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Estás montando una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arquitectura GitOps + Service Mesh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en tu máquina local usando:</w:t>
      </w:r>
      <w:r/>
    </w:p>
    <w:p>
      <w:pPr>
        <w:pStyle w:val="935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clúster Kubernetes con Kind (en Docker).</w:t>
      </w:r>
      <w:r/>
    </w:p>
    <w:p>
      <w:pPr>
        <w:pStyle w:val="935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Despliegues gestionados automáticamente por ArgoCD.</w:t>
      </w:r>
      <w:r/>
    </w:p>
    <w:p>
      <w:pPr>
        <w:pStyle w:val="935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Red interna inteligente con Istio (Service Mesh).</w:t>
      </w:r>
      <w:r/>
    </w:p>
    <w:p>
      <w:pPr>
        <w:pStyle w:val="935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Helm para plantillas re utilizables.</w:t>
      </w:r>
      <w:r/>
    </w:p>
    <w:p>
      <w:pPr>
        <w:pStyle w:val="87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🛠️ Herramientas y Función en el Sistema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📦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Docker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Docker es la base de todo tu entorno. Permite crear y ejecutar contenedores de forma local. En este caso,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Kind usa Docker para lanzar un clúster de Kubernetes simulado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(sin necesidad de Minikube o una nube).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35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Kind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(Kubernetes in Docker) ejecuta los nodos Kubernetes como contenedores Docker.</w:t>
      </w:r>
      <w:r/>
    </w:p>
    <w:p>
      <w:pPr>
        <w:pStyle w:val="935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Tus micro servicios (como imágenes de </w:t>
      </w:r>
      <w:r>
        <w:rPr>
          <w:rFonts w:ascii="Courier New" w:hAnsi="Courier New" w:eastAsia="Courier New" w:cs="Courier New"/>
          <w:color w:val="000000"/>
          <w:sz w:val="20"/>
        </w:rPr>
        <w:t xml:space="preserve">hashicorp/http-echo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también se ejecutan como contenedores.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📦 Kind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Kind (Kubernetes IN Docker) crea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clúster local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completamente funcional, ejecutado como contenedores.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35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Te da un clúster real, donde puedes instalar Istio, ArgoCD, y desplegar microservicios.</w:t>
      </w:r>
      <w:r/>
    </w:p>
    <w:p>
      <w:pPr>
        <w:pStyle w:val="935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Permite probar lo mismo que harías en cloud (EKS, GKE, AKS) pero localmente.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☸️ kubectl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Courier New" w:hAnsi="Courier New" w:eastAsia="Courier New" w:cs="Courier New"/>
          <w:color w:val="000000"/>
          <w:sz w:val="20"/>
        </w:rPr>
        <w:t xml:space="preserve">kubectl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es la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CLI oficial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Te permite comunicarte con tu clúster para:</w:t>
      </w:r>
      <w:r/>
    </w:p>
    <w:p>
      <w:pPr>
        <w:pStyle w:val="935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Desplegar recursos (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 apply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pStyle w:val="935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Obtener información (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 get pods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pStyle w:val="935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Forwarding, logs, eventos, etc.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35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 comunica con el clúster Kind.</w:t>
      </w:r>
      <w:r/>
    </w:p>
    <w:p>
      <w:pPr>
        <w:pStyle w:val="935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Lo necesitas para instalar Istio, ArgoCD y verificar que todo esté funcionando.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🎛️ Helm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Helm es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gestor de paquetes para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parecido a </w:t>
      </w:r>
      <w:r>
        <w:rPr>
          <w:rFonts w:ascii="Courier New" w:hAnsi="Courier New" w:eastAsia="Courier New" w:cs="Courier New"/>
          <w:color w:val="000000"/>
          <w:sz w:val="20"/>
        </w:rPr>
        <w:t xml:space="preserve">apt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</w:t>
      </w:r>
      <w:r>
        <w:rPr>
          <w:rFonts w:ascii="Courier New" w:hAnsi="Courier New" w:eastAsia="Courier New" w:cs="Courier New"/>
          <w:color w:val="000000"/>
          <w:sz w:val="20"/>
        </w:rPr>
        <w:t xml:space="preserve">yum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pero para recursos de Kubernetes.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Ventajas:</w:t>
      </w:r>
      <w:r/>
    </w:p>
    <w:p>
      <w:pPr>
        <w:pStyle w:val="935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Usa plantillas (</w:t>
      </w:r>
      <w:r>
        <w:rPr>
          <w:rFonts w:ascii="Courier New" w:hAnsi="Courier New" w:eastAsia="Courier New" w:cs="Courier New"/>
          <w:color w:val="000000"/>
          <w:sz w:val="20"/>
        </w:rPr>
        <w:t xml:space="preserve">deployment.yaml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values.yaml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pStyle w:val="935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Permite crear configuraciones re utilizables y personalizables para tus micro servicios.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35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Tus micro servicios están definidos como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charts de Helm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(una plantilla + valores por servicio).</w:t>
      </w:r>
      <w:r/>
    </w:p>
    <w:p>
      <w:pPr>
        <w:pStyle w:val="935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ArgoCD puede leer estos charts y desplegarlos automáticamente.</w:t>
      </w:r>
      <w:r/>
    </w:p>
    <w:p>
      <w:pPr>
        <w:pStyle w:val="935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También se usa para instalar Istio o ArgoCD si quieres, aunque aquí estás usando 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 apply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🚀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ArgoCD es la herramienta central de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GitOps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Es un controlador que mira un repositorio Git y se asegura de que el clúster esté en el mismo estado.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Ventajas:</w:t>
      </w:r>
      <w:r/>
    </w:p>
    <w:p>
      <w:pPr>
        <w:pStyle w:val="935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No necesitas aplicar 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manualmente.</w:t>
      </w:r>
      <w:r/>
    </w:p>
    <w:p>
      <w:pPr>
        <w:pStyle w:val="935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ArgoCD detecta cambios en Git y los aplica automáticamente.</w:t>
      </w:r>
      <w:r/>
    </w:p>
    <w:p>
      <w:pPr>
        <w:pStyle w:val="935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También puede hacer rollback, sincronización automática y más.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35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Tú defines tus microservicios (como Helm charts o YAML) en un repo Git.</w:t>
      </w:r>
      <w:r/>
    </w:p>
    <w:p>
      <w:pPr>
        <w:pStyle w:val="935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ArgoCD los toma, y los sincroniza con el clúster.</w:t>
      </w:r>
      <w:r/>
    </w:p>
    <w:p>
      <w:pPr>
        <w:pStyle w:val="935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Tiene UI web (</w:t>
      </w:r>
      <w:r>
        <w:rPr>
          <w:rFonts w:ascii="Courier New" w:hAnsi="Courier New" w:eastAsia="Courier New" w:cs="Courier New"/>
          <w:color w:val="000000"/>
          <w:sz w:val="20"/>
        </w:rPr>
        <w:t xml:space="preserve">localhost:8080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donde puedes ver y controlar los despliegues.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🕸️ Istio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Istio es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Service Mesh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Añade una capa de red inteligente dentro del clúster.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Funcionalidades:</w:t>
      </w:r>
      <w:r/>
    </w:p>
    <w:p>
      <w:pPr>
        <w:pStyle w:val="935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Control de tráfico (routing avanzado, A/B testing, canary deployments).</w:t>
      </w:r>
      <w:r/>
    </w:p>
    <w:p>
      <w:pPr>
        <w:pStyle w:val="935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Seguridad (mTLS entre servicios).</w:t>
      </w:r>
      <w:r/>
    </w:p>
    <w:p>
      <w:pPr>
        <w:pStyle w:val="935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Observabilidad (logs, métricas, trazas).</w:t>
      </w:r>
      <w:r/>
    </w:p>
    <w:p>
      <w:pPr>
        <w:pStyle w:val="935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Circuit breaking, retries, etc.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3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 instala sobre Kubernetes y trabaja con </w:t>
      </w:r>
      <w:r>
        <w:rPr>
          <w:rFonts w:ascii="Courier New" w:hAnsi="Courier New" w:eastAsia="Courier New" w:cs="Courier New"/>
          <w:color w:val="000000"/>
          <w:sz w:val="20"/>
        </w:rPr>
        <w:t xml:space="preserve">sidecars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(contenedores añadidos automáticamente).</w:t>
      </w:r>
      <w:r/>
    </w:p>
    <w:p>
      <w:pPr>
        <w:pStyle w:val="93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Tú defines un </w:t>
      </w:r>
      <w:r>
        <w:rPr>
          <w:rFonts w:ascii="Courier New" w:hAnsi="Courier New" w:eastAsia="Courier New" w:cs="Courier New"/>
          <w:color w:val="000000"/>
          <w:sz w:val="20"/>
        </w:rPr>
        <w:t xml:space="preserve">Gateway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 </w:t>
      </w:r>
      <w:r>
        <w:rPr>
          <w:rFonts w:ascii="Courier New" w:hAnsi="Courier New" w:eastAsia="Courier New" w:cs="Courier New"/>
          <w:color w:val="000000"/>
          <w:sz w:val="20"/>
        </w:rPr>
        <w:t xml:space="preserve">Ingress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exponer los micro servicios a través de URLs como </w:t>
      </w:r>
      <w:r>
        <w:rPr>
          <w:rFonts w:ascii="Courier New" w:hAnsi="Courier New" w:eastAsia="Courier New" w:cs="Courier New"/>
          <w:color w:val="000000"/>
          <w:sz w:val="20"/>
        </w:rPr>
        <w:t xml:space="preserve">/ms-a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/ms-b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etc.</w:t>
      </w:r>
      <w:r/>
    </w:p>
    <w:p>
      <w:pPr>
        <w:pStyle w:val="93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Todo el tráfico es gestionado por Istio, permitiendo control total.</w:t>
      </w:r>
      <w:r/>
    </w:p>
    <w:p>
      <w:pPr>
        <w:pStyle w:val="87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36"/>
          <w:highlight w:val="none"/>
        </w:rPr>
      </w:r>
      <w:r/>
    </w:p>
    <w:p>
      <w:pPr>
        <w:pStyle w:val="87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¿Cómo se integran todas juntas?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highlight w:val="none"/>
        </w:rPr>
      </w:r>
    </w:p>
    <w:p>
      <w:pPr>
        <w:pBdr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Imagina el flujo: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bash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Git (con Helm charts)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ArgoCD detecta cambios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Despliega en Kind (Kubernetes local)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 enruta el tráfico entre servicios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Tú accedes a los servicios en localhost:8081/ms-a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🗂️ Resumen Visual</w:t>
      </w:r>
      <w:r/>
    </w:p>
    <w:tbl>
      <w:tblPr>
        <w:tblStyle w:val="747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333"/>
        <w:gridCol w:w="2899"/>
        <w:gridCol w:w="2966"/>
      </w:tblGrid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Herramienta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Función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Se comunica con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Docker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Contenedores base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Kind, microservicios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Kind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Clúster local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kubectl, ArgoCD, Istio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kubectl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CLI para K8s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Kind (clúster)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Helm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Plantillas de despliegue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Git, ArgoCD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ArgoCD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GitOps controlador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Git, Helm, Kubernetes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Istio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Service Mesh (tráfico interno)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Kubernetes, tus microservicios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028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699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960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11.83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Service Mesh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es una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capa de infraestructura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que se encarga de gestionar la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comunicación entre servicios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dentro de un sistema distribuido (como Kubernetes), de forma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transparente para el desarrollador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🎯 ¿Para qué sirve un Service Mesh?</w:t>
      </w:r>
      <w:r/>
    </w:p>
    <w:p>
      <w:pPr>
        <w:pStyle w:val="935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📡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Gestión del tráfico entre microservicios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(routing, retries, circuit breakers)</w:t>
      </w:r>
      <w:r/>
    </w:p>
    <w:p>
      <w:pPr>
        <w:pStyle w:val="935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🔒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Seguridad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cifrado mTLS entre servicios, autenticación y autorización</w:t>
      </w:r>
      <w:r/>
    </w:p>
    <w:p>
      <w:pPr>
        <w:pStyle w:val="935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📈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Observabilidad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métricas, trazas distribuidas y logs del tráfico interno</w:t>
      </w:r>
      <w:r/>
    </w:p>
    <w:p>
      <w:pPr>
        <w:pStyle w:val="935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💡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Políticas y control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limitación de tráfico, failover, control de versiones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🛠 ¿Cómo funciona?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Service Mesh introduce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proxy sidecar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(como Envoy) junto a cada servicio. Todo el tráfico entre servicios pasa por estos proxies. Estos proxies son controlados por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plano de control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como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Istio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css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[service A] &lt;---&gt; [Envoy A] &lt;---&gt; [Envoy B] &lt;---&gt; [service B]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🧩 ¿Cómo se integra en tu stack?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Istio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(uno de los service mesh más populares) se hace así:</w:t>
      </w:r>
      <w:r/>
    </w:p>
    <w:p>
      <w:pPr>
        <w:pStyle w:val="935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Instalas Istio en tu clúster.</w:t>
      </w:r>
      <w:r/>
    </w:p>
    <w:p>
      <w:pPr>
        <w:pStyle w:val="935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Habilitas la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inyección automática de sidecar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</w:t>
      </w:r>
      <w:r>
        <w:rPr>
          <w:rFonts w:ascii="Courier New" w:hAnsi="Courier New" w:eastAsia="Courier New" w:cs="Courier New"/>
          <w:color w:val="000000"/>
          <w:sz w:val="20"/>
        </w:rPr>
        <w:t xml:space="preserve">istio-injection=enabled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en tus namespaces.</w:t>
      </w:r>
      <w:r/>
    </w:p>
    <w:p>
      <w:pPr>
        <w:pStyle w:val="935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Istio se encarga de inyectar automáticamente un contenedor proxy a cada pod.</w:t>
      </w:r>
      <w:r/>
    </w:p>
    <w:p>
      <w:pPr>
        <w:pStyle w:val="935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Todo el tráfico entre pods pasa por estos proxies, que Istio controla.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🔗 Ejemplo de uso</w:t>
      </w:r>
      <w:r/>
    </w:p>
    <w:p>
      <w:pPr>
        <w:pStyle w:val="935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Usas </w:t>
      </w:r>
      <w:r>
        <w:rPr>
          <w:rFonts w:ascii="Courier New" w:hAnsi="Courier New" w:eastAsia="Courier New" w:cs="Courier New"/>
          <w:color w:val="000000"/>
          <w:sz w:val="20"/>
        </w:rPr>
        <w:t xml:space="preserve">VirtualService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y </w:t>
      </w:r>
      <w:r>
        <w:rPr>
          <w:rFonts w:ascii="Courier New" w:hAnsi="Courier New" w:eastAsia="Courier New" w:cs="Courier New"/>
          <w:color w:val="000000"/>
          <w:sz w:val="20"/>
        </w:rPr>
        <w:t xml:space="preserve">DestinationRule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de Istio para definir rutas:</w:t>
        <w:br/>
        <w:t xml:space="preserve"> → </w:t>
      </w:r>
      <w:r>
        <w:rPr>
          <w:rFonts w:ascii="Courier New" w:hAnsi="Courier New" w:eastAsia="Courier New" w:cs="Courier New"/>
          <w:color w:val="000000"/>
          <w:sz w:val="20"/>
        </w:rPr>
        <w:t xml:space="preserve">/v1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va al microservicio </w:t>
      </w:r>
      <w:r>
        <w:rPr>
          <w:rFonts w:ascii="Courier New" w:hAnsi="Courier New" w:eastAsia="Courier New" w:cs="Courier New"/>
          <w:color w:val="000000"/>
          <w:sz w:val="20"/>
        </w:rPr>
        <w:t xml:space="preserve">ms-v1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/v2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al </w:t>
      </w:r>
      <w:r>
        <w:rPr>
          <w:rFonts w:ascii="Courier New" w:hAnsi="Courier New" w:eastAsia="Courier New" w:cs="Courier New"/>
          <w:color w:val="000000"/>
          <w:sz w:val="20"/>
        </w:rPr>
        <w:t xml:space="preserve">ms-v2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35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Activas mTLS entre todos los servicios sin tocar el código.</w:t>
      </w:r>
      <w:r/>
    </w:p>
    <w:p>
      <w:pPr>
        <w:pStyle w:val="935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Visualizas latencias y errores desde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Grafana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Kiali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gracias a las métricas expuestas por los proxies.</w:t>
      </w:r>
      <w:r/>
    </w:p>
    <w:p>
      <w:pPr>
        <w:pBdr/>
        <w:spacing/>
        <w:ind/>
        <w:rPr/>
      </w:pPr>
      <w:r>
        <w:rPr>
          <w:highlight w:val="none"/>
        </w:rPr>
        <w:t xml:space="preserve">Un Service Mesh es una capa de infraestructura que se encarga de gestionar la comunicación entre servicios dentro de un sistema distribuido (como Kubernetes), de forma transparente para el desarrollador.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¿Para qué sirve un Service Mesh?</w:t>
      </w:r>
      <w:r/>
    </w:p>
    <w:p>
      <w:pPr>
        <w:pBdr/>
        <w:spacing/>
        <w:ind/>
        <w:rPr/>
      </w:pPr>
      <w:r>
        <w:rPr>
          <w:highlight w:val="none"/>
        </w:rPr>
        <w:t xml:space="preserve">Gestión del tráfico entre microservicios (routing, retries, circuit breakers)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🔒 Seguridad: cifrado mTLS entre servicios, autenticación y autorización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📈 Observabilidad: métricas, trazas distribuidas y logs del tráfico interno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Políticas y control: limitación de tráfico, failover, control de versiones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🛠 ¿Cómo funciona?</w:t>
      </w:r>
      <w:r/>
    </w:p>
    <w:p>
      <w:pPr>
        <w:pBdr/>
        <w:spacing/>
        <w:ind/>
        <w:rPr/>
      </w:pPr>
      <w:r>
        <w:rPr>
          <w:highlight w:val="none"/>
        </w:rPr>
        <w:t xml:space="preserve">Un Service Mesh introduce un proxy sidecar (como Envoy) junto a cada servicio. Todo el tráfico entre servicios pasa por estos proxies. Estos proxies son controlados por un plano de control, como Istio.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css</w:t>
      </w:r>
      <w:r/>
    </w:p>
    <w:p>
      <w:pPr>
        <w:pBdr/>
        <w:spacing/>
        <w:ind/>
        <w:rPr/>
      </w:pPr>
      <w:r>
        <w:rPr>
          <w:highlight w:val="none"/>
        </w:rPr>
        <w:t xml:space="preserve">Copiar</w:t>
      </w:r>
      <w:r/>
    </w:p>
    <w:p>
      <w:pPr>
        <w:pBdr/>
        <w:spacing/>
        <w:ind/>
        <w:rPr/>
      </w:pPr>
      <w:r>
        <w:rPr>
          <w:highlight w:val="none"/>
        </w:rPr>
        <w:t xml:space="preserve">Editar</w:t>
      </w:r>
      <w:r/>
    </w:p>
    <w:p>
      <w:pPr>
        <w:pBdr/>
        <w:spacing/>
        <w:ind/>
        <w:rPr/>
      </w:pPr>
      <w:r>
        <w:rPr>
          <w:highlight w:val="none"/>
        </w:rPr>
        <w:t xml:space="preserve">[service A] &lt;---&gt; [Envoy A] &lt;---&gt; [Envoy B] &lt;---&gt; [service B]</w:t>
      </w:r>
      <w:r/>
    </w:p>
    <w:p>
      <w:pPr>
        <w:pBdr/>
        <w:spacing/>
        <w:ind/>
        <w:rPr/>
      </w:pPr>
      <w:r>
        <w:rPr>
          <w:highlight w:val="none"/>
        </w:rPr>
        <w:t xml:space="preserve">¿Cómo se integra en tu stack?</w:t>
      </w:r>
      <w:r/>
    </w:p>
    <w:p>
      <w:pPr>
        <w:pBdr/>
        <w:spacing/>
        <w:ind/>
        <w:rPr/>
      </w:pPr>
      <w:r>
        <w:rPr>
          <w:highlight w:val="none"/>
        </w:rPr>
        <w:t xml:space="preserve">Con Istio (uno de los service mesh más populares) se hace así: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Instalas Istio en tu clúster.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Habilitas la inyección automática de sidecar (istio-injection=enabled) en tus namespaces.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Istio se encarga de inyectar automáticamente un contenedor proxy a cada pod.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Todo el tráfico entre pods pasa por estos proxies, que Istio controla.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Ejemplo de uso</w:t>
      </w:r>
      <w:r/>
    </w:p>
    <w:p>
      <w:pPr>
        <w:pBdr/>
        <w:spacing/>
        <w:ind/>
        <w:rPr/>
      </w:pPr>
      <w:r>
        <w:rPr>
          <w:highlight w:val="none"/>
        </w:rPr>
        <w:t xml:space="preserve">Usas VirtualService y DestinationRule de Istio para definir rutas:</w:t>
      </w:r>
      <w:r/>
    </w:p>
    <w:p>
      <w:pPr>
        <w:pBdr/>
        <w:spacing/>
        <w:ind/>
        <w:rPr/>
      </w:pPr>
      <w:r>
        <w:rPr>
          <w:highlight w:val="none"/>
        </w:rPr>
        <w:t xml:space="preserve">→ /v1 va al microservicio ms-v1, /v2 al ms-v2.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Activas mTLS entre todos los servicios sin tocar el código.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Visualizas latencias y errores desde Grafana o Kiali, gracias a las métricas expuestas por los proxies.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9404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7787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5940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467.7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clúster de Kubernetes simulado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es un entorno de Kubernetes completo que se ejecuta de forma local, en tu computadora, normalmente usando herramientas que no requieren infraestructura en la nube. Es ideal para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pruebas, desarrollo y aprendizaje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🔍 ¿Qué significa “simulado”?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No es un clúster distribuido real con múltiples máquinas físicas o virtuales, sino un entorno que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simula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todo el comportamiento de un clúster usando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contenedores o procesos locales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🧰 Herramientas comunes para crear un clúster simulado:</w:t>
      </w:r>
      <w:r/>
    </w:p>
    <w:tbl>
      <w:tblPr>
        <w:tblStyle w:val="747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070"/>
        <w:gridCol w:w="8284"/>
      </w:tblGrid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Herramienta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Descripción breve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Kind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Ejecuta Kubernetes en contenedores Docker. Ideal para tests y desarrollo local.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Minikube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Ejecuta Kubernetes en una VM local (usa VirtualBox, Docker o KVM). Muy usada en entornos educativos.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k3s/k3d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Kubernetes ligero. K3d usa Docker para correr k3s fácilmente. Muy útil para pruebas rápidas.</w:t>
            </w:r>
            <w:r/>
          </w:p>
        </w:tc>
      </w:tr>
    </w:tbl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🎯 ¿Para qué sirve?</w:t>
      </w:r>
      <w:r/>
    </w:p>
    <w:p>
      <w:pPr>
        <w:pStyle w:val="935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Desplegar y probar microservicios localmente.</w:t>
      </w:r>
      <w:r/>
    </w:p>
    <w:p>
      <w:pPr>
        <w:pStyle w:val="935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Simular tráfico entre pods.</w:t>
      </w:r>
      <w:r/>
    </w:p>
    <w:p>
      <w:pPr>
        <w:pStyle w:val="935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Validar configuraciones de Istio, ArgoCD, Helm, etc.</w:t>
      </w:r>
      <w:r/>
    </w:p>
    <w:p>
      <w:pPr>
        <w:pStyle w:val="935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Practicar GitOps sin pagar un proveedor cloud.</w:t>
      </w:r>
      <w:r/>
    </w:p>
    <w:p>
      <w:pPr>
        <w:pStyle w:val="935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Aprender cómo funciona Kubernetes sin riesgo.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✅ Ventajas</w:t>
      </w:r>
      <w:r/>
    </w:p>
    <w:p>
      <w:pPr>
        <w:pStyle w:val="935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Sin costo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No necesitas AWS, GCP ni Azure.</w:t>
      </w:r>
      <w:r/>
    </w:p>
    <w:p>
      <w:pPr>
        <w:pStyle w:val="935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Rápido de levantar y destruir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35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Portátil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Funciona en cualquier laptop con Docker.</w:t>
      </w:r>
      <w:r/>
    </w:p>
    <w:p>
      <w:pPr>
        <w:pStyle w:val="935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Fácil integración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con herramientas como Helm, Istio, ArgoCD.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📌 Ejemplo de clúster simulado con Kind: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bash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cat &lt;&lt;EOF | kind create cluster --name dev-cluster --config=-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kind: Cluster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apiVersion: kind.x-k8s.io/v1alpha4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nodes: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- role: control-plane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- role: worker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EOF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apagas y vuelves a encender tu máquina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todo el estado del clúster Kind (y de tus microservicios, ArgoCD e Istio) quedará almacenado en los contenedores de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y, cuando Docker se inicie al arrancar el sistema,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Kubernetes levantará de nuevo los pods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según los manifiestos que ya tenía. En ese sentido, tus servicios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seguirán existiendo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en el clúster.</w:t>
      </w:r>
      <w:r/>
    </w:p>
    <w:p>
      <w:pPr>
        <w:pStyle w:val="87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Qué se conserva tras un reinicio</w:t>
      </w:r>
      <w:r/>
    </w:p>
    <w:p>
      <w:pPr>
        <w:pStyle w:val="935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Estado de los objetos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(Deployments, Services, VirtualServices, Applications de ArgoCD…)</w:t>
      </w:r>
      <w:r/>
    </w:p>
    <w:p>
      <w:pPr>
        <w:pStyle w:val="935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Imágenes descargadas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(hashicorp/http-echo, Istio, ArgoCD, etc.)</w:t>
      </w:r>
      <w:r/>
    </w:p>
    <w:p>
      <w:pPr>
        <w:pStyle w:val="935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Volúmenes de datos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si usas PersistentVolumes (aunque en tu demo actual no los has configurado).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Básicamente,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todo lo que vive dentro de los contenedores de Docker y la configuración de Kubernetes sobrevive al reinicio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7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Qué debes volver a hacer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Arrancar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(si no está configurado para iniciarse automáticamente, haz </w:t>
      </w:r>
      <w:r>
        <w:rPr>
          <w:rFonts w:ascii="Courier New" w:hAnsi="Courier New" w:eastAsia="Courier New" w:cs="Courier New"/>
          <w:color w:val="000000"/>
          <w:sz w:val="20"/>
        </w:rPr>
        <w:t xml:space="preserve">sudo systemctl enable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abre Docker Desktop).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Verificar que el clúster Kind esté “up”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(generalmente Docker levanta los contenedores al inicio):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bash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 get clusters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get nodes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Verificar que los pods vuelvan a Running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bash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get pods --all-namespaces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Reiniciar los port-forwards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(son sesiones que se cierran al apagar la terminal o al reiniciar). Si quieres seguir probando con curl desde tu máquina, vuelve a ejecutar: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bash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# Para ArgoCD UI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port-forward -n argocd svc/argocd-server 8080:443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# Para Istio Gateway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port-forward -n istio-system svc/istio-ingressgateway 8081:80</w:t>
      </w:r>
      <w:r/>
    </w:p>
    <w:p>
      <w:pPr>
        <w:pStyle w:val="93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Cómo tener accesos “permanentes” sin volver a port‑forward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no quieres depender de port‑forward después de cada reinicio, puedes:</w:t>
      </w:r>
      <w:r/>
    </w:p>
    <w:p>
      <w:pPr>
        <w:pStyle w:val="935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Cambiar tus Services a tipo </w:t>
      </w:r>
      <w:r>
        <w:rPr>
          <w:rFonts w:ascii="Courier New" w:hAnsi="Courier New" w:eastAsia="Courier New" w:cs="Courier New"/>
          <w:b/>
          <w:color w:val="000000"/>
          <w:sz w:val="20"/>
        </w:rPr>
        <w:t xml:space="preserve">NodePort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Kubernetes asigna un puerto en tu máquina host que siempre permanece abierto.</w:t>
      </w:r>
      <w:r/>
    </w:p>
    <w:p>
      <w:pPr>
        <w:pStyle w:val="935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Instalar MetalLB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(en Kind o bare‑metal) para emular LoadBalancer y que Istio Ingress obtenga una IP local fija.</w:t>
      </w:r>
      <w:r/>
    </w:p>
    <w:p>
      <w:pPr>
        <w:pStyle w:val="935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Configurar systemd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lanzar automáticamente los </w:t>
      </w:r>
      <w:r>
        <w:rPr>
          <w:rFonts w:ascii="Courier New" w:hAnsi="Courier New" w:eastAsia="Courier New" w:cs="Courier New"/>
          <w:color w:val="000000"/>
          <w:sz w:val="20"/>
        </w:rPr>
        <w:t xml:space="preserve">port‑forward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al inicio, aunque esto es más un parche que una solución real.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Resumen</w:t>
      </w:r>
      <w:r/>
    </w:p>
    <w:p>
      <w:pPr>
        <w:pStyle w:val="935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🔄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El clúster y los pods sobreviven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al reinicio (gracias a Docker).</w:t>
      </w:r>
      <w:r/>
    </w:p>
    <w:p>
      <w:pPr>
        <w:pStyle w:val="935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🔌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Los port‑forwards NO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tendrás que volver a lanzarlos.</w:t>
      </w:r>
      <w:r/>
    </w:p>
    <w:p>
      <w:pPr>
        <w:pStyle w:val="935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📡 Para que tus servicios estén “siempre disponibles” sin port‑forward, usa </w:t>
      </w:r>
      <w:r>
        <w:rPr>
          <w:rFonts w:ascii="Courier New" w:hAnsi="Courier New" w:eastAsia="Courier New" w:cs="Courier New"/>
          <w:color w:val="000000"/>
          <w:sz w:val="20"/>
        </w:rPr>
        <w:t xml:space="preserve">NodePort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MetalLB.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Para comprobar que Docker está en marcha (“arriba”) en tu máquina Ubuntu, puedes usar cualquiera de estos métodos: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Ver el estado del servicio systemd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sudo systemctl status docker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35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está activo verás algo como </w:t>
      </w:r>
      <w:r>
        <w:rPr>
          <w:rFonts w:ascii="Courier New" w:hAnsi="Courier New" w:eastAsia="Courier New" w:cs="Courier New"/>
          <w:color w:val="000000"/>
          <w:sz w:val="20"/>
        </w:rPr>
        <w:t xml:space="preserve">Active: active (running)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35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no, te indicará </w:t>
      </w:r>
      <w:r>
        <w:rPr>
          <w:rFonts w:ascii="Courier New" w:hAnsi="Courier New" w:eastAsia="Courier New" w:cs="Courier New"/>
          <w:color w:val="000000"/>
          <w:sz w:val="20"/>
        </w:rPr>
        <w:t xml:space="preserve">inactive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</w:t>
      </w:r>
      <w:r>
        <w:rPr>
          <w:rFonts w:ascii="Courier New" w:hAnsi="Courier New" w:eastAsia="Courier New" w:cs="Courier New"/>
          <w:color w:val="000000"/>
          <w:sz w:val="20"/>
        </w:rPr>
        <w:t xml:space="preserve">failed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2. Comprobar con </w:t>
      </w:r>
      <w:r>
        <w:rPr>
          <w:rFonts w:ascii="Courier New" w:hAnsi="Courier New" w:eastAsia="Courier New" w:cs="Courier New"/>
          <w:b/>
          <w:color w:val="000000"/>
          <w:sz w:val="23"/>
        </w:rPr>
        <w:t xml:space="preserve">docker info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docker info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35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Docker está corriendo, te mostrará detalles del demonio (número de contenedores, imágenes, versión, etc.).</w:t>
      </w:r>
      <w:r/>
    </w:p>
    <w:p>
      <w:pPr>
        <w:pStyle w:val="935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no, te devolverá un error de conexión al socket, como “permission denied” o “Cannot connect to the Docker daemon”.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3. Listar contenedores en ejecución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docker ps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35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Muestra los contenedores activos.</w:t>
      </w:r>
      <w:r/>
    </w:p>
    <w:p>
      <w:pPr>
        <w:pStyle w:val="935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Docker no está arrancado, te avisará “Cannot connect to the Docker daemon”.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4. Ver el socket de Docker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ls -l /var/run/docker.sock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35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El socket debe existir y pertenecer al grupo </w:t>
      </w:r>
      <w:r>
        <w:rPr>
          <w:rFonts w:ascii="Courier New" w:hAnsi="Courier New" w:eastAsia="Courier New" w:cs="Courier New"/>
          <w:color w:val="000000"/>
          <w:sz w:val="20"/>
        </w:rPr>
        <w:t xml:space="preserve">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35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Ejemplo de salida:</w:t>
      </w:r>
      <w:r/>
    </w:p>
    <w:p>
      <w:pPr>
        <w:pStyle w:val="935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srw-rw---- 1 root docker 0 Jun 18 10:00 /var/run/docker.sock</w:t>
      </w:r>
      <w:r/>
    </w:p>
    <w:p>
      <w:pPr>
        <w:pStyle w:val="935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 cualquiera de estos métodos confirmarás que Docker está funcionando correctamente.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¡Correcto! En tu caso estás utilizando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Kind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</w:t>
      </w:r>
      <w:r>
        <w:rPr>
          <w:rFonts w:ascii="Courier New" w:hAnsi="Courier New" w:eastAsia="Courier New" w:cs="Courier New"/>
          <w:color w:val="000000"/>
          <w:sz w:val="20"/>
        </w:rPr>
        <w:t xml:space="preserve">kind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para crear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clúster simulado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Y sí: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Kind ejecuta Kubernetes dentro de contenedores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Vamos a verlo gráficamente: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📦 Tu arquitectura actual simplificada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scss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┌──────────────────────────────────────────────┐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            🖥️ Tu máquina local (Linux)    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                                          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┌────────────────────────────────────────┐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       🐳 Docker Engine            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                                  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┌────────────────────────────────┐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   Kind (Cluster simulado)    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┌──────────────────────────┐  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│   K8s control-plane pod  │◄─┐│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└──────────────────────────┘  ││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┌──────────────────────────┐  ││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│   K8s worker-node pod    │◄─┘│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└──────────────────────────┘  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└────────────────────────────────┘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└────────────────────────────────────────┘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└──────────────────────────────────────────────┘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🔍 Detalles</w:t>
      </w:r>
      <w:r/>
    </w:p>
    <w:tbl>
      <w:tblPr>
        <w:tblStyle w:val="747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2535"/>
        <w:gridCol w:w="6819"/>
      </w:tblGrid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Componente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Descripción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Kind (Kubernetes IN Docker)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Emula un clúster completo dentro de Docker. Cada nodo del clúster es un contenedor.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Docker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Ejecuta los contenedores donde corre Kubernetes.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Pods y servicios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Son creados dentro del clúster Kubernetes simulado por Kind.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Istio / ArgoCD / Helm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Se instalan 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dentro del clúster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 y gestionan despliegues, rutas, etc.</w:t>
            </w:r>
            <w:r/>
          </w:p>
        </w:tc>
      </w:tr>
    </w:tbl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✅ Ventajas de usar Kind</w:t>
      </w:r>
      <w:r/>
    </w:p>
    <w:p>
      <w:pPr>
        <w:pStyle w:val="935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Ideal para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desarrollo local y pruebas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35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No necesitas una nube real (como GKE, EKS o AKS).</w:t>
      </w:r>
      <w:r/>
    </w:p>
    <w:p>
      <w:pPr>
        <w:pStyle w:val="935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 levanta rápido, con solo Docker instalado.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Perfecto, con base en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todo lo que hiciste en este chat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aquí tienes un resumen claro y completo de los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pasos necesarios para levantar y probar tu entorno con Kubernetes simulado (Kind), ArgoCD, Istio, Helm y microservicios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🧱 1. Requisitos previos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Instala en tu máquina:</w:t>
      </w:r>
      <w:r/>
    </w:p>
    <w:p>
      <w:pPr>
        <w:pStyle w:val="935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Docker</w:t>
      </w:r>
      <w:r/>
    </w:p>
    <w:p>
      <w:pPr>
        <w:pStyle w:val="935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Kind</w:t>
      </w:r>
      <w:r/>
    </w:p>
    <w:p>
      <w:pPr>
        <w:pStyle w:val="935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kubectl</w:t>
      </w:r>
      <w:r/>
    </w:p>
    <w:p>
      <w:pPr>
        <w:pStyle w:val="935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Helm</w:t>
      </w:r>
      <w:r/>
    </w:p>
    <w:p>
      <w:pPr>
        <w:pStyle w:val="935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Istioctl</w:t>
      </w:r>
      <w:r/>
    </w:p>
    <w:p>
      <w:pPr>
        <w:pStyle w:val="935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ArgoCD CLI</w:t>
      </w:r>
      <w:r/>
    </w:p>
    <w:p>
      <w:pPr>
        <w:pStyle w:val="935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Git + cuenta GitHub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🏗️ 2. Crear clúster de Kubernetes simulado con Kind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 create cluster --name dev-cluster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cluster-info --context kind-dev-cluster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📥 3. Instalar ArgoCD dentro del clúster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create namespace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apply -n argocd -f https://raw.githubusercontent.com/argoproj/argo-cd/stable/manifests/install.yaml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Obtener contraseña del admin: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get secret argocd-initial-admin-secret -n argocd -o jsonpath="{.data.password}" | base64 -d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Exponer ArgoCD UI (localhost:8080):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port-forward svc/argocd-server -n argocd 8080:443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⚙️ 4. Instalar Istio en el clúster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istioctl install --set profile=demo -y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label namespace default istio-injection=enabled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🐙 5. Preparar repositorio GitHub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Estructura en tu repo GitHub (</w:t>
      </w:r>
      <w:r>
        <w:rPr>
          <w:rFonts w:ascii="Courier New" w:hAnsi="Courier New" w:eastAsia="Courier New" w:cs="Courier New"/>
          <w:color w:val="000000"/>
          <w:sz w:val="20"/>
        </w:rPr>
        <w:t xml:space="preserve">test_kubernates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apps/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ms-a/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Chart.yaml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values.yaml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templates/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deployment.yaml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ms-b/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ms-c/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ms-d/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ms-e/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argocd/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ms-a.yaml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ms-b.yaml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...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istio-gateway.yaml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virtualservices.yaml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Los microservicios usan </w:t>
      </w:r>
      <w:r>
        <w:rPr>
          <w:rFonts w:ascii="Courier New" w:hAnsi="Courier New" w:eastAsia="Courier New" w:cs="Courier New"/>
          <w:color w:val="000000"/>
          <w:sz w:val="20"/>
        </w:rPr>
        <w:t xml:space="preserve">hashicorp/http-echo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devolver su nombre en texto plano.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🚀 6. Crear los Applications en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Ejemplo </w:t>
      </w:r>
      <w:r>
        <w:rPr>
          <w:rFonts w:ascii="Courier New" w:hAnsi="Courier New" w:eastAsia="Courier New" w:cs="Courier New"/>
          <w:color w:val="000000"/>
          <w:sz w:val="20"/>
        </w:rPr>
        <w:t xml:space="preserve">argocd/ms-a.yaml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apiVersion: argoproj.io/v1alpha1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kind: Application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metadata: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name: 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namespace: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spec: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project: default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source: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repoURL: https://github.com/chdomenech/test_kubernates.git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targetRevision: HEAD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path: apps/ms-a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helm: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valueFiles: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- values.yaml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destination: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server: https://kubernetes.default.svc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namespace: default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syncPolicy: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automated: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prune: true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selfHeal: true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Aplica todos: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apply -f argocd/ -n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🔁 7. Forzar sincronización en ArgoCD (UI o CLI)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Desde la interfaz gráfica de ArgoCD (</w:t>
      </w:r>
      <w:r>
        <w:rPr>
          <w:rFonts w:ascii="Courier New" w:hAnsi="Courier New" w:eastAsia="Courier New" w:cs="Courier New"/>
          <w:color w:val="000000"/>
          <w:sz w:val="20"/>
        </w:rPr>
        <w:t xml:space="preserve">localhost:8080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loguearte con:</w:t>
      </w:r>
      <w:r/>
    </w:p>
    <w:p>
      <w:pPr>
        <w:pStyle w:val="935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usuario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admin</w:t>
      </w:r>
      <w:r/>
    </w:p>
    <w:p>
      <w:pPr>
        <w:pStyle w:val="935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contraseña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la que obtuviste arriba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Haz click en cada </w:t>
      </w:r>
      <w:r>
        <w:rPr>
          <w:rFonts w:ascii="Courier New" w:hAnsi="Courier New" w:eastAsia="Courier New" w:cs="Courier New"/>
          <w:color w:val="000000"/>
          <w:sz w:val="20"/>
        </w:rPr>
        <w:t xml:space="preserve">Application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(ms-a, ms-b...) y dale </w:t>
      </w:r>
      <w:r>
        <w:rPr>
          <w:rFonts w:ascii="Courier New" w:hAnsi="Courier New" w:eastAsia="Courier New" w:cs="Courier New"/>
          <w:color w:val="000000"/>
          <w:sz w:val="20"/>
        </w:rPr>
        <w:t xml:space="preserve">Sync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→ </w:t>
      </w:r>
      <w:r>
        <w:rPr>
          <w:rFonts w:ascii="Courier New" w:hAnsi="Courier New" w:eastAsia="Courier New" w:cs="Courier New"/>
          <w:color w:val="000000"/>
          <w:sz w:val="20"/>
        </w:rPr>
        <w:t xml:space="preserve">Force apply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🌐 8. Exponer microservicios con Istio Gateway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istio/istio-gateway.yaml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apiVersion: networking.istio.io/v1beta1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kind: Gateway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metadata: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name: main-gateway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namespace: default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spec: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selector: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istio: ingressgateway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servers: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- port: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number: 80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name: http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protocol: HTTP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hosts: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- "*"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istio/virtualservices.yaml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apiVersion: networking.istio.io/v1beta1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kind: VirtualService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metadata: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name: ms-a-route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spec: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hosts: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- "*"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gateways: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- main-gateway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http: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- match: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- uri: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prefix: /ms-a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rewrite: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uri: 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route: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- destination: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host: 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port: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 number: 80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---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# Repetir para ms-b, ms-c, etc.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Aplica todo: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apply -f istio/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🔎 9. Obtener el puerto de Istio para pruebas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get svc istio-ingressgateway -n istio-system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Busca el </w:t>
      </w:r>
      <w:r>
        <w:rPr>
          <w:rFonts w:ascii="Courier New" w:hAnsi="Courier New" w:eastAsia="Courier New" w:cs="Courier New"/>
          <w:color w:val="000000"/>
          <w:sz w:val="20"/>
        </w:rPr>
        <w:t xml:space="preserve">PORT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asignado, por ejemplo </w:t>
      </w:r>
      <w:r>
        <w:rPr>
          <w:rFonts w:ascii="Courier New" w:hAnsi="Courier New" w:eastAsia="Courier New" w:cs="Courier New"/>
          <w:color w:val="000000"/>
          <w:sz w:val="20"/>
        </w:rPr>
        <w:t xml:space="preserve">31380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y prueba: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curl http://localhost:31380/ms-a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curl http://localhost:31380/ms-b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✅ Resultado esperado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Cada uno debe devolver algo como: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ms-b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ms-c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...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7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💡 Extra: ¿Y si reinicias tu máquina?</w:t>
      </w:r>
      <w:r/>
    </w:p>
    <w:p>
      <w:pPr>
        <w:pStyle w:val="935"/>
        <w:numPr>
          <w:ilvl w:val="0"/>
          <w:numId w:val="2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Docker se detiene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tu clúster Kind también desaparece.</w:t>
      </w:r>
      <w:r/>
    </w:p>
    <w:p>
      <w:pPr>
        <w:pStyle w:val="935"/>
        <w:numPr>
          <w:ilvl w:val="0"/>
          <w:numId w:val="2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Debes volver a ejecutar: </w:t>
      </w:r>
      <w:r>
        <w:rPr>
          <w:rFonts w:ascii="Courier New" w:hAnsi="Courier New" w:eastAsia="Courier New" w:cs="Courier New"/>
          <w:color w:val="000000"/>
          <w:sz w:val="20"/>
        </w:rPr>
        <w:t xml:space="preserve">kind create cluster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y reinstalar ArgoCD e Istio.</w:t>
      </w:r>
      <w:r/>
    </w:p>
    <w:p>
      <w:pPr>
        <w:pStyle w:val="935"/>
        <w:numPr>
          <w:ilvl w:val="0"/>
          <w:numId w:val="2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Para evitar esto, puedes exportar tu configuración o usar herramientas como Minikube (persistente).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¿Quieres que te genere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script shell (</w:t>
      </w:r>
      <w:r>
        <w:rPr>
          <w:rFonts w:ascii="Courier New" w:hAnsi="Courier New" w:eastAsia="Courier New" w:cs="Courier New"/>
          <w:b/>
          <w:color w:val="000000"/>
          <w:sz w:val="20"/>
        </w:rPr>
        <w:t xml:space="preserve">setup.sh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que automatice todo este flujo?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47">
    <w:name w:val="Table Grid"/>
    <w:basedOn w:val="93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Table Grid Light"/>
    <w:basedOn w:val="9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1"/>
    <w:basedOn w:val="9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Plain Table 2"/>
    <w:basedOn w:val="9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Plain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Plain Table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Plain Table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1 Light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1 Light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1 Light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1 Light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2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2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2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2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3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3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3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3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1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2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4 - Accent 3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4 - Accent 4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4 - Accent 5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4 - Accent 6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5 Dark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5 Dark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5 Dark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5 Dark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6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6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6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6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7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7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7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7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1 Light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1 Light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1 Light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1 Light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2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2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2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2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3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3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3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3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4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4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4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4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5 Dark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5 Dark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5 Dark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5 Dark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6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6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6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6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7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7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7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7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1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2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ned - Accent 3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ned - Accent 4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ned - Accent 5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ned - Accent 6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1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2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&amp; Lined - Accent 3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&amp; Lined - Accent 4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&amp; Lined - Accent 5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&amp; Lined - Accent 6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3">
    <w:name w:val="Heading 1"/>
    <w:basedOn w:val="931"/>
    <w:next w:val="931"/>
    <w:link w:val="88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74">
    <w:name w:val="Heading 2"/>
    <w:basedOn w:val="931"/>
    <w:next w:val="931"/>
    <w:link w:val="88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75">
    <w:name w:val="Heading 3"/>
    <w:basedOn w:val="931"/>
    <w:next w:val="931"/>
    <w:link w:val="88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76">
    <w:name w:val="Heading 4"/>
    <w:basedOn w:val="931"/>
    <w:next w:val="931"/>
    <w:link w:val="88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77">
    <w:name w:val="Heading 5"/>
    <w:basedOn w:val="931"/>
    <w:next w:val="931"/>
    <w:link w:val="88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78">
    <w:name w:val="Heading 6"/>
    <w:basedOn w:val="931"/>
    <w:next w:val="931"/>
    <w:link w:val="88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79">
    <w:name w:val="Heading 7"/>
    <w:basedOn w:val="931"/>
    <w:next w:val="931"/>
    <w:link w:val="88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80">
    <w:name w:val="Heading 8"/>
    <w:basedOn w:val="931"/>
    <w:next w:val="931"/>
    <w:link w:val="89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81">
    <w:name w:val="Heading 9"/>
    <w:basedOn w:val="931"/>
    <w:next w:val="931"/>
    <w:link w:val="89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82" w:default="1">
    <w:name w:val="Default Paragraph Font"/>
    <w:uiPriority w:val="1"/>
    <w:semiHidden/>
    <w:unhideWhenUsed/>
    <w:pPr>
      <w:pBdr/>
      <w:spacing/>
      <w:ind/>
    </w:pPr>
  </w:style>
  <w:style w:type="character" w:styleId="883">
    <w:name w:val="Heading 1 Char"/>
    <w:basedOn w:val="882"/>
    <w:link w:val="87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84">
    <w:name w:val="Heading 2 Char"/>
    <w:basedOn w:val="882"/>
    <w:link w:val="87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85">
    <w:name w:val="Heading 3 Char"/>
    <w:basedOn w:val="882"/>
    <w:link w:val="87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86">
    <w:name w:val="Heading 4 Char"/>
    <w:basedOn w:val="882"/>
    <w:link w:val="87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87">
    <w:name w:val="Heading 5 Char"/>
    <w:basedOn w:val="882"/>
    <w:link w:val="87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88">
    <w:name w:val="Heading 6 Char"/>
    <w:basedOn w:val="882"/>
    <w:link w:val="87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89">
    <w:name w:val="Heading 7 Char"/>
    <w:basedOn w:val="882"/>
    <w:link w:val="87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90">
    <w:name w:val="Heading 8 Char"/>
    <w:basedOn w:val="882"/>
    <w:link w:val="88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91">
    <w:name w:val="Heading 9 Char"/>
    <w:basedOn w:val="882"/>
    <w:link w:val="88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92">
    <w:name w:val="Title"/>
    <w:basedOn w:val="931"/>
    <w:next w:val="931"/>
    <w:link w:val="89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93">
    <w:name w:val="Title Char"/>
    <w:basedOn w:val="882"/>
    <w:link w:val="89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94">
    <w:name w:val="Subtitle"/>
    <w:basedOn w:val="931"/>
    <w:next w:val="931"/>
    <w:link w:val="89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95">
    <w:name w:val="Subtitle Char"/>
    <w:basedOn w:val="882"/>
    <w:link w:val="89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96">
    <w:name w:val="Quote"/>
    <w:basedOn w:val="931"/>
    <w:next w:val="931"/>
    <w:link w:val="89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97">
    <w:name w:val="Quote Char"/>
    <w:basedOn w:val="882"/>
    <w:link w:val="89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98">
    <w:name w:val="Intense Emphasis"/>
    <w:basedOn w:val="88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99">
    <w:name w:val="Intense Quote"/>
    <w:basedOn w:val="931"/>
    <w:next w:val="931"/>
    <w:link w:val="90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00">
    <w:name w:val="Intense Quote Char"/>
    <w:basedOn w:val="882"/>
    <w:link w:val="89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01">
    <w:name w:val="Intense Reference"/>
    <w:basedOn w:val="88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02">
    <w:name w:val="Subtle Emphasis"/>
    <w:basedOn w:val="88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03">
    <w:name w:val="Emphasis"/>
    <w:basedOn w:val="882"/>
    <w:uiPriority w:val="20"/>
    <w:qFormat/>
    <w:pPr>
      <w:pBdr/>
      <w:spacing/>
      <w:ind/>
    </w:pPr>
    <w:rPr>
      <w:i/>
      <w:iCs/>
    </w:rPr>
  </w:style>
  <w:style w:type="character" w:styleId="904">
    <w:name w:val="Strong"/>
    <w:basedOn w:val="882"/>
    <w:uiPriority w:val="22"/>
    <w:qFormat/>
    <w:pPr>
      <w:pBdr/>
      <w:spacing/>
      <w:ind/>
    </w:pPr>
    <w:rPr>
      <w:b/>
      <w:bCs/>
    </w:rPr>
  </w:style>
  <w:style w:type="character" w:styleId="905">
    <w:name w:val="Subtle Reference"/>
    <w:basedOn w:val="88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06">
    <w:name w:val="Book Title"/>
    <w:basedOn w:val="88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07">
    <w:name w:val="Header"/>
    <w:basedOn w:val="931"/>
    <w:link w:val="90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08">
    <w:name w:val="Header Char"/>
    <w:basedOn w:val="882"/>
    <w:link w:val="907"/>
    <w:uiPriority w:val="99"/>
    <w:pPr>
      <w:pBdr/>
      <w:spacing/>
      <w:ind/>
    </w:pPr>
  </w:style>
  <w:style w:type="paragraph" w:styleId="909">
    <w:name w:val="Footer"/>
    <w:basedOn w:val="931"/>
    <w:link w:val="91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10">
    <w:name w:val="Footer Char"/>
    <w:basedOn w:val="882"/>
    <w:link w:val="909"/>
    <w:uiPriority w:val="99"/>
    <w:pPr>
      <w:pBdr/>
      <w:spacing/>
      <w:ind/>
    </w:pPr>
  </w:style>
  <w:style w:type="paragraph" w:styleId="911">
    <w:name w:val="Caption"/>
    <w:basedOn w:val="931"/>
    <w:next w:val="93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12">
    <w:name w:val="footnote text"/>
    <w:basedOn w:val="931"/>
    <w:link w:val="91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3">
    <w:name w:val="Footnote Text Char"/>
    <w:basedOn w:val="882"/>
    <w:link w:val="912"/>
    <w:uiPriority w:val="99"/>
    <w:semiHidden/>
    <w:pPr>
      <w:pBdr/>
      <w:spacing/>
      <w:ind/>
    </w:pPr>
    <w:rPr>
      <w:sz w:val="20"/>
      <w:szCs w:val="20"/>
    </w:rPr>
  </w:style>
  <w:style w:type="character" w:styleId="914">
    <w:name w:val="footnote reference"/>
    <w:basedOn w:val="882"/>
    <w:uiPriority w:val="99"/>
    <w:semiHidden/>
    <w:unhideWhenUsed/>
    <w:pPr>
      <w:pBdr/>
      <w:spacing/>
      <w:ind/>
    </w:pPr>
    <w:rPr>
      <w:vertAlign w:val="superscript"/>
    </w:rPr>
  </w:style>
  <w:style w:type="paragraph" w:styleId="915">
    <w:name w:val="endnote text"/>
    <w:basedOn w:val="931"/>
    <w:link w:val="91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6">
    <w:name w:val="Endnote Text Char"/>
    <w:basedOn w:val="882"/>
    <w:link w:val="915"/>
    <w:uiPriority w:val="99"/>
    <w:semiHidden/>
    <w:pPr>
      <w:pBdr/>
      <w:spacing/>
      <w:ind/>
    </w:pPr>
    <w:rPr>
      <w:sz w:val="20"/>
      <w:szCs w:val="20"/>
    </w:rPr>
  </w:style>
  <w:style w:type="character" w:styleId="917">
    <w:name w:val="endnote reference"/>
    <w:basedOn w:val="882"/>
    <w:uiPriority w:val="99"/>
    <w:semiHidden/>
    <w:unhideWhenUsed/>
    <w:pPr>
      <w:pBdr/>
      <w:spacing/>
      <w:ind/>
    </w:pPr>
    <w:rPr>
      <w:vertAlign w:val="superscript"/>
    </w:rPr>
  </w:style>
  <w:style w:type="character" w:styleId="918">
    <w:name w:val="Hyperlink"/>
    <w:basedOn w:val="88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19">
    <w:name w:val="FollowedHyperlink"/>
    <w:basedOn w:val="88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20">
    <w:name w:val="toc 1"/>
    <w:basedOn w:val="931"/>
    <w:next w:val="931"/>
    <w:uiPriority w:val="39"/>
    <w:unhideWhenUsed/>
    <w:pPr>
      <w:pBdr/>
      <w:spacing w:after="100"/>
      <w:ind/>
    </w:pPr>
  </w:style>
  <w:style w:type="paragraph" w:styleId="921">
    <w:name w:val="toc 2"/>
    <w:basedOn w:val="931"/>
    <w:next w:val="931"/>
    <w:uiPriority w:val="39"/>
    <w:unhideWhenUsed/>
    <w:pPr>
      <w:pBdr/>
      <w:spacing w:after="100"/>
      <w:ind w:left="220"/>
    </w:pPr>
  </w:style>
  <w:style w:type="paragraph" w:styleId="922">
    <w:name w:val="toc 3"/>
    <w:basedOn w:val="931"/>
    <w:next w:val="931"/>
    <w:uiPriority w:val="39"/>
    <w:unhideWhenUsed/>
    <w:pPr>
      <w:pBdr/>
      <w:spacing w:after="100"/>
      <w:ind w:left="440"/>
    </w:pPr>
  </w:style>
  <w:style w:type="paragraph" w:styleId="923">
    <w:name w:val="toc 4"/>
    <w:basedOn w:val="931"/>
    <w:next w:val="931"/>
    <w:uiPriority w:val="39"/>
    <w:unhideWhenUsed/>
    <w:pPr>
      <w:pBdr/>
      <w:spacing w:after="100"/>
      <w:ind w:left="660"/>
    </w:pPr>
  </w:style>
  <w:style w:type="paragraph" w:styleId="924">
    <w:name w:val="toc 5"/>
    <w:basedOn w:val="931"/>
    <w:next w:val="931"/>
    <w:uiPriority w:val="39"/>
    <w:unhideWhenUsed/>
    <w:pPr>
      <w:pBdr/>
      <w:spacing w:after="100"/>
      <w:ind w:left="880"/>
    </w:pPr>
  </w:style>
  <w:style w:type="paragraph" w:styleId="925">
    <w:name w:val="toc 6"/>
    <w:basedOn w:val="931"/>
    <w:next w:val="931"/>
    <w:uiPriority w:val="39"/>
    <w:unhideWhenUsed/>
    <w:pPr>
      <w:pBdr/>
      <w:spacing w:after="100"/>
      <w:ind w:left="1100"/>
    </w:pPr>
  </w:style>
  <w:style w:type="paragraph" w:styleId="926">
    <w:name w:val="toc 7"/>
    <w:basedOn w:val="931"/>
    <w:next w:val="931"/>
    <w:uiPriority w:val="39"/>
    <w:unhideWhenUsed/>
    <w:pPr>
      <w:pBdr/>
      <w:spacing w:after="100"/>
      <w:ind w:left="1320"/>
    </w:pPr>
  </w:style>
  <w:style w:type="paragraph" w:styleId="927">
    <w:name w:val="toc 8"/>
    <w:basedOn w:val="931"/>
    <w:next w:val="931"/>
    <w:uiPriority w:val="39"/>
    <w:unhideWhenUsed/>
    <w:pPr>
      <w:pBdr/>
      <w:spacing w:after="100"/>
      <w:ind w:left="1540"/>
    </w:pPr>
  </w:style>
  <w:style w:type="paragraph" w:styleId="928">
    <w:name w:val="toc 9"/>
    <w:basedOn w:val="931"/>
    <w:next w:val="931"/>
    <w:uiPriority w:val="39"/>
    <w:unhideWhenUsed/>
    <w:pPr>
      <w:pBdr/>
      <w:spacing w:after="100"/>
      <w:ind w:left="1760"/>
    </w:pPr>
  </w:style>
  <w:style w:type="paragraph" w:styleId="929">
    <w:name w:val="TOC Heading"/>
    <w:uiPriority w:val="39"/>
    <w:unhideWhenUsed/>
    <w:pPr>
      <w:pBdr/>
      <w:spacing/>
      <w:ind/>
    </w:pPr>
  </w:style>
  <w:style w:type="paragraph" w:styleId="930">
    <w:name w:val="table of figures"/>
    <w:basedOn w:val="931"/>
    <w:next w:val="931"/>
    <w:uiPriority w:val="99"/>
    <w:unhideWhenUsed/>
    <w:pPr>
      <w:pBdr/>
      <w:spacing w:after="0" w:afterAutospacing="0"/>
      <w:ind/>
    </w:pPr>
  </w:style>
  <w:style w:type="paragraph" w:styleId="931" w:default="1">
    <w:name w:val="Normal"/>
    <w:qFormat/>
    <w:pPr>
      <w:pBdr/>
      <w:spacing/>
      <w:ind/>
    </w:pPr>
  </w:style>
  <w:style w:type="table" w:styleId="93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3" w:default="1">
    <w:name w:val="No List"/>
    <w:uiPriority w:val="99"/>
    <w:semiHidden/>
    <w:unhideWhenUsed/>
    <w:pPr>
      <w:pBdr/>
      <w:spacing/>
      <w:ind/>
    </w:pPr>
  </w:style>
  <w:style w:type="paragraph" w:styleId="934">
    <w:name w:val="No Spacing"/>
    <w:basedOn w:val="931"/>
    <w:uiPriority w:val="1"/>
    <w:qFormat/>
    <w:pPr>
      <w:pBdr/>
      <w:spacing w:after="0" w:line="240" w:lineRule="auto"/>
      <w:ind/>
    </w:pPr>
  </w:style>
  <w:style w:type="paragraph" w:styleId="935">
    <w:name w:val="List Paragraph"/>
    <w:basedOn w:val="93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2025-06-18T12:53:28Z</dcterms:modified>
</cp:coreProperties>
</file>