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7A5" w:rsidRPr="008D1295" w:rsidRDefault="00AA37A5" w:rsidP="00F14EC9">
      <w:pPr>
        <w:spacing w:after="0"/>
        <w:rPr>
          <w:sz w:val="12"/>
          <w:szCs w:val="12"/>
        </w:rPr>
      </w:pPr>
    </w:p>
    <w:tbl>
      <w:tblPr>
        <w:tblW w:w="5126" w:type="pct"/>
        <w:tblLook w:val="04A0" w:firstRow="1" w:lastRow="0" w:firstColumn="1" w:lastColumn="0" w:noHBand="0" w:noVBand="1"/>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EE3279" w:rsidRDefault="00C108B6" w:rsidP="00D76803">
            <w:pPr>
              <w:pStyle w:val="TableParagraph"/>
              <w:ind w:left="885"/>
              <w:jc w:val="center"/>
              <w:rPr>
                <w:rFonts w:ascii="Times New Roman" w:hAnsi="Times New Roman"/>
                <w:spacing w:val="-1"/>
                <w:sz w:val="24"/>
              </w:rPr>
            </w:pPr>
            <w:r w:rsidRPr="00EE3279">
              <w:rPr>
                <w:rFonts w:ascii="Times New Roman" w:hAnsi="Times New Roman"/>
                <w:spacing w:val="-1"/>
                <w:sz w:val="24"/>
              </w:rPr>
              <w:t>UKRAINE</w:t>
            </w:r>
          </w:p>
          <w:tbl>
            <w:tblPr>
              <w:tblW w:w="0" w:type="auto"/>
              <w:tblInd w:w="2799" w:type="dxa"/>
              <w:tblLook w:val="04A0" w:firstRow="1" w:lastRow="0" w:firstColumn="1" w:lastColumn="0" w:noHBand="0" w:noVBand="1"/>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EE3279" w:rsidRDefault="006D5C53" w:rsidP="00C108B6">
                  <w:pPr>
                    <w:pStyle w:val="TableParagraph"/>
                    <w:spacing w:before="29"/>
                    <w:jc w:val="center"/>
                    <w:rPr>
                      <w:rFonts w:ascii="Times New Roman" w:eastAsia="Times New Roman" w:hAnsi="Times New Roman"/>
                      <w:bCs/>
                      <w:color w:val="FF0000"/>
                      <w:sz w:val="24"/>
                      <w:szCs w:val="24"/>
                    </w:rPr>
                  </w:pPr>
                  <w:r w:rsidRPr="00EE3279">
                    <w:rPr>
                      <w:rFonts w:ascii="Times New Roman" w:hAnsi="Times New Roman"/>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EE3279" w:rsidRDefault="005279D6" w:rsidP="005279D6">
                  <w:pPr>
                    <w:pStyle w:val="TableParagraph"/>
                    <w:rPr>
                      <w:rFonts w:ascii="Times New Roman" w:eastAsia="Times New Roman" w:hAnsi="Times New Roman"/>
                      <w:b/>
                      <w:sz w:val="24"/>
                      <w:szCs w:val="24"/>
                    </w:rPr>
                  </w:pPr>
                  <w:r w:rsidRPr="00EE3279">
                    <w:rPr>
                      <w:rFonts w:ascii="Times New Roman" w:eastAsia="Times New Roman" w:hAnsi="Times New Roman"/>
                      <w:b/>
                      <w:bCs/>
                      <w:spacing w:val="-1"/>
                      <w:sz w:val="24"/>
                      <w:szCs w:val="24"/>
                    </w:rPr>
                    <w:t>виданий</w:t>
                  </w:r>
                  <w:r w:rsidRPr="00EE3279">
                    <w:rPr>
                      <w:rFonts w:ascii="Times New Roman" w:eastAsia="Times New Roman" w:hAnsi="Times New Roman"/>
                      <w:b/>
                      <w:bCs/>
                      <w:color w:val="FF0000"/>
                      <w:sz w:val="24"/>
                      <w:szCs w:val="24"/>
                    </w:rPr>
                    <w:t xml:space="preserve"> </w:t>
                  </w:r>
                </w:p>
                <w:p w:rsidR="005279D6" w:rsidRPr="00EE3279" w:rsidRDefault="005279D6" w:rsidP="005B45BD">
                  <w:pPr>
                    <w:pStyle w:val="TableParagraph"/>
                    <w:spacing w:line="274" w:lineRule="exact"/>
                    <w:rPr>
                      <w:rFonts w:ascii="Times New Roman" w:eastAsia="Times New Roman" w:hAnsi="Times New Roman"/>
                      <w:sz w:val="24"/>
                      <w:szCs w:val="24"/>
                    </w:rPr>
                  </w:pPr>
                  <w:r w:rsidRPr="00EE3279">
                    <w:rPr>
                      <w:rFonts w:ascii="Times New Roman" w:eastAsia="Times New Roman" w:hAnsi="Times New Roman"/>
                      <w:spacing w:val="-1"/>
                      <w:sz w:val="24"/>
                      <w:szCs w:val="24"/>
                    </w:rPr>
                    <w:t>issued</w:t>
                  </w:r>
                  <w:r w:rsidRPr="00EE3279">
                    <w:rPr>
                      <w:rFonts w:ascii="Times New Roman" w:eastAsia="Times New Roman" w:hAnsi="Times New Roman"/>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EE3279">
                    <w:rPr>
                      <w:rFonts w:ascii="Times New Roman" w:eastAsia="Times New Roman" w:hAnsi="Times New Roman"/>
                      <w:b/>
                      <w:spacing w:val="-1"/>
                      <w:sz w:val="20"/>
                      <w:szCs w:val="24"/>
                    </w:rPr>
                    <w:t xml:space="preserve">(без </w:t>
                  </w:r>
                  <w:r w:rsidRPr="00EE3279">
                    <w:rPr>
                      <w:rFonts w:ascii="Times New Roman" w:eastAsia="Times New Roman" w:hAnsi="Times New Roman"/>
                      <w:b/>
                      <w:sz w:val="20"/>
                      <w:szCs w:val="24"/>
                    </w:rPr>
                    <w:t>диплома не</w:t>
                  </w:r>
                  <w:r w:rsidRPr="00EE3279">
                    <w:rPr>
                      <w:rFonts w:ascii="Times New Roman" w:eastAsia="Times New Roman" w:hAnsi="Times New Roman"/>
                      <w:b/>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EE3279">
                    <w:rPr>
                      <w:rFonts w:ascii="Times New Roman"/>
                      <w:bCs/>
                      <w:spacing w:val="-1"/>
                      <w:sz w:val="20"/>
                    </w:rPr>
                    <w:t>(not</w:t>
                  </w:r>
                  <w:r w:rsidRPr="00EE3279">
                    <w:rPr>
                      <w:rFonts w:ascii="Times New Roman"/>
                      <w:bCs/>
                      <w:sz w:val="20"/>
                    </w:rPr>
                    <w:t xml:space="preserve"> valid without the </w:t>
                  </w:r>
                  <w:r w:rsidRPr="00EE3279">
                    <w:rPr>
                      <w:rFonts w:ascii="Times New Roman"/>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firstRow="1" w:lastRow="0" w:firstColumn="1" w:lastColumn="0" w:noHBand="0" w:noVBand="1"/>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BD0A31" w:rsidRDefault="00F971F0"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lang w:val="ru-RU"/>
              </w:rPr>
              <w:t xml:space="preserve">                                   </w:t>
            </w:r>
            <w:r w:rsidRPr="00BD0A31">
              <w:rPr>
                <w:rFonts w:ascii="Times New Roman" w:hAnsi="Times New Roman"/>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966568">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966568">
              <w:rPr>
                <w:rFonts w:ascii="Times New Roman" w:hAnsi="Times New Roman"/>
                <w:spacing w:val="-1"/>
                <w:sz w:val="18"/>
                <w:szCs w:val="18"/>
              </w:rPr>
              <w:t>June</w:t>
            </w:r>
            <w:r w:rsidR="00864D09">
              <w:rPr>
                <w:rFonts w:ascii="Times New Roman" w:hAnsi="Times New Roman"/>
                <w:spacing w:val="-1"/>
                <w:sz w:val="18"/>
                <w:szCs w:val="18"/>
              </w:rPr>
              <w:t xml:space="preserve"> </w:t>
            </w:r>
            <w:r w:rsidR="00966568">
              <w:rPr>
                <w:rFonts w:ascii="Times New Roman" w:hAnsi="Times New Roman"/>
                <w:spacing w:val="-1"/>
                <w:sz w:val="18"/>
                <w:szCs w:val="18"/>
                <w:lang w:val="uk-UA"/>
              </w:rPr>
              <w:t>20</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966568">
              <w:rPr>
                <w:rFonts w:ascii="Times New Roman" w:hAnsi="Times New Roman"/>
                <w:spacing w:val="-1"/>
                <w:sz w:val="18"/>
                <w:szCs w:val="18"/>
                <w:lang w:val="uk-UA"/>
              </w:rPr>
              <w:t>115</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BD0A31">
            <w:pPr>
              <w:pStyle w:val="TableParagraph"/>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BD0A31">
            <w:pPr>
              <w:pStyle w:val="TableParagraph"/>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firstRow="1" w:lastRow="0" w:firstColumn="1" w:lastColumn="0" w:noHBand="0" w:noVBand="1"/>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Layout w:type="fixed"/>
        <w:tblCellMar>
          <w:left w:w="0" w:type="dxa"/>
          <w:right w:w="0" w:type="dxa"/>
        </w:tblCellMar>
        <w:tblLook w:val="01E0" w:firstRow="1" w:lastRow="1" w:firstColumn="1" w:lastColumn="1" w:noHBand="0" w:noVBand="0"/>
      </w:tblPr>
      <w:tblGrid>
        <w:gridCol w:w="999"/>
        <w:gridCol w:w="5556"/>
        <w:gridCol w:w="1000"/>
        <w:gridCol w:w="959"/>
        <w:gridCol w:w="2166"/>
      </w:tblGrid>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firstRow="1" w:lastRow="0" w:firstColumn="1" w:lastColumn="0" w:noHBand="0" w:noVBand="1"/>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w:t>
            </w:r>
            <w:r w:rsidR="00FF17E0">
              <w:rPr>
                <w:rFonts w:ascii="Times New Roman" w:eastAsia="Times New Roman" w:hAnsi="Times New Roman"/>
                <w:sz w:val="18"/>
                <w:szCs w:val="18"/>
                <w:lang w:val="en-US"/>
              </w:rPr>
              <w:t>u</w:t>
            </w:r>
            <w:r w:rsidRPr="000F6B21">
              <w:rPr>
                <w:rFonts w:ascii="Times New Roman" w:eastAsia="Times New Roman" w:hAnsi="Times New Roman"/>
                <w:sz w:val="18"/>
                <w:szCs w:val="18"/>
                <w:lang w:val="en-US"/>
              </w:rPr>
              <w:t>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 xml:space="preserve">Name of all higher education (research) institutions (separate structural units of higher education institutions) where the qualification has been gained (including education institutions where the holder of the qualification has been studying separate course </w:t>
            </w:r>
            <w:r w:rsidR="005F7810" w:rsidRPr="000F6B21">
              <w:rPr>
                <w:rFonts w:ascii="Times New Roman" w:hAnsi="Times New Roman"/>
                <w:bCs/>
                <w:sz w:val="18"/>
                <w:szCs w:val="18"/>
              </w:rPr>
              <w:lastRenderedPageBreak/>
              <w:t>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lastRenderedPageBreak/>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983347">
            <w:pPr>
              <w:pStyle w:val="TableParagraph"/>
              <w:spacing w:before="80" w:after="80"/>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983347">
            <w:pPr>
              <w:pStyle w:val="TableParagrap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802C9A" w:rsidRDefault="00E822F3" w:rsidP="00983347">
            <w:pPr>
              <w:pStyle w:val="TableParagraph"/>
              <w:spacing w:before="80" w:after="80"/>
              <w:rPr>
                <w:rFonts w:ascii="Times New Roman" w:hAnsi="Times New Roman"/>
                <w:b/>
                <w:spacing w:val="-1"/>
                <w:sz w:val="18"/>
                <w:szCs w:val="18"/>
                <w:lang w:val="uk-UA"/>
              </w:rPr>
            </w:pPr>
            <w:r w:rsidRPr="000F6B21">
              <w:rPr>
                <w:rFonts w:ascii="Times New Roman" w:eastAsia="Times New Roman" w:hAnsi="Times New Roman"/>
                <w:b/>
                <w:sz w:val="18"/>
                <w:szCs w:val="18"/>
                <w:lang w:val="uk-UA"/>
              </w:rPr>
              <w:t xml:space="preserve">          </w:t>
            </w:r>
            <w:r w:rsidR="00785C23">
              <w:rPr>
                <w:rFonts w:ascii="Times New Roman" w:eastAsia="Times New Roman" w:hAnsi="Times New Roman"/>
                <w:b/>
                <w:sz w:val="18"/>
                <w:szCs w:val="18"/>
                <w:lang w:val="uk-UA"/>
              </w:rPr>
              <w:t>Р</w:t>
            </w:r>
            <w:r w:rsidR="00E80D7B" w:rsidRPr="000F6B21">
              <w:rPr>
                <w:rFonts w:ascii="Times New Roman" w:eastAsia="Times New Roman" w:hAnsi="Times New Roman"/>
                <w:b/>
                <w:sz w:val="18"/>
                <w:szCs w:val="18"/>
              </w:rPr>
              <w:t>ектор</w:t>
            </w:r>
            <w:bookmarkStart w:id="0" w:name="_GoBack"/>
            <w:bookmarkEnd w:id="0"/>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983347">
            <w:pPr>
              <w:pStyle w:val="TableParagraph"/>
              <w:spacing w:before="80" w:after="480"/>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983347">
            <w:pPr>
              <w:pStyle w:val="TableParagraph"/>
              <w:spacing w:before="80" w:after="80"/>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983347">
            <w:pPr>
              <w:pStyle w:val="TableParagrap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A81" w:rsidRDefault="00D17A81" w:rsidP="001D0248">
      <w:pPr>
        <w:spacing w:after="0" w:line="240" w:lineRule="auto"/>
      </w:pPr>
      <w:r>
        <w:separator/>
      </w:r>
    </w:p>
  </w:endnote>
  <w:endnote w:type="continuationSeparator" w:id="0">
    <w:p w:rsidR="00D17A81" w:rsidRDefault="00D17A81"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9177DF" w:rsidRPr="003A4589">
      <w:rPr>
        <w:rFonts w:ascii="Times New Roman" w:hAnsi="Times New Roman"/>
        <w:sz w:val="20"/>
      </w:rPr>
      <w:fldChar w:fldCharType="begin"/>
    </w:r>
    <w:r w:rsidRPr="003A4589">
      <w:rPr>
        <w:rFonts w:ascii="Times New Roman" w:hAnsi="Times New Roman"/>
        <w:sz w:val="20"/>
      </w:rPr>
      <w:instrText>PAGE   \* MERGEFORMAT</w:instrText>
    </w:r>
    <w:r w:rsidR="009177DF" w:rsidRPr="003A4589">
      <w:rPr>
        <w:rFonts w:ascii="Times New Roman" w:hAnsi="Times New Roman"/>
        <w:sz w:val="20"/>
      </w:rPr>
      <w:fldChar w:fldCharType="separate"/>
    </w:r>
    <w:r w:rsidR="00983347" w:rsidRPr="00983347">
      <w:rPr>
        <w:rFonts w:ascii="Times New Roman" w:hAnsi="Times New Roman"/>
        <w:noProof/>
        <w:sz w:val="20"/>
        <w:lang w:val="ru-RU"/>
      </w:rPr>
      <w:t>3</w:t>
    </w:r>
    <w:r w:rsidR="009177DF"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A81" w:rsidRDefault="00D17A81" w:rsidP="001D0248">
      <w:pPr>
        <w:spacing w:after="0" w:line="240" w:lineRule="auto"/>
      </w:pPr>
      <w:r>
        <w:separator/>
      </w:r>
    </w:p>
  </w:footnote>
  <w:footnote w:type="continuationSeparator" w:id="0">
    <w:p w:rsidR="00D17A81" w:rsidRDefault="00D17A81" w:rsidP="001D0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15:restartNumberingAfterBreak="0">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15:restartNumberingAfterBreak="0">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15:restartNumberingAfterBreak="0">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15:restartNumberingAfterBreak="0">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15:restartNumberingAfterBreak="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15:restartNumberingAfterBreak="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15:restartNumberingAfterBreak="0">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15:restartNumberingAfterBreak="0">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15:restartNumberingAfterBreak="0">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15:restartNumberingAfterBreak="0">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15:restartNumberingAfterBreak="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15:restartNumberingAfterBreak="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15:restartNumberingAfterBreak="0">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6" w:nlCheck="1" w:checkStyle="1"/>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8F0"/>
    <w:rsid w:val="000001DE"/>
    <w:rsid w:val="00003E97"/>
    <w:rsid w:val="0001320B"/>
    <w:rsid w:val="00014A82"/>
    <w:rsid w:val="00014C8A"/>
    <w:rsid w:val="00017F2A"/>
    <w:rsid w:val="0002025C"/>
    <w:rsid w:val="000237A0"/>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28DA"/>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B39D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40B"/>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27BE3"/>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33E4"/>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85C23"/>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2C9A"/>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0C45"/>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7DF"/>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66568"/>
    <w:rsid w:val="009714D9"/>
    <w:rsid w:val="00980197"/>
    <w:rsid w:val="00982063"/>
    <w:rsid w:val="009821E9"/>
    <w:rsid w:val="00983347"/>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0A31"/>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17A81"/>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911DD"/>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E3279"/>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17E0"/>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7C3F"/>
  <w15:docId w15:val="{2D991FE0-E821-4856-85D1-88686B4A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и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у виносці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і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и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571E0-4D54-4C68-99D1-B7274A56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6507</Words>
  <Characters>3709</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Григорій Заспа</cp:lastModifiedBy>
  <cp:revision>139</cp:revision>
  <cp:lastPrinted>2021-02-02T09:20:00Z</cp:lastPrinted>
  <dcterms:created xsi:type="dcterms:W3CDTF">2021-02-01T13:16:00Z</dcterms:created>
  <dcterms:modified xsi:type="dcterms:W3CDTF">2023-06-15T08:41:00Z</dcterms:modified>
</cp:coreProperties>
</file>