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LANGUAGE SPOKEN AT HOME BY ABILITY TO SPEAK ENGLISH FOR THE POPULATION 5 YEARS AND OVER (</w:t>
      </w:r>
      <w:r w:rsidDel="00000000" w:rsidR="00000000" w:rsidRPr="00000000">
        <w:rPr>
          <w:b w:val="1"/>
          <w:rtl w:val="0"/>
        </w:rPr>
        <w:t xml:space="preserve">2015</w:t>
      </w:r>
      <w:r w:rsidDel="00000000" w:rsidR="00000000" w:rsidRPr="00000000">
        <w:rPr>
          <w:rtl w:val="0"/>
        </w:rPr>
        <w:t xml:space="preserve"> ACS 5-year estimate)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