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2A44"/>
          <w:sz w:val="44"/>
          <w:szCs w:val="44"/>
        </w:rPr>
        <w:t xml:space="preserve">Roadmap Técnico</w:t>
      </w:r>
    </w:p>
    <w:p>
      <w:pPr>
        <w:spacing w:after="60"/>
      </w:pPr>
      <w:r>
        <w:rPr>
          <w:i/>
          <w:iCs/>
          <w:color w:val="B8607D"/>
          <w:sz w:val="28"/>
          <w:szCs w:val="28"/>
        </w:rPr>
        <w:t xml:space="preserve">CitaBella — Plataforma SaaS de gestión de citas para negocios de belleza</w:t>
      </w:r>
    </w:p>
    <w:p>
      <w:pPr>
        <w:spacing w:after="400"/>
      </w:pPr>
      <w:r>
        <w:rPr>
          <w:color w:val="6B6B6B"/>
          <w:sz w:val="20"/>
          <w:szCs w:val="20"/>
        </w:rPr>
        <w:t xml:space="preserve">Versión 1.0 — Julio 2026</w:t>
      </w:r>
    </w:p>
    <w:p>
      <w:pPr>
        <w:pStyle w:val="Heading1"/>
        <w:spacing w:after="160" w:before="360"/>
      </w:pPr>
      <w:r>
        <w:t xml:space="preserve">1. Stack tecnológico propuesto</w:t>
      </w:r>
    </w:p>
    <w:p>
      <w:pPr>
        <w:spacing w:after="160"/>
      </w:pPr>
      <w:r>
        <w:t xml:space="preserve">Se prioriza un stack AI-assisted-development friendly, consistente con el resto de proyectos en curso, que permita construir rápido sin sacrificar la arquitectura multi-tenant necesaria para el modelo SaaS.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50"/>
      </w:tblGrid>
      <w:tr>
        <w:tc>
          <w:tcPr>
            <w:tcW w:type="dxa" w:w="18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8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75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web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Consistente con el resto del portafolio de proyectos; SSR/SEO para el link público de reserva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Estilos/UI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Desarrollo rápido, componentes accesibles, fácil de mantener con AI-assisted coding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Next.js API routes o Fastify si crece la complejidad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Reutiliza el mismo stack; Fastify si se requiere separar backend a futuro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vía Supabase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Soporta multi-tenant con Row Level Security; auth integrada; consistente con otros proyectos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Manejo de roles (admin, colaboradora, clienta, founder) con RLS por salón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Almacenamiento de archivos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Fotos de comprobantes de pago y fotos de servicios realizados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Notificaciones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WhatsApp Business API (Twilio o Meta Cloud API)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Canal principal de comunicación con clientas en Guatemala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Manual (validación de comprobante) + Link de Fri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hay pasarela automática de bancos locales; se prioriza flexibilidad sobre automatización en el MVP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 / Deploy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Vercel</w:t>
            </w:r>
          </w:p>
        </w:tc>
        <w:tc>
          <w:tcPr>
            <w:tcW w:type="dxa" w:w="3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Despliegue continuo, integración nativa con Next.js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2. Arquitectura multi-tenant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Cada salón es un tenant aislado mediante Row Level Security (RLS) en Supabase: ninguna consulta puede cruzar datos entre salones.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link de reserva público es una ruta dinámica por salón (ej. citabella.app/reservar/[slug-del-salon]), sin necesidad de login para la clienta.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roles (admin, colaboradora, clienta, founder/plataforma) determinan qué puede ver y editar cada usuario dentro de su propio tenant.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 campo de plan (founder / trial / pago) vive a nivel de salón y controla límites de uso (número de citas, colaboradoras, etc.) desde el primer sprint.</w:t>
      </w:r>
    </w:p>
    <w:p>
      <w:pPr>
        <w:pStyle w:val="Heading1"/>
        <w:spacing w:after="160" w:before="360"/>
      </w:pPr>
      <w:r>
        <w:t xml:space="preserve">3. Modelo de datos simplificado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50"/>
      </w:tblGrid>
      <w:tr>
        <w:tc>
          <w:tcPr>
            <w:tcW w:type="dxa" w:w="26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Entidad</w:t>
            </w:r>
          </w:p>
        </w:tc>
        <w:tc>
          <w:tcPr>
            <w:tcW w:type="dxa" w:w="675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salones (tenants)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del negocio, plan actual, link de reserva único, horarios generales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usuarios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Admin, colaboradoras y founders, con rol y salón asociado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clientas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Datos de contacto, historial, fecha de cumpleaños, notas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servicios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Catálogo por salón: nombre, categoría, precio, duración estimada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paquetes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Agrupación de servicios con precio y tiempo combinado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citas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Fecha, hora, servicio/paquete, clienta, colaboradora, estado (pendiente, confirmada, cancelada, completada, no-show)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pagos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Monto, método (transferencia, efectivo, Fri), comprobante (imagen), estado de validación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movimientos_contables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Ingresos y egresos, categoría, fecha, monto, referencia a cita si aplica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fotos_servicio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Imagen asociada a una cita completada, referencia a clienta y servicio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planes_suscripcion</w:t>
            </w:r>
          </w:p>
        </w:tc>
        <w:tc>
          <w:tcPr>
            <w:tcW w:type="dxa" w:w="6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 de plan (founder, trial, pago), fecha de inicio/fin, estado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4. Motor de disponibilidad de agenda</w:t>
      </w:r>
    </w:p>
    <w:p>
      <w:pPr>
        <w:spacing w:after="160"/>
      </w:pPr>
      <w:r>
        <w:t xml:space="preserve">La disponibilidad no se calcula sobre bloques fijos, sino de forma dinámica: se toma el horario configurado por el salón, se restan las citas ya ocupadas, y se filtra según la duración del servicio o paquete elegido por la clienta. Esto permite que un servicio de 30 minutos y uno de 3 horas convivan en el mismo calendario sin choques.</w:t>
      </w:r>
    </w:p>
    <w:p>
      <w:pPr>
        <w:pStyle w:val="Heading1"/>
        <w:spacing w:after="160" w:before="360"/>
      </w:pPr>
      <w:r>
        <w:t xml:space="preserve">5. Fases de desarrollo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50"/>
      </w:tblGrid>
      <w:tr>
        <w:tc>
          <w:tcPr>
            <w:tcW w:type="dxa" w:w="24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Duración estimada</w:t>
            </w:r>
          </w:p>
        </w:tc>
        <w:tc>
          <w:tcPr>
            <w:tcW w:type="dxa" w:w="4950"/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Entregables técnicos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0 — Fundacion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de repo, Supabase (auth + DB + storage), estructura multi-tenant con RLS, diseño de base de datos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1 — MVP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5–7 semanas</w:t>
            </w:r>
          </w:p>
        </w:tc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Agenda (salón/clienta), catálogo y paquetes, link público de reserva, carga de comprobante de pago, dashboard básico, historial de clienta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2 — Refuerzo operativo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4–5 semanas</w:t>
            </w:r>
          </w:p>
        </w:tc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Módulo contable (ingresos/egresos/gastos), control de deudas, fotos por servicio, alertas de cumpleaños, integración WhatsApp para recordatorios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 3 — Crecimiento SaaS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4–6 semanas</w:t>
            </w:r>
          </w:p>
        </w:tc>
        <w:tc>
          <w:tcPr>
            <w:tcW w:type="dxa" w:w="49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Automatización de suscripciones y planes, panel de administración multi-salón (founder/admin plataforma), integración directa con Fri, evaluación de app móvil nativa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Tiempos estimados asumiendo desarrollo AI-assisted (Cursor + Claude) con una persona a cargo de la implementación. Pueden comprimirse si se dedica más tiempo semanal o se paraleliza con ayuda adicional.</w:t>
      </w:r>
    </w:p>
    <w:p>
      <w:pPr>
        <w:pStyle w:val="Heading1"/>
        <w:spacing w:after="160" w:before="360"/>
      </w:pPr>
      <w:r>
        <w:t xml:space="preserve">6. Integraciones externas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 Business API: confirmaciones y recordatorios de citas. Evaluar Meta Cloud API directa vs. proveedor tipo Twilio según costo y facilidad de implementación.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Fri (QR de transferencia): en el MVP se maneja como instrucción visible + carga manual de comprobante; integración directa se evalúa en Fase 3 si Fri ofrece API pública.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Almacenamiento de imágenes: comprobantes de pago y fotos de servicios vía Supabase Storage, con acceso restringido por salón.</w:t>
      </w:r>
    </w:p>
    <w:p>
      <w:pPr>
        <w:pStyle w:val="Heading1"/>
        <w:spacing w:after="160" w:before="360"/>
      </w:pPr>
      <w:r>
        <w:t xml:space="preserve">7. Siguientes pasos sugeridos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Definir nombre de marca final y dominio (CitaBella es un nombre de trabajo).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Validar con las founders el flujo de reserva y pago en un prototipo navegable antes de programar.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Diseñar el esquema de base de datos definitivo en Supabase.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Preparar el prompt maestro para Cursor con la estructura de documentación del proyecto (siguiendo el mismo patrón usado en proyectos anteriores).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2026-07-01T14:36:37.161Z</dcterms:created>
  <dcterms:modified xsi:type="dcterms:W3CDTF">2026-07-01T14:36:37.161Z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