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1382F" w14:textId="44C610C6" w:rsidR="1DFE0B34" w:rsidRDefault="1DFE0B34" w:rsidP="00CD3EFE">
      <w:pPr>
        <w:bidi/>
        <w:spacing w:before="120" w:after="120"/>
        <w:rPr>
          <w:rFonts w:ascii="Simplified Arabic" w:eastAsia="Simplified Arabic" w:hAnsi="Simplified Arabic" w:cs="Simplified Arabic"/>
          <w:sz w:val="28"/>
          <w:szCs w:val="28"/>
        </w:rPr>
      </w:pPr>
    </w:p>
    <w:p w14:paraId="75206FC8" w14:textId="0DB6EEED" w:rsidR="3CEFB126" w:rsidRDefault="3CEFB126" w:rsidP="1DFE0B34">
      <w:pPr>
        <w:bidi/>
        <w:spacing w:before="120" w:after="120"/>
        <w:jc w:val="center"/>
      </w:pPr>
      <w:r w:rsidRPr="1DFE0B34">
        <w:rPr>
          <w:rFonts w:ascii="Simplified Arabic" w:eastAsia="Simplified Arabic" w:hAnsi="Simplified Arabic" w:cs="Simplified Arabic"/>
          <w:sz w:val="28"/>
          <w:szCs w:val="28"/>
          <w:rtl/>
        </w:rPr>
        <w:t>بسم الله الرحمن الرحيم</w:t>
      </w:r>
    </w:p>
    <w:p w14:paraId="60287441" w14:textId="2A905D6C" w:rsidR="3CEFB126" w:rsidRDefault="3CEFB126" w:rsidP="1DFE0B34">
      <w:pPr>
        <w:pStyle w:val="ListParagraph"/>
        <w:numPr>
          <w:ilvl w:val="0"/>
          <w:numId w:val="1"/>
        </w:numPr>
        <w:bidi/>
        <w:spacing w:after="0"/>
        <w:ind w:left="0" w:right="720"/>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 xml:space="preserve">الحاكم: قاضي </w:t>
      </w:r>
      <w:r w:rsidR="00CD3EFE">
        <w:rPr>
          <w:rFonts w:ascii="Simplified Arabic" w:eastAsia="Simplified Arabic" w:hAnsi="Simplified Arabic" w:cs="Simplified Arabic" w:hint="cs"/>
          <w:sz w:val="28"/>
          <w:szCs w:val="28"/>
          <w:rtl/>
        </w:rPr>
        <w:t>سير</w:t>
      </w:r>
      <w:r w:rsidRPr="1DFE0B34">
        <w:rPr>
          <w:rFonts w:ascii="Simplified Arabic" w:eastAsia="Simplified Arabic" w:hAnsi="Simplified Arabic" w:cs="Simplified Arabic"/>
          <w:sz w:val="28"/>
          <w:szCs w:val="28"/>
          <w:rtl/>
        </w:rPr>
        <w:t xml:space="preserve"> الشر</w:t>
      </w:r>
      <w:r w:rsidR="00AA29A0">
        <w:rPr>
          <w:rFonts w:ascii="Simplified Arabic" w:eastAsia="Simplified Arabic" w:hAnsi="Simplified Arabic" w:cs="Simplified Arabic" w:hint="cs"/>
          <w:sz w:val="28"/>
          <w:szCs w:val="28"/>
          <w:rtl/>
          <w:lang w:bidi="ar-LB"/>
        </w:rPr>
        <w:t>عي</w:t>
      </w:r>
      <w:r w:rsidR="00CD3EFE">
        <w:rPr>
          <w:rFonts w:ascii="Simplified Arabic" w:eastAsia="Simplified Arabic" w:hAnsi="Simplified Arabic" w:cs="Simplified Arabic"/>
          <w:sz w:val="28"/>
          <w:szCs w:val="28"/>
        </w:rPr>
        <w:t xml:space="preserve"> </w:t>
      </w:r>
      <w:r w:rsidR="00AA29A0" w:rsidRPr="1DFE0B34">
        <w:rPr>
          <w:rFonts w:ascii="Simplified Arabic" w:eastAsia="Simplified Arabic" w:hAnsi="Simplified Arabic" w:cs="Simplified Arabic"/>
          <w:sz w:val="28"/>
          <w:szCs w:val="28"/>
          <w:rtl/>
        </w:rPr>
        <w:t xml:space="preserve">...  </w:t>
      </w:r>
      <w:r w:rsidR="00CD3EFE">
        <w:rPr>
          <w:rFonts w:ascii="Simplified Arabic" w:eastAsia="Simplified Arabic" w:hAnsi="Simplified Arabic" w:cs="Simplified Arabic"/>
          <w:sz w:val="28"/>
          <w:szCs w:val="28"/>
        </w:rPr>
        <w:t xml:space="preserve">  </w:t>
      </w:r>
    </w:p>
    <w:p w14:paraId="330D1E7F" w14:textId="3DB6E963" w:rsidR="3CEFB126" w:rsidRDefault="3CEFB126" w:rsidP="1DFE0B34">
      <w:pPr>
        <w:pStyle w:val="ListParagraph"/>
        <w:numPr>
          <w:ilvl w:val="0"/>
          <w:numId w:val="1"/>
        </w:numPr>
        <w:bidi/>
        <w:spacing w:after="0"/>
        <w:ind w:left="0" w:right="720"/>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 xml:space="preserve">المدعية: ...  </w:t>
      </w:r>
    </w:p>
    <w:p w14:paraId="77D7DA6F" w14:textId="5EC83A30" w:rsidR="3CEFB126" w:rsidRDefault="3CEFB126" w:rsidP="1DFE0B34">
      <w:pPr>
        <w:pStyle w:val="ListParagraph"/>
        <w:numPr>
          <w:ilvl w:val="0"/>
          <w:numId w:val="1"/>
        </w:numPr>
        <w:bidi/>
        <w:spacing w:after="0"/>
        <w:ind w:left="0" w:right="720"/>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 xml:space="preserve">المدعى عليه:...  </w:t>
      </w:r>
    </w:p>
    <w:p w14:paraId="1191E717" w14:textId="23040660" w:rsidR="3CEFB126" w:rsidRDefault="3CEFB126" w:rsidP="1DFE0B34">
      <w:pPr>
        <w:pStyle w:val="ListParagraph"/>
        <w:numPr>
          <w:ilvl w:val="0"/>
          <w:numId w:val="1"/>
        </w:numPr>
        <w:bidi/>
        <w:spacing w:after="0"/>
        <w:ind w:left="0" w:right="720"/>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نوع الدعوى: مخالعة وابراء قبل الدخول</w:t>
      </w:r>
    </w:p>
    <w:p w14:paraId="45C780AE" w14:textId="04220B87" w:rsidR="3CEFB126" w:rsidRDefault="3CEFB126" w:rsidP="1DFE0B34">
      <w:pPr>
        <w:pStyle w:val="ListParagraph"/>
        <w:numPr>
          <w:ilvl w:val="0"/>
          <w:numId w:val="1"/>
        </w:numPr>
        <w:bidi/>
        <w:spacing w:after="0"/>
        <w:ind w:left="0" w:right="720"/>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 xml:space="preserve">تاريخ الورود:    .../ .../  </w:t>
      </w:r>
      <w:r w:rsidR="7949B75A" w:rsidRPr="1DFE0B34">
        <w:rPr>
          <w:rFonts w:ascii="Simplified Arabic" w:eastAsia="Simplified Arabic" w:hAnsi="Simplified Arabic" w:cs="Simplified Arabic"/>
          <w:sz w:val="28"/>
          <w:szCs w:val="28"/>
          <w:rtl/>
        </w:rPr>
        <w:t>...</w:t>
      </w:r>
      <w:r w:rsidRPr="1DFE0B34">
        <w:rPr>
          <w:rFonts w:ascii="Simplified Arabic" w:eastAsia="Simplified Arabic" w:hAnsi="Simplified Arabic" w:cs="Simplified Arabic"/>
          <w:sz w:val="28"/>
          <w:szCs w:val="28"/>
        </w:rPr>
        <w:t>20</w:t>
      </w:r>
    </w:p>
    <w:p w14:paraId="55D340A8" w14:textId="752357F1" w:rsidR="3CEFB126" w:rsidRDefault="3CEFB126" w:rsidP="1DFE0B34">
      <w:pPr>
        <w:bidi/>
        <w:spacing w:before="120" w:after="120"/>
        <w:jc w:val="both"/>
      </w:pPr>
      <w:r w:rsidRPr="1DFE0B34">
        <w:rPr>
          <w:rFonts w:ascii="Simplified Arabic" w:eastAsia="Simplified Arabic" w:hAnsi="Simplified Arabic" w:cs="Simplified Arabic"/>
          <w:sz w:val="28"/>
          <w:szCs w:val="28"/>
          <w:rtl/>
        </w:rPr>
        <w:t>بمجلس الشرع الحنيف المنعقد لدى محكمة طرابلس الشرعية السنية برئاسة القاضي الشيخ</w:t>
      </w:r>
    </w:p>
    <w:p w14:paraId="176F1D01" w14:textId="0F8F248C" w:rsidR="3CEFB126" w:rsidRDefault="3CEFB126" w:rsidP="1DFE0B34">
      <w:pPr>
        <w:bidi/>
        <w:spacing w:before="120" w:after="120"/>
        <w:jc w:val="both"/>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 xml:space="preserve">                 وحضور الكاتب الشيخ ... وفيه حضر كل من المتداعيي</w:t>
      </w:r>
      <w:r w:rsidR="268706B3" w:rsidRPr="1DFE0B34">
        <w:rPr>
          <w:rFonts w:ascii="Simplified Arabic" w:eastAsia="Simplified Arabic" w:hAnsi="Simplified Arabic" w:cs="Simplified Arabic"/>
          <w:sz w:val="28"/>
          <w:szCs w:val="28"/>
          <w:rtl/>
        </w:rPr>
        <w:t>ن</w:t>
      </w:r>
      <w:r w:rsidRPr="1DFE0B34">
        <w:rPr>
          <w:rFonts w:ascii="Simplified Arabic" w:eastAsia="Simplified Arabic" w:hAnsi="Simplified Arabic" w:cs="Simplified Arabic"/>
          <w:sz w:val="28"/>
          <w:szCs w:val="28"/>
          <w:rtl/>
        </w:rPr>
        <w:t xml:space="preserve"> ... </w:t>
      </w:r>
      <w:r w:rsidR="7246CDE1" w:rsidRPr="1DFE0B34">
        <w:rPr>
          <w:rFonts w:ascii="Simplified Arabic" w:eastAsia="Simplified Arabic" w:hAnsi="Simplified Arabic" w:cs="Simplified Arabic"/>
          <w:sz w:val="28"/>
          <w:szCs w:val="28"/>
          <w:rtl/>
        </w:rPr>
        <w:t xml:space="preserve"> </w:t>
      </w:r>
      <w:r w:rsidRPr="1DFE0B34">
        <w:rPr>
          <w:rFonts w:ascii="Simplified Arabic" w:eastAsia="Simplified Arabic" w:hAnsi="Simplified Arabic" w:cs="Simplified Arabic"/>
          <w:sz w:val="28"/>
          <w:szCs w:val="28"/>
          <w:rtl/>
        </w:rPr>
        <w:t>و</w:t>
      </w:r>
      <w:r w:rsidR="1D4A5A83" w:rsidRPr="1DFE0B34">
        <w:rPr>
          <w:rFonts w:ascii="Simplified Arabic" w:eastAsia="Simplified Arabic" w:hAnsi="Simplified Arabic" w:cs="Simplified Arabic"/>
          <w:sz w:val="28"/>
          <w:szCs w:val="28"/>
          <w:rtl/>
        </w:rPr>
        <w:t xml:space="preserve"> </w:t>
      </w:r>
      <w:r w:rsidRPr="1DFE0B34">
        <w:rPr>
          <w:rFonts w:ascii="Simplified Arabic" w:eastAsia="Simplified Arabic" w:hAnsi="Simplified Arabic" w:cs="Simplified Arabic"/>
          <w:sz w:val="28"/>
          <w:szCs w:val="28"/>
          <w:rtl/>
        </w:rPr>
        <w:t>...</w:t>
      </w:r>
      <w:r w:rsidR="33CD41F3" w:rsidRPr="1DFE0B34">
        <w:rPr>
          <w:rFonts w:ascii="Simplified Arabic" w:eastAsia="Simplified Arabic" w:hAnsi="Simplified Arabic" w:cs="Simplified Arabic"/>
          <w:sz w:val="28"/>
          <w:szCs w:val="28"/>
          <w:rtl/>
        </w:rPr>
        <w:t xml:space="preserve"> </w:t>
      </w:r>
      <w:r w:rsidRPr="1DFE0B34">
        <w:rPr>
          <w:rFonts w:ascii="Simplified Arabic" w:eastAsia="Simplified Arabic" w:hAnsi="Simplified Arabic" w:cs="Simplified Arabic"/>
          <w:sz w:val="28"/>
          <w:szCs w:val="28"/>
          <w:rtl/>
        </w:rPr>
        <w:t xml:space="preserve">وتصادقا معا على أنه جرى عقد زواج  المتداعيين امام المحكمة الشرعية على مهر معجله ... ومؤجله ... ولم يحصل بينهما دخول ولا خلوة ، وإنه نظرًا لعدم التفاهم بينهما وتعذر استمرار الحياة الزوجية فقد اتفقا على الخلع والإبراء. عرض الصلح عليهما من قبل هذه المحكمة مرارًا وتكرارًا فتعذر، ثم وفي المجلس خاطبها بقوله: خلعتك يا </w:t>
      </w:r>
      <w:r w:rsidR="692E060D" w:rsidRPr="1DFE0B34">
        <w:rPr>
          <w:rFonts w:ascii="Simplified Arabic" w:eastAsia="Simplified Arabic" w:hAnsi="Simplified Arabic" w:cs="Simplified Arabic"/>
          <w:sz w:val="28"/>
          <w:szCs w:val="28"/>
          <w:rtl/>
        </w:rPr>
        <w:t xml:space="preserve">... </w:t>
      </w:r>
      <w:r w:rsidRPr="1DFE0B34">
        <w:rPr>
          <w:rFonts w:ascii="Simplified Arabic" w:eastAsia="Simplified Arabic" w:hAnsi="Simplified Arabic" w:cs="Simplified Arabic"/>
          <w:sz w:val="28"/>
          <w:szCs w:val="28"/>
          <w:rtl/>
        </w:rPr>
        <w:t>من ذمتي، وعصمة نكاحي، لقاء إبرائك لي من كامل حقوقك المهرية المعجلة والمؤجله المتوجبة بعدم الدخول او الخلوة وأجابته هي في المجلس على الفور: وأنا قبلت منك يا</w:t>
      </w:r>
      <w:r w:rsidR="7EB4EAE2" w:rsidRPr="1DFE0B34">
        <w:rPr>
          <w:rFonts w:ascii="Simplified Arabic" w:eastAsia="Simplified Arabic" w:hAnsi="Simplified Arabic" w:cs="Simplified Arabic"/>
          <w:sz w:val="28"/>
          <w:szCs w:val="28"/>
          <w:rtl/>
        </w:rPr>
        <w:t xml:space="preserve"> ... </w:t>
      </w:r>
      <w:r w:rsidRPr="1DFE0B34">
        <w:rPr>
          <w:rFonts w:ascii="Simplified Arabic" w:eastAsia="Simplified Arabic" w:hAnsi="Simplified Arabic" w:cs="Simplified Arabic"/>
          <w:sz w:val="28"/>
          <w:szCs w:val="28"/>
          <w:rtl/>
        </w:rPr>
        <w:t xml:space="preserve">هذا الخلع، وأبرأت ذمتك مما ذكر، وتصادقا على أنه لم يسبق هذا الطلاق طلاق آخر، وطلبا إعادة قيد الزوجة الى ما كانت عليه سابقا لدى دائرة النفوس وطلبا التصديق على ذلك كله، والحكم بمقتضاه، وأعلنا أنه لم يبق لهما مايقال، ووقعا أدناه وكتب في     </w:t>
      </w:r>
      <w:r w:rsidR="34EFC3B0" w:rsidRPr="1DFE0B34">
        <w:rPr>
          <w:rFonts w:ascii="Simplified Arabic" w:eastAsia="Simplified Arabic" w:hAnsi="Simplified Arabic" w:cs="Simplified Arabic"/>
          <w:sz w:val="28"/>
          <w:szCs w:val="28"/>
          <w:rtl/>
        </w:rPr>
        <w:t>...</w:t>
      </w:r>
      <w:r w:rsidRPr="1DFE0B34">
        <w:rPr>
          <w:rFonts w:ascii="Simplified Arabic" w:eastAsia="Simplified Arabic" w:hAnsi="Simplified Arabic" w:cs="Simplified Arabic"/>
          <w:sz w:val="28"/>
          <w:szCs w:val="28"/>
          <w:rtl/>
        </w:rPr>
        <w:t xml:space="preserve"> / </w:t>
      </w:r>
      <w:r w:rsidR="7E7880B3" w:rsidRPr="1DFE0B34">
        <w:rPr>
          <w:rFonts w:ascii="Simplified Arabic" w:eastAsia="Simplified Arabic" w:hAnsi="Simplified Arabic" w:cs="Simplified Arabic"/>
          <w:sz w:val="28"/>
          <w:szCs w:val="28"/>
          <w:rtl/>
        </w:rPr>
        <w:t>...</w:t>
      </w:r>
      <w:r w:rsidRPr="1DFE0B34">
        <w:rPr>
          <w:rFonts w:ascii="Simplified Arabic" w:eastAsia="Simplified Arabic" w:hAnsi="Simplified Arabic" w:cs="Simplified Arabic"/>
          <w:sz w:val="28"/>
          <w:szCs w:val="28"/>
          <w:rtl/>
        </w:rPr>
        <w:t xml:space="preserve">/ </w:t>
      </w:r>
      <w:r w:rsidR="6D666FEE" w:rsidRPr="1DFE0B34">
        <w:rPr>
          <w:rFonts w:ascii="Simplified Arabic" w:eastAsia="Simplified Arabic" w:hAnsi="Simplified Arabic" w:cs="Simplified Arabic"/>
          <w:sz w:val="28"/>
          <w:szCs w:val="28"/>
          <w:rtl/>
        </w:rPr>
        <w:t>...</w:t>
      </w:r>
      <w:r w:rsidRPr="1DFE0B34">
        <w:rPr>
          <w:rFonts w:ascii="Simplified Arabic" w:eastAsia="Simplified Arabic" w:hAnsi="Simplified Arabic" w:cs="Simplified Arabic"/>
          <w:sz w:val="28"/>
          <w:szCs w:val="28"/>
        </w:rPr>
        <w:t>20</w:t>
      </w:r>
      <w:r w:rsidRPr="1DFE0B34">
        <w:rPr>
          <w:rFonts w:ascii="Simplified Arabic" w:eastAsia="Simplified Arabic" w:hAnsi="Simplified Arabic" w:cs="Simplified Arabic"/>
          <w:sz w:val="28"/>
          <w:szCs w:val="28"/>
          <w:rtl/>
        </w:rPr>
        <w:t xml:space="preserve"> </w:t>
      </w:r>
    </w:p>
    <w:p w14:paraId="63846B4D" w14:textId="3E776C24" w:rsidR="3CEFB126" w:rsidRDefault="3CEFB126" w:rsidP="1DFE0B34">
      <w:pPr>
        <w:bidi/>
        <w:spacing w:before="120" w:after="120"/>
        <w:jc w:val="center"/>
      </w:pPr>
      <w:r w:rsidRPr="1DFE0B34">
        <w:rPr>
          <w:rFonts w:ascii="Simplified Arabic" w:eastAsia="Simplified Arabic" w:hAnsi="Simplified Arabic" w:cs="Simplified Arabic"/>
          <w:sz w:val="28"/>
          <w:szCs w:val="28"/>
          <w:rtl/>
        </w:rPr>
        <w:t xml:space="preserve"> المقررة                                             المقرر</w:t>
      </w:r>
    </w:p>
    <w:p w14:paraId="0A4C38DA" w14:textId="20304AD5" w:rsidR="3CEFB126" w:rsidRDefault="3CEFB126" w:rsidP="1DFE0B34">
      <w:pPr>
        <w:bidi/>
        <w:spacing w:before="120" w:after="120"/>
        <w:jc w:val="center"/>
      </w:pPr>
      <w:r w:rsidRPr="1DFE0B34">
        <w:rPr>
          <w:rFonts w:ascii="Simplified Arabic" w:eastAsia="Simplified Arabic" w:hAnsi="Simplified Arabic" w:cs="Simplified Arabic"/>
          <w:sz w:val="28"/>
          <w:szCs w:val="28"/>
          <w:rtl/>
        </w:rPr>
        <w:t xml:space="preserve"> </w:t>
      </w:r>
    </w:p>
    <w:p w14:paraId="7611564E" w14:textId="1D984A52" w:rsidR="3CEFB126" w:rsidRDefault="3CEFB126" w:rsidP="1DFE0B34">
      <w:pPr>
        <w:bidi/>
        <w:spacing w:before="120" w:after="120"/>
      </w:pPr>
      <w:r w:rsidRPr="1DFE0B34">
        <w:rPr>
          <w:rFonts w:ascii="Simplified Arabic" w:eastAsia="Simplified Arabic" w:hAnsi="Simplified Arabic" w:cs="Simplified Arabic"/>
          <w:sz w:val="28"/>
          <w:szCs w:val="28"/>
          <w:rtl/>
        </w:rPr>
        <w:t xml:space="preserve">   </w:t>
      </w:r>
    </w:p>
    <w:p w14:paraId="4F90DC69" w14:textId="3689E39C" w:rsidR="3CEFB126" w:rsidRDefault="3CEFB126" w:rsidP="1DFE0B34">
      <w:pPr>
        <w:bidi/>
        <w:spacing w:before="120" w:after="120"/>
        <w:ind w:firstLine="583"/>
        <w:jc w:val="center"/>
      </w:pPr>
      <w:r w:rsidRPr="1DFE0B34">
        <w:rPr>
          <w:rFonts w:ascii="Simplified Arabic" w:eastAsia="Simplified Arabic" w:hAnsi="Simplified Arabic" w:cs="Simplified Arabic"/>
          <w:b/>
          <w:bCs/>
          <w:sz w:val="28"/>
          <w:szCs w:val="28"/>
          <w:rtl/>
        </w:rPr>
        <w:t>وعليه،</w:t>
      </w:r>
    </w:p>
    <w:p w14:paraId="167D7AAF" w14:textId="6FD226A1" w:rsidR="3CEFB126" w:rsidRDefault="3CEFB126" w:rsidP="1DFE0B34">
      <w:pPr>
        <w:bidi/>
        <w:spacing w:before="120" w:after="120"/>
        <w:ind w:firstLine="583"/>
        <w:jc w:val="both"/>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 xml:space="preserve">   أعلن ختام المحاكمة واتخذ القرار التالـي وكتب في      </w:t>
      </w:r>
      <w:r w:rsidR="31FCE18F" w:rsidRPr="1DFE0B34">
        <w:rPr>
          <w:rFonts w:ascii="Simplified Arabic" w:eastAsia="Simplified Arabic" w:hAnsi="Simplified Arabic" w:cs="Simplified Arabic"/>
          <w:sz w:val="28"/>
          <w:szCs w:val="28"/>
          <w:rtl/>
        </w:rPr>
        <w:t>...</w:t>
      </w:r>
      <w:r w:rsidRPr="1DFE0B34">
        <w:rPr>
          <w:rFonts w:ascii="Simplified Arabic" w:eastAsia="Simplified Arabic" w:hAnsi="Simplified Arabic" w:cs="Simplified Arabic"/>
          <w:sz w:val="28"/>
          <w:szCs w:val="28"/>
          <w:rtl/>
        </w:rPr>
        <w:t xml:space="preserve"> /</w:t>
      </w:r>
      <w:r w:rsidR="04BF66DF" w:rsidRPr="1DFE0B34">
        <w:rPr>
          <w:rFonts w:ascii="Simplified Arabic" w:eastAsia="Simplified Arabic" w:hAnsi="Simplified Arabic" w:cs="Simplified Arabic"/>
          <w:sz w:val="28"/>
          <w:szCs w:val="28"/>
          <w:rtl/>
        </w:rPr>
        <w:t>...</w:t>
      </w:r>
      <w:r w:rsidRPr="1DFE0B34">
        <w:rPr>
          <w:rFonts w:ascii="Simplified Arabic" w:eastAsia="Simplified Arabic" w:hAnsi="Simplified Arabic" w:cs="Simplified Arabic"/>
          <w:sz w:val="28"/>
          <w:szCs w:val="28"/>
          <w:rtl/>
        </w:rPr>
        <w:t xml:space="preserve"> / </w:t>
      </w:r>
      <w:r w:rsidR="7E0D0FB5" w:rsidRPr="1DFE0B34">
        <w:rPr>
          <w:rFonts w:ascii="Simplified Arabic" w:eastAsia="Simplified Arabic" w:hAnsi="Simplified Arabic" w:cs="Simplified Arabic"/>
          <w:sz w:val="28"/>
          <w:szCs w:val="28"/>
          <w:rtl/>
        </w:rPr>
        <w:t>...</w:t>
      </w:r>
      <w:r w:rsidRPr="1DFE0B34">
        <w:rPr>
          <w:rFonts w:ascii="Simplified Arabic" w:eastAsia="Simplified Arabic" w:hAnsi="Simplified Arabic" w:cs="Simplified Arabic"/>
          <w:sz w:val="28"/>
          <w:szCs w:val="28"/>
        </w:rPr>
        <w:t>20</w:t>
      </w:r>
    </w:p>
    <w:p w14:paraId="1DF33783" w14:textId="7C6EA3E1" w:rsidR="3CEFB126" w:rsidRDefault="3CEFB126" w:rsidP="1DFE0B34">
      <w:pPr>
        <w:bidi/>
        <w:spacing w:before="120" w:after="120"/>
        <w:ind w:firstLine="583"/>
        <w:jc w:val="center"/>
      </w:pPr>
      <w:r w:rsidRPr="1DFE0B34">
        <w:rPr>
          <w:rFonts w:ascii="Simplified Arabic" w:eastAsia="Simplified Arabic" w:hAnsi="Simplified Arabic" w:cs="Simplified Arabic"/>
          <w:sz w:val="28"/>
          <w:szCs w:val="28"/>
          <w:rtl/>
        </w:rPr>
        <w:lastRenderedPageBreak/>
        <w:t xml:space="preserve">الكاتب                                         القاضي </w:t>
      </w:r>
    </w:p>
    <w:p w14:paraId="17A53814" w14:textId="4EEBF974" w:rsidR="3CEFB126" w:rsidRDefault="3CEFB126" w:rsidP="1DFE0B34">
      <w:pPr>
        <w:bidi/>
        <w:spacing w:after="0"/>
      </w:pPr>
      <w:r w:rsidRPr="1DFE0B34">
        <w:rPr>
          <w:rFonts w:ascii="Simplified Arabic" w:eastAsia="Simplified Arabic" w:hAnsi="Simplified Arabic" w:cs="Simplified Arabic"/>
          <w:sz w:val="28"/>
          <w:szCs w:val="28"/>
          <w:rtl/>
        </w:rPr>
        <w:t xml:space="preserve"> </w:t>
      </w:r>
    </w:p>
    <w:p w14:paraId="1C1CDDEA" w14:textId="7CD6A557" w:rsidR="3CEFB126" w:rsidRDefault="3CEFB126" w:rsidP="1DFE0B34">
      <w:pPr>
        <w:bidi/>
        <w:spacing w:after="0"/>
      </w:pPr>
      <w:r w:rsidRPr="1DFE0B34">
        <w:rPr>
          <w:rFonts w:ascii="Simplified Arabic" w:eastAsia="Simplified Arabic" w:hAnsi="Simplified Arabic" w:cs="Simplified Arabic"/>
          <w:sz w:val="28"/>
          <w:szCs w:val="28"/>
          <w:rtl/>
        </w:rPr>
        <w:t xml:space="preserve"> </w:t>
      </w:r>
    </w:p>
    <w:p w14:paraId="31775717" w14:textId="2F9443E8" w:rsidR="3CEFB126" w:rsidRDefault="3CEFB126" w:rsidP="1DFE0B34">
      <w:pPr>
        <w:bidi/>
        <w:spacing w:after="0"/>
      </w:pPr>
      <w:r w:rsidRPr="1DFE0B34">
        <w:rPr>
          <w:rFonts w:ascii="Simplified Arabic" w:eastAsia="Simplified Arabic" w:hAnsi="Simplified Arabic" w:cs="Simplified Arabic"/>
          <w:sz w:val="28"/>
          <w:szCs w:val="28"/>
          <w:rtl/>
        </w:rPr>
        <w:t xml:space="preserve"> </w:t>
      </w:r>
    </w:p>
    <w:p w14:paraId="3C225817" w14:textId="325E2559" w:rsidR="3CEFB126" w:rsidRDefault="3CEFB126" w:rsidP="1DFE0B34">
      <w:pPr>
        <w:bidi/>
        <w:spacing w:after="0"/>
      </w:pPr>
      <w:r w:rsidRPr="1DFE0B34">
        <w:rPr>
          <w:rFonts w:ascii="Traditional Arabic" w:eastAsia="Traditional Arabic" w:hAnsi="Traditional Arabic" w:cs="Traditional Arabic"/>
          <w:sz w:val="32"/>
          <w:szCs w:val="32"/>
          <w:rtl/>
        </w:rPr>
        <w:t xml:space="preserve"> </w:t>
      </w:r>
    </w:p>
    <w:p w14:paraId="085D4D9C" w14:textId="7B1159E8" w:rsidR="3CEFB126" w:rsidRDefault="3CEFB126" w:rsidP="1DFE0B34">
      <w:pPr>
        <w:bidi/>
        <w:spacing w:after="0"/>
        <w:jc w:val="center"/>
      </w:pPr>
      <w:r w:rsidRPr="1DFE0B34">
        <w:rPr>
          <w:rFonts w:ascii="Simplified Arabic" w:eastAsia="Simplified Arabic" w:hAnsi="Simplified Arabic" w:cs="Simplified Arabic"/>
          <w:sz w:val="28"/>
          <w:szCs w:val="28"/>
          <w:rtl/>
        </w:rPr>
        <w:t>بسم الله الرحمن الرحيم</w:t>
      </w:r>
    </w:p>
    <w:p w14:paraId="56E988D6" w14:textId="69B15F50" w:rsidR="3CEFB126" w:rsidRDefault="3CEFB126" w:rsidP="1DFE0B34">
      <w:pPr>
        <w:pStyle w:val="ListParagraph"/>
        <w:numPr>
          <w:ilvl w:val="0"/>
          <w:numId w:val="1"/>
        </w:numPr>
        <w:bidi/>
        <w:spacing w:after="0"/>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 xml:space="preserve">- الحاكم: قاضي طرابلس الشرعي  </w:t>
      </w:r>
    </w:p>
    <w:p w14:paraId="0521107F" w14:textId="7E333E13" w:rsidR="3CEFB126" w:rsidRDefault="3CEFB126" w:rsidP="1DFE0B34">
      <w:pPr>
        <w:pStyle w:val="ListParagraph"/>
        <w:numPr>
          <w:ilvl w:val="0"/>
          <w:numId w:val="1"/>
        </w:numPr>
        <w:bidi/>
        <w:spacing w:after="0"/>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 المدعية:</w:t>
      </w:r>
      <w:r w:rsidR="43664E02" w:rsidRPr="1DFE0B34">
        <w:rPr>
          <w:rFonts w:ascii="Simplified Arabic" w:eastAsia="Simplified Arabic" w:hAnsi="Simplified Arabic" w:cs="Simplified Arabic"/>
          <w:sz w:val="28"/>
          <w:szCs w:val="28"/>
          <w:rtl/>
        </w:rPr>
        <w:t>...</w:t>
      </w:r>
    </w:p>
    <w:p w14:paraId="44D7599A" w14:textId="368B555A" w:rsidR="3CEFB126" w:rsidRDefault="3CEFB126" w:rsidP="1DFE0B34">
      <w:pPr>
        <w:pStyle w:val="ListParagraph"/>
        <w:numPr>
          <w:ilvl w:val="0"/>
          <w:numId w:val="1"/>
        </w:numPr>
        <w:bidi/>
        <w:spacing w:after="0"/>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 المدعى عليه:</w:t>
      </w:r>
      <w:r w:rsidR="0DDDE46F" w:rsidRPr="1DFE0B34">
        <w:rPr>
          <w:rFonts w:ascii="Simplified Arabic" w:eastAsia="Simplified Arabic" w:hAnsi="Simplified Arabic" w:cs="Simplified Arabic"/>
          <w:sz w:val="28"/>
          <w:szCs w:val="28"/>
          <w:rtl/>
        </w:rPr>
        <w:t>...</w:t>
      </w:r>
    </w:p>
    <w:p w14:paraId="2E80D378" w14:textId="42357471" w:rsidR="3CEFB126" w:rsidRDefault="3CEFB126" w:rsidP="1DFE0B34">
      <w:pPr>
        <w:pStyle w:val="ListParagraph"/>
        <w:numPr>
          <w:ilvl w:val="0"/>
          <w:numId w:val="1"/>
        </w:numPr>
        <w:bidi/>
        <w:spacing w:after="0"/>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 نوع الدعوى: مخالعة وابراء قبل الدخول</w:t>
      </w:r>
    </w:p>
    <w:p w14:paraId="0A8FF363" w14:textId="074122DE" w:rsidR="3CEFB126" w:rsidRDefault="3CEFB126" w:rsidP="1DFE0B34">
      <w:pPr>
        <w:pStyle w:val="ListParagraph"/>
        <w:numPr>
          <w:ilvl w:val="0"/>
          <w:numId w:val="1"/>
        </w:numPr>
        <w:bidi/>
        <w:spacing w:after="0"/>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 xml:space="preserve">- تاريخ القرار:     </w:t>
      </w:r>
      <w:r w:rsidR="57E84022" w:rsidRPr="1DFE0B34">
        <w:rPr>
          <w:rFonts w:ascii="Simplified Arabic" w:eastAsia="Simplified Arabic" w:hAnsi="Simplified Arabic" w:cs="Simplified Arabic"/>
          <w:sz w:val="28"/>
          <w:szCs w:val="28"/>
          <w:rtl/>
        </w:rPr>
        <w:t>...</w:t>
      </w:r>
      <w:r w:rsidRPr="1DFE0B34">
        <w:rPr>
          <w:rFonts w:ascii="Simplified Arabic" w:eastAsia="Simplified Arabic" w:hAnsi="Simplified Arabic" w:cs="Simplified Arabic"/>
          <w:sz w:val="28"/>
          <w:szCs w:val="28"/>
          <w:rtl/>
        </w:rPr>
        <w:t>/</w:t>
      </w:r>
      <w:r w:rsidR="2C490F03" w:rsidRPr="1DFE0B34">
        <w:rPr>
          <w:rFonts w:ascii="Simplified Arabic" w:eastAsia="Simplified Arabic" w:hAnsi="Simplified Arabic" w:cs="Simplified Arabic"/>
          <w:sz w:val="28"/>
          <w:szCs w:val="28"/>
          <w:rtl/>
        </w:rPr>
        <w:t>...</w:t>
      </w:r>
      <w:r w:rsidRPr="1DFE0B34">
        <w:rPr>
          <w:rFonts w:ascii="Simplified Arabic" w:eastAsia="Simplified Arabic" w:hAnsi="Simplified Arabic" w:cs="Simplified Arabic"/>
          <w:sz w:val="28"/>
          <w:szCs w:val="28"/>
          <w:rtl/>
        </w:rPr>
        <w:t>/</w:t>
      </w:r>
      <w:r w:rsidR="15639695" w:rsidRPr="1DFE0B34">
        <w:rPr>
          <w:rFonts w:ascii="Simplified Arabic" w:eastAsia="Simplified Arabic" w:hAnsi="Simplified Arabic" w:cs="Simplified Arabic"/>
          <w:sz w:val="28"/>
          <w:szCs w:val="28"/>
          <w:rtl/>
        </w:rPr>
        <w:t>...</w:t>
      </w:r>
      <w:r w:rsidRPr="1DFE0B34">
        <w:rPr>
          <w:rFonts w:ascii="Simplified Arabic" w:eastAsia="Simplified Arabic" w:hAnsi="Simplified Arabic" w:cs="Simplified Arabic"/>
          <w:sz w:val="28"/>
          <w:szCs w:val="28"/>
          <w:rtl/>
        </w:rPr>
        <w:t xml:space="preserve"> </w:t>
      </w:r>
      <w:r w:rsidRPr="1DFE0B34">
        <w:rPr>
          <w:rFonts w:ascii="Simplified Arabic" w:eastAsia="Simplified Arabic" w:hAnsi="Simplified Arabic" w:cs="Simplified Arabic"/>
          <w:sz w:val="28"/>
          <w:szCs w:val="28"/>
        </w:rPr>
        <w:t>20</w:t>
      </w:r>
    </w:p>
    <w:p w14:paraId="64AF9A91" w14:textId="6FE4DBAC" w:rsidR="3CEFB126" w:rsidRDefault="3CEFB126" w:rsidP="1DFE0B34">
      <w:pPr>
        <w:bidi/>
        <w:spacing w:after="0"/>
        <w:jc w:val="both"/>
      </w:pPr>
      <w:r w:rsidRPr="1DFE0B34">
        <w:rPr>
          <w:rFonts w:ascii="Simplified Arabic" w:eastAsia="Simplified Arabic" w:hAnsi="Simplified Arabic" w:cs="Simplified Arabic"/>
          <w:sz w:val="28"/>
          <w:szCs w:val="28"/>
          <w:rtl/>
        </w:rPr>
        <w:t>بمجلس الشرع الحنيف المنعقد لدى محكمة طرابلس الشرعية السنية برئاسة القاضي الشيخ</w:t>
      </w:r>
      <w:r w:rsidRPr="1DFE0B34">
        <w:rPr>
          <w:rFonts w:ascii="Simplified Arabic" w:eastAsia="Simplified Arabic" w:hAnsi="Simplified Arabic" w:cs="Simplified Arabic"/>
          <w:rtl/>
        </w:rPr>
        <w:t xml:space="preserve"> </w:t>
      </w:r>
      <w:r w:rsidR="54E5E60E" w:rsidRPr="1DFE0B34">
        <w:rPr>
          <w:rFonts w:ascii="Simplified Arabic" w:eastAsia="Simplified Arabic" w:hAnsi="Simplified Arabic" w:cs="Simplified Arabic"/>
          <w:rtl/>
        </w:rPr>
        <w:t xml:space="preserve">... </w:t>
      </w:r>
      <w:r w:rsidRPr="1DFE0B34">
        <w:rPr>
          <w:rFonts w:ascii="Simplified Arabic" w:eastAsia="Simplified Arabic" w:hAnsi="Simplified Arabic" w:cs="Simplified Arabic"/>
          <w:sz w:val="28"/>
          <w:szCs w:val="28"/>
          <w:rtl/>
        </w:rPr>
        <w:t>وحضور الكاتب الشيخ</w:t>
      </w:r>
      <w:r w:rsidR="61E2644E" w:rsidRPr="1DFE0B34">
        <w:rPr>
          <w:rFonts w:ascii="Simplified Arabic" w:eastAsia="Simplified Arabic" w:hAnsi="Simplified Arabic" w:cs="Simplified Arabic"/>
          <w:sz w:val="28"/>
          <w:szCs w:val="28"/>
          <w:rtl/>
        </w:rPr>
        <w:t xml:space="preserve">  ... </w:t>
      </w:r>
      <w:r w:rsidRPr="1DFE0B34">
        <w:rPr>
          <w:rFonts w:ascii="Simplified Arabic" w:eastAsia="Simplified Arabic" w:hAnsi="Simplified Arabic" w:cs="Simplified Arabic"/>
          <w:sz w:val="28"/>
          <w:szCs w:val="28"/>
          <w:rtl/>
        </w:rPr>
        <w:t>در القرار التالي</w:t>
      </w:r>
    </w:p>
    <w:p w14:paraId="1DAB76DA" w14:textId="1A436F36" w:rsidR="3CEFB126" w:rsidRDefault="3CEFB126" w:rsidP="1DFE0B34">
      <w:pPr>
        <w:bidi/>
        <w:spacing w:after="0"/>
        <w:ind w:firstLine="584"/>
        <w:jc w:val="center"/>
      </w:pPr>
      <w:r w:rsidRPr="1DFE0B34">
        <w:rPr>
          <w:rFonts w:ascii="Simplified Arabic" w:eastAsia="Simplified Arabic" w:hAnsi="Simplified Arabic" w:cs="Simplified Arabic"/>
          <w:sz w:val="28"/>
          <w:szCs w:val="28"/>
          <w:rtl/>
        </w:rPr>
        <w:t>لدى التدقيق</w:t>
      </w:r>
    </w:p>
    <w:p w14:paraId="777E02EF" w14:textId="67D73505" w:rsidR="3CEFB126" w:rsidRDefault="3CEFB126" w:rsidP="1DFE0B34">
      <w:pPr>
        <w:bidi/>
        <w:spacing w:after="0"/>
        <w:jc w:val="both"/>
        <w:rPr>
          <w:rFonts w:ascii="Simplified Arabic" w:eastAsia="Simplified Arabic" w:hAnsi="Simplified Arabic" w:cs="Simplified Arabic"/>
        </w:rPr>
      </w:pPr>
      <w:r w:rsidRPr="1DFE0B34">
        <w:rPr>
          <w:rFonts w:ascii="Simplified Arabic" w:eastAsia="Simplified Arabic" w:hAnsi="Simplified Arabic" w:cs="Simplified Arabic"/>
          <w:sz w:val="28"/>
          <w:szCs w:val="28"/>
          <w:rtl/>
        </w:rPr>
        <w:t xml:space="preserve">تبين أنه حضر لدى هذه المحكمة كل من المتداعيين </w:t>
      </w:r>
      <w:r w:rsidR="4F9D0840" w:rsidRPr="1DFE0B34">
        <w:rPr>
          <w:rFonts w:ascii="Simplified Arabic" w:eastAsia="Simplified Arabic" w:hAnsi="Simplified Arabic" w:cs="Simplified Arabic"/>
          <w:sz w:val="28"/>
          <w:szCs w:val="28"/>
          <w:rtl/>
        </w:rPr>
        <w:t>...</w:t>
      </w:r>
    </w:p>
    <w:p w14:paraId="3F4F4616" w14:textId="562E134B" w:rsidR="3CEFB126" w:rsidRDefault="3CEFB126" w:rsidP="1DFE0B34">
      <w:pPr>
        <w:bidi/>
        <w:spacing w:after="0"/>
        <w:jc w:val="both"/>
      </w:pPr>
      <w:r w:rsidRPr="1DFE0B34">
        <w:rPr>
          <w:rFonts w:ascii="Simplified Arabic" w:eastAsia="Simplified Arabic" w:hAnsi="Simplified Arabic" w:cs="Simplified Arabic"/>
          <w:sz w:val="28"/>
          <w:szCs w:val="28"/>
          <w:rtl/>
        </w:rPr>
        <w:t>و</w:t>
      </w:r>
      <w:r w:rsidR="6AED6F8F" w:rsidRPr="1DFE0B34">
        <w:rPr>
          <w:rFonts w:ascii="Simplified Arabic" w:eastAsia="Simplified Arabic" w:hAnsi="Simplified Arabic" w:cs="Simplified Arabic"/>
          <w:sz w:val="28"/>
          <w:szCs w:val="28"/>
          <w:rtl/>
        </w:rPr>
        <w:t xml:space="preserve"> ... </w:t>
      </w:r>
      <w:r w:rsidRPr="1DFE0B34">
        <w:rPr>
          <w:rFonts w:ascii="Simplified Arabic" w:eastAsia="Simplified Arabic" w:hAnsi="Simplified Arabic" w:cs="Simplified Arabic"/>
          <w:sz w:val="28"/>
          <w:szCs w:val="28"/>
          <w:rtl/>
        </w:rPr>
        <w:t xml:space="preserve">وتصادقا معا على أنه جرى عقد زواج المتداعيين امام المحكمة الشرعية على مهر معلوم ولم يحصل بينهما دخول ولا خلوة، وإنه نظرًا لعدم التفاهم بينهما وتعذر استمرار الحياة الزوجية فقد اتفقا على الخلع والإبراء. عرض الصلح عليهما من قبل هذه المحكمة مرارًا وتكرارًا فتعذر، ثم وفي المجلس خلعها الزوج من ذمته وعصمة نكاحه لقاء إبرائها له من كامل حقوقها المهرية المترتبة بعدم الدخول او الخلوة وهي قبلت منه في المجلس هذا الخلع، وأبرأت ذمتة  مما ذكر، وتصادقا على أنه لم يسبق هذا الطلاق طلاق آخر، وطلبا إعادة قيد الزوجة الى ما كانت عليه سابقا لدى دائرة النفوس وطلبا التصديق على ذلك كله، والحكم بمقتضاه، وأعلنا أنه لم يبق لهما ما يقال، فأعلن ختام المحاكمة.                             بناءً عليــه،  </w:t>
      </w:r>
    </w:p>
    <w:p w14:paraId="421F73A9" w14:textId="602649EA" w:rsidR="3CEFB126" w:rsidRDefault="3CEFB126" w:rsidP="1DFE0B34">
      <w:pPr>
        <w:bidi/>
        <w:spacing w:after="0"/>
        <w:ind w:firstLine="584"/>
        <w:jc w:val="both"/>
      </w:pPr>
      <w:r w:rsidRPr="1DFE0B34">
        <w:rPr>
          <w:rFonts w:ascii="Simplified Arabic" w:eastAsia="Simplified Arabic" w:hAnsi="Simplified Arabic" w:cs="Simplified Arabic"/>
          <w:sz w:val="28"/>
          <w:szCs w:val="28"/>
          <w:rtl/>
        </w:rPr>
        <w:t xml:space="preserve">بما أن الخلع يقع به طلاق بائن </w:t>
      </w:r>
    </w:p>
    <w:p w14:paraId="25BC57A0" w14:textId="02FBE9DD" w:rsidR="3CEFB126" w:rsidRDefault="3CEFB126" w:rsidP="1DFE0B34">
      <w:pPr>
        <w:bidi/>
        <w:spacing w:after="0"/>
        <w:ind w:firstLine="583"/>
        <w:jc w:val="both"/>
      </w:pPr>
      <w:r w:rsidRPr="1DFE0B34">
        <w:rPr>
          <w:rFonts w:ascii="Simplified Arabic" w:eastAsia="Simplified Arabic" w:hAnsi="Simplified Arabic" w:cs="Simplified Arabic"/>
          <w:sz w:val="28"/>
          <w:szCs w:val="28"/>
          <w:rtl/>
        </w:rPr>
        <w:t xml:space="preserve">وبما أن الطرفين تصادقا على ما ذكر، وطلبا التصديق عليه، والحكم به، </w:t>
      </w:r>
    </w:p>
    <w:p w14:paraId="6C035292" w14:textId="5B3DB5E2" w:rsidR="3CEFB126" w:rsidRDefault="3CEFB126" w:rsidP="1DFE0B34">
      <w:pPr>
        <w:bidi/>
        <w:spacing w:after="0"/>
        <w:ind w:firstLine="583"/>
        <w:jc w:val="both"/>
      </w:pPr>
      <w:r w:rsidRPr="1DFE0B34">
        <w:rPr>
          <w:rFonts w:ascii="Simplified Arabic" w:eastAsia="Simplified Arabic" w:hAnsi="Simplified Arabic" w:cs="Simplified Arabic"/>
          <w:sz w:val="28"/>
          <w:szCs w:val="28"/>
          <w:rtl/>
        </w:rPr>
        <w:lastRenderedPageBreak/>
        <w:t xml:space="preserve">وبما أن للمحكمة أن تصدق على ما يتراضى عليه الخصوم، إذا كان موافقًا للأصول الشرعية والقانونية،                   </w:t>
      </w:r>
      <w:r w:rsidRPr="1DFE0B34">
        <w:rPr>
          <w:rFonts w:ascii="Simplified Arabic" w:eastAsia="Simplified Arabic" w:hAnsi="Simplified Arabic" w:cs="Simplified Arabic"/>
          <w:b/>
          <w:bCs/>
          <w:sz w:val="28"/>
          <w:szCs w:val="28"/>
          <w:rtl/>
        </w:rPr>
        <w:t>لذلــــك</w:t>
      </w:r>
    </w:p>
    <w:p w14:paraId="674A2029" w14:textId="1E7A5DA1" w:rsidR="3CEFB126" w:rsidRDefault="3CEFB126" w:rsidP="1DFE0B34">
      <w:pPr>
        <w:bidi/>
        <w:spacing w:after="0"/>
        <w:jc w:val="both"/>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واستنادًا لأحكام الشرع الحنيف، والمواد</w:t>
      </w:r>
      <w:r w:rsidRPr="1DFE0B34">
        <w:rPr>
          <w:rFonts w:ascii="Simplified Arabic" w:eastAsia="Simplified Arabic" w:hAnsi="Simplified Arabic" w:cs="Simplified Arabic"/>
          <w:sz w:val="28"/>
          <w:szCs w:val="28"/>
        </w:rPr>
        <w:t>17/19/91/238</w:t>
      </w:r>
      <w:r w:rsidRPr="1DFE0B34">
        <w:rPr>
          <w:rFonts w:ascii="Simplified Arabic" w:eastAsia="Simplified Arabic" w:hAnsi="Simplified Arabic" w:cs="Simplified Arabic"/>
          <w:sz w:val="28"/>
          <w:szCs w:val="28"/>
          <w:rtl/>
        </w:rPr>
        <w:t xml:space="preserve"> /</w:t>
      </w:r>
      <w:r w:rsidRPr="1DFE0B34">
        <w:rPr>
          <w:rFonts w:ascii="Simplified Arabic" w:eastAsia="Simplified Arabic" w:hAnsi="Simplified Arabic" w:cs="Simplified Arabic"/>
          <w:sz w:val="28"/>
          <w:szCs w:val="28"/>
        </w:rPr>
        <w:t>239/240/242</w:t>
      </w:r>
      <w:r w:rsidRPr="1DFE0B34">
        <w:rPr>
          <w:rFonts w:ascii="Simplified Arabic" w:eastAsia="Simplified Arabic" w:hAnsi="Simplified Arabic" w:cs="Simplified Arabic"/>
          <w:sz w:val="28"/>
          <w:szCs w:val="28"/>
          <w:rtl/>
        </w:rPr>
        <w:t>/ من قانون تنظيم القضاء الشرعي، قررت التصديق على الخلع والإبراء المذكورين، وحكمت بوقوع طلقة واحدة بائنة بين</w:t>
      </w:r>
      <w:r w:rsidR="01EEB845" w:rsidRPr="1DFE0B34">
        <w:rPr>
          <w:rFonts w:ascii="Simplified Arabic" w:eastAsia="Simplified Arabic" w:hAnsi="Simplified Arabic" w:cs="Simplified Arabic"/>
          <w:sz w:val="28"/>
          <w:szCs w:val="28"/>
          <w:rtl/>
        </w:rPr>
        <w:t xml:space="preserve"> ... </w:t>
      </w:r>
      <w:r w:rsidRPr="1DFE0B34">
        <w:rPr>
          <w:rFonts w:ascii="Simplified Arabic" w:eastAsia="Simplified Arabic" w:hAnsi="Simplified Arabic" w:cs="Simplified Arabic"/>
          <w:b/>
          <w:bCs/>
          <w:sz w:val="28"/>
          <w:szCs w:val="28"/>
          <w:rtl/>
        </w:rPr>
        <w:t xml:space="preserve">و </w:t>
      </w:r>
      <w:r w:rsidR="7C9C7AA5" w:rsidRPr="1DFE0B34">
        <w:rPr>
          <w:rFonts w:ascii="Simplified Arabic" w:eastAsia="Simplified Arabic" w:hAnsi="Simplified Arabic" w:cs="Simplified Arabic"/>
          <w:b/>
          <w:bCs/>
          <w:sz w:val="28"/>
          <w:szCs w:val="28"/>
          <w:rtl/>
        </w:rPr>
        <w:t xml:space="preserve"> ... </w:t>
      </w:r>
      <w:r w:rsidRPr="1DFE0B34">
        <w:rPr>
          <w:rFonts w:ascii="Simplified Arabic" w:eastAsia="Simplified Arabic" w:hAnsi="Simplified Arabic" w:cs="Simplified Arabic"/>
          <w:sz w:val="28"/>
          <w:szCs w:val="28"/>
          <w:rtl/>
        </w:rPr>
        <w:t xml:space="preserve">فلا يتراجعان إلا بعقد ومهر جديدين، وليس عليها العدة الشرعية لعدم الدخول والخلوة. واعتبار هذا الطلاق بمثابة إبطال لمفعول عقد الزواج واعادة قيدها الى ما كانت عليه سابقا لدى دائرة النفوس وأوجبت الرسوم والمصاريف على من عجلها حكمًا وجاهيًا بالدرجة الأخيرة. أفهم علنًا على الأصول، وصدر وكتب في   </w:t>
      </w:r>
      <w:r w:rsidR="6A5165E5" w:rsidRPr="1DFE0B34">
        <w:rPr>
          <w:rFonts w:ascii="Simplified Arabic" w:eastAsia="Simplified Arabic" w:hAnsi="Simplified Arabic" w:cs="Simplified Arabic"/>
          <w:sz w:val="28"/>
          <w:szCs w:val="28"/>
          <w:rtl/>
        </w:rPr>
        <w:t>...</w:t>
      </w:r>
      <w:r w:rsidRPr="1DFE0B34">
        <w:rPr>
          <w:rFonts w:ascii="Simplified Arabic" w:eastAsia="Simplified Arabic" w:hAnsi="Simplified Arabic" w:cs="Simplified Arabic"/>
          <w:sz w:val="28"/>
          <w:szCs w:val="28"/>
          <w:rtl/>
        </w:rPr>
        <w:t xml:space="preserve">/ </w:t>
      </w:r>
      <w:r w:rsidR="38B88920" w:rsidRPr="1DFE0B34">
        <w:rPr>
          <w:rFonts w:ascii="Simplified Arabic" w:eastAsia="Simplified Arabic" w:hAnsi="Simplified Arabic" w:cs="Simplified Arabic"/>
          <w:sz w:val="28"/>
          <w:szCs w:val="28"/>
          <w:rtl/>
        </w:rPr>
        <w:t>...</w:t>
      </w:r>
      <w:r w:rsidRPr="1DFE0B34">
        <w:rPr>
          <w:rFonts w:ascii="Simplified Arabic" w:eastAsia="Simplified Arabic" w:hAnsi="Simplified Arabic" w:cs="Simplified Arabic"/>
          <w:sz w:val="28"/>
          <w:szCs w:val="28"/>
          <w:rtl/>
        </w:rPr>
        <w:t xml:space="preserve"> /  </w:t>
      </w:r>
      <w:r w:rsidR="69D740D2" w:rsidRPr="1DFE0B34">
        <w:rPr>
          <w:rFonts w:ascii="Simplified Arabic" w:eastAsia="Simplified Arabic" w:hAnsi="Simplified Arabic" w:cs="Simplified Arabic"/>
          <w:sz w:val="28"/>
          <w:szCs w:val="28"/>
          <w:rtl/>
        </w:rPr>
        <w:t>..</w:t>
      </w:r>
      <w:r w:rsidR="49A36594" w:rsidRPr="1DFE0B34">
        <w:rPr>
          <w:rFonts w:ascii="Simplified Arabic" w:eastAsia="Simplified Arabic" w:hAnsi="Simplified Arabic" w:cs="Simplified Arabic"/>
          <w:sz w:val="28"/>
          <w:szCs w:val="28"/>
          <w:rtl/>
        </w:rPr>
        <w:t>.</w:t>
      </w:r>
      <w:r w:rsidRPr="1DFE0B34">
        <w:rPr>
          <w:rFonts w:ascii="Simplified Arabic" w:eastAsia="Simplified Arabic" w:hAnsi="Simplified Arabic" w:cs="Simplified Arabic"/>
          <w:sz w:val="28"/>
          <w:szCs w:val="28"/>
        </w:rPr>
        <w:t>144</w:t>
      </w:r>
      <w:r w:rsidRPr="1DFE0B34">
        <w:rPr>
          <w:rFonts w:ascii="Simplified Arabic" w:eastAsia="Simplified Arabic" w:hAnsi="Simplified Arabic" w:cs="Simplified Arabic"/>
          <w:sz w:val="28"/>
          <w:szCs w:val="28"/>
          <w:rtl/>
        </w:rPr>
        <w:t xml:space="preserve"> هجرية الموافق له   </w:t>
      </w:r>
      <w:r w:rsidR="17C227B3" w:rsidRPr="1DFE0B34">
        <w:rPr>
          <w:rFonts w:ascii="Simplified Arabic" w:eastAsia="Simplified Arabic" w:hAnsi="Simplified Arabic" w:cs="Simplified Arabic"/>
          <w:sz w:val="28"/>
          <w:szCs w:val="28"/>
          <w:rtl/>
        </w:rPr>
        <w:t>...</w:t>
      </w:r>
      <w:r w:rsidRPr="1DFE0B34">
        <w:rPr>
          <w:rFonts w:ascii="Simplified Arabic" w:eastAsia="Simplified Arabic" w:hAnsi="Simplified Arabic" w:cs="Simplified Arabic"/>
          <w:sz w:val="28"/>
          <w:szCs w:val="28"/>
          <w:rtl/>
        </w:rPr>
        <w:t xml:space="preserve"> / </w:t>
      </w:r>
      <w:r w:rsidR="4B004403" w:rsidRPr="1DFE0B34">
        <w:rPr>
          <w:rFonts w:ascii="Simplified Arabic" w:eastAsia="Simplified Arabic" w:hAnsi="Simplified Arabic" w:cs="Simplified Arabic"/>
          <w:sz w:val="28"/>
          <w:szCs w:val="28"/>
          <w:rtl/>
        </w:rPr>
        <w:t>...</w:t>
      </w:r>
      <w:r w:rsidRPr="1DFE0B34">
        <w:rPr>
          <w:rFonts w:ascii="Simplified Arabic" w:eastAsia="Simplified Arabic" w:hAnsi="Simplified Arabic" w:cs="Simplified Arabic"/>
          <w:sz w:val="28"/>
          <w:szCs w:val="28"/>
          <w:rtl/>
        </w:rPr>
        <w:t xml:space="preserve">/ </w:t>
      </w:r>
      <w:r w:rsidR="495986BD" w:rsidRPr="1DFE0B34">
        <w:rPr>
          <w:rFonts w:ascii="Simplified Arabic" w:eastAsia="Simplified Arabic" w:hAnsi="Simplified Arabic" w:cs="Simplified Arabic"/>
          <w:sz w:val="28"/>
          <w:szCs w:val="28"/>
          <w:rtl/>
        </w:rPr>
        <w:t>...</w:t>
      </w:r>
      <w:r w:rsidRPr="1DFE0B34">
        <w:rPr>
          <w:rFonts w:ascii="Simplified Arabic" w:eastAsia="Simplified Arabic" w:hAnsi="Simplified Arabic" w:cs="Simplified Arabic"/>
          <w:sz w:val="28"/>
          <w:szCs w:val="28"/>
        </w:rPr>
        <w:t>20</w:t>
      </w:r>
      <w:r w:rsidRPr="1DFE0B34">
        <w:rPr>
          <w:rFonts w:ascii="Simplified Arabic" w:eastAsia="Simplified Arabic" w:hAnsi="Simplified Arabic" w:cs="Simplified Arabic"/>
          <w:sz w:val="28"/>
          <w:szCs w:val="28"/>
          <w:rtl/>
        </w:rPr>
        <w:t xml:space="preserve"> ميلادية</w:t>
      </w:r>
    </w:p>
    <w:p w14:paraId="5D55C9D7" w14:textId="5DD7DB47" w:rsidR="3CEFB126" w:rsidRDefault="3CEFB126" w:rsidP="1DFE0B34">
      <w:pPr>
        <w:bidi/>
        <w:spacing w:after="0"/>
        <w:jc w:val="center"/>
      </w:pPr>
      <w:r w:rsidRPr="1DFE0B34">
        <w:rPr>
          <w:rFonts w:ascii="Simplified Arabic" w:eastAsia="Simplified Arabic" w:hAnsi="Simplified Arabic" w:cs="Simplified Arabic"/>
          <w:sz w:val="28"/>
          <w:szCs w:val="28"/>
          <w:rtl/>
        </w:rPr>
        <w:t>الكاتب</w:t>
      </w:r>
      <w:r>
        <w:tab/>
      </w:r>
      <w:r>
        <w:tab/>
      </w:r>
      <w:r>
        <w:tab/>
      </w:r>
      <w:r w:rsidRPr="1DFE0B34">
        <w:rPr>
          <w:rFonts w:ascii="Simplified Arabic" w:eastAsia="Simplified Arabic" w:hAnsi="Simplified Arabic" w:cs="Simplified Arabic"/>
          <w:sz w:val="28"/>
          <w:szCs w:val="28"/>
          <w:rtl/>
        </w:rPr>
        <w:t xml:space="preserve">  </w:t>
      </w:r>
      <w:r>
        <w:tab/>
      </w:r>
      <w:r w:rsidRPr="1DFE0B34">
        <w:rPr>
          <w:rFonts w:ascii="Simplified Arabic" w:eastAsia="Simplified Arabic" w:hAnsi="Simplified Arabic" w:cs="Simplified Arabic"/>
          <w:sz w:val="28"/>
          <w:szCs w:val="28"/>
          <w:rtl/>
        </w:rPr>
        <w:t xml:space="preserve">         </w:t>
      </w:r>
      <w:r>
        <w:tab/>
      </w:r>
      <w:r w:rsidRPr="1DFE0B34">
        <w:rPr>
          <w:rFonts w:ascii="Simplified Arabic" w:eastAsia="Simplified Arabic" w:hAnsi="Simplified Arabic" w:cs="Simplified Arabic"/>
          <w:sz w:val="28"/>
          <w:szCs w:val="28"/>
          <w:rtl/>
        </w:rPr>
        <w:t>القاضي</w:t>
      </w:r>
    </w:p>
    <w:p w14:paraId="6485AD7B" w14:textId="37AD62A6" w:rsidR="1DFE0B34" w:rsidRDefault="1DFE0B34" w:rsidP="1DFE0B34">
      <w:pPr>
        <w:pStyle w:val="Title"/>
      </w:pPr>
    </w:p>
    <w:sectPr w:rsidR="1DFE0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quot;Traditional Arabic&quot;,serif">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84CEB7"/>
    <w:multiLevelType w:val="hybridMultilevel"/>
    <w:tmpl w:val="5608FC5C"/>
    <w:lvl w:ilvl="0" w:tplc="0DFE204A">
      <w:start w:val="1"/>
      <w:numFmt w:val="bullet"/>
      <w:lvlText w:val="-"/>
      <w:lvlJc w:val="left"/>
      <w:pPr>
        <w:ind w:left="720" w:hanging="360"/>
      </w:pPr>
      <w:rPr>
        <w:rFonts w:ascii="&quot;Traditional Arabic&quot;,serif" w:hAnsi="&quot;Traditional Arabic&quot;,serif" w:hint="default"/>
      </w:rPr>
    </w:lvl>
    <w:lvl w:ilvl="1" w:tplc="1CFA1F1C">
      <w:start w:val="1"/>
      <w:numFmt w:val="bullet"/>
      <w:lvlText w:val="o"/>
      <w:lvlJc w:val="left"/>
      <w:pPr>
        <w:ind w:left="1440" w:hanging="360"/>
      </w:pPr>
      <w:rPr>
        <w:rFonts w:ascii="Courier New" w:hAnsi="Courier New" w:hint="default"/>
      </w:rPr>
    </w:lvl>
    <w:lvl w:ilvl="2" w:tplc="EDFC8744">
      <w:start w:val="1"/>
      <w:numFmt w:val="bullet"/>
      <w:lvlText w:val=""/>
      <w:lvlJc w:val="left"/>
      <w:pPr>
        <w:ind w:left="2160" w:hanging="360"/>
      </w:pPr>
      <w:rPr>
        <w:rFonts w:ascii="Wingdings" w:hAnsi="Wingdings" w:hint="default"/>
      </w:rPr>
    </w:lvl>
    <w:lvl w:ilvl="3" w:tplc="C5748CEA">
      <w:start w:val="1"/>
      <w:numFmt w:val="bullet"/>
      <w:lvlText w:val=""/>
      <w:lvlJc w:val="left"/>
      <w:pPr>
        <w:ind w:left="2880" w:hanging="360"/>
      </w:pPr>
      <w:rPr>
        <w:rFonts w:ascii="Symbol" w:hAnsi="Symbol" w:hint="default"/>
      </w:rPr>
    </w:lvl>
    <w:lvl w:ilvl="4" w:tplc="7A78D246">
      <w:start w:val="1"/>
      <w:numFmt w:val="bullet"/>
      <w:lvlText w:val="o"/>
      <w:lvlJc w:val="left"/>
      <w:pPr>
        <w:ind w:left="3600" w:hanging="360"/>
      </w:pPr>
      <w:rPr>
        <w:rFonts w:ascii="Courier New" w:hAnsi="Courier New" w:hint="default"/>
      </w:rPr>
    </w:lvl>
    <w:lvl w:ilvl="5" w:tplc="71CAED1A">
      <w:start w:val="1"/>
      <w:numFmt w:val="bullet"/>
      <w:lvlText w:val=""/>
      <w:lvlJc w:val="left"/>
      <w:pPr>
        <w:ind w:left="4320" w:hanging="360"/>
      </w:pPr>
      <w:rPr>
        <w:rFonts w:ascii="Wingdings" w:hAnsi="Wingdings" w:hint="default"/>
      </w:rPr>
    </w:lvl>
    <w:lvl w:ilvl="6" w:tplc="9946B242">
      <w:start w:val="1"/>
      <w:numFmt w:val="bullet"/>
      <w:lvlText w:val=""/>
      <w:lvlJc w:val="left"/>
      <w:pPr>
        <w:ind w:left="5040" w:hanging="360"/>
      </w:pPr>
      <w:rPr>
        <w:rFonts w:ascii="Symbol" w:hAnsi="Symbol" w:hint="default"/>
      </w:rPr>
    </w:lvl>
    <w:lvl w:ilvl="7" w:tplc="22380F56">
      <w:start w:val="1"/>
      <w:numFmt w:val="bullet"/>
      <w:lvlText w:val="o"/>
      <w:lvlJc w:val="left"/>
      <w:pPr>
        <w:ind w:left="5760" w:hanging="360"/>
      </w:pPr>
      <w:rPr>
        <w:rFonts w:ascii="Courier New" w:hAnsi="Courier New" w:hint="default"/>
      </w:rPr>
    </w:lvl>
    <w:lvl w:ilvl="8" w:tplc="97089074">
      <w:start w:val="1"/>
      <w:numFmt w:val="bullet"/>
      <w:lvlText w:val=""/>
      <w:lvlJc w:val="left"/>
      <w:pPr>
        <w:ind w:left="6480" w:hanging="360"/>
      </w:pPr>
      <w:rPr>
        <w:rFonts w:ascii="Wingdings" w:hAnsi="Wingdings" w:hint="default"/>
      </w:rPr>
    </w:lvl>
  </w:abstractNum>
  <w:abstractNum w:abstractNumId="1" w15:restartNumberingAfterBreak="0">
    <w:nsid w:val="5EC83739"/>
    <w:multiLevelType w:val="hybridMultilevel"/>
    <w:tmpl w:val="B638359C"/>
    <w:lvl w:ilvl="0" w:tplc="1E9CAAAC">
      <w:start w:val="1"/>
      <w:numFmt w:val="bullet"/>
      <w:lvlText w:val=""/>
      <w:lvlJc w:val="left"/>
      <w:pPr>
        <w:ind w:left="720" w:hanging="360"/>
      </w:pPr>
      <w:rPr>
        <w:rFonts w:ascii="Symbol" w:hAnsi="Symbol" w:hint="default"/>
      </w:rPr>
    </w:lvl>
    <w:lvl w:ilvl="1" w:tplc="2698F58E">
      <w:start w:val="1"/>
      <w:numFmt w:val="bullet"/>
      <w:lvlText w:val="o"/>
      <w:lvlJc w:val="left"/>
      <w:pPr>
        <w:ind w:left="1440" w:hanging="360"/>
      </w:pPr>
      <w:rPr>
        <w:rFonts w:ascii="Courier New" w:hAnsi="Courier New" w:hint="default"/>
      </w:rPr>
    </w:lvl>
    <w:lvl w:ilvl="2" w:tplc="FA5AEC60">
      <w:start w:val="1"/>
      <w:numFmt w:val="bullet"/>
      <w:lvlText w:val=""/>
      <w:lvlJc w:val="left"/>
      <w:pPr>
        <w:ind w:left="2160" w:hanging="360"/>
      </w:pPr>
      <w:rPr>
        <w:rFonts w:ascii="Wingdings" w:hAnsi="Wingdings" w:hint="default"/>
      </w:rPr>
    </w:lvl>
    <w:lvl w:ilvl="3" w:tplc="BEAE9B36">
      <w:start w:val="1"/>
      <w:numFmt w:val="bullet"/>
      <w:lvlText w:val=""/>
      <w:lvlJc w:val="left"/>
      <w:pPr>
        <w:ind w:left="2880" w:hanging="360"/>
      </w:pPr>
      <w:rPr>
        <w:rFonts w:ascii="Symbol" w:hAnsi="Symbol" w:hint="default"/>
      </w:rPr>
    </w:lvl>
    <w:lvl w:ilvl="4" w:tplc="D194BAAC">
      <w:start w:val="1"/>
      <w:numFmt w:val="bullet"/>
      <w:lvlText w:val="o"/>
      <w:lvlJc w:val="left"/>
      <w:pPr>
        <w:ind w:left="3600" w:hanging="360"/>
      </w:pPr>
      <w:rPr>
        <w:rFonts w:ascii="Courier New" w:hAnsi="Courier New" w:hint="default"/>
      </w:rPr>
    </w:lvl>
    <w:lvl w:ilvl="5" w:tplc="C9EA8F20">
      <w:start w:val="1"/>
      <w:numFmt w:val="bullet"/>
      <w:lvlText w:val=""/>
      <w:lvlJc w:val="left"/>
      <w:pPr>
        <w:ind w:left="4320" w:hanging="360"/>
      </w:pPr>
      <w:rPr>
        <w:rFonts w:ascii="Wingdings" w:hAnsi="Wingdings" w:hint="default"/>
      </w:rPr>
    </w:lvl>
    <w:lvl w:ilvl="6" w:tplc="564AF108">
      <w:start w:val="1"/>
      <w:numFmt w:val="bullet"/>
      <w:lvlText w:val=""/>
      <w:lvlJc w:val="left"/>
      <w:pPr>
        <w:ind w:left="5040" w:hanging="360"/>
      </w:pPr>
      <w:rPr>
        <w:rFonts w:ascii="Symbol" w:hAnsi="Symbol" w:hint="default"/>
      </w:rPr>
    </w:lvl>
    <w:lvl w:ilvl="7" w:tplc="530A1B94">
      <w:start w:val="1"/>
      <w:numFmt w:val="bullet"/>
      <w:lvlText w:val="o"/>
      <w:lvlJc w:val="left"/>
      <w:pPr>
        <w:ind w:left="5760" w:hanging="360"/>
      </w:pPr>
      <w:rPr>
        <w:rFonts w:ascii="Courier New" w:hAnsi="Courier New" w:hint="default"/>
      </w:rPr>
    </w:lvl>
    <w:lvl w:ilvl="8" w:tplc="7996FB2C">
      <w:start w:val="1"/>
      <w:numFmt w:val="bullet"/>
      <w:lvlText w:val=""/>
      <w:lvlJc w:val="left"/>
      <w:pPr>
        <w:ind w:left="6480" w:hanging="360"/>
      </w:pPr>
      <w:rPr>
        <w:rFonts w:ascii="Wingdings" w:hAnsi="Wingdings" w:hint="default"/>
      </w:rPr>
    </w:lvl>
  </w:abstractNum>
  <w:num w:numId="1" w16cid:durableId="1402825420">
    <w:abstractNumId w:val="0"/>
  </w:num>
  <w:num w:numId="2" w16cid:durableId="729036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B48A46"/>
    <w:rsid w:val="007F2604"/>
    <w:rsid w:val="00AA29A0"/>
    <w:rsid w:val="00AB4786"/>
    <w:rsid w:val="00CD3EFE"/>
    <w:rsid w:val="01EEB845"/>
    <w:rsid w:val="04BF66DF"/>
    <w:rsid w:val="07892ED0"/>
    <w:rsid w:val="0DDDE46F"/>
    <w:rsid w:val="0E8E2122"/>
    <w:rsid w:val="1349663F"/>
    <w:rsid w:val="15639695"/>
    <w:rsid w:val="17C227B3"/>
    <w:rsid w:val="1D4A5A83"/>
    <w:rsid w:val="1DFE0B34"/>
    <w:rsid w:val="1FEF97B8"/>
    <w:rsid w:val="24679F07"/>
    <w:rsid w:val="268706B3"/>
    <w:rsid w:val="26EF4821"/>
    <w:rsid w:val="2A58B0CA"/>
    <w:rsid w:val="2C490F03"/>
    <w:rsid w:val="31FCE18F"/>
    <w:rsid w:val="33CD41F3"/>
    <w:rsid w:val="34EFC3B0"/>
    <w:rsid w:val="354639E3"/>
    <w:rsid w:val="36919D6A"/>
    <w:rsid w:val="3735CBC8"/>
    <w:rsid w:val="38B88920"/>
    <w:rsid w:val="3CEFB126"/>
    <w:rsid w:val="411863F6"/>
    <w:rsid w:val="41B48A46"/>
    <w:rsid w:val="4248DB9A"/>
    <w:rsid w:val="43664E02"/>
    <w:rsid w:val="446223B9"/>
    <w:rsid w:val="455EB816"/>
    <w:rsid w:val="495986BD"/>
    <w:rsid w:val="49A36594"/>
    <w:rsid w:val="4B004403"/>
    <w:rsid w:val="4F9D0840"/>
    <w:rsid w:val="54E5E60E"/>
    <w:rsid w:val="55C1B64D"/>
    <w:rsid w:val="57E84022"/>
    <w:rsid w:val="5BA1EE2F"/>
    <w:rsid w:val="5F104033"/>
    <w:rsid w:val="61E2644E"/>
    <w:rsid w:val="649DC6B4"/>
    <w:rsid w:val="658AD909"/>
    <w:rsid w:val="6619953F"/>
    <w:rsid w:val="66972A61"/>
    <w:rsid w:val="692E060D"/>
    <w:rsid w:val="69D740D2"/>
    <w:rsid w:val="6A5165E5"/>
    <w:rsid w:val="6AED6F8F"/>
    <w:rsid w:val="6D666FEE"/>
    <w:rsid w:val="7246CDE1"/>
    <w:rsid w:val="76280E1E"/>
    <w:rsid w:val="776E572B"/>
    <w:rsid w:val="7949B75A"/>
    <w:rsid w:val="7AFC019A"/>
    <w:rsid w:val="7C02BA5A"/>
    <w:rsid w:val="7C9C7AA5"/>
    <w:rsid w:val="7E0D0FB5"/>
    <w:rsid w:val="7E7880B3"/>
    <w:rsid w:val="7EB4EAE2"/>
    <w:rsid w:val="7FBCC9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8A46"/>
  <w15:chartTrackingRefBased/>
  <w15:docId w15:val="{CB552F0E-7013-4A54-82DF-C0C1F251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DFE0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Abdelrahmane Al cheikh ibrahim</dc:creator>
  <cp:keywords/>
  <dc:description/>
  <cp:lastModifiedBy>Abdelrahmane Al cheikh ibrahim</cp:lastModifiedBy>
  <cp:revision>3</cp:revision>
  <dcterms:created xsi:type="dcterms:W3CDTF">2025-08-15T15:23:00Z</dcterms:created>
  <dcterms:modified xsi:type="dcterms:W3CDTF">2025-08-16T18:31:00Z</dcterms:modified>
</cp:coreProperties>
</file>