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4 Extensions</w:t>
      </w:r>
    </w:p>
    <w:p>
      <w:pPr>
        <w:jc w:val="center"/>
      </w:pPr>
      <w:r>
        <w:rPr>
          <w:i/>
          <w:sz w:val="21"/>
        </w:rPr>
        <w:t>Event Registration Validator</w:t>
      </w:r>
    </w:p>
    <w:p>
      <w:r>
        <w:t>Complete the core exercise first. These extensions build on while loops, validation, counters and earlier selection skills.</w:t>
      </w:r>
    </w:p>
    <w:p>
      <w:pPr>
        <w:pStyle w:val="Heading1"/>
      </w:pPr>
      <w:r>
        <w:t>Extension 1: Limit the access-code attempts</w:t>
      </w:r>
    </w:p>
    <w:p>
      <w:r>
        <w:t>Allow a maximum of three attempts to enter the correct access code. If the user reaches three incorrect attempts, stop asking and display an access denied message.</w:t>
      </w:r>
    </w:p>
    <w:p>
      <w:pPr>
        <w:pStyle w:val="Heading1"/>
      </w:pPr>
      <w:r>
        <w:t>Extension 2: Count invalid entries</w:t>
      </w:r>
    </w:p>
    <w:p>
      <w:r>
        <w:t>Keep separate counters for invalid age entries, invalid group-size entries and incorrect access-code attempts. Display the totals at the end.</w:t>
      </w:r>
    </w:p>
    <w:p>
      <w:pPr>
        <w:pStyle w:val="Heading1"/>
      </w:pPr>
      <w:r>
        <w:t>Extension 3: Allow the user to cancel</w:t>
      </w:r>
    </w:p>
    <w:p>
      <w:r>
        <w:t>When entering the group size, allow the user to enter 0 to cancel the registration. Update the loop and output so that 0 is treated as a special value rather than an invalid group size.</w:t>
      </w:r>
    </w:p>
    <w:p>
      <w:pPr>
        <w:pStyle w:val="Heading1"/>
      </w:pPr>
      <w:r>
        <w:t>Extension 4: Add another validated field</w:t>
      </w:r>
    </w:p>
    <w:p>
      <w:r>
        <w:t>Add a meal choice represented by the numbers 1, 2 or 3. Keep asking until the user enters one of those values.</w:t>
      </w:r>
    </w:p>
    <w:p>
      <w:pPr>
        <w:pStyle w:val="Heading1"/>
      </w:pPr>
      <w:r>
        <w:t>Extension 5: Combine validation with a final decision</w:t>
      </w:r>
    </w:p>
    <w:p>
      <w:r>
        <w:t>After all input is valid, use the age and group size to decide whether the registration qualifies for a priority check-in. Create your own sensible rule and display the result.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8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