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ИНФОРМАЦИОННАЯ СПРАВКА</w:t>
      </w:r>
    </w:p>
    <w:p>
      <w:pPr>
        <w:spacing w:before="0" w:line="240" w:lineRule="auto"/>
        <w:jc w:val="left"/>
      </w:pPr>
      <w:r>
        <w:t>15.03.2025</w:t>
      </w:r>
    </w:p>
    <w:p>
      <w:pPr>
        <w:keepNext/>
        <w:spacing w:before="240" w:line="240" w:lineRule="auto"/>
        <w:jc w:val="left"/>
      </w:pPr>
      <w:r>
        <w:rPr>
          <w:b/>
        </w:rPr>
        <w:t>О выполнении плана мероприятий за первый квартал 2025 года</w:t>
      </w:r>
    </w:p>
    <w:p>
      <w:pPr>
        <w:spacing w:before="240"/>
        <w:ind w:firstLine="0"/>
        <w:jc w:val="left"/>
      </w:pPr>
      <w:r>
        <w:rPr>
          <w:b w:val="0"/>
          <w:i w:val="0"/>
          <w:u w:val="none"/>
        </w:rPr>
        <w:t>В рамках плана мероприятий за первый квартал 2025 года отделом развития выполнены следующие задачи. Обучение прошли 24 сотрудника, что соответствует утверждённому плану.</w:t>
      </w:r>
    </w:p>
    <w:p>
      <w:pPr>
        <w:ind w:firstLine="0"/>
        <w:jc w:val="left"/>
      </w:pPr>
      <w:r>
        <w:rPr>
          <w:b w:val="0"/>
          <w:i w:val="0"/>
          <w:u w:val="none"/>
        </w:rPr>
        <w:t>Регламент внутреннего документооборота утверждён и введён в действие с 01.03.2025. Переход на новую систему электронного документооборота завершён, все сотрудники прошли соответствующий инструктаж.</w:t>
      </w:r>
    </w:p>
    <w:p>
      <w:pPr>
        <w:keepNext/>
        <w:ind w:firstLine="0"/>
        <w:jc w:val="left"/>
      </w:pPr>
      <w:r>
        <w:rPr>
          <w:b w:val="0"/>
          <w:i w:val="0"/>
          <w:u w:val="none"/>
        </w:rPr>
        <w:t>По состоянию на 15.03.2025 план мероприятий выполнен на 92 процента. Оставшиеся задачи планируется завершить до 31.03.2025.</w:t>
      </w:r>
    </w:p>
    <w:p>
      <w:pPr>
        <w:spacing w:before="480" w:line="240" w:lineRule="auto"/>
        <w:jc w:val="center"/>
      </w:pPr>
      <w:r>
        <w:t>руководитель отдела развития Козлов К.К.</w:t>
      </w:r>
    </w:p>
    <w:sectPr w:rsidR="00FC693F" w:rsidRPr="0006063C" w:rsidSect="00034616">
      <w:footerReference w:type="default" r:id="rId9"/>
      <w:pgSz w:w="11906" w:h="16838"/>
      <w:pgMar w:top="850" w:right="1134" w:bottom="850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Информационная справка от 15.03.2025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Arial" w:hAnsi="Arial" w:eastAsia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Arial" w:hAnsi="Arial" w:eastAsia="Arial" w:cs="Arial"/>
      <w:b/>
      <w:color w:val="000000"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ИНФОРМАЦИОННАЯ СПРАВКА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