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[Заполнить: Кому]</w:t>
      </w:r>
    </w:p>
    <w:p>
      <w:pPr>
        <w:spacing w:line="240" w:lineRule="auto"/>
        <w:ind w:left="4819"/>
        <w:jc w:val="left"/>
      </w:pPr>
      <w:r>
        <w:t>[Заполнить: От кого]</w:t>
      </w:r>
    </w:p>
    <w:p>
      <w:pPr>
        <w:pStyle w:val="Title"/>
        <w:jc w:val="center"/>
      </w:pPr>
      <w:r>
        <w:t>ДОКЛАДНАЯ ЗАПИСКА</w:t>
      </w:r>
    </w:p>
    <w:p>
      <w:pPr>
        <w:spacing w:before="0" w:line="240" w:lineRule="auto"/>
        <w:jc w:val="left"/>
      </w:pPr>
      <w:r>
        <w:t>[Заполнить: Дата] № [Заполнить: Номер]</w:t>
      </w:r>
    </w:p>
    <w:p>
      <w:pPr>
        <w:keepNext/>
        <w:spacing w:before="280" w:line="240" w:lineRule="auto"/>
        <w:jc w:val="left"/>
      </w:pPr>
      <w:r>
        <w:rPr>
          <w:b w:val="0"/>
        </w:rPr>
        <w:t>О результатах проверки склада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С 10 по 13 марта 2025 года проведена проверка склада, расположенного по адресу: г. Москва, ул. Складская, д. 15.</w:t>
      </w:r>
    </w:p>
    <w:p>
      <w:pPr>
        <w:ind w:firstLine="709"/>
        <w:jc w:val="both"/>
      </w:pPr>
      <w:r>
        <w:rPr>
          <w:b w:val="0"/>
          <w:i w:val="0"/>
          <w:u w:val="none"/>
        </w:rPr>
        <w:t>В ходе проверки установлено: температура на складе превышает норму на 4 градуса, стеллажи имеют коррозию, вентиляционная система функционирует с перебоями.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В случае отсутствия ремонта до 01.04.2025 существует риск порчи товара.</w:t>
      </w:r>
    </w:p>
    <w:p>
      <w:pPr>
        <w:spacing w:before="560" w:line="240" w:lineRule="auto"/>
        <w:jc w:val="left"/>
      </w:pPr>
      <w:r>
        <w:t>Николаева Н.Н.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