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1269FDD">
      <w:pPr>
        <w:spacing w:after="80" w:line="264" w:lineRule="auto"/>
        <w:rPr>
          <w:rFonts w:hint="eastAsia" w:ascii="微软雅黑" w:hAnsi="微软雅黑"/>
          <w:b/>
          <w:color w:val="0B2545"/>
          <w:sz w:val="28"/>
          <w:szCs w:val="28"/>
          <w:lang w:eastAsia="zh-CN"/>
        </w:rPr>
      </w:pPr>
      <w:r>
        <w:rPr>
          <w:rFonts w:ascii="微软雅黑" w:hAnsi="微软雅黑"/>
          <w:sz w:val="28"/>
          <w:szCs w:val="28"/>
          <w:lang w:eastAsia="zh-CN"/>
        </w:rPr>
        <w:t xml:space="preserve">附件2 </w:t>
      </w:r>
      <w:r>
        <w:rPr>
          <w:rFonts w:hint="eastAsia" w:ascii="微软雅黑" w:hAnsi="微软雅黑"/>
          <w:b/>
          <w:color w:val="0B2545"/>
          <w:sz w:val="28"/>
          <w:szCs w:val="28"/>
          <w:lang w:eastAsia="zh-CN"/>
        </w:rPr>
        <w:t>：</w:t>
      </w:r>
    </w:p>
    <w:p w14:paraId="65ED1483">
      <w:pPr>
        <w:spacing w:before="0" w:after="120" w:line="312" w:lineRule="auto"/>
        <w:ind w:firstLine="0"/>
        <w:jc w:val="center"/>
        <w:rPr>
          <w:rFonts w:hint="eastAsia" w:ascii="微软雅黑" w:hAnsi="微软雅黑"/>
          <w:b/>
          <w:bCs/>
          <w:sz w:val="44"/>
          <w:szCs w:val="44"/>
          <w:lang w:eastAsia="zh-CN"/>
        </w:rPr>
      </w:pPr>
      <w:r>
        <w:rPr>
          <w:rFonts w:ascii="微软雅黑" w:hAnsi="微软雅黑" w:eastAsia="微软雅黑"/>
          <w:b/>
          <w:bCs/>
          <w:color w:val="000000"/>
          <w:sz w:val="40"/>
          <w:szCs w:val="44"/>
          <w:lang w:eastAsia="zh-CN"/>
        </w:rPr>
        <w:t>浅浅 qianqian 学习管理智能体 README</w:t>
      </w:r>
    </w:p>
    <w:p w14:paraId="455676A3">
      <w:pPr>
        <w:rPr>
          <w:rFonts w:hint="eastAsia" w:ascii="微软雅黑" w:hAnsi="微软雅黑"/>
          <w:sz w:val="32"/>
          <w:szCs w:val="32"/>
          <w:lang w:eastAsia="zh-CN"/>
        </w:rPr>
      </w:pPr>
      <w:r>
        <w:rPr>
          <w:rFonts w:ascii="微软雅黑" w:hAnsi="微软雅黑"/>
          <w:sz w:val="32"/>
          <w:szCs w:val="32"/>
          <w:lang w:eastAsia="zh-CN"/>
        </w:rPr>
        <w:t>一、项目概览</w:t>
      </w:r>
    </w:p>
    <w:p w14:paraId="21123444">
      <w:pPr>
        <w:pStyle w:val="16"/>
        <w:spacing w:after="80"/>
        <w:rPr>
          <w:rFonts w:hint="eastAsia" w:ascii="宋体" w:hAnsi="宋体" w:eastAsia="宋体"/>
          <w:sz w:val="28"/>
          <w:szCs w:val="28"/>
        </w:rPr>
      </w:pPr>
      <w:r>
        <w:rPr>
          <w:rFonts w:ascii="宋体" w:hAnsi="宋体" w:eastAsia="宋体"/>
          <w:b w:val="0"/>
          <w:color w:val="000000"/>
          <w:sz w:val="24"/>
          <w:szCs w:val="28"/>
        </w:rPr>
        <w:t>项目名称：浅浅（qianqian）· 个人学习管理智能体（Web 应用）</w:t>
      </w:r>
    </w:p>
    <w:p w14:paraId="526BE181">
      <w:pPr>
        <w:pStyle w:val="16"/>
        <w:spacing w:after="80"/>
        <w:rPr>
          <w:rFonts w:hint="eastAsia" w:ascii="宋体" w:hAnsi="宋体" w:eastAsia="宋体"/>
          <w:sz w:val="28"/>
          <w:szCs w:val="28"/>
          <w:lang w:eastAsia="zh-CN"/>
        </w:rPr>
      </w:pPr>
      <w:r>
        <w:rPr>
          <w:rFonts w:ascii="宋体" w:hAnsi="宋体" w:eastAsia="宋体"/>
          <w:b w:val="0"/>
          <w:color w:val="000000"/>
          <w:sz w:val="24"/>
          <w:szCs w:val="28"/>
          <w:lang w:eastAsia="zh-CN"/>
        </w:rPr>
        <w:t>参赛赛道与命题：中兴赛道 · 学习 DDL 与资料管理智能体</w:t>
      </w:r>
    </w:p>
    <w:p w14:paraId="0FB6F2AD">
      <w:pPr>
        <w:pStyle w:val="16"/>
        <w:spacing w:after="80"/>
        <w:rPr>
          <w:rFonts w:hint="eastAsia" w:ascii="宋体" w:hAnsi="宋体" w:eastAsia="宋体"/>
          <w:sz w:val="28"/>
          <w:szCs w:val="28"/>
        </w:rPr>
      </w:pPr>
      <w:r>
        <w:rPr>
          <w:rFonts w:ascii="宋体" w:hAnsi="宋体" w:eastAsia="宋体"/>
          <w:b w:val="0"/>
          <w:color w:val="000000"/>
          <w:sz w:val="24"/>
          <w:szCs w:val="28"/>
        </w:rPr>
        <w:t>目标用户：在多门课程之间管理课件、作业与考试安排的在校学生；也适合助教整理课程资料与截止时间。</w:t>
      </w:r>
    </w:p>
    <w:p w14:paraId="78887E08">
      <w:pPr>
        <w:pStyle w:val="16"/>
        <w:spacing w:after="80"/>
        <w:rPr>
          <w:rFonts w:hint="eastAsia" w:ascii="宋体" w:hAnsi="宋体" w:eastAsia="宋体"/>
          <w:sz w:val="28"/>
          <w:szCs w:val="28"/>
          <w:lang w:eastAsia="zh-CN"/>
        </w:rPr>
      </w:pPr>
      <w:r>
        <w:rPr>
          <w:rFonts w:ascii="宋体" w:hAnsi="宋体" w:eastAsia="宋体"/>
          <w:b w:val="0"/>
          <w:color w:val="000000"/>
          <w:sz w:val="24"/>
          <w:szCs w:val="28"/>
          <w:lang w:eastAsia="zh-CN"/>
        </w:rPr>
        <w:t>核心功能摘要：用一句话驱动的学习管理智能体：学科知识解答、课件与讲义讲解（说明依据来源）、日常交流；资料导入与正文抽取；从通知与截图中提取 DDL 并生成提醒；复习计划生成；任务中心；账号隔离与跨设备同步。</w:t>
      </w:r>
    </w:p>
    <w:p w14:paraId="2757F909">
      <w:pPr>
        <w:pStyle w:val="16"/>
        <w:spacing w:after="80"/>
        <w:rPr>
          <w:rFonts w:hint="eastAsia" w:ascii="宋体" w:hAnsi="宋体" w:eastAsia="宋体"/>
          <w:sz w:val="28"/>
          <w:szCs w:val="28"/>
          <w:lang w:eastAsia="zh-CN"/>
        </w:rPr>
      </w:pPr>
      <w:r>
        <w:rPr>
          <w:rFonts w:ascii="宋体" w:hAnsi="宋体" w:eastAsia="宋体"/>
          <w:b w:val="0"/>
          <w:color w:val="000000"/>
          <w:sz w:val="24"/>
          <w:szCs w:val="28"/>
          <w:lang w:eastAsia="zh-CN"/>
        </w:rPr>
        <w:t>作品访问方式或运行方式：浏览器访问本机部署的 Web 应用（默认 http://localhost:3000），启动方式见“四、快速开始”。</w:t>
      </w:r>
    </w:p>
    <w:p w14:paraId="74F9991F">
      <w:pPr>
        <w:rPr>
          <w:rFonts w:hint="eastAsia" w:ascii="微软雅黑" w:hAnsi="微软雅黑"/>
          <w:sz w:val="32"/>
          <w:szCs w:val="32"/>
        </w:rPr>
      </w:pPr>
      <w:r>
        <w:rPr>
          <w:rFonts w:ascii="微软雅黑" w:hAnsi="微软雅黑"/>
          <w:sz w:val="32"/>
          <w:szCs w:val="32"/>
        </w:rPr>
        <w:t>二、运行环境</w:t>
      </w:r>
    </w:p>
    <w:p w14:paraId="267425B6">
      <w:pPr>
        <w:pStyle w:val="16"/>
        <w:spacing w:after="80"/>
        <w:rPr>
          <w:rFonts w:hint="eastAsia" w:ascii="宋体" w:hAnsi="宋体" w:eastAsia="宋体"/>
          <w:sz w:val="28"/>
          <w:szCs w:val="28"/>
        </w:rPr>
      </w:pPr>
      <w:r>
        <w:rPr>
          <w:rFonts w:ascii="宋体" w:hAnsi="宋体" w:eastAsia="宋体"/>
          <w:b w:val="0"/>
          <w:color w:val="000000"/>
          <w:sz w:val="24"/>
          <w:szCs w:val="28"/>
        </w:rPr>
        <w:t>操作系统：Windows 10/11、macOS、Linux 均可。</w:t>
      </w:r>
    </w:p>
    <w:p w14:paraId="50D77CE0">
      <w:pPr>
        <w:pStyle w:val="16"/>
        <w:spacing w:after="80"/>
        <w:rPr>
          <w:rFonts w:hint="eastAsia" w:ascii="宋体" w:hAnsi="宋体" w:eastAsia="宋体"/>
          <w:sz w:val="28"/>
          <w:szCs w:val="28"/>
          <w:lang w:eastAsia="zh-CN"/>
        </w:rPr>
      </w:pPr>
      <w:r>
        <w:rPr>
          <w:rFonts w:ascii="宋体" w:hAnsi="宋体" w:eastAsia="宋体"/>
          <w:b w:val="0"/>
          <w:color w:val="000000"/>
          <w:sz w:val="24"/>
          <w:szCs w:val="28"/>
          <w:lang w:eastAsia="zh-CN"/>
        </w:rPr>
        <w:t>语言与版本：Node.js 22.13 及以上；前端使用 Next.js 16 与 React 19，TypeScript 开发。</w:t>
      </w:r>
    </w:p>
    <w:p w14:paraId="75DE7B55">
      <w:pPr>
        <w:pStyle w:val="16"/>
        <w:spacing w:after="80"/>
        <w:rPr>
          <w:rFonts w:hint="eastAsia" w:ascii="宋体" w:hAnsi="宋体" w:eastAsia="宋体"/>
          <w:sz w:val="28"/>
          <w:szCs w:val="28"/>
          <w:lang w:eastAsia="zh-CN"/>
        </w:rPr>
      </w:pPr>
      <w:r>
        <w:rPr>
          <w:rFonts w:ascii="宋体" w:hAnsi="宋体" w:eastAsia="宋体"/>
          <w:b w:val="0"/>
          <w:color w:val="000000"/>
          <w:sz w:val="24"/>
          <w:szCs w:val="28"/>
          <w:lang w:eastAsia="zh-CN"/>
        </w:rPr>
        <w:t>数据库/向量库/中间件：PostgreSQL 14 及以上（Drizzle ORM 访问，共 10 张表）；未使用向量库，资料检索目前基于关键词匹配。</w:t>
      </w:r>
    </w:p>
    <w:p w14:paraId="732E6389">
      <w:pPr>
        <w:pStyle w:val="16"/>
        <w:spacing w:after="80"/>
        <w:rPr>
          <w:rFonts w:hint="eastAsia" w:ascii="宋体" w:hAnsi="宋体" w:eastAsia="宋体"/>
          <w:sz w:val="28"/>
          <w:szCs w:val="28"/>
          <w:lang w:eastAsia="zh-CN"/>
        </w:rPr>
      </w:pPr>
      <w:r>
        <w:rPr>
          <w:rFonts w:ascii="宋体" w:hAnsi="宋体" w:eastAsia="宋体"/>
          <w:b w:val="0"/>
          <w:color w:val="000000"/>
          <w:sz w:val="24"/>
          <w:szCs w:val="28"/>
          <w:lang w:eastAsia="zh-CN"/>
        </w:rPr>
        <w:t>大模型或API依赖：OpenAI 兼容接口（默认 DeepSeek）：一条用于对话与工具调用，另一条用于图片与截图识别。未配置时进入手动模式，其余功能不受影响。</w:t>
      </w:r>
    </w:p>
    <w:p w14:paraId="55AD821E">
      <w:pPr>
        <w:pStyle w:val="16"/>
        <w:spacing w:after="80"/>
        <w:rPr>
          <w:rFonts w:hint="eastAsia" w:ascii="宋体" w:hAnsi="宋体" w:eastAsia="宋体"/>
          <w:sz w:val="28"/>
          <w:szCs w:val="28"/>
          <w:lang w:eastAsia="zh-CN"/>
        </w:rPr>
      </w:pPr>
      <w:r>
        <w:rPr>
          <w:rFonts w:ascii="宋体" w:hAnsi="宋体" w:eastAsia="宋体"/>
          <w:b w:val="0"/>
          <w:color w:val="000000"/>
          <w:sz w:val="24"/>
          <w:szCs w:val="28"/>
          <w:lang w:eastAsia="zh-CN"/>
        </w:rPr>
        <w:t>硬件或网络要求：普通笔记本电脑即可，无需 GPU；首次安装依赖需要联网；断网时核心功能仍可使用，联网后自动同步。</w:t>
      </w:r>
    </w:p>
    <w:p w14:paraId="7C65A2C5">
      <w:pPr>
        <w:rPr>
          <w:rFonts w:hint="eastAsia" w:ascii="微软雅黑" w:hAnsi="微软雅黑"/>
          <w:sz w:val="32"/>
          <w:szCs w:val="32"/>
        </w:rPr>
      </w:pPr>
      <w:r>
        <w:rPr>
          <w:rFonts w:ascii="微软雅黑" w:hAnsi="微软雅黑"/>
          <w:sz w:val="32"/>
          <w:szCs w:val="32"/>
        </w:rPr>
        <w:t>三、目录结构</w:t>
      </w:r>
    </w:p>
    <w:p w14:paraId="622252A8">
      <w:pPr>
        <w:pStyle w:val="16"/>
        <w:spacing w:after="80"/>
        <w:rPr>
          <w:rFonts w:hint="eastAsia" w:ascii="宋体" w:hAnsi="宋体" w:eastAsia="宋体"/>
          <w:sz w:val="28"/>
          <w:szCs w:val="28"/>
        </w:rPr>
      </w:pPr>
      <w:r>
        <w:rPr>
          <w:rFonts w:ascii="宋体" w:hAnsi="宋体" w:eastAsia="宋体"/>
          <w:b w:val="0"/>
          <w:color w:val="000000"/>
          <w:sz w:val="24"/>
          <w:szCs w:val="28"/>
        </w:rPr>
        <w:t>核心目录及作用：</w:t>
      </w:r>
    </w:p>
    <w:p w14:paraId="3493B9F4">
      <w:pPr>
        <w:pStyle w:val="16"/>
        <w:spacing w:before="0" w:after="0" w:line="336" w:lineRule="auto"/>
        <w:ind w:left="420" w:firstLine="0"/>
      </w:pPr>
      <w:r>
        <w:rPr>
          <w:rFonts w:ascii="宋体" w:hAnsi="宋体" w:eastAsia="宋体"/>
          <w:b w:val="0"/>
          <w:color w:val="000000"/>
          <w:sz w:val="23"/>
        </w:rPr>
        <w:t>app/agent：Agent 内核（循环、工具注册表、系统提示词、长期记忆、提醒与主动巡检），纯逻辑、可单元测试。</w:t>
      </w:r>
    </w:p>
    <w:p w14:paraId="031669FE">
      <w:pPr>
        <w:pStyle w:val="16"/>
        <w:spacing w:before="0" w:after="0" w:line="336" w:lineRule="auto"/>
        <w:ind w:left="420" w:firstLine="0"/>
      </w:pPr>
      <w:r>
        <w:rPr>
          <w:rFonts w:ascii="宋体" w:hAnsi="宋体" w:eastAsia="宋体"/>
          <w:b w:val="0"/>
          <w:color w:val="000000"/>
          <w:sz w:val="23"/>
        </w:rPr>
        <w:t>app/api：服务端接口（模型代理、文件识别、账号会话、同步、文件、账号管理）。</w:t>
      </w:r>
    </w:p>
    <w:p w14:paraId="24DD20A9">
      <w:pPr>
        <w:pStyle w:val="16"/>
        <w:spacing w:before="0" w:after="0" w:line="336" w:lineRule="auto"/>
        <w:ind w:left="420" w:firstLine="0"/>
      </w:pPr>
      <w:r>
        <w:rPr>
          <w:rFonts w:ascii="宋体" w:hAnsi="宋体" w:eastAsia="宋体"/>
          <w:b w:val="0"/>
          <w:color w:val="000000"/>
          <w:sz w:val="23"/>
        </w:rPr>
        <w:t>app/lib：账号、云同步、模型配置、PDF／Word／PPT 抽取、复习计划、任务与资料逻辑等公共模块。</w:t>
      </w:r>
    </w:p>
    <w:p w14:paraId="2804CD0A">
      <w:pPr>
        <w:pStyle w:val="16"/>
        <w:spacing w:before="0" w:after="0" w:line="336" w:lineRule="auto"/>
        <w:ind w:left="420" w:firstLine="0"/>
      </w:pPr>
      <w:r>
        <w:rPr>
          <w:rFonts w:ascii="宋体" w:hAnsi="宋体" w:eastAsia="宋体"/>
          <w:b w:val="0"/>
          <w:color w:val="000000"/>
          <w:sz w:val="23"/>
        </w:rPr>
        <w:t>app/components：登录页、账号面板、导入队列、片头动画等界面组件。</w:t>
      </w:r>
    </w:p>
    <w:p w14:paraId="4372AF38">
      <w:pPr>
        <w:pStyle w:val="16"/>
        <w:spacing w:before="0" w:after="0" w:line="336" w:lineRule="auto"/>
        <w:ind w:left="420" w:firstLine="0"/>
      </w:pPr>
      <w:r>
        <w:rPr>
          <w:rFonts w:ascii="宋体" w:hAnsi="宋体" w:eastAsia="宋体"/>
          <w:b w:val="0"/>
          <w:color w:val="000000"/>
          <w:sz w:val="23"/>
        </w:rPr>
        <w:t>db 与 drizzle：数据库表定义、连接封装与数据库迁移脚本。</w:t>
      </w:r>
    </w:p>
    <w:p w14:paraId="6FAEDB31">
      <w:pPr>
        <w:pStyle w:val="16"/>
        <w:spacing w:before="0" w:after="0" w:line="336" w:lineRule="auto"/>
        <w:ind w:left="420" w:firstLine="0"/>
      </w:pPr>
      <w:r>
        <w:rPr>
          <w:rFonts w:ascii="宋体" w:hAnsi="宋体" w:eastAsia="宋体"/>
          <w:b w:val="0"/>
          <w:color w:val="000000"/>
          <w:sz w:val="23"/>
        </w:rPr>
        <w:t>scripts：一键初始化、初始化账号、写入预设课件、清理测试账号、重置密码等运维脚本。</w:t>
      </w:r>
    </w:p>
    <w:p w14:paraId="2B82AB99">
      <w:pPr>
        <w:pStyle w:val="16"/>
        <w:spacing w:before="0" w:after="0" w:line="336" w:lineRule="auto"/>
        <w:ind w:left="420" w:firstLine="0"/>
      </w:pPr>
      <w:r>
        <w:rPr>
          <w:rFonts w:ascii="宋体" w:hAnsi="宋体" w:eastAsia="宋体"/>
          <w:b w:val="0"/>
          <w:color w:val="000000"/>
          <w:sz w:val="23"/>
        </w:rPr>
        <w:t>tests：单元测试与端到端测试（含一键运行脚本）。</w:t>
      </w:r>
    </w:p>
    <w:p w14:paraId="19B1CA5F">
      <w:pPr>
        <w:pStyle w:val="16"/>
        <w:spacing w:before="0" w:after="0" w:line="336" w:lineRule="auto"/>
        <w:ind w:left="420" w:firstLine="0"/>
      </w:pPr>
      <w:r>
        <w:rPr>
          <w:rFonts w:ascii="宋体" w:hAnsi="宋体" w:eastAsia="宋体"/>
          <w:b w:val="0"/>
          <w:color w:val="000000"/>
          <w:sz w:val="23"/>
        </w:rPr>
        <w:t>worker、build、.openai：构建脚手架，运行所需，请勿删除。</w:t>
      </w:r>
    </w:p>
    <w:p w14:paraId="59C9D0DE">
      <w:pPr>
        <w:rPr>
          <w:rFonts w:hint="eastAsia" w:ascii="微软雅黑" w:hAnsi="微软雅黑"/>
          <w:sz w:val="32"/>
          <w:szCs w:val="32"/>
        </w:rPr>
      </w:pPr>
      <w:r>
        <w:rPr>
          <w:rFonts w:ascii="微软雅黑" w:hAnsi="微软雅黑"/>
          <w:sz w:val="32"/>
          <w:szCs w:val="32"/>
        </w:rPr>
        <w:t>四、快速开始</w:t>
      </w:r>
    </w:p>
    <w:p w14:paraId="2E5ECCAF">
      <w:pPr>
        <w:pStyle w:val="16"/>
        <w:spacing w:after="80"/>
        <w:rPr>
          <w:rFonts w:hint="eastAsia" w:ascii="宋体" w:hAnsi="宋体" w:eastAsia="宋体"/>
          <w:sz w:val="28"/>
          <w:szCs w:val="28"/>
          <w:lang w:eastAsia="zh-CN"/>
        </w:rPr>
      </w:pPr>
      <w:r>
        <w:rPr>
          <w:rFonts w:ascii="宋体" w:hAnsi="宋体" w:eastAsia="宋体"/>
          <w:b w:val="0"/>
          <w:color w:val="000000"/>
          <w:sz w:val="24"/>
          <w:szCs w:val="28"/>
          <w:lang w:eastAsia="zh-CN"/>
        </w:rPr>
        <w:t>依赖安装命令：npm install</w:t>
      </w:r>
    </w:p>
    <w:p w14:paraId="05DF2EF8">
      <w:pPr>
        <w:pStyle w:val="16"/>
        <w:spacing w:after="80"/>
        <w:rPr>
          <w:rFonts w:hint="eastAsia" w:ascii="宋体" w:hAnsi="宋体" w:eastAsia="宋体"/>
          <w:sz w:val="28"/>
          <w:szCs w:val="28"/>
          <w:lang w:eastAsia="zh-CN"/>
        </w:rPr>
      </w:pPr>
      <w:r>
        <w:rPr>
          <w:rFonts w:ascii="宋体" w:hAnsi="宋体" w:eastAsia="宋体"/>
          <w:b w:val="0"/>
          <w:color w:val="000000"/>
          <w:sz w:val="24"/>
          <w:szCs w:val="28"/>
          <w:lang w:eastAsia="zh-CN"/>
        </w:rPr>
        <w:t>配置文件准备：复制配置模板并填写数据库地址：cp .env.example .env.local（Windows：copy .env.example .env.local），至少填写 DATABASE_URL。</w:t>
      </w:r>
    </w:p>
    <w:p w14:paraId="5E1987F4">
      <w:pPr>
        <w:pStyle w:val="16"/>
        <w:spacing w:after="80"/>
        <w:rPr>
          <w:rFonts w:hint="eastAsia" w:ascii="宋体" w:hAnsi="宋体" w:eastAsia="宋体"/>
          <w:sz w:val="28"/>
          <w:szCs w:val="28"/>
          <w:lang w:eastAsia="zh-CN"/>
        </w:rPr>
      </w:pPr>
      <w:r>
        <w:rPr>
          <w:rFonts w:ascii="宋体" w:hAnsi="宋体" w:eastAsia="宋体"/>
          <w:b w:val="0"/>
          <w:color w:val="000000"/>
          <w:sz w:val="24"/>
          <w:szCs w:val="28"/>
          <w:lang w:eastAsia="zh-CN"/>
        </w:rPr>
        <w:t>数据库或知识库初始化：npm run setup —— 自动检测数据库连接，必要时建库、建表并创建管理员与两个示例账号（可重复执行）。</w:t>
      </w:r>
    </w:p>
    <w:p w14:paraId="14818DC2">
      <w:pPr>
        <w:pStyle w:val="16"/>
        <w:spacing w:after="80"/>
        <w:rPr>
          <w:rFonts w:hint="eastAsia" w:ascii="宋体" w:hAnsi="宋体" w:eastAsia="宋体"/>
          <w:sz w:val="28"/>
          <w:szCs w:val="28"/>
        </w:rPr>
      </w:pPr>
      <w:r>
        <w:rPr>
          <w:rFonts w:ascii="宋体" w:hAnsi="宋体" w:eastAsia="宋体"/>
          <w:b w:val="0"/>
          <w:color w:val="000000"/>
          <w:sz w:val="24"/>
          <w:szCs w:val="28"/>
        </w:rPr>
        <w:t>启动命令：开发模式 npm run dev；正式运行 npm run build &amp;&amp; npm start；Windows 也可直接双击 启动浅浅.bat。</w:t>
      </w:r>
    </w:p>
    <w:p w14:paraId="49281774">
      <w:pPr>
        <w:pStyle w:val="16"/>
        <w:spacing w:after="80"/>
        <w:rPr>
          <w:rFonts w:hint="eastAsia" w:ascii="宋体" w:hAnsi="宋体" w:eastAsia="宋体"/>
          <w:sz w:val="28"/>
          <w:szCs w:val="28"/>
          <w:lang w:eastAsia="zh-CN"/>
        </w:rPr>
      </w:pPr>
      <w:r>
        <w:rPr>
          <w:rFonts w:ascii="宋体" w:hAnsi="宋体" w:eastAsia="宋体"/>
          <w:b w:val="0"/>
          <w:color w:val="000000"/>
          <w:sz w:val="24"/>
          <w:szCs w:val="28"/>
          <w:lang w:eastAsia="zh-CN"/>
        </w:rPr>
        <w:t>访问入口或测试账号：http://localhost:3000 ；管理员 admin / admin123，普通用户 student1 / 123456、student2 / 123456（首次登录后请修改密码）。</w:t>
      </w:r>
    </w:p>
    <w:p w14:paraId="22189E06">
      <w:pPr>
        <w:rPr>
          <w:rFonts w:hint="eastAsia" w:ascii="微软雅黑" w:hAnsi="微软雅黑"/>
          <w:sz w:val="32"/>
          <w:szCs w:val="32"/>
        </w:rPr>
      </w:pPr>
      <w:r>
        <w:rPr>
          <w:rFonts w:ascii="微软雅黑" w:hAnsi="微软雅黑"/>
          <w:sz w:val="32"/>
          <w:szCs w:val="32"/>
        </w:rPr>
        <w:t>五、配置说明</w:t>
      </w:r>
    </w:p>
    <w:p w14:paraId="257320B3">
      <w:pPr>
        <w:pStyle w:val="16"/>
        <w:spacing w:after="80"/>
        <w:rPr>
          <w:rFonts w:hint="eastAsia" w:ascii="宋体" w:hAnsi="宋体" w:eastAsia="宋体"/>
          <w:sz w:val="28"/>
          <w:szCs w:val="28"/>
        </w:rPr>
      </w:pPr>
      <w:r>
        <w:rPr>
          <w:rFonts w:ascii="宋体" w:hAnsi="宋体" w:eastAsia="宋体"/>
          <w:b w:val="0"/>
          <w:color w:val="000000"/>
          <w:sz w:val="24"/>
          <w:szCs w:val="28"/>
        </w:rPr>
        <w:t>环境变量：必填 DATABASE_URL；可选 DEEPSEEK_API_KEY、DEEPSEEK_API_URL、DEEPSEEK_AGENT_MODEL、DEEPSEEK_EXTRACT_MODEL。</w:t>
      </w:r>
    </w:p>
    <w:p w14:paraId="4CBA48AC">
      <w:pPr>
        <w:pStyle w:val="16"/>
        <w:spacing w:after="80"/>
        <w:rPr>
          <w:rFonts w:hint="eastAsia" w:ascii="宋体" w:hAnsi="宋体" w:eastAsia="宋体"/>
          <w:sz w:val="28"/>
          <w:szCs w:val="28"/>
        </w:rPr>
      </w:pPr>
      <w:r>
        <w:rPr>
          <w:rFonts w:ascii="宋体" w:hAnsi="宋体" w:eastAsia="宋体"/>
          <w:b w:val="0"/>
          <w:color w:val="000000"/>
          <w:sz w:val="24"/>
          <w:szCs w:val="28"/>
        </w:rPr>
        <w:t>模型配置：可在 .env.local 中统一配置，也可由使用者在应用内「设置 → 模型」填写自己的接口；接口地址与密钥为对话、视觉两条链路共用，密钥只保存在本机浏览器。</w:t>
      </w:r>
    </w:p>
    <w:p w14:paraId="2182B991">
      <w:pPr>
        <w:pStyle w:val="16"/>
        <w:spacing w:after="80"/>
        <w:rPr>
          <w:rFonts w:hint="eastAsia" w:ascii="宋体" w:hAnsi="宋体" w:eastAsia="宋体"/>
          <w:sz w:val="28"/>
          <w:szCs w:val="28"/>
        </w:rPr>
      </w:pPr>
      <w:r>
        <w:rPr>
          <w:rFonts w:ascii="宋体" w:hAnsi="宋体" w:eastAsia="宋体"/>
          <w:b w:val="0"/>
          <w:color w:val="000000"/>
          <w:sz w:val="24"/>
          <w:szCs w:val="28"/>
        </w:rPr>
        <w:t>数据路径：浏览器 IndexedDB 保存本地副本；PostgreSQL 保存账号、业务数据与原文件（二进制）。原文件入库后换设备也能直接打开。</w:t>
      </w:r>
    </w:p>
    <w:p w14:paraId="2F15A34E">
      <w:pPr>
        <w:pStyle w:val="16"/>
        <w:spacing w:after="80"/>
        <w:rPr>
          <w:rFonts w:hint="eastAsia" w:ascii="宋体" w:hAnsi="宋体" w:eastAsia="宋体"/>
          <w:sz w:val="28"/>
          <w:szCs w:val="28"/>
        </w:rPr>
      </w:pPr>
      <w:r>
        <w:rPr>
          <w:rFonts w:ascii="宋体" w:hAnsi="宋体" w:eastAsia="宋体"/>
          <w:b w:val="0"/>
          <w:color w:val="000000"/>
          <w:sz w:val="24"/>
          <w:szCs w:val="28"/>
        </w:rPr>
        <w:t>权限配置：管理员与普通用户两种角色。管理员可新增、停用、重置、删除账号并清理测试账号；普通用户仅能访问自己的数据，业务查询全部按账号过滤。</w:t>
      </w:r>
    </w:p>
    <w:p w14:paraId="6C26A094">
      <w:pPr>
        <w:pStyle w:val="16"/>
        <w:spacing w:after="80"/>
        <w:rPr>
          <w:rFonts w:hint="eastAsia" w:ascii="宋体" w:hAnsi="宋体" w:eastAsia="宋体"/>
          <w:sz w:val="28"/>
          <w:szCs w:val="28"/>
        </w:rPr>
      </w:pPr>
      <w:r>
        <w:rPr>
          <w:rFonts w:ascii="宋体" w:hAnsi="宋体" w:eastAsia="宋体"/>
          <w:b w:val="0"/>
          <w:color w:val="000000"/>
          <w:sz w:val="24"/>
          <w:szCs w:val="28"/>
        </w:rPr>
        <w:t>日志配置：服务端接口返回结构化错误信息并在控制台输出；前端在同步、模型调用与导入队列处显示状态；初始化脚本输出数据库检查与迁移结果。</w:t>
      </w:r>
    </w:p>
    <w:p w14:paraId="20EB4547">
      <w:pPr>
        <w:rPr>
          <w:rFonts w:hint="eastAsia" w:ascii="微软雅黑" w:hAnsi="微软雅黑"/>
          <w:sz w:val="32"/>
          <w:szCs w:val="32"/>
        </w:rPr>
      </w:pPr>
      <w:r>
        <w:rPr>
          <w:rFonts w:ascii="微软雅黑" w:hAnsi="微软雅黑"/>
          <w:sz w:val="32"/>
          <w:szCs w:val="32"/>
        </w:rPr>
        <w:t>六、核心功能</w:t>
      </w:r>
    </w:p>
    <w:p w14:paraId="7CCD83D7">
      <w:pPr>
        <w:pStyle w:val="16"/>
        <w:spacing w:after="80"/>
        <w:rPr>
          <w:rFonts w:hint="eastAsia" w:ascii="宋体" w:hAnsi="宋体" w:eastAsia="宋体"/>
          <w:sz w:val="28"/>
          <w:szCs w:val="28"/>
        </w:rPr>
      </w:pPr>
      <w:r>
        <w:rPr>
          <w:rFonts w:ascii="宋体" w:hAnsi="宋体" w:eastAsia="宋体"/>
          <w:b w:val="0"/>
          <w:color w:val="000000"/>
          <w:sz w:val="24"/>
          <w:szCs w:val="28"/>
        </w:rPr>
        <w:t>功能一：Agent 循环与 14 个工具，同时是学习助手。智能体自主调用查询、记忆与写入三类工具连续完成任务并实时展示思考轨迹；也承担学科知识解答（通用概念直接作答）、课件与讲义讲解（先检索并阅读资料，回答时说明依据来自哪份资料；资料库没有对应材料时如实说明边界）以及日常交流。用户把截图发给她并说“存成资料”时，她会先用 create_course 建好课程（如果需要），再用 create_resource 把这一轮的图片一起存为原文件、并把读到的要点写进正文，写入前照例弹确认卡片。日常对话不会触发任何写入。</w:t>
      </w:r>
    </w:p>
    <w:p w14:paraId="7347C125">
      <w:pPr>
        <w:pStyle w:val="16"/>
        <w:spacing w:after="80"/>
        <w:rPr>
          <w:rFonts w:hint="eastAsia" w:ascii="宋体" w:hAnsi="宋体" w:eastAsia="宋体"/>
          <w:sz w:val="28"/>
          <w:szCs w:val="28"/>
        </w:rPr>
      </w:pPr>
      <w:r>
        <w:rPr>
          <w:rFonts w:ascii="宋体" w:hAnsi="宋体" w:eastAsia="宋体"/>
          <w:b w:val="0"/>
          <w:color w:val="000000"/>
          <w:sz w:val="24"/>
          <w:szCs w:val="28"/>
        </w:rPr>
        <w:t>功能二：资料与 DDL 管理。在课程资料页点「＋ 导入资料」上传 PDF／Word／PPT／图片（也可以让浅浅把对话里的截图存成资料），抽取正文与结构化元数据；一份资料可以挂多份文件，预览里能继续追加、也能单独删除某一份，整份资料的删除按钮在顶部；从课程通知中提取截止时间并生成提醒，支持日历导出。</w:t>
      </w:r>
    </w:p>
    <w:p w14:paraId="22C993F7">
      <w:pPr>
        <w:pStyle w:val="16"/>
        <w:spacing w:after="80"/>
        <w:rPr>
          <w:rFonts w:hint="eastAsia" w:ascii="宋体" w:hAnsi="宋体" w:eastAsia="宋体"/>
          <w:sz w:val="28"/>
          <w:szCs w:val="28"/>
        </w:rPr>
      </w:pPr>
      <w:r>
        <w:rPr>
          <w:rFonts w:ascii="宋体" w:hAnsi="宋体" w:eastAsia="宋体"/>
          <w:b w:val="0"/>
          <w:color w:val="000000"/>
          <w:sz w:val="24"/>
          <w:szCs w:val="28"/>
        </w:rPr>
        <w:t>功能三：复习计划。基于课件正文与用户方便学习的时间段生成按天拆分的计划，每条写明使用的资料、重点、复习路线与自测方式，确认后写入任务中心。</w:t>
      </w:r>
    </w:p>
    <w:p w14:paraId="2A3E3762">
      <w:pPr>
        <w:pStyle w:val="16"/>
        <w:spacing w:after="80"/>
        <w:rPr>
          <w:rFonts w:hint="eastAsia" w:ascii="宋体" w:hAnsi="宋体" w:eastAsia="宋体"/>
          <w:sz w:val="28"/>
          <w:szCs w:val="28"/>
          <w:lang w:eastAsia="zh-CN"/>
        </w:rPr>
      </w:pPr>
      <w:r>
        <w:rPr>
          <w:rFonts w:ascii="宋体" w:hAnsi="宋体" w:eastAsia="宋体"/>
          <w:b w:val="0"/>
          <w:color w:val="000000"/>
          <w:sz w:val="24"/>
          <w:szCs w:val="28"/>
          <w:lang w:eastAsia="zh-CN"/>
        </w:rPr>
        <w:t>异常处理与兜底机制：模型未配置或不可用时进入手动模式并明确提示；所有写操作必须用户确认，3 分钟无人确认自动取消；资料无正文时如实说明；支持数据备份与手动录入作为兜底。</w:t>
      </w:r>
    </w:p>
    <w:p w14:paraId="2FDF7D79">
      <w:pPr>
        <w:rPr>
          <w:rFonts w:hint="eastAsia" w:ascii="微软雅黑" w:hAnsi="微软雅黑"/>
          <w:sz w:val="32"/>
          <w:szCs w:val="32"/>
        </w:rPr>
      </w:pPr>
      <w:r>
        <w:rPr>
          <w:rFonts w:ascii="微软雅黑" w:hAnsi="微软雅黑"/>
          <w:sz w:val="32"/>
          <w:szCs w:val="32"/>
        </w:rPr>
        <w:t>七、测试方式</w:t>
      </w:r>
    </w:p>
    <w:p w14:paraId="2BDD60C0">
      <w:pPr>
        <w:pStyle w:val="16"/>
        <w:spacing w:after="80"/>
        <w:rPr>
          <w:rFonts w:hint="eastAsia" w:ascii="宋体" w:hAnsi="宋体" w:eastAsia="宋体"/>
          <w:sz w:val="28"/>
          <w:szCs w:val="28"/>
        </w:rPr>
      </w:pPr>
      <w:r>
        <w:rPr>
          <w:rFonts w:ascii="宋体" w:hAnsi="宋体" w:eastAsia="宋体"/>
          <w:b w:val="0"/>
          <w:color w:val="000000"/>
          <w:sz w:val="24"/>
          <w:szCs w:val="28"/>
        </w:rPr>
        <w:t>单元测试：npm run test:agent —— Agent 内核纯逻辑测试（循环、工具注册表、提醒规则、任务分组、同步合并等），共 40 项。</w:t>
      </w:r>
    </w:p>
    <w:p w14:paraId="66D57EC3">
      <w:pPr>
        <w:pStyle w:val="16"/>
        <w:spacing w:after="80"/>
        <w:rPr>
          <w:rFonts w:hint="eastAsia" w:ascii="宋体" w:hAnsi="宋体" w:eastAsia="宋体"/>
          <w:sz w:val="28"/>
          <w:szCs w:val="28"/>
        </w:rPr>
      </w:pPr>
      <w:r>
        <w:rPr>
          <w:rFonts w:ascii="宋体" w:hAnsi="宋体" w:eastAsia="宋体"/>
          <w:b w:val="0"/>
          <w:color w:val="000000"/>
          <w:sz w:val="24"/>
          <w:szCs w:val="28"/>
        </w:rPr>
        <w:t>接口测试：node tests/e2e-server-api.mjs（账号、会话、云同步、删除传播、账号隔离）与 node tests/e2e-auth-isolation.mjs（多账号数据隔离）。</w:t>
      </w:r>
    </w:p>
    <w:p w14:paraId="276CF6F4">
      <w:pPr>
        <w:pStyle w:val="16"/>
        <w:spacing w:after="80"/>
        <w:rPr>
          <w:rFonts w:hint="eastAsia" w:ascii="宋体" w:hAnsi="宋体" w:eastAsia="宋体"/>
          <w:sz w:val="28"/>
          <w:szCs w:val="28"/>
          <w:lang w:eastAsia="zh-CN"/>
        </w:rPr>
      </w:pPr>
      <w:r>
        <w:rPr>
          <w:rFonts w:ascii="宋体" w:hAnsi="宋体" w:eastAsia="宋体"/>
          <w:b w:val="0"/>
          <w:color w:val="000000"/>
          <w:sz w:val="24"/>
          <w:szCs w:val="28"/>
          <w:lang w:eastAsia="zh-CN"/>
        </w:rPr>
        <w:t>用例集运行方式：npm run test:e2e —— 依次运行全部端到端测试文件（需先启动 npm run dev），覆盖注册登录、资料导入、任务操作、复习计划、跨设备同步与确认卡片等流程。</w:t>
      </w:r>
    </w:p>
    <w:p w14:paraId="1A4AA8A3">
      <w:pPr>
        <w:pStyle w:val="16"/>
        <w:spacing w:after="80"/>
        <w:rPr>
          <w:rFonts w:hint="eastAsia" w:ascii="宋体" w:hAnsi="宋体" w:eastAsia="宋体"/>
          <w:sz w:val="28"/>
          <w:szCs w:val="28"/>
          <w:lang w:eastAsia="zh-CN"/>
        </w:rPr>
      </w:pPr>
      <w:r>
        <w:rPr>
          <w:rFonts w:ascii="宋体" w:hAnsi="宋体" w:eastAsia="宋体"/>
          <w:b w:val="0"/>
          <w:color w:val="000000"/>
          <w:sz w:val="24"/>
          <w:szCs w:val="28"/>
          <w:lang w:eastAsia="zh-CN"/>
        </w:rPr>
        <w:t>复现抽检说明：按附件 4《评测用例》的操作步骤逐条复现；测试账号由脚本初始化，测试产生的临时账号结束后自动清理。</w:t>
      </w:r>
    </w:p>
    <w:p w14:paraId="3D343F52">
      <w:pPr>
        <w:rPr>
          <w:rFonts w:hint="eastAsia" w:ascii="微软雅黑" w:hAnsi="微软雅黑"/>
          <w:sz w:val="32"/>
          <w:szCs w:val="32"/>
        </w:rPr>
      </w:pPr>
      <w:r>
        <w:rPr>
          <w:rFonts w:ascii="微软雅黑" w:hAnsi="微软雅黑"/>
          <w:sz w:val="32"/>
          <w:szCs w:val="32"/>
        </w:rPr>
        <w:t>八、常见问题</w:t>
      </w:r>
    </w:p>
    <w:p w14:paraId="186DF8EB">
      <w:pPr>
        <w:pStyle w:val="16"/>
        <w:spacing w:after="80"/>
        <w:rPr>
          <w:rFonts w:hint="eastAsia" w:ascii="宋体" w:hAnsi="宋体" w:eastAsia="宋体"/>
          <w:sz w:val="28"/>
          <w:szCs w:val="28"/>
        </w:rPr>
      </w:pPr>
      <w:r>
        <w:rPr>
          <w:rFonts w:ascii="宋体" w:hAnsi="宋体" w:eastAsia="宋体"/>
          <w:b w:val="0"/>
          <w:color w:val="000000"/>
          <w:sz w:val="24"/>
          <w:szCs w:val="28"/>
        </w:rPr>
        <w:t>问题现象：① 提示连不上数据库；② 界面显示“手动模式”且智能体不回答；③ 启动时提示端口被占用；④ 预设课件点击“打开原文件”没有反应。</w:t>
      </w:r>
    </w:p>
    <w:p w14:paraId="4DF317D4">
      <w:pPr>
        <w:pStyle w:val="16"/>
        <w:spacing w:after="80"/>
        <w:rPr>
          <w:rFonts w:hint="eastAsia" w:ascii="宋体" w:hAnsi="宋体" w:eastAsia="宋体"/>
          <w:sz w:val="28"/>
          <w:szCs w:val="28"/>
          <w:lang w:eastAsia="zh-CN"/>
        </w:rPr>
      </w:pPr>
      <w:r>
        <w:rPr>
          <w:rFonts w:ascii="宋体" w:hAnsi="宋体" w:eastAsia="宋体"/>
          <w:b w:val="0"/>
          <w:color w:val="000000"/>
          <w:sz w:val="24"/>
          <w:szCs w:val="28"/>
          <w:lang w:eastAsia="zh-CN"/>
        </w:rPr>
        <w:t>可能原因：① PostgreSQL 未启动或 DATABASE_URL 填写有误；② 未配置模型密钥；③ 3000 端口已被占用；④ 课件原件尚未入库。</w:t>
      </w:r>
    </w:p>
    <w:p w14:paraId="01E5EC4C">
      <w:pPr>
        <w:pStyle w:val="16"/>
        <w:spacing w:after="80"/>
        <w:rPr>
          <w:rFonts w:hint="eastAsia" w:ascii="宋体" w:hAnsi="宋体" w:eastAsia="宋体"/>
          <w:sz w:val="28"/>
          <w:szCs w:val="28"/>
        </w:rPr>
      </w:pPr>
      <w:r>
        <w:rPr>
          <w:rFonts w:ascii="宋体" w:hAnsi="宋体" w:eastAsia="宋体"/>
          <w:b w:val="0"/>
          <w:color w:val="000000"/>
          <w:sz w:val="24"/>
          <w:szCs w:val="28"/>
        </w:rPr>
        <w:t>解决方式：① 启动数据库并核对连接串后重新执行 npm run setup；② 在 .env.local 填写模型密钥，或在应用内「设置 → 模型」填写自己的接口；③ 使用 npm run dev -- --port 3200 换端口；④ 执行 npm run db:seed:presets 课件1.pdf 课件2.pdf。</w:t>
      </w:r>
    </w:p>
    <w:p w14:paraId="6CA6CFA3">
      <w:pPr>
        <w:rPr>
          <w:rFonts w:hint="eastAsia" w:ascii="微软雅黑" w:hAnsi="微软雅黑"/>
          <w:sz w:val="32"/>
          <w:szCs w:val="32"/>
        </w:rPr>
      </w:pPr>
      <w:r>
        <w:rPr>
          <w:rFonts w:ascii="微软雅黑" w:hAnsi="微软雅黑"/>
          <w:sz w:val="32"/>
          <w:szCs w:val="32"/>
        </w:rPr>
        <w:t>九、开源依赖与致谢</w:t>
      </w:r>
    </w:p>
    <w:p w14:paraId="56788A9D">
      <w:pPr>
        <w:pStyle w:val="16"/>
        <w:spacing w:after="80"/>
        <w:rPr>
          <w:rFonts w:hint="eastAsia" w:ascii="宋体" w:hAnsi="宋体" w:eastAsia="宋体"/>
          <w:sz w:val="28"/>
          <w:szCs w:val="28"/>
          <w:lang w:eastAsia="zh-CN"/>
        </w:rPr>
      </w:pPr>
      <w:r>
        <w:rPr>
          <w:rFonts w:ascii="宋体" w:hAnsi="宋体" w:eastAsia="宋体"/>
          <w:b w:val="0"/>
          <w:color w:val="000000"/>
          <w:sz w:val="24"/>
          <w:szCs w:val="28"/>
          <w:lang w:eastAsia="zh-CN"/>
        </w:rPr>
        <w:t>框架/模型/数据/工具名称：Next.js 16、React 19、Vinext（基于 Vite 8）、GSAP、Drizzle ORM、node-postgres（postgres）、pdf.js（pdfjs-dist）、JSZip、DeepSeek 模型服务。</w:t>
      </w:r>
    </w:p>
    <w:p w14:paraId="696A9741">
      <w:pPr>
        <w:pStyle w:val="16"/>
        <w:spacing w:after="80"/>
        <w:rPr>
          <w:rFonts w:hint="eastAsia" w:ascii="宋体" w:hAnsi="宋体" w:eastAsia="宋体"/>
          <w:sz w:val="28"/>
          <w:szCs w:val="28"/>
        </w:rPr>
      </w:pPr>
      <w:r>
        <w:rPr>
          <w:rFonts w:ascii="宋体" w:hAnsi="宋体" w:eastAsia="宋体"/>
          <w:b w:val="0"/>
          <w:color w:val="000000"/>
          <w:sz w:val="24"/>
          <w:szCs w:val="28"/>
        </w:rPr>
        <w:t>来源链接：https://nextjs.org ；https://react.dev ；https://vite.dev ；https://gsap.com ；https://orm.drizzle.team ；https://github.com/porsager/postgres ；https://mozilla.github.io/pdf.js/ ；https://stuk.github.io/jszip/ ；https://api.deepseek.com</w:t>
      </w:r>
    </w:p>
    <w:p w14:paraId="393979DF">
      <w:pPr>
        <w:pStyle w:val="16"/>
        <w:spacing w:after="80"/>
        <w:rPr>
          <w:rFonts w:hint="eastAsia" w:ascii="宋体" w:hAnsi="宋体" w:eastAsia="宋体"/>
          <w:sz w:val="28"/>
          <w:szCs w:val="28"/>
          <w:lang w:eastAsia="zh-CN"/>
        </w:rPr>
      </w:pPr>
      <w:r>
        <w:rPr>
          <w:rFonts w:ascii="宋体" w:hAnsi="宋体" w:eastAsia="宋体"/>
          <w:b w:val="0"/>
          <w:color w:val="000000"/>
          <w:sz w:val="24"/>
          <w:szCs w:val="28"/>
          <w:lang w:eastAsia="zh-CN"/>
        </w:rPr>
        <w:t>许可证或使用说明：以上均为开源项目或公开模型服务，按各自许可证与服务条款使用；本项目未修改其源码，仅在依赖层面调用。</w:t>
      </w:r>
    </w:p>
    <w:p w14:paraId="6D053102">
      <w:pPr>
        <w:pStyle w:val="16"/>
        <w:spacing w:after="80"/>
        <w:rPr>
          <w:rFonts w:hint="eastAsia" w:ascii="宋体" w:hAnsi="宋体" w:eastAsia="宋体"/>
          <w:sz w:val="28"/>
          <w:szCs w:val="28"/>
          <w:lang w:eastAsia="zh-CN"/>
        </w:rPr>
      </w:pPr>
      <w:r>
        <w:rPr>
          <w:rFonts w:ascii="宋体" w:hAnsi="宋体" w:eastAsia="宋体"/>
          <w:b w:val="0"/>
          <w:color w:val="000000"/>
          <w:sz w:val="24"/>
          <w:szCs w:val="28"/>
          <w:lang w:eastAsia="zh-CN"/>
        </w:rPr>
        <w:t>项目中的用途：Web 框架与构建、界面动效、数据库表定义与访问、PDF／Word／PPT 正文抽取、对话与工具调用、图片与截图识别。</w:t>
      </w:r>
    </w:p>
    <w:p w14:paraId="7B360120">
      <w:pPr>
        <w:rPr>
          <w:rFonts w:hint="eastAsia" w:ascii="微软雅黑" w:hAnsi="微软雅黑"/>
          <w:sz w:val="32"/>
          <w:szCs w:val="32"/>
        </w:rPr>
      </w:pPr>
      <w:r>
        <w:rPr>
          <w:rFonts w:ascii="微软雅黑" w:hAnsi="微软雅黑"/>
          <w:sz w:val="32"/>
          <w:szCs w:val="32"/>
        </w:rPr>
        <w:t>十、版本记录</w:t>
      </w:r>
    </w:p>
    <w:p w14:paraId="61D61BF0">
      <w:pPr>
        <w:pStyle w:val="16"/>
        <w:spacing w:after="80"/>
        <w:rPr>
          <w:rFonts w:hint="eastAsia" w:ascii="宋体" w:hAnsi="宋体" w:eastAsia="宋体"/>
          <w:sz w:val="28"/>
          <w:szCs w:val="28"/>
        </w:rPr>
      </w:pPr>
      <w:r>
        <w:rPr>
          <w:rFonts w:ascii="宋体" w:hAnsi="宋体" w:eastAsia="宋体"/>
          <w:b w:val="0"/>
          <w:color w:val="000000"/>
          <w:sz w:val="24"/>
          <w:szCs w:val="28"/>
        </w:rPr>
        <w:t>版本号：v1.0</w:t>
      </w:r>
    </w:p>
    <w:p w14:paraId="6DFAB501">
      <w:pPr>
        <w:pStyle w:val="16"/>
        <w:spacing w:after="80"/>
        <w:rPr>
          <w:rFonts w:hint="eastAsia" w:ascii="宋体" w:hAnsi="宋体" w:eastAsia="宋体"/>
          <w:sz w:val="28"/>
          <w:szCs w:val="28"/>
        </w:rPr>
      </w:pPr>
      <w:r>
        <w:rPr>
          <w:rFonts w:ascii="宋体" w:hAnsi="宋体" w:eastAsia="宋体"/>
          <w:b w:val="0"/>
          <w:color w:val="000000"/>
          <w:sz w:val="24"/>
          <w:szCs w:val="28"/>
        </w:rPr>
        <w:t>日期：2026 年 10 月 11 日</w:t>
      </w:r>
    </w:p>
    <w:p w14:paraId="45FEDA01">
      <w:pPr>
        <w:pStyle w:val="16"/>
        <w:spacing w:after="80"/>
        <w:rPr>
          <w:rFonts w:hint="eastAsia" w:ascii="宋体" w:hAnsi="宋体" w:eastAsia="宋体"/>
          <w:sz w:val="28"/>
          <w:szCs w:val="28"/>
          <w:lang w:eastAsia="zh-CN"/>
        </w:rPr>
      </w:pPr>
      <w:r>
        <w:rPr>
          <w:rFonts w:ascii="宋体" w:hAnsi="宋体" w:eastAsia="宋体"/>
          <w:b w:val="0"/>
          <w:color w:val="000000"/>
          <w:sz w:val="24"/>
          <w:szCs w:val="28"/>
          <w:lang w:eastAsia="zh-CN"/>
        </w:rPr>
        <w:t>主要变更：完成账号体系与权限隔离、Agent 循环与 13 个工具、写操作确认机制、资料正文抽取与检索、复习计划生成、任务中心、跨设备同步与删除传播、一键部署脚本与测试套件。</w:t>
      </w:r>
    </w:p>
    <w:p w14:paraId="5CFE2EE7">
      <w:pPr>
        <w:pStyle w:val="16"/>
        <w:spacing w:after="80"/>
        <w:rPr>
          <w:rFonts w:hint="eastAsia" w:ascii="宋体" w:hAnsi="宋体" w:eastAsia="宋体"/>
          <w:sz w:val="28"/>
          <w:szCs w:val="28"/>
        </w:rPr>
      </w:pPr>
      <w:r>
        <w:rPr>
          <w:rFonts w:ascii="宋体" w:hAnsi="宋体" w:eastAsia="宋体"/>
          <w:b w:val="0"/>
          <w:color w:val="000000"/>
          <w:sz w:val="24"/>
          <w:szCs w:val="28"/>
        </w:rPr>
        <w:t>负责人：</w:t>
      </w:r>
      <w:r>
        <w:rPr>
          <w:rFonts w:hint="eastAsia" w:ascii="宋体" w:hAnsi="宋体" w:eastAsia="宋体"/>
          <w:b w:val="0"/>
          <w:color w:val="000000"/>
          <w:sz w:val="24"/>
          <w:szCs w:val="28"/>
          <w:lang w:val="en-US" w:eastAsia="zh-CN"/>
        </w:rPr>
        <w:t>刘钰</w:t>
      </w:r>
      <w:bookmarkStart w:id="0" w:name="_GoBack"/>
      <w:bookmarkEnd w:id="0"/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1417" w:right="1531" w:bottom="1417" w:left="1531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954246075"/>
      <w:docPartObj>
        <w:docPartGallery w:val="AutoText"/>
      </w:docPartObj>
    </w:sdtPr>
    <w:sdtContent>
      <w:p w14:paraId="3248B347">
        <w:pPr>
          <w:pStyle w:val="24"/>
          <w:jc w:val="center"/>
          <w:rPr>
            <w:rFonts w:hint="eastAsia"/>
          </w:rPr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 w:eastAsia="zh-CN"/>
          </w:rPr>
          <w:t>2</w:t>
        </w:r>
        <w:r>
          <w:fldChar w:fldCharType="end"/>
        </w:r>
      </w:p>
    </w:sdtContent>
  </w:sdt>
  <w:p w14:paraId="33EA9D1A">
    <w:pPr>
      <w:pStyle w:val="24"/>
      <w:spacing w:line="264" w:lineRule="auto"/>
      <w:rPr>
        <w:rFonts w:hint="eastAsia"/>
        <w:lang w:eastAsia="zh-CN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6E4922">
    <w:pPr>
      <w:pStyle w:val="24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481F56">
    <w:pPr>
      <w:pStyle w:val="2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FE6F6A4">
    <w:pPr>
      <w:pStyle w:val="25"/>
      <w:rPr>
        <w:rFonts w:hint="eastAsia"/>
      </w:rPr>
    </w:pPr>
  </w:p>
  <w:p w14:paraId="0715DB64">
    <w:pPr>
      <w:pStyle w:val="25"/>
      <w:rPr>
        <w:rFonts w:hint="eastAsia"/>
        <w:lang w:eastAsia="zh-CN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81C84AA">
    <w:pPr>
      <w:pStyle w:val="25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E8082B">
    <w:pPr>
      <w:pStyle w:val="25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1"/>
  <w:bordersDoNotSurroundHeader w:val="1"/>
  <w:bordersDoNotSurroundFooter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41B57"/>
    <w:rsid w:val="0006063C"/>
    <w:rsid w:val="0015074B"/>
    <w:rsid w:val="0027139C"/>
    <w:rsid w:val="0029639D"/>
    <w:rsid w:val="00326F90"/>
    <w:rsid w:val="004026D8"/>
    <w:rsid w:val="004F61F9"/>
    <w:rsid w:val="005D0873"/>
    <w:rsid w:val="00626647"/>
    <w:rsid w:val="00696C14"/>
    <w:rsid w:val="008464A1"/>
    <w:rsid w:val="00895A79"/>
    <w:rsid w:val="009F47E2"/>
    <w:rsid w:val="00A54575"/>
    <w:rsid w:val="00AA1D8D"/>
    <w:rsid w:val="00B47730"/>
    <w:rsid w:val="00BB6F9F"/>
    <w:rsid w:val="00CB0664"/>
    <w:rsid w:val="00CF58E6"/>
    <w:rsid w:val="00DA3AE1"/>
    <w:rsid w:val="00DE6B52"/>
    <w:rsid w:val="00E16473"/>
    <w:rsid w:val="00E235FD"/>
    <w:rsid w:val="00E625C8"/>
    <w:rsid w:val="00F3298A"/>
    <w:rsid w:val="00FC693F"/>
    <w:rsid w:val="7D9B4E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76" w:lineRule="auto"/>
    </w:pPr>
    <w:rPr>
      <w:rFonts w:ascii="Calibri" w:hAnsi="Calibri" w:eastAsia="微软雅黑" w:cstheme="minorBidi"/>
      <w:color w:val="000000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80" w:after="160"/>
      <w:outlineLvl w:val="0"/>
    </w:pPr>
    <w:rPr>
      <w:rFonts w:asciiTheme="majorHAnsi" w:hAnsiTheme="majorHAnsi" w:eastAsiaTheme="majorEastAsia" w:cstheme="majorBidi"/>
      <w:b/>
      <w:bCs/>
      <w:color w:val="2E74B5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2E74B5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b/>
      <w:bCs/>
      <w:color w:val="1F4D78"/>
      <w:sz w:val="24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line="480" w:lineRule="auto"/>
    </w:pPr>
  </w:style>
  <w:style w:type="paragraph" w:styleId="29">
    <w:name w:val="List Continue 2"/>
    <w:basedOn w:val="1"/>
    <w:unhideWhenUsed/>
    <w:qFormat/>
    <w:uiPriority w:val="99"/>
    <w:pPr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页眉 字符"/>
    <w:basedOn w:val="132"/>
    <w:link w:val="25"/>
    <w:qFormat/>
    <w:uiPriority w:val="99"/>
  </w:style>
  <w:style w:type="character" w:customStyle="1" w:styleId="136">
    <w:name w:val="页脚 字符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标题 1 字符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标题 2 字符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标题 3 字符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标题 字符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副标题 字符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正文文本 字符"/>
    <w:basedOn w:val="132"/>
    <w:link w:val="19"/>
    <w:qFormat/>
    <w:uiPriority w:val="99"/>
  </w:style>
  <w:style w:type="character" w:customStyle="1" w:styleId="145">
    <w:name w:val="正文文本 2 字符"/>
    <w:basedOn w:val="132"/>
    <w:link w:val="28"/>
    <w:qFormat/>
    <w:uiPriority w:val="99"/>
  </w:style>
  <w:style w:type="character" w:customStyle="1" w:styleId="146">
    <w:name w:val="正文文本 3 字符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宏文本 字符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引用 字符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标题 4 字符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标题 5 字符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标题 6 字符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标题 7 字符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标题 8 字符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标题 9 字符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明显引用 字符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1.xml"/><Relationship Id="rId12" Type="http://schemas.openxmlformats.org/officeDocument/2006/relationships/numbering" Target="numbering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658</Words>
  <Characters>840</Characters>
  <Lines>256</Lines>
  <Paragraphs>102</Paragraphs>
  <TotalTime>25</TotalTime>
  <ScaleCrop>false</ScaleCrop>
  <LinksUpToDate>false</LinksUpToDate>
  <CharactersWithSpaces>878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WPS_1720100467</cp:lastModifiedBy>
  <dcterms:modified xsi:type="dcterms:W3CDTF">2026-10-11T13:12:32Z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eyJoZGlkIjoiMTBlMmMwZTkyYmU1NjdiZDAyN2VmOTIyOWM4ODllYWQiLCJ1c2VySWQiOiIxNjEzNDU0NjIyIn0=</vt:lpwstr>
  </property>
  <property fmtid="{D5CDD505-2E9C-101B-9397-08002B2CF9AE}" pid="3" name="KSOProductBuildVer">
    <vt:lpwstr>2052-12.1.0.29161</vt:lpwstr>
  </property>
  <property fmtid="{D5CDD505-2E9C-101B-9397-08002B2CF9AE}" pid="4" name="ICV">
    <vt:lpwstr>EC9417D02D144F8893A1EE6F0E0EC726_12</vt:lpwstr>
  </property>
</Properties>
</file>