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026C9" w14:textId="05F67213" w:rsidR="003C3FAB" w:rsidRPr="007B241D" w:rsidRDefault="00000000" w:rsidP="007B241D">
      <w:pPr>
        <w:rPr>
          <w:rFonts w:ascii="宋体" w:eastAsia="宋体" w:hAnsi="宋体"/>
          <w:sz w:val="32"/>
          <w:szCs w:val="32"/>
          <w:lang w:eastAsia="zh-CN"/>
        </w:rPr>
      </w:pPr>
      <w:r w:rsidRPr="002B2AD3">
        <w:rPr>
          <w:rFonts w:ascii="微软雅黑" w:hAnsi="微软雅黑"/>
          <w:sz w:val="28"/>
          <w:szCs w:val="28"/>
          <w:lang w:eastAsia="zh-CN"/>
        </w:rPr>
        <w:t>附件</w:t>
      </w:r>
      <w:r w:rsidR="00624D35" w:rsidRPr="002B2AD3">
        <w:rPr>
          <w:rFonts w:ascii="微软雅黑" w:hAnsi="微软雅黑" w:hint="eastAsia"/>
          <w:sz w:val="28"/>
          <w:szCs w:val="28"/>
          <w:lang w:eastAsia="zh-CN"/>
        </w:rPr>
        <w:t>3</w:t>
      </w:r>
      <w:r w:rsidR="007B241D">
        <w:rPr>
          <w:rFonts w:ascii="宋体" w:eastAsia="宋体" w:hAnsi="宋体" w:hint="eastAsia"/>
          <w:sz w:val="32"/>
          <w:szCs w:val="32"/>
          <w:lang w:eastAsia="zh-CN"/>
        </w:rPr>
        <w:t>：</w:t>
      </w:r>
    </w:p>
    <w:p w14:paraId="45649D7A" w14:textId="01A4BC80" w:rsidR="00663A25" w:rsidRPr="002B2AD3" w:rsidRDefault="00000000" w:rsidP="007B241D">
      <w:pPr>
        <w:jc w:val="center"/>
        <w:rPr>
          <w:rFonts w:ascii="微软雅黑" w:hAnsi="微软雅黑"/>
          <w:b/>
          <w:bCs/>
          <w:sz w:val="44"/>
          <w:szCs w:val="44"/>
          <w:lang w:eastAsia="zh-CN"/>
        </w:rPr>
      </w:pPr>
      <w:r>
        <w:rPr>
          <w:rFonts w:ascii="微软雅黑" w:hAnsi="微软雅黑" w:eastAsia="微软雅黑"/>
          <w:b/>
          <w:color w:val="000000"/>
          <w:sz w:val="40"/>
        </w:rPr>
        <w:t>浅浅 qianqian 学习管理智能体技术报告</w:t>
      </w:r>
    </w:p>
    <w:p w14:paraId="3C4FFB6C" w14:textId="77777777" w:rsidR="00663A25" w:rsidRPr="002B2AD3" w:rsidRDefault="00000000" w:rsidP="003C3FAB">
      <w:pPr>
        <w:rPr>
          <w:rFonts w:ascii="微软雅黑" w:hAnsi="微软雅黑"/>
          <w:sz w:val="32"/>
          <w:szCs w:val="32"/>
          <w:lang w:eastAsia="zh-CN"/>
        </w:rPr>
      </w:pPr>
      <w:r w:rsidRPr="002B2AD3">
        <w:rPr>
          <w:rFonts w:ascii="微软雅黑" w:hAnsi="微软雅黑"/>
          <w:sz w:val="32"/>
          <w:szCs w:val="32"/>
          <w:lang w:eastAsia="zh-CN"/>
        </w:rPr>
        <w:t>一、摘要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「浅浅」（qianqian）是面向大学生个人的学习 DDL 与资料管理智能体。现实中，课程资料分散在课件、群通知与截图里，截止时间靠记忆维护，复习计划常常停在“想做”这一步。我们把系统的重心放在智能体本身，而不是把对话包装成聊天框：用户用一句话提出需求，智能体自主调用工具查证课程、资料与任务，反复“决策—执行—观察”直到能给出结论，所有写操作都必须先弹出确认卡片、由用户确认后才落地。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技术实现上，前端采用 Next.js 16 与 React 19，数据层采用本地优先策略：课程、资料、任务与对话先写入浏览器 IndexedDB，断网时仍可正常使用，联网后按记录级时间戳与 PostgreSQL 双向同步，删除操作通过服务端“墓碑”记录传播到其他设备，避免删掉的数据被重新推回。服务端提供模型代理、账号会话、同步与文件四类接口，模型密钥只保存在服务端环境变量或用户本机浏览器中。资料入库时在浏览器本地完成 PDF、Word、PPT 的正文抽取，图片与截图交由多模态模型识别，形成“非结构化输入到结构化任务”的完整链路。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除任务与资料管理之外，浅浅本身也是一个学习助手：可以解答学科知识问题、讲解课件与讲义内容并说明依据来自哪份资料，也能进行日常交流；当资料库里没有对应材料时，它会明确说明边界，不会编造老师讲授过的内容。系统内置 14 个工具、写入确认机制、工具调用去重与步数预算等约束；配套 40 项内核单元测试、9 项结构测试与 27 个浏览器端到端测试文件，累计 291 项断言全部通过。目前已完成可运行 Web 应用、一键初始化脚本与部署说明；组委会统一必测用例与自建的 15 条补充用例全部通过。</w:t>
      </w:r>
    </w:p>
    <w:p w14:paraId="6D49E263" w14:textId="77777777" w:rsidR="00663A25" w:rsidRPr="002B2AD3" w:rsidRDefault="00000000" w:rsidP="003C3FAB">
      <w:pPr>
        <w:rPr>
          <w:rFonts w:ascii="微软雅黑" w:hAnsi="微软雅黑"/>
          <w:sz w:val="32"/>
          <w:szCs w:val="32"/>
          <w:lang w:eastAsia="zh-CN"/>
        </w:rPr>
      </w:pPr>
      <w:r w:rsidRPr="002B2AD3">
        <w:rPr>
          <w:rFonts w:ascii="微软雅黑" w:hAnsi="微软雅黑"/>
          <w:sz w:val="32"/>
          <w:szCs w:val="32"/>
          <w:lang w:eastAsia="zh-CN"/>
        </w:rPr>
        <w:t>二、问题理解与业务场景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本作品参赛命题为中兴赛道“学习 DDL 与资料管理智能体”，目标用户是需要在多门课程之间管理资料、作业与考试安排的在校学生。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1. 业务痛点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资料分散：课件在课程群或网盘，通知在聊天记录，板书与作业要求常常只有一张截图，想找一份资料需要翻多个地方。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截止时间易漏：老师在通知里说“下周三交实验报告”，学生要自己换算日期、自己设置提醒，漏掉一次就是一次扣分。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复习计划难落地：知道要复习，但“先看哪一章、每章花多久、怎么自测”没人给出可执行安排。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工具割裂：待办清单读不懂课件，聊天助手写不进清单，资料、任务与问答三者互不相通。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数据易失：在电脑上整理好的课程资料与任务，换一台设备就重新来一遍。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答疑与讲解缺位：课后遇到不懂的概念，要么等人回复，要么自己反复看课件；抓不住重点时，也没有人就着这份讲义讲一遍、并指出哪一段是依据。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2. 技术难点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非结构化输入到结构化任务：一段通知、一张截图、一份讲义，需要稳定抽取课程、任务类型与截止时间，并保留可核实的依据。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长文档阅读与依据追溯：专业课课件动辄几十页，回答必须来自真实资料正文，不能凭空生成。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写入的安全边界：智能体不能擅自改动用户数据，需要把“模型的动作”与“用户的决定”分离。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多设备一致性：本地优先带来的合并冲突，以及删除操作如何跨设备生效。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服务降级：模型不可用或未配置时，系统仍需可用，并明确告知用户当前状态。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3. 输入输出与应用价值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输入包括自然语言指令、课程通知截图、课件与讲义文件（PDF／Word／PPT），以及用户已有的课程、资料与任务数据；输出包括结构化的资料记录与任务（DDL／考试／复习）、针对学科概念与资料内容的学习解答（带依据说明）、可确认写入的复习计划，以及可复用的备份与日历文件。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浅浅同时扮演“学习助教”的角色：概念可以随时问，课件可以就着原文讲，回答会说明依据；作品的价值在于把“资料—任务—复习—问答”串成一条闭环：资料入库即被抽取与结构化，任务由通知与资料自然产生，复习计划建立在真实课件内容之上，所有结论都能追溯到具体资料。单机即可部署，数据留在用户自己手里，便于在班级或学院范围内试点推广。</w:t>
      </w:r>
    </w:p>
    <w:p w14:paraId="0B721A2B" w14:textId="77777777" w:rsidR="00663A25" w:rsidRPr="002B2AD3" w:rsidRDefault="00000000" w:rsidP="003C3FAB">
      <w:pPr>
        <w:rPr>
          <w:rFonts w:ascii="微软雅黑" w:hAnsi="微软雅黑"/>
          <w:sz w:val="32"/>
          <w:szCs w:val="32"/>
          <w:lang w:eastAsia="zh-CN"/>
        </w:rPr>
      </w:pPr>
      <w:r w:rsidRPr="002B2AD3">
        <w:rPr>
          <w:rFonts w:ascii="微软雅黑" w:hAnsi="微软雅黑"/>
          <w:sz w:val="32"/>
          <w:szCs w:val="32"/>
          <w:lang w:eastAsia="zh-CN"/>
        </w:rPr>
        <w:t>三、总体技术路线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总体路线可以概括为“一个循环、两条链路、三层数据”。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1. 一个循环：以 Agent 循环为主干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系统不把大模型当作一次性问答接口，而是把它放进循环：每一轮把工具清单与当前上下文交给模型，模型选择直接回答或调用工具，工具在本地执行后把结果回灌，再进入下一轮，直到得到结论。循环由前端驱动、纯逻辑实现，便于单元测试与替换模型。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2. 两条链路：抽取链路与对话链路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抽取链路负责把非结构化输入变成结构化记录：PDF／Word／PPT 在浏览器本地抽取正文，图片与截图交给多模态模型，输出候选的课程、类型、标签与截止时间，由用户确认后入库。对话链路负责基于已有数据回答问题与执行操作，回答前必须先检索或阅读真实资料。两条链路共用同一套资料与任务模型。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3. 三层数据：本地、同步、服务端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本地层是 IndexedDB，保证离线可用与响应速度；同步层按记录比较时间戳做双向合并，并用服务端墓碑处理删除；服务端层是 PostgreSQL，承担账号、会话、跨设备备份与原文件存储。三层之间没有“整包覆盖”，任何一次同步都以单条记录为单位判定。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4. 关键取舍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不做纯 RAG 问答：检索到的段落必须经过工具调用进入循环，结论要说明来自哪份资料。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不做自动写入：建任务、改任务、删任务、改状态、保存复习计划一律需要用户确认。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不绑定单一模型：接口保持 OpenAI 兼容，默认使用 DeepSeek，用户也可以在设置里换成自己的模型。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不给模型密钥落库：服务端密钥只读环境变量，用户自带密钥只存本机浏览器。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问答先查后答：涉及课程与资料的问题必须先检索或阅读资料再回答，并说明依据来自哪份资料；通用学科概念可以直接作答，但要讲清这是通用解释，而不是老师讲授的内容。</w:t>
      </w:r>
    </w:p>
    <w:p w14:paraId="6A92F180" w14:textId="77777777" w:rsidR="00663A25" w:rsidRPr="002B2AD3" w:rsidRDefault="00000000" w:rsidP="003C3FAB">
      <w:pPr>
        <w:rPr>
          <w:rFonts w:ascii="微软雅黑" w:hAnsi="微软雅黑"/>
          <w:sz w:val="32"/>
          <w:szCs w:val="32"/>
          <w:lang w:eastAsia="zh-CN"/>
        </w:rPr>
      </w:pPr>
      <w:r w:rsidRPr="002B2AD3">
        <w:rPr>
          <w:rFonts w:ascii="微软雅黑" w:hAnsi="微软雅黑"/>
          <w:sz w:val="32"/>
          <w:szCs w:val="32"/>
          <w:lang w:eastAsia="zh-CN"/>
        </w:rPr>
        <w:t>四、系统架构</w:t>
      </w:r>
    </w:p>
    <w:p>
      <w:pPr>
        <w:spacing w:line="36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9705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70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 w:after="120" w:before="0"/>
        <w:ind w:firstLine="0"/>
        <w:jc w:val="center"/>
      </w:pPr>
      <w:r>
        <w:rPr>
          <w:rFonts w:ascii="宋体" w:hAnsi="宋体" w:eastAsia="宋体"/>
          <w:b w:val="0"/>
          <w:color w:val="595959"/>
          <w:sz w:val="22"/>
        </w:rPr>
        <w:t>图 1  浅浅学习管理智能体系统架构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1. 模块职责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247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1"/>
              </w:rPr>
              <w:t>层次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5216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1"/>
              </w:rPr>
              <w:t>职责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用户层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Web 应用界面</w:t>
            </w:r>
          </w:p>
        </w:tc>
        <w:tc>
          <w:tcPr>
            <w:tcW w:type="dxa" w:w="5216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对话、资料导入与预览、任务中心、复习计划、设置与账号管理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客户端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Agent 循环（loop.ts）</w:t>
            </w:r>
          </w:p>
        </w:tc>
        <w:tc>
          <w:tcPr>
            <w:tcW w:type="dxa" w:w="5216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驱动“决策—执行—观察”，产出思考轨迹，控制步数与去重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客户端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工具执行器（13 个工具）</w:t>
            </w:r>
          </w:p>
        </w:tc>
        <w:tc>
          <w:tcPr>
            <w:tcW w:type="dxa" w:w="5216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查询课程与任务、检索与阅读资料、写入任务与复习计划、更新长期记忆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客户端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确认卡片</w:t>
            </w:r>
          </w:p>
        </w:tc>
        <w:tc>
          <w:tcPr>
            <w:tcW w:type="dxa" w:w="5216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写操作挂起等待用户确认，3 分钟无人应答自动取消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客户端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本地数据层（IndexedDB）</w:t>
            </w:r>
          </w:p>
        </w:tc>
        <w:tc>
          <w:tcPr>
            <w:tcW w:type="dxa" w:w="5216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课程、资料、任务、对话与原文件的本地副本，支撑离线使用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服务端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模型代理</w:t>
            </w:r>
          </w:p>
        </w:tc>
        <w:tc>
          <w:tcPr>
            <w:tcW w:type="dxa" w:w="5216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转发模型请求，注入系统提示词与工具定义，密钥不出服务端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服务端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账号与会话</w:t>
            </w:r>
          </w:p>
        </w:tc>
        <w:tc>
          <w:tcPr>
            <w:tcW w:type="dxa" w:w="5216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注册、登录、改密、停用与删除，PBKDF2 加盐哈希与 Cookie 会话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服务端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同步与文件</w:t>
            </w:r>
          </w:p>
        </w:tc>
        <w:tc>
          <w:tcPr>
            <w:tcW w:type="dxa" w:w="5216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记录级双向同步、删除传播、原文件上传与取回、账号管理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模型层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大模型服务</w:t>
            </w:r>
          </w:p>
        </w:tc>
        <w:tc>
          <w:tcPr>
            <w:tcW w:type="dxa" w:w="5216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对话与工具调用、图片与截图的多模态识别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存储层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PostgreSQL</w:t>
            </w:r>
          </w:p>
        </w:tc>
        <w:tc>
          <w:tcPr>
            <w:tcW w:type="dxa" w:w="5216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10 张表，承载账号、数据、原文件与同步墓碑</w:t>
            </w:r>
          </w:p>
        </w:tc>
      </w:tr>
    </w:tbl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2. 一次典型请求的调用链路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用户在对话框输入“帮我看看这周有什么要交的”→ 前端把消息与会话历史交给 Agent 循环 → 循环调用服务端模型代理 → 模型选择调用 list_tasks 工具 → 工具在本地数据层执行并返回结果 → 结果回灌后模型给出结论 → 对话区渲染文字与工具轨迹。若模型选择的是写操作，循环会在执行前挂起，等用户确认后再继续。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3. 部署结构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默认是最简单的一套：一台机器上运行 Web 应用与 PostgreSQL，浏览器访问本机地址即可使用；也可以在服务器上部署一份，多人各自登录账号使用，数据按账号隔离；此外还支持把数据库放在局域网另一台机器上，客户端零安装。部署脚本会检测数据库连接，必要时自动建库、建表并初始化账号。</w:t>
      </w:r>
    </w:p>
    <w:p w14:paraId="30445040" w14:textId="77777777" w:rsidR="00663A25" w:rsidRPr="002B2AD3" w:rsidRDefault="00000000" w:rsidP="003C3FAB">
      <w:pPr>
        <w:rPr>
          <w:rFonts w:ascii="微软雅黑" w:hAnsi="微软雅黑"/>
          <w:sz w:val="32"/>
          <w:szCs w:val="32"/>
          <w:lang w:eastAsia="zh-CN"/>
        </w:rPr>
      </w:pPr>
      <w:r w:rsidRPr="002B2AD3">
        <w:rPr>
          <w:rFonts w:ascii="微软雅黑" w:hAnsi="微软雅黑"/>
          <w:sz w:val="32"/>
          <w:szCs w:val="32"/>
          <w:lang w:eastAsia="zh-CN"/>
        </w:rPr>
        <w:t>五、核心算法与关键模块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1. Agent 循环与工具调度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循环用异步生成器实现，逐步产出“思考轨迹”事件，界面据此实时显示智能体正在做什么。三条护栏保证循环可控：同一轮中“相同工具加相同参数”的只读调用只执行一次，避免模型重复查询浪费额度；步数设有上限（常规 8 步、排复习计划 18 步），超出后主动停下并说明；任何一步模型失败都会以明确文案结束，而不是静默卡住。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2. 写入确认（人在回路）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建任务、改任务、改任务状态、删任务与保存复习计划五类工具被标记为需要确认。循环遇到这类调用时不直接执行，而是把待写入的参数交给界面生成确认卡片，用户确认后才真正写入，取消则以“用户取消了这次写入操作”回灌给模型，并提示模型不要重复尝试同一调用。确认卡片等待超过 3 分钟自动取消，避免无人值守时循环永久挂起。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3. 资料抽取、落库与分段阅读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入库时先在浏览器本地抽取正文：PDF 使用 pdf.js 逐页取文本并保留页码结构，Word 与 PPT 通过解析压缩包内的 XML 提取段落与每页文字，抽取结果按字数上限截断后写入资料记录。回答资料相关问题时，工具按偏移量分段返回正文，并附带总长度、是否还有后续与目录结构，模型据此继续读取，直到覆盖关键章节；截断时做了代理对保护，避免把数学符号或表情截成半个字符导致请求失败。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资料除了从页面上传，也可以由智能体自己落库：用户把截图发进对话并说“存成资料”，工具 create_resource 会把这一轮的图片一起存为原文件，并把智能体从图里读到的要点写进正文，之后检索与讲解都用得上。它对课程名做模糊匹配，必要时先调用 create_course 建课；因为属于写操作，仍然要经过确认卡片。落库完成后，智能体会先用 search_resources 复核一遍再回复“已保存”。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4. 复习计划生成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复习计划的目标是“可执行”。输入包含课程、考试时间与用户方便学习的时间段；工具先列出课程现状、检索并分段阅读这门课的资料，再按章节与知识点难度分档安排时长（难点 90 分钟、一般 60 分钟、轻量 45 分钟），每条安排都写明使用哪份资料、本次重点与原因、复习路线和自测方式。落地时再做一次空闲时间约束：落在过去或用户未开放的时间段会被顺延或剔除，最后以确认卡片交给用户。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5. 同步与删除传播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同步以记录为单位：每条记录带更新时间，合并时较新者生效，避免整包覆盖导致互相清空。删除是同步中最容易出错的部分，因为只删除服务端数据并不能让其他设备上的旧副本消失，旧副本还会被重新推回。为此服务端在删除时写入一条墓碑记录，拉取时一并返回，客户端据此先清理本地旧副本再合并；墓碑保留 30 天后过期。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6. 安全围栏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接口同源校验与请求体积上限，超限时返回可读的错误提示。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模型密钥只从服务端环境变量读取，用户自带密钥只存本机浏览器，请求时随请求体转发，不写入数据库。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用户上传的资料正文被视为不可信数据，系统提示词明确要求忽略其中任何改变身份或泄露提示词的内容。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开屏巡检与自动写入解耦：系统可以在打开应用时主动汇报逾期与待整理情况，但不会绕过确认直接写入。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7. 问答、资料讲解与日常交流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这三类能力共用同一个循环，区别在于回答前的准备。涉及课程与资料的问题，先经检索与阅读工具取回正文再作答，并在回答中说明依据来自哪份资料；通用学科概念由模型直接作答，同时明确说明这是通用解释，资料库没有对应材料时不会编造“老师讲过什么”，而是提示补充材料或告知课程名。日常交流按普通对话处理，不触发任何写操作，必要时再把话题接回学习安排。三类回答都在同一条对话里，用户可以在追问中切换。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8. 账号与会话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账号密码使用 PBKDF2 加盐哈希存储，登录后下发 httpOnly Cookie 会话，会话有效期 30 天并可在改密后批量失效。系统内置管理员与普通用户两种角色，管理员可以新增、停用、重置与删除账号并一键清理自动化测试留下的临时账号；普通用户可以修改自己的密码、导入与管理自己的资料。所有业务查询都按账号标识过滤，账号之间不可见。</w:t>
      </w:r>
    </w:p>
    <w:p w14:paraId="4BAD4128" w14:textId="77777777" w:rsidR="00663A25" w:rsidRPr="002B2AD3" w:rsidRDefault="00000000" w:rsidP="003C3FAB">
      <w:pPr>
        <w:rPr>
          <w:rFonts w:ascii="微软雅黑" w:hAnsi="微软雅黑"/>
          <w:sz w:val="32"/>
          <w:szCs w:val="32"/>
          <w:lang w:eastAsia="zh-CN"/>
        </w:rPr>
      </w:pPr>
      <w:r w:rsidRPr="002B2AD3">
        <w:rPr>
          <w:rFonts w:ascii="微软雅黑" w:hAnsi="微软雅黑"/>
          <w:sz w:val="32"/>
          <w:szCs w:val="32"/>
          <w:lang w:eastAsia="zh-CN"/>
        </w:rPr>
        <w:t>六、数据与预处理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1. 数据来源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系统不依赖外部标注语料，数据来自使用者在真实学习中产生的材料：课程课件与讲义（PDF／PPT）、课程通知截图、教师布置的任务说明。赛事组委会提供的信息源数据集（学习资料、生活资料等）可作为批量导入素材；本报告中的演示与测试使用两份机器学习课程课件、一份数据库课程讲义与一张模拟课程通知截图，均为课程学习材料或自行构造的模拟数据，不包含真实敏感个人信息。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2. 主要数据实体与字段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361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1"/>
              </w:rPr>
              <w:t>实体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1"/>
              </w:rPr>
              <w:t>关键字段</w:t>
            </w:r>
          </w:p>
        </w:tc>
        <w:tc>
          <w:tcPr>
            <w:tcW w:type="dxa" w:w="3628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课程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名称、学期、颜色、排序</w:t>
            </w:r>
          </w:p>
        </w:tc>
        <w:tc>
          <w:tcPr>
            <w:tcW w:type="dxa" w:w="362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资料与任务的归属，支持拖拽排序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资料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标题、课程、类型、标签、状态、正文、原文件</w:t>
            </w:r>
          </w:p>
        </w:tc>
        <w:tc>
          <w:tcPr>
            <w:tcW w:type="dxa" w:w="362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正文用于检索与阅读，原文件存数据库以便换设备打开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任务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标题、课程、类型、截止时间、状态、优先级、提醒、关联资料、详细计划</w:t>
            </w:r>
          </w:p>
        </w:tc>
        <w:tc>
          <w:tcPr>
            <w:tcW w:type="dxa" w:w="362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状态中的“已逾期”由当前时间推导，不依赖存储值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对话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会话、消息、工具轨迹、图片</w:t>
            </w:r>
          </w:p>
        </w:tc>
        <w:tc>
          <w:tcPr>
            <w:tcW w:type="dxa" w:w="362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按账号隔离并参与同步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画像与记忆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称呼、作息、目标、要点笔记</w:t>
            </w:r>
          </w:p>
        </w:tc>
        <w:tc>
          <w:tcPr>
            <w:tcW w:type="dxa" w:w="362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注入系统提示词，形成跨会话的长期记忆</w:t>
            </w:r>
          </w:p>
        </w:tc>
      </w:tr>
    </w:tbl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3. 预处理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PDF 按页抽取文本并保留页码标记，Word 与 PPT 抽取段落与分页文本；抽取结果统一做空白规整与长度截断，单份资料正文上限 2 万字，超出部分在检索时按段落命中而非整段塞入上下文。图片在进入模型前统一压缩到长边 1600 像素、体积约 700KB 以内，兼顾识别质量与请求体积。所有截断都做了代理对保护，避免产生无法解析的字符。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4. 隐私、权限与使用限制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系统不采集用户身份之外的任何个人信息，账号仅保存用户名、显示名与口令哈希；资料与任务按账号隔离存储；敏感的原文件存放在服务端数据库中，访问受会话校验保护。作品与数据仅用于本次赛事评测与演示，不对外传播或用于商业用途。</w:t>
      </w:r>
    </w:p>
    <w:p w14:paraId="109568DA" w14:textId="77777777" w:rsidR="00663A25" w:rsidRPr="002B2AD3" w:rsidRDefault="00000000" w:rsidP="003C3FAB">
      <w:pPr>
        <w:rPr>
          <w:rFonts w:ascii="微软雅黑" w:hAnsi="微软雅黑"/>
          <w:sz w:val="32"/>
          <w:szCs w:val="32"/>
          <w:lang w:eastAsia="zh-CN"/>
        </w:rPr>
      </w:pPr>
      <w:r w:rsidRPr="002B2AD3">
        <w:rPr>
          <w:rFonts w:ascii="微软雅黑" w:hAnsi="微软雅黑"/>
          <w:sz w:val="32"/>
          <w:szCs w:val="32"/>
          <w:lang w:eastAsia="zh-CN"/>
        </w:rPr>
        <w:t>七、实验设计与评估指标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1. 评测样本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评测集由组委会统一必测用例 1 条与自建用例 12 条组成，覆盖正常场景、异常场景与边界场景，并额外保留仓库中的自动化测试作为回归基线。用例清单与逐条结果见附件 4。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2. 评测流程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每条用例按“准备数据—执行操作—核对结果—记录证据”的步骤执行：先按说明准备课程、资料或截图，再按用例描述操作，最后核对预期输出与验收标准，并把实际观察结果记入附件 4 的实际结果列。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3. 基线方法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基线 A（通用对话模型直答）：把同样的问题直接交给通用对话模型，不提供课程资料、不调用工具。该基线无法给出课程范围内的准确结论，也无法把结果写进任务清单。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基线 B（人工备忘录）：用记事本或待办应用手工整理资料与截止时间。该基线没有抽取能力，资料正文不可检索，复习计划完全依赖个人经验。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4. 指标定义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814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1"/>
              </w:rPr>
              <w:t>定义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1"/>
              </w:rPr>
              <w:t>目标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任务闭环成功率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从输入到产出可用结果（含兜底提示）的用例占比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100%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DDL 要素完整率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抽取结果中课程、任务、截止时间三项齐全的比例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不低于 90%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误写入率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未经用户确认即写入数据的次数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0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依据可追溯率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涉及资料内容的回答中说明来源的比例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100%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降级可用性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模型不可用时仍可完成的操作（资料管理、任务管理、账号与同步）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核心功能全部可用</w:t>
            </w:r>
          </w:p>
        </w:tc>
      </w:tr>
    </w:tbl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5. 复现方式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仓库提供一键脚本：安装依赖并初始化数据库后，执行 npm run test:e2e 会在无头浏览器中依次运行全部测试文件；也可以按附件 4 的操作步骤手工复现每一条用例。测试账号由脚本初始化，测试产生的临时账号在结束后自动清理。</w:t>
      </w:r>
    </w:p>
    <w:p w14:paraId="20171865" w14:textId="77777777" w:rsidR="00663A25" w:rsidRPr="002B2AD3" w:rsidRDefault="00000000" w:rsidP="003C3FAB">
      <w:pPr>
        <w:rPr>
          <w:rFonts w:ascii="微软雅黑" w:hAnsi="微软雅黑"/>
          <w:sz w:val="32"/>
          <w:szCs w:val="32"/>
          <w:lang w:eastAsia="zh-CN"/>
        </w:rPr>
      </w:pPr>
      <w:r w:rsidRPr="002B2AD3">
        <w:rPr>
          <w:rFonts w:ascii="微软雅黑" w:hAnsi="微软雅黑"/>
          <w:sz w:val="32"/>
          <w:szCs w:val="32"/>
          <w:lang w:eastAsia="zh-CN"/>
        </w:rPr>
        <w:t>八、测试结果与案例展示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1. 自动化测试结果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下表为一次完整回归运行的结果：Agent 内核单元测试 40 项全部通过，端到端用例累计 291/291 项通过，覆盖 29 个测试文件，总耗时约 19.5 分钟（单文件耗时见下表）。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948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1"/>
              </w:rPr>
              <w:t>测试文件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1"/>
              </w:rPr>
              <w:t>用例数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1"/>
              </w:rPr>
              <w:t>耗时(秒)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1"/>
              </w:rPr>
              <w:t>结果</w:t>
            </w:r>
          </w:p>
        </w:tc>
      </w:tr>
      <w:tr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agent-core.test.mjs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40/40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e2e-accounts.mjs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14/14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18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e2e-agent-payload.mjs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3/3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e2e-auth-isolation.mjs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6/6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38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e2e-auth.mjs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9/9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17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e2e-chat-image-size.mjs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9/9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17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e2e-chat-scroll.mjs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4/4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32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e2e-chat-states.mjs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8/8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17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e2e-cloud-sync.mjs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8/8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63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e2e-composer.mjs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6/6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e2e-confirm-cards.mjs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11/11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256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e2e-conversations.mjs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11/11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47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e2e-course.mjs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20/20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60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e2e-custom-model.mjs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10/10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126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e2e-layout.mjs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17/17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48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e2e-library.mjs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10/10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e2e-multimodal.mjs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7/7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e2e-no-flicker.mjs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4/4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e2e-password.mjs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7/7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e2e-paste.mjs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3/3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e2e-presets.mjs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11/11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36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e2e-server-api.mjs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23/23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e2e-settings.mjs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20/20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24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e2e-smoke.mjs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16/16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128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e2e-sync-delete.mjs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6/6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79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e2e-sync-isolation.mjs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8/8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e2e-task-center.mjs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10/10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22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e2e-task-features.mjs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30/30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35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rendered-html.test.mjs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9/9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</w:tr>
    </w:tbl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测试类型分为三层：内核层（Agent 循环、工具注册表、提醒与任务分组、同步合并等纯逻辑，可在无浏览器环境运行）、结构层（校验仓库结构与关键约束）、端到端层（真实浏览器中完成注册登录、资料导入、任务操作、复习计划、跨设备同步与确认卡片等完整流程）。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2. 统一必测用例结果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组委会统一必测场景为“从一段课程通知或资料文件中提取 DDL，并生成学习提醒或复习清单”。实测中，导入数据库课程讲义后系统给出候选资料名称、课程、类型与权重，确认入库后可直接被智能体检索与阅读；对一段包含“第三次上机实验，10 月 16 日 15:00 前提交，内容为实现逻辑回归与梯度下降”的通知，系统正确抽取课程、任务类型与截止时间，并主动询问是否建为 DDL 任务；建成后任务进入任务中心并按提醒规则排期，等价于生成学习提醒；同一份课件的复习计划则给出按天拆分的清单，每条标注资料、重点、路线与自测点。用例通过。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3. 典型场景展示</w:t>
      </w:r>
    </w:p>
    <w:p>
      <w:pPr>
        <w:spacing w:line="336" w:lineRule="auto" w:after="0" w:before="0"/>
        <w:ind w:firstLine="0"/>
      </w:pPr>
      <w:r>
        <w:rPr>
          <w:rFonts w:ascii="宋体" w:hAnsi="宋体" w:eastAsia="宋体"/>
          <w:b w:val="0"/>
          <w:color w:val="595959"/>
          <w:sz w:val="24"/>
        </w:rPr>
        <w:t>场景一：从课件到复习计划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输入：机器学习课程的两份课件（第 1 章引言、第 2 章连续最优化建模与应用）与“10 月 20 日考试、工作日晚上有空”的条件。处理：智能体先列出课程与任务现状，再检索并分段阅读两份课件正文，按章节与难度排布复习时段，最后弹出确认卡片。输出：若干条复习任务写入任务中心，每条写明使用哪份资料、本次重点、复习路线与自测方式，且全部落在用户开放的时间段内、早于考试时间。</w:t>
      </w:r>
    </w:p>
    <w:p>
      <w:pPr>
        <w:spacing w:line="336" w:lineRule="auto" w:after="0" w:before="0"/>
        <w:ind w:firstLine="0"/>
      </w:pPr>
      <w:r>
        <w:rPr>
          <w:rFonts w:ascii="宋体" w:hAnsi="宋体" w:eastAsia="宋体"/>
          <w:b w:val="0"/>
          <w:color w:val="595959"/>
          <w:sz w:val="24"/>
        </w:rPr>
        <w:t>场景二：从截图到 DDL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输入：一张课程群通知截图。处理：图片在本地压缩后交给多模态模型识别，智能体读出课程名称、作业内容与截止时间，并询问是否建成任务。输出：确认卡片中预填了任务标题、课程与截止时间，用户确认后任务出现在任务中心的“本周”分组。</w:t>
      </w:r>
    </w:p>
    <w:p>
      <w:pPr>
        <w:spacing w:line="336" w:lineRule="auto" w:after="0" w:before="0"/>
        <w:ind w:firstLine="0"/>
      </w:pPr>
      <w:r>
        <w:rPr>
          <w:rFonts w:ascii="宋体" w:hAnsi="宋体" w:eastAsia="宋体"/>
          <w:b w:val="0"/>
          <w:color w:val="595959"/>
          <w:sz w:val="24"/>
        </w:rPr>
        <w:t>场景三：跨设备删除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输入：设备 A 删除一条任务。处理：本地移除并把删除上报服务端，服务端写入墓碑。输出：设备 B 重新打开后该任务消失，且不会再把已删除的任务推回云端；自动化测试覆盖了这条链路。</w:t>
      </w:r>
    </w:p>
    <w:p>
      <w:pPr>
        <w:spacing w:line="336" w:lineRule="auto" w:after="0" w:before="0"/>
        <w:ind w:firstLine="0"/>
      </w:pPr>
      <w:r>
        <w:rPr>
          <w:rFonts w:ascii="宋体" w:hAnsi="宋体" w:eastAsia="宋体"/>
          <w:b w:val="0"/>
          <w:color w:val="595959"/>
          <w:sz w:val="24"/>
        </w:rPr>
        <w:t>场景四：知识解答、资料讲解与日常交流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输入：分别提问“什么是梯度下降？”“机器学习第 1 章主要讲了什么？要说明依据来自哪份资料”“今天有点累，随便聊两句吧”。处理：第一问属于通用概念，模型直接作答并说明资料库中没有对应课程材料；第二问先检索并分段阅读课件正文，再基于正文作答；第三问按普通对话处理，不触发任何写入。输出：第一问给出定义与参数更新公式，并提示提供课件后可讲“老师强调的版本”；第二问说明依据是《计算机科学中的建模技术 第 1 讲 引言》（机器学习课程），概述了参考书与考核方式、建模与相似理论、建模步骤以及最优化建模三要素；第三问给出简短回应，并结合任务中心给出轻量建议，同时提示待确认的逾期任务。</w:t>
      </w:r>
    </w:p>
    <w:p>
      <w:pPr>
        <w:spacing w:line="336" w:lineRule="auto" w:after="0" w:before="0"/>
        <w:ind w:firstLine="0"/>
      </w:pPr>
      <w:r>
        <w:rPr>
          <w:rFonts w:ascii="宋体" w:hAnsi="宋体" w:eastAsia="宋体"/>
          <w:b w:val="0"/>
          <w:color w:val="595959"/>
          <w:sz w:val="24"/>
        </w:rPr>
        <w:t>场景五：让智能体真的把资料存进课程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输入：发送一张课程通知截图，并说“新建课程「智能体测试课」，把这张图作为资料传进去，标题叫「课堂板书截图」，类型是笔记”。处理：智能体先调用 create_course 建课（课程立即出现在侧栏“我的课程”里，无需刷新），再调用 create_resource，弹出确认卡片并预填课程、类型、标签，同时提示“会把你在这一轮发的图片存为这份资料的原文件”；用户确认后写入。输出：侧栏出现「智能体测试课（1）」；资料页里出现「课堂板书截图」，条目显示“智能体测试课 · 课堂板书截图.png”，预览区可以直接打开原文件；资料正文里保存了从图里读到的 110 字要点。最后智能体回复“都办好了……现在共 5 门课”，把复核结果一起报了出来。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4. 错误分析与修复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图片体积过大致使请求被拒：早期版本聊天图片按原图发送，整屏截图转码后超过请求上限，报错为“对话内容过大”。修复方式是发送前统一压缩，并让历史图片不再重复随每一步请求发送。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删除任务无法生效：确认机制早期只覆盖了部分写操作，删除任务缺少确认卡片，模型收到的结果始终是“用户取消”。修复方式是补齐删除与改状态的确认卡片，并把写入清单写进系统提示词。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跨设备删除回潮：硬删除使其他设备的旧副本无法感知，且会被重新推回。修复方式是引入服务端墓碑并在拉取时先清理本地副本。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模型响应变慢导致测试偶发超时：属于外部依赖波动，不是功能缺陷；处理方式是单独重跑并保留工程日志，报告中如实标注。</w:t>
      </w:r>
    </w:p>
    <w:p w14:paraId="3D94305F" w14:textId="77777777" w:rsidR="00663A25" w:rsidRPr="002B2AD3" w:rsidRDefault="00000000" w:rsidP="003C3FAB">
      <w:pPr>
        <w:rPr>
          <w:rFonts w:ascii="微软雅黑" w:hAnsi="微软雅黑"/>
          <w:sz w:val="32"/>
          <w:szCs w:val="32"/>
          <w:lang w:eastAsia="zh-CN"/>
        </w:rPr>
      </w:pPr>
      <w:r w:rsidRPr="002B2AD3">
        <w:rPr>
          <w:rFonts w:ascii="微软雅黑" w:hAnsi="微软雅黑"/>
          <w:sz w:val="32"/>
          <w:szCs w:val="32"/>
          <w:lang w:eastAsia="zh-CN"/>
        </w:rPr>
        <w:t>九、部署与运行说明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1. 运行环境与启动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需要 Node.js 22.13 及以上与 PostgreSQL 14 及以上；数据库也可以放在局域网的另一台机器上。安装依赖、复制配置模板并填写数据库地址后，执行一条初始化命令即可自动建库、建表并创建管理员与两个示例账号，随后启动服务并访问本机地址。Windows 下还提供了双击即可的启动脚本，会自动完成环境检查、依赖安装与数据库初始化。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2. 配置项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3061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1"/>
              </w:rPr>
              <w:t>配置项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1"/>
              </w:rPr>
              <w:t>作用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1"/>
              </w:rPr>
              <w:t>是否必填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DATABASE_URL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PostgreSQL 连接串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必填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DEEPSEEK_AGENT_MODEL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对话与工具调用使用的模型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可留空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DEEPSEEK_EXTRACT_MODEL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文件与截图识别使用的模型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可留空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DEEPSEEK_API_KEY / DEEPSEEK_API_URL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模型密钥与接口地址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可留空</w:t>
            </w:r>
          </w:p>
        </w:tc>
      </w:tr>
    </w:tbl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未填写模型密钥时系统进入“手动模式”：界面明确提示当前状态，资料管理、任务管理、复习计划、账号与同步等功能保持可用，只有智能体对话与自动识别不可用。用户也可以在应用内的设置里填写自己的模型接口，密钥仅保存在本机浏览器。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3. 日志、监控与异常处理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服务端接口统一返回结构化的成功或失败信息，失败信息区分密钥失效、额度不足、请求过大、超时与网络不可达等情形，并把可读文案直接展示给用户；前端对同步、模型调用与导入队列分别维护状态提示；初始化脚本在数据库不可达、账号不存在、权限不足等情况下都会给出具体处置建议，而不是只抛出一条堆栈。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4. 多人使用与数据边界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同一份部署可以供多人使用：各自注册或由管理员创建账号，登录后只会看到自己的课程、资料、任务与对话；也可以把网址直接提供给使用者，对方无需安装任何环境。数据默认只保存在本机数据库中，是否对外开放由部署者决定。</w:t>
      </w:r>
    </w:p>
    <w:p w14:paraId="078F386F" w14:textId="77777777" w:rsidR="00663A25" w:rsidRPr="005C3DE3" w:rsidRDefault="00000000" w:rsidP="003C3FAB">
      <w:pPr>
        <w:rPr>
          <w:rFonts w:ascii="微软雅黑" w:hAnsi="微软雅黑"/>
          <w:sz w:val="32"/>
          <w:szCs w:val="32"/>
          <w:lang w:eastAsia="zh-CN"/>
        </w:rPr>
      </w:pPr>
      <w:r w:rsidRPr="005C3DE3">
        <w:rPr>
          <w:rFonts w:ascii="微软雅黑" w:hAnsi="微软雅黑"/>
          <w:sz w:val="32"/>
          <w:szCs w:val="32"/>
          <w:lang w:eastAsia="zh-CN"/>
        </w:rPr>
        <w:t>十、不足分析与改进计划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1. 当前限制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抽取质量受模型影响：资料元数据的抽取依赖模型能力，模型不可用时会退化为手动录入；正文抽取对扫描版 PDF 只能取到图片层，缺少文字层时依赖多模态识别。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检索为关键词匹配：资料检索目前基于标题、标签与正文的关键词匹配，尚未引入向量检索，超长资料的相关性排序仍有提升空间。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单一模型链路：默认只接入一个模型服务，尚未做多模型路由与自动切换，模型服务波动时体验会受影响。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移动端适配有限：界面以桌面浏览器为主，手机浏览器可用但未做专门优化。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通用知识与课程资料的边界依赖模型判断：模型需要区分“这个概念本身是什么”和“这门课的老师怎么讲”，个别情况下仍可能把通用解释说得像课程结论，需要在提示词与评测中持续约束。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评测样本规模有限：本报告的评测集由 16 条用例与自动化测试组成，尚未覆盖更大规模的班级真实使用数据。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2. 改进计划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引入向量检索与增量索引，提升长资料问答的召回与排序质量，并支持按章节定位。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接入赛事信息源数据集，扩充课程资料与通知样本，把 DDL 抽取从演示级提升到可评测的数据规模。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增加多模型适配与降级策略：主模型不可用时自动切换到备用模型，并保留手动模式兜底。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完善权限与协作：支持班级/课程维度的共享资料与任务分配，同时保持个人信息不越权可见。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移动端与桌面端体验优化：提供手机端导入与提醒能力，跟进系统日历订阅。</w:t>
      </w:r>
    </w:p>
    <w:p>
      <w:pPr>
        <w:spacing w:line="348" w:lineRule="auto" w:after="0" w:before="0"/>
        <w:ind w:left="420" w:firstLine="0"/>
      </w:pPr>
      <w:r>
        <w:rPr>
          <w:rFonts w:ascii="宋体" w:hAnsi="宋体" w:eastAsia="宋体"/>
          <w:b w:val="0"/>
          <w:color w:val="000000"/>
          <w:sz w:val="26"/>
        </w:rPr>
        <w:t>· 扩大评测规模：在真实班级中试用，收集使用数据与反馈，按季度扩充评测集并公开指标变化。</w:t>
      </w:r>
    </w:p>
    <w:p>
      <w:pPr>
        <w:spacing w:line="360" w:lineRule="auto" w:after="40" w:before="0"/>
        <w:ind w:firstLine="0"/>
      </w:pPr>
      <w:r>
        <w:rPr>
          <w:rFonts w:ascii="微软雅黑" w:hAnsi="微软雅黑" w:eastAsia="微软雅黑"/>
          <w:b/>
          <w:color w:val="000000"/>
          <w:sz w:val="28"/>
        </w:rPr>
        <w:t>3. 推广思路</w:t>
      </w:r>
    </w:p>
    <w:p>
      <w:pPr>
        <w:spacing w:line="360" w:lineRule="auto" w:after="0" w:before="0"/>
        <w:ind w:firstLine="560"/>
      </w:pPr>
      <w:r>
        <w:rPr>
          <w:rFonts w:ascii="宋体" w:hAnsi="宋体" w:eastAsia="宋体"/>
          <w:b w:val="0"/>
          <w:color w:val="000000"/>
          <w:sz w:val="28"/>
        </w:rPr>
        <w:t>作品可以按“课程—班级—学院”三级逐步推广：先在单门课程中作为资料与 DDL 管理工具试用，再由助教或任课教师提供统一资料模板，最后接入学院层面的公开信息源，形成可复用的校园学习服务。</w:t>
      </w:r>
    </w:p>
    <w:sectPr w:rsidR="00663A25" w:rsidRPr="002B2AD3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531" w:bottom="1417" w:left="153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962F8" w14:textId="77777777" w:rsidR="007006EF" w:rsidRDefault="007006EF">
      <w:pPr>
        <w:spacing w:after="0" w:line="240" w:lineRule="auto"/>
      </w:pPr>
      <w:r>
        <w:separator/>
      </w:r>
    </w:p>
  </w:endnote>
  <w:endnote w:type="continuationSeparator" w:id="0">
    <w:p w14:paraId="701B3B79" w14:textId="77777777" w:rsidR="007006EF" w:rsidRDefault="00700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64735" w14:textId="77777777" w:rsidR="002B2AD3" w:rsidRDefault="002B2AD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8557844"/>
      <w:docPartObj>
        <w:docPartGallery w:val="Page Numbers (Bottom of Page)"/>
        <w:docPartUnique/>
      </w:docPartObj>
    </w:sdtPr>
    <w:sdtContent>
      <w:p w14:paraId="354C2441" w14:textId="22744BBB" w:rsidR="002B2AD3" w:rsidRDefault="002B2AD3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5771DD6" w14:textId="7D6CC11A" w:rsidR="00663A25" w:rsidRDefault="00663A25">
    <w:pPr>
      <w:pStyle w:val="a7"/>
      <w:spacing w:line="264" w:lineRule="auto"/>
      <w:jc w:val="center"/>
      <w:rPr>
        <w:lang w:eastAsia="zh-C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89F86" w14:textId="77777777" w:rsidR="002B2AD3" w:rsidRDefault="002B2AD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381B7" w14:textId="77777777" w:rsidR="007006EF" w:rsidRDefault="007006EF">
      <w:pPr>
        <w:spacing w:after="0" w:line="240" w:lineRule="auto"/>
      </w:pPr>
      <w:r>
        <w:separator/>
      </w:r>
    </w:p>
  </w:footnote>
  <w:footnote w:type="continuationSeparator" w:id="0">
    <w:p w14:paraId="5787F594" w14:textId="77777777" w:rsidR="007006EF" w:rsidRDefault="007006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B0F7A" w14:textId="77777777" w:rsidR="002B2AD3" w:rsidRDefault="002B2AD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758BF" w14:textId="77777777" w:rsidR="002B2AD3" w:rsidRDefault="002B2AD3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36F1E" w14:textId="77777777" w:rsidR="002B2AD3" w:rsidRDefault="002B2AD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831782">
    <w:abstractNumId w:val="8"/>
  </w:num>
  <w:num w:numId="2" w16cid:durableId="1222061374">
    <w:abstractNumId w:val="6"/>
  </w:num>
  <w:num w:numId="3" w16cid:durableId="2056616334">
    <w:abstractNumId w:val="5"/>
  </w:num>
  <w:num w:numId="4" w16cid:durableId="117527786">
    <w:abstractNumId w:val="4"/>
  </w:num>
  <w:num w:numId="5" w16cid:durableId="2110542726">
    <w:abstractNumId w:val="7"/>
  </w:num>
  <w:num w:numId="6" w16cid:durableId="1737511473">
    <w:abstractNumId w:val="3"/>
  </w:num>
  <w:num w:numId="7" w16cid:durableId="577326345">
    <w:abstractNumId w:val="2"/>
  </w:num>
  <w:num w:numId="8" w16cid:durableId="1971592374">
    <w:abstractNumId w:val="1"/>
  </w:num>
  <w:num w:numId="9" w16cid:durableId="1759716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7F1"/>
    <w:rsid w:val="00034616"/>
    <w:rsid w:val="0006063C"/>
    <w:rsid w:val="000A54F4"/>
    <w:rsid w:val="0015074B"/>
    <w:rsid w:val="00262DC6"/>
    <w:rsid w:val="0029639D"/>
    <w:rsid w:val="002B2AD3"/>
    <w:rsid w:val="00326F90"/>
    <w:rsid w:val="003C3FAB"/>
    <w:rsid w:val="003D508D"/>
    <w:rsid w:val="005C3DE3"/>
    <w:rsid w:val="00624D35"/>
    <w:rsid w:val="00663A25"/>
    <w:rsid w:val="007006EF"/>
    <w:rsid w:val="007B241D"/>
    <w:rsid w:val="007E1AFD"/>
    <w:rsid w:val="009016FD"/>
    <w:rsid w:val="009142DE"/>
    <w:rsid w:val="00AA1D8D"/>
    <w:rsid w:val="00AE6703"/>
    <w:rsid w:val="00B47730"/>
    <w:rsid w:val="00C364B5"/>
    <w:rsid w:val="00C63573"/>
    <w:rsid w:val="00CB0664"/>
    <w:rsid w:val="00E164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D02EEB"/>
  <w14:defaultImageDpi w14:val="300"/>
  <w15:docId w15:val="{60060CBF-EA6B-418F-BEA7-676850B7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微软雅黑" w:hAnsi="Calibri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241</Words>
  <Characters>241</Characters>
  <Application>Microsoft Office Word</Application>
  <DocSecurity>0</DocSecurity>
  <Lines>26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昕之 喻</cp:lastModifiedBy>
  <cp:revision>7</cp:revision>
  <dcterms:created xsi:type="dcterms:W3CDTF">2013-12-23T23:15:00Z</dcterms:created>
  <dcterms:modified xsi:type="dcterms:W3CDTF">2026-07-03T12:12:00Z</dcterms:modified>
  <cp:category/>
</cp:coreProperties>
</file>