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A1C49" w14:textId="1C1F13AB" w:rsidR="001A48C7" w:rsidRDefault="0026168F" w:rsidP="0026168F">
      <w:pPr>
        <w:pStyle w:val="Title"/>
        <w:jc w:val="center"/>
      </w:pPr>
      <w:r>
        <w:t>Checkmate Group Report</w:t>
      </w:r>
    </w:p>
    <w:p w14:paraId="6F4257BE" w14:textId="3C658C5A" w:rsidR="005A53D0" w:rsidRPr="005A53D0" w:rsidRDefault="005A53D0" w:rsidP="005A53D0">
      <w:r>
        <w:t>9</w:t>
      </w:r>
      <w:r w:rsidRPr="005A53D0">
        <w:rPr>
          <w:vertAlign w:val="superscript"/>
        </w:rPr>
        <w:t>th</w:t>
      </w:r>
      <w:r>
        <w:t xml:space="preserve"> March 2022</w:t>
      </w:r>
    </w:p>
    <w:p w14:paraId="7B002A36" w14:textId="77777777" w:rsidR="0026168F" w:rsidRPr="0026168F" w:rsidRDefault="0026168F" w:rsidP="0026168F"/>
    <w:p w14:paraId="3B338B60" w14:textId="3334F4DA" w:rsidR="001E5A8F" w:rsidRDefault="0026168F">
      <w:pPr>
        <w:pStyle w:val="TOC1"/>
        <w:tabs>
          <w:tab w:val="right" w:leader="dot" w:pos="901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97680673" w:history="1">
        <w:r w:rsidR="001E5A8F" w:rsidRPr="00CE35B6">
          <w:rPr>
            <w:rStyle w:val="Hyperlink"/>
            <w:noProof/>
          </w:rPr>
          <w:t>Introduction</w:t>
        </w:r>
        <w:r w:rsidR="001E5A8F">
          <w:rPr>
            <w:noProof/>
            <w:webHidden/>
          </w:rPr>
          <w:tab/>
        </w:r>
        <w:r w:rsidR="001E5A8F">
          <w:rPr>
            <w:noProof/>
            <w:webHidden/>
          </w:rPr>
          <w:fldChar w:fldCharType="begin"/>
        </w:r>
        <w:r w:rsidR="001E5A8F">
          <w:rPr>
            <w:noProof/>
            <w:webHidden/>
          </w:rPr>
          <w:instrText xml:space="preserve"> PAGEREF _Toc97680673 \h </w:instrText>
        </w:r>
        <w:r w:rsidR="001E5A8F">
          <w:rPr>
            <w:noProof/>
            <w:webHidden/>
          </w:rPr>
        </w:r>
        <w:r w:rsidR="001E5A8F">
          <w:rPr>
            <w:noProof/>
            <w:webHidden/>
          </w:rPr>
          <w:fldChar w:fldCharType="separate"/>
        </w:r>
        <w:r w:rsidR="001E5A8F">
          <w:rPr>
            <w:noProof/>
            <w:webHidden/>
          </w:rPr>
          <w:t>0</w:t>
        </w:r>
        <w:r w:rsidR="001E5A8F">
          <w:rPr>
            <w:noProof/>
            <w:webHidden/>
          </w:rPr>
          <w:fldChar w:fldCharType="end"/>
        </w:r>
      </w:hyperlink>
    </w:p>
    <w:p w14:paraId="4376BCB0" w14:textId="153B0DE0" w:rsidR="001E5A8F" w:rsidRDefault="001E5A8F">
      <w:pPr>
        <w:pStyle w:val="TOC2"/>
        <w:tabs>
          <w:tab w:val="right" w:leader="dot" w:pos="9010"/>
        </w:tabs>
        <w:rPr>
          <w:noProof/>
        </w:rPr>
      </w:pPr>
      <w:hyperlink w:anchor="_Toc97680674" w:history="1">
        <w:r w:rsidRPr="00CE35B6">
          <w:rPr>
            <w:rStyle w:val="Hyperlink"/>
            <w:noProof/>
          </w:rPr>
          <w:t>Sub-Heading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_Toc97680674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3D318B79" w14:textId="51971405" w:rsidR="001E5A8F" w:rsidRDefault="001E5A8F">
      <w:pPr>
        <w:pStyle w:val="TOC1"/>
        <w:tabs>
          <w:tab w:val="right" w:leader="dot" w:pos="9010"/>
        </w:tabs>
        <w:rPr>
          <w:rFonts w:eastAsiaTheme="minorEastAsia"/>
          <w:noProof/>
          <w:lang w:eastAsia="en-GB"/>
        </w:rPr>
      </w:pPr>
      <w:hyperlink w:anchor="_Toc97680675" w:history="1">
        <w:r w:rsidRPr="00CE35B6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_Toc97680675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30C06B23" w14:textId="7A20BCD6" w:rsidR="001E5A8F" w:rsidRDefault="001E5A8F">
      <w:pPr>
        <w:pStyle w:val="TOC2"/>
        <w:tabs>
          <w:tab w:val="right" w:leader="dot" w:pos="9010"/>
        </w:tabs>
        <w:rPr>
          <w:noProof/>
        </w:rPr>
      </w:pPr>
      <w:hyperlink w:anchor="_Toc97680676" w:history="1">
        <w:r w:rsidRPr="00CE35B6">
          <w:rPr>
            <w:rStyle w:val="Hyperlink"/>
            <w:noProof/>
          </w:rPr>
          <w:t>Sub-Heading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_Toc97680676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60DAF0CF" w14:textId="7D6220FC" w:rsidR="001E5A8F" w:rsidRDefault="001E5A8F">
      <w:pPr>
        <w:pStyle w:val="TOC1"/>
        <w:tabs>
          <w:tab w:val="right" w:leader="dot" w:pos="9010"/>
        </w:tabs>
        <w:rPr>
          <w:rFonts w:eastAsiaTheme="minorEastAsia"/>
          <w:noProof/>
          <w:lang w:eastAsia="en-GB"/>
        </w:rPr>
      </w:pPr>
      <w:hyperlink w:anchor="_Toc97680677" w:history="1">
        <w:r w:rsidRPr="00CE35B6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_Toc97680677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0FE46C3D" w14:textId="4A551FE6" w:rsidR="0026168F" w:rsidRPr="0026168F" w:rsidRDefault="0026168F" w:rsidP="0026168F">
      <w:r>
        <w:fldChar w:fldCharType="end"/>
      </w:r>
    </w:p>
    <w:p w14:paraId="6F6D0A96" w14:textId="77777777" w:rsidR="0026168F" w:rsidRPr="0026168F" w:rsidRDefault="0026168F" w:rsidP="0026168F"/>
    <w:p w14:paraId="4EB3B89A" w14:textId="274E869C" w:rsidR="0026168F" w:rsidRDefault="0026168F" w:rsidP="0026168F">
      <w:pPr>
        <w:pStyle w:val="Heading1"/>
      </w:pPr>
      <w:bookmarkStart w:id="0" w:name="_Toc97680673"/>
      <w:r>
        <w:t>Introduction</w:t>
      </w:r>
      <w:bookmarkEnd w:id="0"/>
    </w:p>
    <w:p w14:paraId="0A8EC9F2" w14:textId="412CDBE1" w:rsidR="00DD6FFE" w:rsidRDefault="00DD6FFE" w:rsidP="00DD6FFE">
      <w:r>
        <w:t>Discuss the purpose of the group.</w:t>
      </w:r>
    </w:p>
    <w:p w14:paraId="5ACA0083" w14:textId="30B26FA2" w:rsidR="00DD6FFE" w:rsidRDefault="00DD6FFE" w:rsidP="00DD6FFE">
      <w:r>
        <w:t xml:space="preserve">Who the group consists </w:t>
      </w:r>
      <w:proofErr w:type="gramStart"/>
      <w:r>
        <w:t>of.</w:t>
      </w:r>
      <w:proofErr w:type="gramEnd"/>
    </w:p>
    <w:p w14:paraId="4871677A" w14:textId="09DECE5C" w:rsidR="00DD6FFE" w:rsidRPr="00DD6FFE" w:rsidRDefault="00DD6FFE" w:rsidP="00DD6FFE">
      <w:r>
        <w:t xml:space="preserve">What </w:t>
      </w:r>
      <w:proofErr w:type="gramStart"/>
      <w:r>
        <w:t>we are</w:t>
      </w:r>
      <w:proofErr w:type="gramEnd"/>
      <w:r>
        <w:t xml:space="preserve"> trying to do?</w:t>
      </w:r>
    </w:p>
    <w:p w14:paraId="28A0370F" w14:textId="1F01CA4B" w:rsidR="009732ED" w:rsidRDefault="009732ED" w:rsidP="009732ED">
      <w:pPr>
        <w:pStyle w:val="Heading2"/>
      </w:pPr>
      <w:bookmarkStart w:id="1" w:name="_Toc97680674"/>
      <w:r>
        <w:t>Sub-Heading</w:t>
      </w:r>
      <w:bookmarkEnd w:id="1"/>
    </w:p>
    <w:p w14:paraId="22BA62FC" w14:textId="637418D0" w:rsidR="006C2278" w:rsidRDefault="006C2278" w:rsidP="006C2278"/>
    <w:p w14:paraId="77E8D766" w14:textId="302AE28D" w:rsidR="006C2278" w:rsidRDefault="006C2278" w:rsidP="006C2278">
      <w:pPr>
        <w:pStyle w:val="Heading1"/>
      </w:pPr>
      <w:r>
        <w:t>Requirements</w:t>
      </w:r>
    </w:p>
    <w:p w14:paraId="7842131C" w14:textId="4BD928A2" w:rsidR="006C2278" w:rsidRDefault="006C2278" w:rsidP="006C2278">
      <w:r>
        <w:t>Who was our client?</w:t>
      </w:r>
    </w:p>
    <w:p w14:paraId="64F8B4AD" w14:textId="7AEE7E13" w:rsidR="006C2278" w:rsidRPr="006C2278" w:rsidRDefault="006C2278" w:rsidP="006C2278">
      <w:r>
        <w:t>What were their requirements?</w:t>
      </w:r>
    </w:p>
    <w:p w14:paraId="36B07EDC" w14:textId="3C822802" w:rsidR="006C2278" w:rsidRPr="006C2278" w:rsidRDefault="00DD6FFE" w:rsidP="006C2278">
      <w:r>
        <w:t>Stakeholders</w:t>
      </w:r>
    </w:p>
    <w:p w14:paraId="40B37DE0" w14:textId="40F0BEA3" w:rsidR="006C2278" w:rsidRDefault="006C2278" w:rsidP="006C2278"/>
    <w:p w14:paraId="6ECE38E5" w14:textId="1D41B500" w:rsidR="006C2278" w:rsidRDefault="006C2278" w:rsidP="006C2278">
      <w:pPr>
        <w:pStyle w:val="Heading1"/>
      </w:pPr>
      <w:r>
        <w:t>Implementation</w:t>
      </w:r>
    </w:p>
    <w:p w14:paraId="7CC9949E" w14:textId="788269F8" w:rsidR="00D43A13" w:rsidRDefault="00D43A13" w:rsidP="00D43A13"/>
    <w:p w14:paraId="3E28482E" w14:textId="462931D9" w:rsidR="00AD4C9D" w:rsidRDefault="00AD4C9D" w:rsidP="00D43A13">
      <w:r>
        <w:t>Below is an example of a code block.</w:t>
      </w:r>
    </w:p>
    <w:p w14:paraId="7B82ED6C" w14:textId="77777777" w:rsidR="00AD4C9D" w:rsidRDefault="00AD4C9D" w:rsidP="00D43A13"/>
    <w:p w14:paraId="0F1D779D" w14:textId="23B48AF8" w:rsidR="00AD4C9D" w:rsidRDefault="00AD4C9D" w:rsidP="00AD4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80808"/>
          <w:lang w:eastAsia="en-GB"/>
        </w:rPr>
      </w:pPr>
      <w:r w:rsidRPr="00AD4C9D">
        <w:rPr>
          <w:rFonts w:ascii="Consolas" w:eastAsia="Times New Roman" w:hAnsi="Consolas" w:cs="Consolas"/>
          <w:color w:val="0033B3"/>
          <w:lang w:eastAsia="en-GB"/>
        </w:rPr>
        <w:t xml:space="preserve">void </w:t>
      </w:r>
      <w:proofErr w:type="spellStart"/>
      <w:r w:rsidRPr="00AD4C9D">
        <w:rPr>
          <w:rFonts w:ascii="Consolas" w:eastAsia="Times New Roman" w:hAnsi="Consolas" w:cs="Consolas"/>
          <w:color w:val="00627A"/>
          <w:lang w:eastAsia="en-GB"/>
        </w:rPr>
        <w:t>example_</w:t>
      </w:r>
      <w:proofErr w:type="gramStart"/>
      <w:r w:rsidRPr="00AD4C9D">
        <w:rPr>
          <w:rFonts w:ascii="Consolas" w:eastAsia="Times New Roman" w:hAnsi="Consolas" w:cs="Consolas"/>
          <w:color w:val="00627A"/>
          <w:lang w:eastAsia="en-GB"/>
        </w:rPr>
        <w:t>function</w:t>
      </w:r>
      <w:proofErr w:type="spellEnd"/>
      <w:r w:rsidRPr="00AD4C9D">
        <w:rPr>
          <w:rFonts w:ascii="Consolas" w:eastAsia="Times New Roman" w:hAnsi="Consolas" w:cs="Consolas"/>
          <w:color w:val="080808"/>
          <w:lang w:eastAsia="en-GB"/>
        </w:rPr>
        <w:t>(</w:t>
      </w:r>
      <w:proofErr w:type="spellStart"/>
      <w:proofErr w:type="gramEnd"/>
      <w:r w:rsidRPr="00AD4C9D">
        <w:rPr>
          <w:rFonts w:ascii="Consolas" w:eastAsia="Times New Roman" w:hAnsi="Consolas" w:cs="Consolas"/>
          <w:color w:val="0033B3"/>
          <w:lang w:eastAsia="en-GB"/>
        </w:rPr>
        <w:t>const</w:t>
      </w:r>
      <w:proofErr w:type="spellEnd"/>
      <w:r w:rsidRPr="00AD4C9D">
        <w:rPr>
          <w:rFonts w:ascii="Consolas" w:eastAsia="Times New Roman" w:hAnsi="Consolas" w:cs="Consolas"/>
          <w:color w:val="0033B3"/>
          <w:lang w:eastAsia="en-GB"/>
        </w:rPr>
        <w:t xml:space="preserve"> char</w:t>
      </w:r>
      <w:r w:rsidRPr="00AD4C9D">
        <w:rPr>
          <w:rFonts w:ascii="Consolas" w:eastAsia="Times New Roman" w:hAnsi="Consolas" w:cs="Consolas"/>
          <w:color w:val="080808"/>
          <w:lang w:eastAsia="en-GB"/>
        </w:rPr>
        <w:t>* string)</w:t>
      </w:r>
      <w:r w:rsidRPr="00AD4C9D">
        <w:rPr>
          <w:rFonts w:ascii="Consolas" w:eastAsia="Times New Roman" w:hAnsi="Consolas" w:cs="Consolas"/>
          <w:color w:val="080808"/>
          <w:lang w:eastAsia="en-GB"/>
        </w:rPr>
        <w:br/>
        <w:t>{</w:t>
      </w:r>
      <w:r w:rsidRPr="00AD4C9D">
        <w:rPr>
          <w:rFonts w:ascii="Consolas" w:eastAsia="Times New Roman" w:hAnsi="Consolas" w:cs="Consolas"/>
          <w:color w:val="080808"/>
          <w:lang w:eastAsia="en-GB"/>
        </w:rPr>
        <w:br/>
        <w:t xml:space="preserve">    </w:t>
      </w:r>
      <w:proofErr w:type="spellStart"/>
      <w:r w:rsidRPr="00AD4C9D">
        <w:rPr>
          <w:rFonts w:ascii="Consolas" w:eastAsia="Times New Roman" w:hAnsi="Consolas" w:cs="Consolas"/>
          <w:color w:val="0033B3"/>
          <w:lang w:eastAsia="en-GB"/>
        </w:rPr>
        <w:t>const</w:t>
      </w:r>
      <w:proofErr w:type="spellEnd"/>
      <w:r w:rsidRPr="00AD4C9D">
        <w:rPr>
          <w:rFonts w:ascii="Consolas" w:eastAsia="Times New Roman" w:hAnsi="Consolas" w:cs="Consolas"/>
          <w:color w:val="0033B3"/>
          <w:lang w:eastAsia="en-GB"/>
        </w:rPr>
        <w:t xml:space="preserve"> int </w:t>
      </w:r>
      <w:r w:rsidRPr="00AD4C9D">
        <w:rPr>
          <w:rFonts w:ascii="Consolas" w:eastAsia="Times New Roman" w:hAnsi="Consolas" w:cs="Consolas"/>
          <w:color w:val="000000"/>
          <w:lang w:eastAsia="en-GB"/>
        </w:rPr>
        <w:t xml:space="preserve">a </w:t>
      </w:r>
      <w:r w:rsidRPr="00AD4C9D">
        <w:rPr>
          <w:rFonts w:ascii="Consolas" w:eastAsia="Times New Roman" w:hAnsi="Consolas" w:cs="Consolas"/>
          <w:color w:val="080808"/>
          <w:lang w:eastAsia="en-GB"/>
        </w:rPr>
        <w:t xml:space="preserve">= </w:t>
      </w:r>
      <w:r w:rsidRPr="00AD4C9D">
        <w:rPr>
          <w:rFonts w:ascii="Consolas" w:eastAsia="Times New Roman" w:hAnsi="Consolas" w:cs="Consolas"/>
          <w:color w:val="1750EB"/>
          <w:lang w:eastAsia="en-GB"/>
        </w:rPr>
        <w:t>10</w:t>
      </w:r>
      <w:r w:rsidRPr="00AD4C9D">
        <w:rPr>
          <w:rFonts w:ascii="Consolas" w:eastAsia="Times New Roman" w:hAnsi="Consolas" w:cs="Consolas"/>
          <w:color w:val="080808"/>
          <w:lang w:eastAsia="en-GB"/>
        </w:rPr>
        <w:t>;</w:t>
      </w:r>
      <w:r w:rsidRPr="00AD4C9D">
        <w:rPr>
          <w:rFonts w:ascii="Consolas" w:eastAsia="Times New Roman" w:hAnsi="Consolas" w:cs="Consolas"/>
          <w:color w:val="080808"/>
          <w:lang w:eastAsia="en-GB"/>
        </w:rPr>
        <w:br/>
        <w:t xml:space="preserve">    </w:t>
      </w:r>
      <w:proofErr w:type="spellStart"/>
      <w:r w:rsidRPr="00AD4C9D">
        <w:rPr>
          <w:rFonts w:ascii="Consolas" w:eastAsia="Times New Roman" w:hAnsi="Consolas" w:cs="Consolas"/>
          <w:color w:val="0033B3"/>
          <w:lang w:eastAsia="en-GB"/>
        </w:rPr>
        <w:t>const</w:t>
      </w:r>
      <w:proofErr w:type="spellEnd"/>
      <w:r w:rsidRPr="00AD4C9D">
        <w:rPr>
          <w:rFonts w:ascii="Consolas" w:eastAsia="Times New Roman" w:hAnsi="Consolas" w:cs="Consolas"/>
          <w:color w:val="0033B3"/>
          <w:lang w:eastAsia="en-GB"/>
        </w:rPr>
        <w:t xml:space="preserve"> int </w:t>
      </w:r>
      <w:r w:rsidRPr="00AD4C9D">
        <w:rPr>
          <w:rFonts w:ascii="Consolas" w:eastAsia="Times New Roman" w:hAnsi="Consolas" w:cs="Consolas"/>
          <w:color w:val="000000"/>
          <w:lang w:eastAsia="en-GB"/>
        </w:rPr>
        <w:t xml:space="preserve">b </w:t>
      </w:r>
      <w:r w:rsidRPr="00AD4C9D">
        <w:rPr>
          <w:rFonts w:ascii="Consolas" w:eastAsia="Times New Roman" w:hAnsi="Consolas" w:cs="Consolas"/>
          <w:color w:val="080808"/>
          <w:lang w:eastAsia="en-GB"/>
        </w:rPr>
        <w:t xml:space="preserve">= </w:t>
      </w:r>
      <w:r w:rsidRPr="00AD4C9D">
        <w:rPr>
          <w:rFonts w:ascii="Consolas" w:eastAsia="Times New Roman" w:hAnsi="Consolas" w:cs="Consolas"/>
          <w:color w:val="1750EB"/>
          <w:lang w:eastAsia="en-GB"/>
        </w:rPr>
        <w:t>20</w:t>
      </w:r>
      <w:r w:rsidRPr="00AD4C9D">
        <w:rPr>
          <w:rFonts w:ascii="Consolas" w:eastAsia="Times New Roman" w:hAnsi="Consolas" w:cs="Consolas"/>
          <w:color w:val="080808"/>
          <w:lang w:eastAsia="en-GB"/>
        </w:rPr>
        <w:t>;</w:t>
      </w:r>
      <w:r w:rsidRPr="00AD4C9D">
        <w:rPr>
          <w:rFonts w:ascii="Consolas" w:eastAsia="Times New Roman" w:hAnsi="Consolas" w:cs="Consolas"/>
          <w:color w:val="080808"/>
          <w:lang w:eastAsia="en-GB"/>
        </w:rPr>
        <w:br/>
        <w:t xml:space="preserve">    </w:t>
      </w:r>
      <w:proofErr w:type="spellStart"/>
      <w:r w:rsidRPr="00AD4C9D">
        <w:rPr>
          <w:rFonts w:ascii="Consolas" w:eastAsia="Times New Roman" w:hAnsi="Consolas" w:cs="Consolas"/>
          <w:color w:val="0033B3"/>
          <w:lang w:eastAsia="en-GB"/>
        </w:rPr>
        <w:t>const</w:t>
      </w:r>
      <w:proofErr w:type="spellEnd"/>
      <w:r w:rsidRPr="00AD4C9D">
        <w:rPr>
          <w:rFonts w:ascii="Consolas" w:eastAsia="Times New Roman" w:hAnsi="Consolas" w:cs="Consolas"/>
          <w:color w:val="0033B3"/>
          <w:lang w:eastAsia="en-GB"/>
        </w:rPr>
        <w:t xml:space="preserve"> int </w:t>
      </w:r>
      <w:r w:rsidRPr="00AD4C9D">
        <w:rPr>
          <w:rFonts w:ascii="Consolas" w:eastAsia="Times New Roman" w:hAnsi="Consolas" w:cs="Consolas"/>
          <w:color w:val="000000"/>
          <w:lang w:eastAsia="en-GB"/>
        </w:rPr>
        <w:t xml:space="preserve">c </w:t>
      </w:r>
      <w:r w:rsidRPr="00AD4C9D">
        <w:rPr>
          <w:rFonts w:ascii="Consolas" w:eastAsia="Times New Roman" w:hAnsi="Consolas" w:cs="Consolas"/>
          <w:color w:val="080808"/>
          <w:lang w:eastAsia="en-GB"/>
        </w:rPr>
        <w:t xml:space="preserve">= </w:t>
      </w:r>
      <w:r w:rsidRPr="00AD4C9D">
        <w:rPr>
          <w:rFonts w:ascii="Consolas" w:eastAsia="Times New Roman" w:hAnsi="Consolas" w:cs="Consolas"/>
          <w:color w:val="1750EB"/>
          <w:lang w:eastAsia="en-GB"/>
        </w:rPr>
        <w:t>30</w:t>
      </w:r>
      <w:r w:rsidRPr="00AD4C9D">
        <w:rPr>
          <w:rFonts w:ascii="Consolas" w:eastAsia="Times New Roman" w:hAnsi="Consolas" w:cs="Consolas"/>
          <w:color w:val="080808"/>
          <w:lang w:eastAsia="en-GB"/>
        </w:rPr>
        <w:t>;</w:t>
      </w:r>
      <w:r w:rsidRPr="00AD4C9D">
        <w:rPr>
          <w:rFonts w:ascii="Consolas" w:eastAsia="Times New Roman" w:hAnsi="Consolas" w:cs="Consolas"/>
          <w:color w:val="080808"/>
          <w:lang w:eastAsia="en-GB"/>
        </w:rPr>
        <w:br/>
      </w:r>
      <w:r w:rsidRPr="00AD4C9D">
        <w:rPr>
          <w:rFonts w:ascii="Consolas" w:eastAsia="Times New Roman" w:hAnsi="Consolas" w:cs="Consolas"/>
          <w:color w:val="080808"/>
          <w:lang w:eastAsia="en-GB"/>
        </w:rPr>
        <w:br/>
        <w:t xml:space="preserve">    </w:t>
      </w:r>
      <w:proofErr w:type="spellStart"/>
      <w:r w:rsidRPr="00AD4C9D">
        <w:rPr>
          <w:rFonts w:ascii="Consolas" w:eastAsia="Times New Roman" w:hAnsi="Consolas" w:cs="Consolas"/>
          <w:color w:val="080808"/>
          <w:lang w:eastAsia="en-GB"/>
        </w:rPr>
        <w:t>printf</w:t>
      </w:r>
      <w:proofErr w:type="spellEnd"/>
      <w:r w:rsidRPr="00AD4C9D">
        <w:rPr>
          <w:rFonts w:ascii="Consolas" w:eastAsia="Times New Roman" w:hAnsi="Consolas" w:cs="Consolas"/>
          <w:color w:val="080808"/>
          <w:lang w:eastAsia="en-GB"/>
        </w:rPr>
        <w:t>(</w:t>
      </w:r>
      <w:r w:rsidRPr="00AD4C9D">
        <w:rPr>
          <w:rFonts w:ascii="Consolas" w:eastAsia="Times New Roman" w:hAnsi="Consolas" w:cs="Consolas"/>
          <w:color w:val="067D17"/>
          <w:lang w:eastAsia="en-GB"/>
        </w:rPr>
        <w:t>"%s</w:t>
      </w:r>
      <w:r w:rsidRPr="00AD4C9D">
        <w:rPr>
          <w:rFonts w:ascii="Consolas" w:eastAsia="Times New Roman" w:hAnsi="Consolas" w:cs="Consolas"/>
          <w:color w:val="0037A6"/>
          <w:lang w:eastAsia="en-GB"/>
        </w:rPr>
        <w:t>\n</w:t>
      </w:r>
      <w:r w:rsidRPr="00AD4C9D">
        <w:rPr>
          <w:rFonts w:ascii="Consolas" w:eastAsia="Times New Roman" w:hAnsi="Consolas" w:cs="Consolas"/>
          <w:color w:val="067D17"/>
          <w:lang w:eastAsia="en-GB"/>
        </w:rPr>
        <w:t>"</w:t>
      </w:r>
      <w:r w:rsidRPr="00AD4C9D">
        <w:rPr>
          <w:rFonts w:ascii="Consolas" w:eastAsia="Times New Roman" w:hAnsi="Consolas" w:cs="Consolas"/>
          <w:color w:val="080808"/>
          <w:lang w:eastAsia="en-GB"/>
        </w:rPr>
        <w:t>, string);</w:t>
      </w:r>
      <w:r w:rsidRPr="00AD4C9D">
        <w:rPr>
          <w:rFonts w:ascii="Consolas" w:eastAsia="Times New Roman" w:hAnsi="Consolas" w:cs="Consolas"/>
          <w:color w:val="080808"/>
          <w:lang w:eastAsia="en-GB"/>
        </w:rPr>
        <w:br/>
        <w:t>}</w:t>
      </w:r>
    </w:p>
    <w:p w14:paraId="604420D6" w14:textId="30AC9C4B" w:rsidR="00FD6BF3" w:rsidRDefault="00FD6BF3" w:rsidP="00AD4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80808"/>
          <w:lang w:eastAsia="en-GB"/>
        </w:rPr>
      </w:pPr>
    </w:p>
    <w:p w14:paraId="68F4A7F5" w14:textId="0CDC637C" w:rsidR="00FD6BF3" w:rsidRDefault="00FD6BF3" w:rsidP="00AD4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80808"/>
          <w:lang w:eastAsia="en-GB"/>
        </w:rPr>
      </w:pPr>
    </w:p>
    <w:p w14:paraId="7DE13AB9" w14:textId="079FBAE7" w:rsidR="00FD6BF3" w:rsidRDefault="00FA452B" w:rsidP="00FD6BF3">
      <w:pPr>
        <w:rPr>
          <w:lang w:eastAsia="en-GB"/>
        </w:rPr>
      </w:pPr>
      <w:r>
        <w:rPr>
          <w:lang w:eastAsia="en-GB"/>
        </w:rPr>
        <w:t>Example of mathematical notation.</w:t>
      </w:r>
    </w:p>
    <w:p w14:paraId="68F4E23B" w14:textId="41C65F5E" w:rsidR="00FD6BF3" w:rsidRPr="00FD6BF3" w:rsidRDefault="00FD6BF3" w:rsidP="00AD4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80808"/>
          <w:lang w:eastAsia="en-GB"/>
        </w:rPr>
      </w:pPr>
      <m:oMathPara>
        <m:oMath>
          <m:r>
            <w:rPr>
              <w:rFonts w:ascii="Cambria Math" w:eastAsia="Times New Roman" w:hAnsi="Cambria Math" w:cs="Consolas"/>
              <w:color w:val="080808"/>
              <w:lang w:eastAsia="en-GB"/>
            </w:rPr>
            <m:t>O(n)</m:t>
          </m:r>
        </m:oMath>
      </m:oMathPara>
    </w:p>
    <w:p w14:paraId="72456366" w14:textId="21C8BB52" w:rsidR="00FD6BF3" w:rsidRPr="00AD4C9D" w:rsidRDefault="00FA452B" w:rsidP="00AD4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80808"/>
          <w:lang w:eastAsia="en-GB"/>
        </w:rPr>
      </w:pPr>
      <m:oMathPara>
        <m:oMath>
          <m:r>
            <w:rPr>
              <w:rFonts w:ascii="Cambria Math" w:eastAsia="Times New Roman" w:hAnsi="Cambria Math" w:cs="Consolas"/>
              <w:color w:val="080808"/>
              <w:lang w:eastAsia="en-GB"/>
            </w:rPr>
            <m:t xml:space="preserve">f(x)= </m:t>
          </m:r>
          <m:sSup>
            <m:sSupPr>
              <m:ctrlPr>
                <w:rPr>
                  <w:rFonts w:ascii="Cambria Math" w:eastAsia="Times New Roman" w:hAnsi="Cambria Math" w:cs="Consolas"/>
                  <w:i/>
                  <w:color w:val="080808"/>
                  <w:lang w:eastAsia="en-GB"/>
                </w:rPr>
              </m:ctrlPr>
            </m:sSupPr>
            <m:e>
              <m:r>
                <w:rPr>
                  <w:rFonts w:ascii="Cambria Math" w:eastAsia="Times New Roman" w:hAnsi="Cambria Math" w:cs="Consolas"/>
                  <w:color w:val="080808"/>
                  <w:lang w:eastAsia="en-GB"/>
                </w:rPr>
                <m:t>a</m:t>
              </m:r>
            </m:e>
            <m:sup>
              <m:r>
                <w:rPr>
                  <w:rFonts w:ascii="Cambria Math" w:eastAsia="Times New Roman" w:hAnsi="Cambria Math" w:cs="Consolas"/>
                  <w:color w:val="080808"/>
                  <w:lang w:eastAsia="en-GB"/>
                </w:rPr>
                <m:t>2</m:t>
              </m:r>
            </m:sup>
          </m:sSup>
          <m:r>
            <w:rPr>
              <w:rFonts w:ascii="Cambria Math" w:eastAsia="Times New Roman" w:hAnsi="Cambria Math" w:cs="Consolas"/>
              <w:color w:val="080808"/>
              <w:lang w:eastAsia="en-GB"/>
            </w:rPr>
            <m:t>+</m:t>
          </m:r>
          <m:sSup>
            <m:sSupPr>
              <m:ctrlPr>
                <w:rPr>
                  <w:rFonts w:ascii="Cambria Math" w:eastAsia="Times New Roman" w:hAnsi="Cambria Math" w:cs="Consolas"/>
                  <w:i/>
                  <w:color w:val="080808"/>
                  <w:lang w:eastAsia="en-GB"/>
                </w:rPr>
              </m:ctrlPr>
            </m:sSupPr>
            <m:e>
              <m:r>
                <w:rPr>
                  <w:rFonts w:ascii="Cambria Math" w:eastAsia="Times New Roman" w:hAnsi="Cambria Math" w:cs="Consolas"/>
                  <w:color w:val="080808"/>
                  <w:lang w:eastAsia="en-GB"/>
                </w:rPr>
                <m:t>b</m:t>
              </m:r>
            </m:e>
            <m:sup>
              <m:r>
                <w:rPr>
                  <w:rFonts w:ascii="Cambria Math" w:eastAsia="Times New Roman" w:hAnsi="Cambria Math" w:cs="Consolas"/>
                  <w:color w:val="080808"/>
                  <w:lang w:eastAsia="en-GB"/>
                </w:rPr>
                <m:t>2</m:t>
              </m:r>
            </m:sup>
          </m:sSup>
          <m:r>
            <w:rPr>
              <w:rFonts w:ascii="Cambria Math" w:eastAsia="Times New Roman" w:hAnsi="Cambria Math" w:cs="Consolas"/>
              <w:color w:val="080808"/>
              <w:lang w:eastAsia="en-GB"/>
            </w:rPr>
            <m:t>+</m:t>
          </m:r>
          <m:sSup>
            <m:sSupPr>
              <m:ctrlPr>
                <w:rPr>
                  <w:rFonts w:ascii="Cambria Math" w:eastAsia="Times New Roman" w:hAnsi="Cambria Math" w:cs="Consolas"/>
                  <w:i/>
                  <w:color w:val="080808"/>
                  <w:lang w:eastAsia="en-GB"/>
                </w:rPr>
              </m:ctrlPr>
            </m:sSupPr>
            <m:e>
              <m:r>
                <w:rPr>
                  <w:rFonts w:ascii="Cambria Math" w:eastAsia="Times New Roman" w:hAnsi="Cambria Math" w:cs="Consolas"/>
                  <w:color w:val="080808"/>
                  <w:lang w:eastAsia="en-GB"/>
                </w:rPr>
                <m:t>c</m:t>
              </m:r>
            </m:e>
            <m:sup>
              <m:r>
                <w:rPr>
                  <w:rFonts w:ascii="Cambria Math" w:eastAsia="Times New Roman" w:hAnsi="Cambria Math" w:cs="Consolas"/>
                  <w:color w:val="080808"/>
                  <w:lang w:eastAsia="en-GB"/>
                </w:rPr>
                <m:t>2</m:t>
              </m:r>
            </m:sup>
          </m:sSup>
        </m:oMath>
      </m:oMathPara>
    </w:p>
    <w:p w14:paraId="2E2D0FDE" w14:textId="77777777" w:rsidR="006C2278" w:rsidRPr="006C2278" w:rsidRDefault="006C2278" w:rsidP="006C2278"/>
    <w:p w14:paraId="1BB0D5E2" w14:textId="2BFF9357" w:rsidR="006C2278" w:rsidRDefault="006C2278" w:rsidP="006C2278">
      <w:pPr>
        <w:pStyle w:val="Heading1"/>
      </w:pPr>
      <w:r>
        <w:lastRenderedPageBreak/>
        <w:t>Evaluation</w:t>
      </w:r>
    </w:p>
    <w:p w14:paraId="06C44D25" w14:textId="13E29FFE" w:rsidR="006C2278" w:rsidRDefault="006C2278" w:rsidP="006C2278">
      <w:r>
        <w:t>What worked well?</w:t>
      </w:r>
    </w:p>
    <w:p w14:paraId="78207DD4" w14:textId="6638CE70" w:rsidR="006C2278" w:rsidRDefault="006C2278" w:rsidP="006C2278">
      <w:r>
        <w:t>What could be improved next time?</w:t>
      </w:r>
    </w:p>
    <w:p w14:paraId="2C548BDC" w14:textId="42864359" w:rsidR="006C2278" w:rsidRDefault="006C2278" w:rsidP="006C2278"/>
    <w:p w14:paraId="33D291A9" w14:textId="77777777" w:rsidR="006C2278" w:rsidRPr="006C2278" w:rsidRDefault="006C2278" w:rsidP="006C2278"/>
    <w:p w14:paraId="2D4C72E8" w14:textId="77777777" w:rsidR="0026168F" w:rsidRPr="0026168F" w:rsidRDefault="0026168F" w:rsidP="0026168F"/>
    <w:p w14:paraId="512F2935" w14:textId="22AD97EB" w:rsidR="0026168F" w:rsidRDefault="0026168F" w:rsidP="0026168F">
      <w:pPr>
        <w:pStyle w:val="Heading1"/>
      </w:pPr>
      <w:bookmarkStart w:id="2" w:name="_Toc97680675"/>
      <w:r>
        <w:t>Conclusion</w:t>
      </w:r>
      <w:bookmarkEnd w:id="2"/>
    </w:p>
    <w:p w14:paraId="78A9EA2F" w14:textId="31722FCD" w:rsidR="009732ED" w:rsidRPr="009732ED" w:rsidRDefault="009732ED" w:rsidP="009732ED">
      <w:pPr>
        <w:pStyle w:val="Heading2"/>
      </w:pPr>
      <w:bookmarkStart w:id="3" w:name="_Toc97680676"/>
      <w:r>
        <w:t>Sub-Heading</w:t>
      </w:r>
      <w:bookmarkEnd w:id="3"/>
    </w:p>
    <w:p w14:paraId="5ABD3207" w14:textId="27352BE2" w:rsidR="0026168F" w:rsidRDefault="0026168F" w:rsidP="0026168F"/>
    <w:p w14:paraId="623017ED" w14:textId="42C6F15A" w:rsidR="0026168F" w:rsidRDefault="0026168F" w:rsidP="0026168F">
      <w:pPr>
        <w:pStyle w:val="Heading1"/>
      </w:pPr>
      <w:bookmarkStart w:id="4" w:name="_Toc97680677"/>
      <w:r>
        <w:t>References</w:t>
      </w:r>
      <w:bookmarkEnd w:id="4"/>
    </w:p>
    <w:p w14:paraId="6525D4B2" w14:textId="7EAAFE4F" w:rsidR="007971C7" w:rsidRPr="007971C7" w:rsidRDefault="007971C7" w:rsidP="007971C7">
      <w:r>
        <w:t>List of IEEE references for any sources</w:t>
      </w:r>
    </w:p>
    <w:sectPr w:rsidR="007971C7" w:rsidRPr="007971C7" w:rsidSect="006D61CA">
      <w:footerReference w:type="even" r:id="rId7"/>
      <w:footerReference w:type="default" r:id="rId8"/>
      <w:pgSz w:w="11900" w:h="16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21454" w14:textId="77777777" w:rsidR="00897936" w:rsidRDefault="00897936" w:rsidP="0026168F">
      <w:r>
        <w:separator/>
      </w:r>
    </w:p>
  </w:endnote>
  <w:endnote w:type="continuationSeparator" w:id="0">
    <w:p w14:paraId="0462761C" w14:textId="77777777" w:rsidR="00897936" w:rsidRDefault="00897936" w:rsidP="00261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7700392"/>
      <w:docPartObj>
        <w:docPartGallery w:val="Page Numbers (Bottom of Page)"/>
        <w:docPartUnique/>
      </w:docPartObj>
    </w:sdtPr>
    <w:sdtContent>
      <w:p w14:paraId="6E9B8EBD" w14:textId="3A195D47" w:rsidR="0026168F" w:rsidRDefault="0026168F" w:rsidP="008C3BA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7214F9" w14:textId="77777777" w:rsidR="0026168F" w:rsidRDefault="002616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9233393"/>
      <w:docPartObj>
        <w:docPartGallery w:val="Page Numbers (Bottom of Page)"/>
        <w:docPartUnique/>
      </w:docPartObj>
    </w:sdtPr>
    <w:sdtContent>
      <w:p w14:paraId="61E9D624" w14:textId="0BDD0E92" w:rsidR="0026168F" w:rsidRDefault="0026168F" w:rsidP="008C3BA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54D747C9" w14:textId="77777777" w:rsidR="0026168F" w:rsidRDefault="00261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DCA28" w14:textId="77777777" w:rsidR="00897936" w:rsidRDefault="00897936" w:rsidP="0026168F">
      <w:r>
        <w:separator/>
      </w:r>
    </w:p>
  </w:footnote>
  <w:footnote w:type="continuationSeparator" w:id="0">
    <w:p w14:paraId="13CDA4F5" w14:textId="77777777" w:rsidR="00897936" w:rsidRDefault="00897936" w:rsidP="00261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28"/>
    <w:rsid w:val="00193C86"/>
    <w:rsid w:val="001A48C7"/>
    <w:rsid w:val="001E5A8F"/>
    <w:rsid w:val="0026168F"/>
    <w:rsid w:val="002A57BE"/>
    <w:rsid w:val="002F36BA"/>
    <w:rsid w:val="0043491A"/>
    <w:rsid w:val="005A53D0"/>
    <w:rsid w:val="006C2278"/>
    <w:rsid w:val="006D61CA"/>
    <w:rsid w:val="007971C7"/>
    <w:rsid w:val="00860E9C"/>
    <w:rsid w:val="008626AD"/>
    <w:rsid w:val="00897936"/>
    <w:rsid w:val="009732ED"/>
    <w:rsid w:val="00994028"/>
    <w:rsid w:val="00AD4C9D"/>
    <w:rsid w:val="00D43A13"/>
    <w:rsid w:val="00D828DA"/>
    <w:rsid w:val="00DD6FFE"/>
    <w:rsid w:val="00E34E7B"/>
    <w:rsid w:val="00EF3F59"/>
    <w:rsid w:val="00F679D4"/>
    <w:rsid w:val="00FA452B"/>
    <w:rsid w:val="00FD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E561"/>
  <w14:defaultImageDpi w14:val="32767"/>
  <w15:chartTrackingRefBased/>
  <w15:docId w15:val="{006FEE74-9EB9-7345-AC2B-C41EFEA2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6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2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16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1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6168F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6168F"/>
    <w:rPr>
      <w:rFonts w:eastAsiaTheme="minorEastAsia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616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68F"/>
  </w:style>
  <w:style w:type="character" w:styleId="PageNumber">
    <w:name w:val="page number"/>
    <w:basedOn w:val="DefaultParagraphFont"/>
    <w:uiPriority w:val="99"/>
    <w:semiHidden/>
    <w:unhideWhenUsed/>
    <w:rsid w:val="0026168F"/>
  </w:style>
  <w:style w:type="paragraph" w:styleId="Header">
    <w:name w:val="header"/>
    <w:basedOn w:val="Normal"/>
    <w:link w:val="HeaderChar"/>
    <w:uiPriority w:val="99"/>
    <w:unhideWhenUsed/>
    <w:rsid w:val="002616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168F"/>
  </w:style>
  <w:style w:type="character" w:styleId="PlaceholderText">
    <w:name w:val="Placeholder Text"/>
    <w:basedOn w:val="DefaultParagraphFont"/>
    <w:uiPriority w:val="99"/>
    <w:semiHidden/>
    <w:rsid w:val="0026168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2616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168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32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E5A8F"/>
    <w:pPr>
      <w:spacing w:after="100"/>
      <w:ind w:left="2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C9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9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oulhadjz@roehampton.ac.uk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Checkmate Group Report</dc:subject>
  <dc:creator>Zakariya Oulhadj (Team Leader)</dc:creator>
  <cp:keywords/>
  <dc:description/>
  <cp:lastModifiedBy>Zakariya Oulhadj (Student)</cp:lastModifiedBy>
  <cp:revision>2</cp:revision>
  <dcterms:created xsi:type="dcterms:W3CDTF">2022-03-09T01:27:00Z</dcterms:created>
  <dcterms:modified xsi:type="dcterms:W3CDTF">2022-03-09T01:27:00Z</dcterms:modified>
</cp:coreProperties>
</file>