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ОКАЗАНИЯ УСЛУГ</w:t>
      </w:r>
    </w:p>
    <w:p>
      <w:pPr>
        <w:jc w:val="center"/>
      </w:pPr>
      <w:r>
        <w:rPr>
          <w:b/>
        </w:rPr>
        <w:t>№ 101/26 от 15.01.2026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«Сибирские решения»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ИП Иванов Иван Иванович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Сумма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75 000,00 руб.</w:t>
            </w:r>
          </w:p>
        </w:tc>
      </w:tr>
    </w:tbl>
    <w:p>
      <w:pPr>
        <w:pStyle w:val="Heading1"/>
      </w:pPr>
      <w:r>
        <w:t>1 Предмет договора</w:t>
      </w:r>
    </w:p>
    <w:p>
      <w:r>
        <w:t>Исполнитель обязуется оказать консультационные и информационные услуги,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Сумма договора: 75 000,00 руб.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«Сибирские решения»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ИП Иванов Иван Иванович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