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43746"/>
          <w:sz w:val="29"/>
        </w:rPr>
        <w:t>ДОГОВОР ЭНЕРГОСНАБЖЕНИЯ</w:t>
      </w:r>
    </w:p>
    <w:p>
      <w:pPr>
        <w:jc w:val="right"/>
      </w:pPr>
      <w:r>
        <w:rPr>
          <w:rFonts w:ascii="Arial" w:hAnsi="Arial"/>
          <w:b w:val="0"/>
          <w:sz w:val="21"/>
        </w:rPr>
        <w:t>Дата оформления: «15» августа 2026 г.</w:t>
      </w:r>
    </w:p>
    <w:p>
      <w:pPr>
        <w:jc w:val="both"/>
      </w:pPr>
      <w:r>
        <w:rPr>
          <w:rFonts w:ascii="Arial" w:hAnsi="Arial"/>
          <w:b w:val="0"/>
          <w:sz w:val="21"/>
        </w:rPr>
        <w:t>Абонент: АО «ЭнергоКонтур»; Гарантирующий поставщик: ООО «ЭкоТранс». После согласования условий документу присвоен № ЛЦ-Д-105.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1. Предмет договора</w:t>
      </w:r>
    </w:p>
    <w:p>
      <w:pPr>
        <w:jc w:val="both"/>
      </w:pPr>
      <w:r>
        <w:rPr>
          <w:rFonts w:ascii="Arial" w:hAnsi="Arial"/>
          <w:b w:val="0"/>
          <w:sz w:val="21"/>
        </w:rPr>
        <w:t>Гарантирующий поставщик обязуется осуществлять снабжение электрической энергией, а Абонент обязуется принять надлежащее исполнение.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2. Порядок исполнения</w:t>
      </w:r>
    </w:p>
    <w:p>
      <w:pPr>
        <w:jc w:val="both"/>
      </w:pPr>
      <w:r>
        <w:rPr>
          <w:rFonts w:ascii="Arial" w:hAnsi="Arial"/>
          <w:b w:val="0"/>
          <w:sz w:val="21"/>
        </w:rPr>
        <w:t>Сроки отдельных этапов определяются календарным планом. Результат передаётся по акту, замечания оформляются письменно.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3. График платежей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AD1DC"/>
          </w:tcPr>
          <w:p>
            <w:r/>
            <w:r>
              <w:rPr>
                <w:rFonts w:ascii="Arial" w:hAnsi="Arial"/>
                <w:b/>
                <w:sz w:val="19"/>
              </w:rPr>
              <w:t>Этап</w:t>
            </w:r>
          </w:p>
        </w:tc>
        <w:tc>
          <w:tcPr>
            <w:tcW w:type="dxa" w:w="3408"/>
            <w:vAlign w:val="center"/>
            <w:shd w:fill="EAD1DC"/>
          </w:tcPr>
          <w:p>
            <w:r/>
            <w:r>
              <w:rPr>
                <w:rFonts w:ascii="Arial" w:hAnsi="Arial"/>
                <w:b/>
                <w:sz w:val="19"/>
              </w:rPr>
              <w:t>Доля</w:t>
            </w:r>
          </w:p>
        </w:tc>
        <w:tc>
          <w:tcPr>
            <w:tcW w:type="dxa" w:w="3408"/>
            <w:vAlign w:val="center"/>
            <w:shd w:fill="EAD1DC"/>
          </w:tcPr>
          <w:p>
            <w:r/>
            <w:r>
              <w:rPr>
                <w:rFonts w:ascii="Arial" w:hAnsi="Arial"/>
                <w:b/>
                <w:sz w:val="19"/>
              </w:rPr>
              <w:t>Сумма договора</w:t>
            </w:r>
          </w:p>
        </w:tc>
      </w:tr>
      <w:tr>
        <w:tc>
          <w:tcPr>
            <w:tcW w:type="dxa" w:w="3408"/>
            <w:vAlign w:val="center"/>
            <w:shd w:fill="EAD1DC"/>
          </w:tcPr>
          <w:p>
            <w:r/>
            <w:r>
              <w:rPr>
                <w:rFonts w:ascii="Arial" w:hAnsi="Arial"/>
                <w:b/>
                <w:sz w:val="19"/>
              </w:rPr>
              <w:t>Аванс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40%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134 750 (НДС не облагается)</w:t>
            </w:r>
          </w:p>
        </w:tc>
      </w:tr>
      <w:tr>
        <w:tc>
          <w:tcPr>
            <w:tcW w:type="dxa" w:w="3408"/>
            <w:vAlign w:val="center"/>
            <w:shd w:fill="EAD1DC"/>
          </w:tcPr>
          <w:p>
            <w:r/>
            <w:r>
              <w:rPr>
                <w:rFonts w:ascii="Arial" w:hAnsi="Arial"/>
                <w:b/>
                <w:sz w:val="19"/>
              </w:rPr>
              <w:t>Окончательный расчёт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60%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в пределах общей цены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4. Ответственность и срок действия</w:t>
      </w:r>
    </w:p>
    <w:p>
      <w:pPr>
        <w:jc w:val="both"/>
      </w:pPr>
      <w:r>
        <w:rPr>
          <w:rFonts w:ascii="Arial" w:hAnsi="Arial"/>
          <w:b w:val="0"/>
          <w:sz w:val="21"/>
        </w:rPr>
        <w:t>Стороны несут ответственность в соответствии с законодательством Российской Федерации. Договор действует до полного исполнения обязательств.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Абонент</w:t>
            </w:r>
          </w:p>
        </w:tc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Гарантирующий поставщик</w:t>
            </w:r>
          </w:p>
        </w:tc>
      </w:tr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АО «ЭнергоКонтур»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ООО «ЭкоТранс»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777777"/>
        <w:sz w:val="15"/>
      </w:rPr>
      <w:t>Синтетический учебный документ • юридической силы не имеет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