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243746"/>
          <w:sz w:val="29"/>
        </w:rPr>
        <w:t>ДОГОВОР СКЛАДСКОГО ХРАНЕНИЯ</w:t>
      </w:r>
    </w:p>
    <w:p>
      <w:pPr>
        <w:jc w:val="left"/>
      </w:pPr>
      <w:r>
        <w:rPr>
          <w:rFonts w:ascii="Arial" w:hAnsi="Arial"/>
          <w:b w:val="0"/>
          <w:sz w:val="21"/>
        </w:rPr>
        <w:t>г. Новосибирск                                              08/09/2026</w:t>
      </w:r>
    </w:p>
    <w:p>
      <w:pPr>
        <w:jc w:val="center"/>
      </w:pPr>
      <w:r>
        <w:rPr>
          <w:rFonts w:ascii="Arial" w:hAnsi="Arial"/>
          <w:b/>
          <w:sz w:val="24"/>
        </w:rPr>
        <w:t>КОНТРАКТ № SLA.19-9</w:t>
      </w:r>
    </w:p>
    <w:p>
      <w:pPr>
        <w:spacing w:before="160" w:after="80"/>
      </w:pPr>
      <w:r>
        <w:rPr>
          <w:rFonts w:ascii="Arial" w:hAnsi="Arial"/>
          <w:b/>
          <w:color w:val="263746"/>
          <w:sz w:val="23"/>
        </w:rPr>
        <w:t>1. Предмет договора</w:t>
      </w:r>
    </w:p>
    <w:p>
      <w:pPr>
        <w:jc w:val="both"/>
      </w:pPr>
      <w:r>
        <w:rPr>
          <w:rFonts w:ascii="Arial" w:hAnsi="Arial"/>
          <w:b w:val="0"/>
          <w:sz w:val="21"/>
        </w:rPr>
        <w:t>Товарный склад обязуется разместить товары на складе и обеспечить их сохранность, а Поклажедатель обязуется принять надлежащее исполнение.</w:t>
      </w:r>
    </w:p>
    <w:p>
      <w:pPr>
        <w:spacing w:before="160" w:after="80"/>
      </w:pPr>
      <w:r>
        <w:rPr>
          <w:rFonts w:ascii="Arial" w:hAnsi="Arial"/>
          <w:b/>
          <w:color w:val="263746"/>
          <w:sz w:val="23"/>
        </w:rPr>
        <w:t>2. Порядок исполнения</w:t>
      </w:r>
    </w:p>
    <w:p>
      <w:pPr>
        <w:jc w:val="both"/>
      </w:pPr>
      <w:r>
        <w:rPr>
          <w:rFonts w:ascii="Arial" w:hAnsi="Arial"/>
          <w:b w:val="0"/>
          <w:sz w:val="21"/>
        </w:rPr>
        <w:t>Сроки отдельных этапов определяются календарным планом. Результат передаётся по акту, замечания оформляются письменно.</w:t>
      </w:r>
    </w:p>
    <w:p>
      <w:r>
        <w:br w:type="page"/>
      </w:r>
    </w:p>
    <w:p>
      <w:pPr>
        <w:spacing w:before="160" w:after="80"/>
      </w:pPr>
      <w:r>
        <w:rPr>
          <w:rFonts w:ascii="Arial" w:hAnsi="Arial"/>
          <w:b/>
          <w:color w:val="263746"/>
          <w:sz w:val="23"/>
        </w:rPr>
        <w:t>ПРИЛОЖЕНИЕ № 1. СПЕЦИФИКАЦИЯ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D2E9"/>
          </w:tcPr>
          <w:p>
            <w:r/>
            <w:r>
              <w:rPr>
                <w:rFonts w:ascii="Arial" w:hAnsi="Arial"/>
                <w:b/>
                <w:sz w:val="19"/>
              </w:rPr>
              <w:t>Наименование</w:t>
            </w:r>
          </w:p>
        </w:tc>
        <w:tc>
          <w:tcPr>
            <w:tcW w:type="dxa" w:w="3408"/>
            <w:vAlign w:val="center"/>
            <w:shd w:fill="D9D2E9"/>
          </w:tcPr>
          <w:p>
            <w:r/>
            <w:r>
              <w:rPr>
                <w:rFonts w:ascii="Arial" w:hAnsi="Arial"/>
                <w:b/>
                <w:sz w:val="19"/>
              </w:rPr>
              <w:t>Количество</w:t>
            </w:r>
          </w:p>
        </w:tc>
        <w:tc>
          <w:tcPr>
            <w:tcW w:type="dxa" w:w="3408"/>
            <w:vAlign w:val="center"/>
            <w:shd w:fill="D9D2E9"/>
          </w:tcPr>
          <w:p>
            <w:r/>
            <w:r>
              <w:rPr>
                <w:rFonts w:ascii="Arial" w:hAnsi="Arial"/>
                <w:b/>
                <w:sz w:val="19"/>
              </w:rPr>
              <w:t>Итого</w:t>
            </w:r>
          </w:p>
        </w:tc>
      </w:tr>
      <w:tr>
        <w:tc>
          <w:tcPr>
            <w:tcW w:type="dxa" w:w="3408"/>
            <w:vAlign w:val="center"/>
            <w:shd w:fill="D9D2E9"/>
          </w:tcPr>
          <w:p>
            <w:r/>
            <w:r>
              <w:rPr>
                <w:rFonts w:ascii="Arial" w:hAnsi="Arial"/>
                <w:b/>
                <w:sz w:val="19"/>
              </w:rPr>
              <w:t>Разместить товары на складе и обеспечить их сохранность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1 комплект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444 444.00 RUB</w:t>
            </w:r>
          </w:p>
        </w:tc>
      </w:tr>
    </w:tbl>
    <w:p>
      <w:pPr>
        <w:spacing w:before="160" w:after="80"/>
      </w:pPr>
      <w:r>
        <w:rPr>
          <w:rFonts w:ascii="Arial" w:hAnsi="Arial"/>
          <w:b/>
          <w:color w:val="263746"/>
          <w:sz w:val="23"/>
        </w:rPr>
        <w:t>4. Ответственность и срок действия</w:t>
      </w:r>
    </w:p>
    <w:p>
      <w:pPr>
        <w:jc w:val="both"/>
      </w:pPr>
      <w:r>
        <w:rPr>
          <w:rFonts w:ascii="Arial" w:hAnsi="Arial"/>
          <w:b w:val="0"/>
          <w:sz w:val="21"/>
        </w:rPr>
        <w:t>Стороны несут ответственность в соответствии с законодательством Российской Федерации. Договор действует до полного исполнения обязательств.</w:t>
      </w:r>
    </w:p>
    <w:p>
      <w:pPr>
        <w:spacing w:before="160" w:after="80"/>
      </w:pPr>
      <w:r>
        <w:rPr>
          <w:rFonts w:ascii="Arial" w:hAnsi="Arial"/>
          <w:b/>
          <w:color w:val="263746"/>
          <w:sz w:val="23"/>
        </w:rPr>
        <w:t>5. Реквизиты и подписи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D3"/>
          </w:tcPr>
          <w:p>
            <w:r/>
            <w:r>
              <w:rPr>
                <w:rFonts w:ascii="Arial" w:hAnsi="Arial"/>
                <w:b/>
                <w:sz w:val="19"/>
              </w:rPr>
              <w:t>Поклажедатель</w:t>
            </w:r>
          </w:p>
        </w:tc>
        <w:tc>
          <w:tcPr>
            <w:tcW w:type="dxa" w:w="5112"/>
            <w:vAlign w:val="center"/>
            <w:shd w:fill="D9EAD3"/>
          </w:tcPr>
          <w:p>
            <w:r/>
            <w:r>
              <w:rPr>
                <w:rFonts w:ascii="Arial" w:hAnsi="Arial"/>
                <w:b/>
                <w:sz w:val="19"/>
              </w:rPr>
              <w:t>Товарный склад</w:t>
            </w:r>
          </w:p>
        </w:tc>
      </w:tr>
      <w:tr>
        <w:tc>
          <w:tcPr>
            <w:tcW w:type="dxa" w:w="5112"/>
            <w:vAlign w:val="center"/>
            <w:shd w:fill="D9EAD3"/>
          </w:tcPr>
          <w:p>
            <w:r/>
            <w:r>
              <w:rPr>
                <w:rFonts w:ascii="Arial" w:hAnsi="Arial"/>
                <w:b/>
                <w:sz w:val="19"/>
              </w:rPr>
              <w:t>ООО «Склад 54»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ООО «РемТехСнаб»</w:t>
            </w:r>
          </w:p>
        </w:tc>
      </w:tr>
      <w:tr>
        <w:tc>
          <w:tcPr>
            <w:tcW w:type="dxa" w:w="5112"/>
            <w:vAlign w:val="center"/>
            <w:shd w:fill="D9EAD3"/>
          </w:tcPr>
          <w:p>
            <w:r/>
            <w:r>
              <w:rPr>
                <w:rFonts w:ascii="Arial" w:hAnsi="Arial"/>
                <w:b/>
                <w:sz w:val="19"/>
              </w:rPr>
              <w:t>____________ / подпись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____________ / подпись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1008" w:bottom="835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777777"/>
        <w:sz w:val="15"/>
      </w:rPr>
      <w:t>Синтетический учебный документ • юридической силы не имеет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