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112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/>
        <w:drawing>
          <wp:inline distB="0" distT="0" distL="114300" distR="114300">
            <wp:extent cx="6538913" cy="9620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70" w:line="240" w:lineRule="auto"/>
        <w:ind w:left="0" w:right="457" w:firstLine="0"/>
        <w:jc w:val="right"/>
        <w:rPr>
          <w:rFonts w:ascii="Times New Roman" w:cs="Times New Roman" w:eastAsia="Times New Roman" w:hAnsi="Times New Roman"/>
          <w:b w:val="1"/>
          <w:color w:val="000000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2"/>
          <w:szCs w:val="72"/>
          <w:shd w:fill="auto" w:val="clear"/>
          <w:rtl w:val="0"/>
        </w:rPr>
        <w:t xml:space="preserve">SFRA payment cartridge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" w:line="240" w:lineRule="auto"/>
        <w:ind w:left="0" w:right="455" w:firstLine="0"/>
        <w:jc w:val="right"/>
        <w:rPr>
          <w:rFonts w:ascii="Times New Roman" w:cs="Times New Roman" w:eastAsia="Times New Roman" w:hAnsi="Times New Roman"/>
          <w:b w:val="1"/>
          <w:color w:val="000000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2"/>
          <w:szCs w:val="72"/>
          <w:shd w:fill="auto" w:val="clear"/>
          <w:rtl w:val="0"/>
        </w:rPr>
        <w:t xml:space="preserve">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88"/>
          <w:szCs w:val="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left="6060" w:right="0" w:firstLine="606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shd w:fill="auto" w:val="clear"/>
          <w:rtl w:val="0"/>
        </w:rPr>
        <w:t xml:space="preserve">int_checkoutcom_sfra | Version 23.2.0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7"/>
          <w:szCs w:val="27"/>
          <w:u w:val="single"/>
        </w:rPr>
      </w:pPr>
      <w:r w:rsidDel="00000000" w:rsidR="00000000" w:rsidRPr="00000000">
        <w:rPr/>
        <w:drawing>
          <wp:inline distB="0" distT="0" distL="114300" distR="114300">
            <wp:extent cx="6605588" cy="17621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000000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ind w:left="46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121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Summary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1-3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14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Component Overview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Functional Overview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4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Use Cases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Limitations, Constraints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Compatibility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Privacy, Payment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2-4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5"/>
        </w:tabs>
        <w:spacing w:after="0" w:before="14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Implementation Guide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5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Setup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5"/>
        </w:tabs>
        <w:spacing w:after="0" w:before="24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5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Custom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External Interfaces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tabs>
          <w:tab w:val="left" w:leader="none" w:pos="1802"/>
          <w:tab w:val="left" w:leader="none" w:pos="1803"/>
          <w:tab w:val="right" w:leader="none" w:pos="7755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Testing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3-5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7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Operations, Maintenance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4-6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Data Storage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4-6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Availability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4-6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Translation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4-6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Support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4-6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14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User Guide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5-7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5"/>
        </w:tabs>
        <w:spacing w:after="0" w:before="24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Roles, Responsibilities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5-7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Business Manager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5-7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2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Storefront Functionality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5-7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14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Known Issues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6-8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tabs>
          <w:tab w:val="left" w:leader="none" w:pos="1802"/>
          <w:tab w:val="left" w:leader="none" w:pos="1803"/>
          <w:tab w:val="left" w:leader="none" w:pos="7464"/>
        </w:tabs>
        <w:spacing w:after="0" w:before="143" w:line="240" w:lineRule="auto"/>
        <w:ind w:left="1802" w:right="0" w:hanging="852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Release History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rtl w:val="0"/>
        </w:rPr>
        <w:tab/>
      </w:r>
      <w:r w:rsidDel="00000000" w:rsidR="00000000" w:rsidRPr="00000000">
        <w:rPr>
          <w:color w:val="000000"/>
          <w:sz w:val="22"/>
          <w:szCs w:val="22"/>
          <w:u w:val="single"/>
          <w:shd w:fill="auto" w:val="clear"/>
          <w:rtl w:val="0"/>
        </w:rPr>
        <w:t xml:space="preserve">7-9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74" w:line="240" w:lineRule="auto"/>
        <w:ind w:left="46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1.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204" w:line="244" w:lineRule="auto"/>
        <w:ind w:left="46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0366d6"/>
          <w:sz w:val="24"/>
          <w:szCs w:val="24"/>
          <w:u w:val="single"/>
          <w:shd w:fill="auto" w:val="clear"/>
          <w:rtl w:val="0"/>
        </w:rPr>
        <w:t xml:space="preserve">Checkout.com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is a software platform that has integrated 100% of the value chain to create payment infrastructures that truly make a diﬀerence. Checkout.com is authorised and regulated by the Financial Conduct Authority under the Electronic Money Regulations 2011 (reference number 900816) to issue electronic money and provide payment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4" w:lineRule="auto"/>
        <w:ind w:left="46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cartridges allows Salesforce Commerce Cloud (SCC) store owners to process payments through the </w:t>
      </w:r>
      <w:r w:rsidDel="00000000" w:rsidR="00000000" w:rsidRPr="00000000">
        <w:rPr>
          <w:color w:val="0366d6"/>
          <w:sz w:val="24"/>
          <w:szCs w:val="24"/>
          <w:u w:val="single"/>
          <w:shd w:fill="auto" w:val="clear"/>
          <w:rtl w:val="0"/>
        </w:rPr>
        <w:t xml:space="preserve">Checkout.com Payment Gateway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This implementation guide describes how to integrate the Checkout.com SFRA payment cartridge into an SFCC reference application. The integration is cross-browser, cross-device compatible, and can accept online payments from all major credit 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ind w:left="46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LINK cartridge package contains 3 folders: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tabs>
          <w:tab w:val="left" w:leader="none" w:pos="713"/>
        </w:tabs>
        <w:spacing w:after="0" w:before="0" w:line="240" w:lineRule="auto"/>
        <w:ind w:left="712" w:right="0" w:hanging="252.00000000000003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 -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Site Genesis integration for the</w:t>
      </w:r>
      <w:r w:rsidDel="00000000" w:rsidR="00000000" w:rsidRPr="00000000">
        <w:rPr>
          <w:color w:val="0000ff"/>
          <w:sz w:val="24"/>
          <w:szCs w:val="24"/>
          <w:u w:val="single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rtl w:val="0"/>
        </w:rPr>
        <w:t xml:space="preserve">checkout.com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payment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6"/>
        </w:numPr>
        <w:tabs>
          <w:tab w:val="left" w:leader="none" w:pos="713"/>
        </w:tabs>
        <w:spacing w:after="0" w:before="1" w:line="240" w:lineRule="auto"/>
        <w:ind w:left="712" w:right="0" w:hanging="252.00000000000003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 -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SFRA integration for the</w:t>
      </w:r>
      <w:r w:rsidDel="00000000" w:rsidR="00000000" w:rsidRPr="00000000">
        <w:rPr>
          <w:color w:val="0000ff"/>
          <w:sz w:val="24"/>
          <w:szCs w:val="24"/>
          <w:u w:val="single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rtl w:val="0"/>
        </w:rPr>
        <w:t xml:space="preserve">checkout.com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payment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713"/>
        </w:tabs>
        <w:spacing w:after="0" w:before="1" w:line="240" w:lineRule="auto"/>
        <w:ind w:left="712" w:right="0" w:hanging="252.00000000000003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bm_checkoutcom -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BM integration for the</w:t>
      </w:r>
      <w:r w:rsidDel="00000000" w:rsidR="00000000" w:rsidRPr="00000000">
        <w:rPr>
          <w:color w:val="0000ff"/>
          <w:sz w:val="24"/>
          <w:szCs w:val="24"/>
          <w:u w:val="single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rtl w:val="0"/>
        </w:rPr>
        <w:t xml:space="preserve">checkout.com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payment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These integrations have been designed using Javascript Controllers and don’t contain any deprecated Pipelines code. For a maximisation of the conversion rate, the buyer is not redirected to third party sites during the payment process. Consequently, the shop operator does not need a PCI DSS certification to use the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4" w:lineRule="auto"/>
        <w:ind w:left="460" w:right="516" w:firstLine="0"/>
        <w:jc w:val="left"/>
        <w:rPr/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order to test or eﬀectively process payments through the Checkout.com Payment Gateway, you will need to open an account. Please contact your Checkout.com account manager or send an email to </w:t>
      </w:r>
      <w:hyperlink r:id="rId8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rtl w:val="0"/>
          </w:rPr>
          <w:t xml:space="preserve">support@checkout.com HYPERLINK "mailto:support@checkout.com" HYPERLINK "mailto:support@checkout.com" HYPERLINK "mailto:support@checkout.com" </w:t>
        </w:r>
      </w:hyperlink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for more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74" w:line="240" w:lineRule="auto"/>
        <w:ind w:left="460" w:right="0" w:firstLine="0"/>
        <w:jc w:val="left"/>
        <w:rPr>
          <w:rFonts w:ascii="Times New Roman" w:cs="Times New Roman" w:eastAsia="Times New Roman" w:hAnsi="Times New Roman"/>
          <w:b w:val="1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Supported Payment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rtl w:val="0"/>
        </w:rPr>
        <w:t xml:space="preserve">        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The Checkout.com SFRA cartridge for SFCC provides support for the following payment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Credit cards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–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Accept all major credit and debit cards including Visa, Mastercard, AMEX, Diners,                  Discover and more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ApplePay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Bancontact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Fawry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GiroPay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GooglePay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iDEAL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Klarna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KNET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MADA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MultiBanco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P24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PayPal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QPay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Sofort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SEPA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        Supported Payment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4" w:lineRule="auto"/>
        <w:ind w:left="0" w:right="516" w:firstLine="0"/>
        <w:jc w:val="left"/>
        <w:rPr>
          <w:rFonts w:ascii="Calibri" w:cs="Calibri" w:eastAsia="Calibri" w:hAnsi="Calibri"/>
          <w:color w:val="0366d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Cards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Wallets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Cash and ATM payment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Bank Transfer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Direct Debit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ab/>
        <w:t xml:space="preserve">Invoice and pay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4" w:lineRule="auto"/>
        <w:ind w:left="46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tabs>
          <w:tab w:val="left" w:leader="none" w:pos="820"/>
        </w:tabs>
        <w:spacing w:after="0" w:before="74" w:line="240" w:lineRule="auto"/>
        <w:ind w:left="82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u w:val="single"/>
          <w:shd w:fill="auto" w:val="clear"/>
          <w:rtl w:val="0"/>
        </w:rPr>
        <w:t xml:space="preserve">Components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tabs>
          <w:tab w:val="left" w:leader="none" w:pos="1899"/>
          <w:tab w:val="left" w:leader="none" w:pos="1900"/>
        </w:tabs>
        <w:spacing w:after="0" w:before="232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Functional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SFRA cartridge for SFCC connects your online store with the Checkout.com gateway and automates all payment processes, delivering a comprehensive payment integration with simple usability and maximum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167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Consolidated expertise for all payment methods and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End-to-end automation of all payment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Seamless integration into the SCC checkout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Central administration directly in the SCC 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No PCI DSS certification necessary for you as a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Fast time-to-market due to the use of scalable cloud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195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following features are available directly through the SCC Business Manager and the Hub, Checkout.com’s payment management 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tabs>
          <w:tab w:val="left" w:leader="none" w:pos="1899"/>
          <w:tab w:val="left" w:leader="none" w:pos="1900"/>
        </w:tabs>
        <w:spacing w:after="0" w:before="168" w:line="273" w:lineRule="auto"/>
        <w:ind w:left="1900" w:right="601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Fully featured transaction management: handle authorisation, capture, void, full or partial refund, blacklisting and chargebacks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tabs>
          <w:tab w:val="left" w:leader="none" w:pos="1899"/>
          <w:tab w:val="left" w:leader="none" w:pos="1900"/>
        </w:tabs>
        <w:spacing w:after="0" w:before="173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Customer/Card holder details, cards and address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Integrated risk engine with handling of fraud prevention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Checkout.com’s Site Genesis cartridge for SFCC allows shoppers to perform secure payments without leaving the store and gives store owners a full control over payments and customer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20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payment workﬂow can be summarised into 3 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Display a payment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tabs>
          <w:tab w:val="left" w:leader="none" w:pos="1899"/>
          <w:tab w:val="left" w:leader="none" w:pos="1900"/>
        </w:tabs>
        <w:spacing w:after="0" w:before="211" w:line="273" w:lineRule="auto"/>
        <w:ind w:left="1900" w:right="665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Submit the form, charge the customer for the total amount of the order, handle the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tabs>
          <w:tab w:val="left" w:leader="none" w:pos="1899"/>
          <w:tab w:val="left" w:leader="none" w:pos="1900"/>
        </w:tabs>
        <w:spacing w:after="0" w:before="173" w:line="273" w:lineRule="auto"/>
        <w:ind w:left="1900" w:right="623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Display the order confirmation page or the cart with an error message in case of failure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178" w:line="240" w:lineRule="auto"/>
        <w:ind w:left="1540" w:right="0" w:firstLine="0"/>
        <w:jc w:val="left"/>
        <w:rPr>
          <w:rFonts w:ascii="Noto Sans Symbols" w:cs="Noto Sans Symbols" w:eastAsia="Noto Sans Symbols" w:hAnsi="Noto Sans Symbols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Cambria Math" w:cs="Cambria Math" w:eastAsia="Cambria Math" w:hAnsi="Cambria Math"/>
          <w:color w:val="24292e"/>
          <w:sz w:val="24"/>
          <w:szCs w:val="24"/>
          <w:u w:val="single"/>
          <w:shd w:fill="auto" w:val="clear"/>
          <w:rtl w:val="0"/>
        </w:rPr>
        <w:t xml:space="preserve">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38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Upon completion of a payment, detailed information about the order and the corresponding transactions are available in the order details in the SFCC Business Manager.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5"/>
        </w:numPr>
        <w:tabs>
          <w:tab w:val="left" w:leader="none" w:pos="1899"/>
          <w:tab w:val="left" w:leader="none" w:pos="1900"/>
        </w:tabs>
        <w:spacing w:after="0" w:before="179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76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There is currently a single use case for this cartridge: the shopper is using one of the Checkout.com payment methods to complete a purchase on an SFCC website: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7"/>
        </w:numPr>
        <w:tabs>
          <w:tab w:val="left" w:leader="none" w:pos="1540"/>
        </w:tabs>
        <w:spacing w:after="0" w:before="200" w:line="240" w:lineRule="auto"/>
        <w:ind w:left="154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On the billing checkout step, a payment form is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9"/>
        </w:numPr>
        <w:tabs>
          <w:tab w:val="left" w:leader="none" w:pos="1540"/>
        </w:tabs>
        <w:spacing w:after="0" w:before="0" w:line="240" w:lineRule="auto"/>
        <w:ind w:left="154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shopper provides payment details and places an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1"/>
        </w:numPr>
        <w:tabs>
          <w:tab w:val="left" w:leader="none" w:pos="1540"/>
        </w:tabs>
        <w:spacing w:after="0" w:before="0" w:line="240" w:lineRule="auto"/>
        <w:ind w:left="154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case of payment success, the shopper is redirected to the order confirmation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1540"/>
        </w:tabs>
        <w:spacing w:after="0" w:before="0" w:line="240" w:lineRule="auto"/>
        <w:ind w:left="154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3"/>
        </w:numPr>
        <w:tabs>
          <w:tab w:val="left" w:leader="none" w:pos="1540"/>
        </w:tabs>
        <w:spacing w:after="0" w:before="0" w:line="240" w:lineRule="auto"/>
        <w:ind w:left="154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case of payment failure, the shopper is redirected to the cart and can try again Please see section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5.3 Storefront functionality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for images of the payment process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5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Limitations,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7"/>
        </w:numPr>
        <w:tabs>
          <w:tab w:val="left" w:leader="none" w:pos="1540"/>
        </w:tabs>
        <w:spacing w:after="0" w:before="0" w:line="276" w:lineRule="auto"/>
        <w:ind w:left="1540" w:right="890" w:hanging="360"/>
        <w:jc w:val="left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SFRA cartridge integration doesn't support multi-shipping and subscriptions.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8"/>
        </w:numPr>
        <w:tabs>
          <w:tab w:val="left" w:leader="none" w:pos="1899"/>
          <w:tab w:val="left" w:leader="none" w:pos="1900"/>
        </w:tabs>
        <w:spacing w:after="0" w:before="179" w:line="240" w:lineRule="auto"/>
        <w:ind w:left="1900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Compatibility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208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SFRA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6.3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.0 Compatibility Mode 21.7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9"/>
        </w:numPr>
        <w:tabs>
          <w:tab w:val="left" w:leader="none" w:pos="1899"/>
          <w:tab w:val="left" w:leader="none" w:pos="1900"/>
        </w:tabs>
        <w:spacing w:after="0" w:before="66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Privacy, Payment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This integration requires access to the following customer data elements: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Card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Billing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Shipping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Order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Customer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Some custom properties of Customer Payment Instruments.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3"/>
          <w:szCs w:val="2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8"/>
        </w:numPr>
        <w:tabs>
          <w:tab w:val="left" w:leader="none" w:pos="820"/>
        </w:tabs>
        <w:spacing w:after="0" w:before="0" w:line="240" w:lineRule="auto"/>
        <w:ind w:left="820" w:right="0" w:hanging="360"/>
        <w:jc w:val="left"/>
        <w:rPr>
          <w:b w:val="1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Implementation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9"/>
        </w:numPr>
        <w:tabs>
          <w:tab w:val="left" w:leader="none" w:pos="1899"/>
          <w:tab w:val="left" w:leader="none" w:pos="1900"/>
        </w:tabs>
        <w:spacing w:after="0" w:before="233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SFRA integration is contained in the storefront cartridge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. This single cartridge contains all the payment processor integration functionalities. The integration is compatible with storefronts based on Javascript Controllers.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20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The </w:t>
      </w: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cartridge folder contains the following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40" w:lineRule="auto"/>
        <w:ind w:left="154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CONTROLLERS &amp; PROCESSORS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controllers/CKOMain.js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controllers/CKOKlarna.js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controllers/CKOSepa.js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controllers/CheckoutServices.js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controllers/COPlaceOrder.js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controllers/Order.js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controllers/PaymentInstruments.js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scripts/payment/processor/CHECKOUTCOM_APM.js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0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scripts/payment/processor/CHECKOUTCOM_APPLE_PAY.js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51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scripts/payment/processor/CHECKOUTCOM_CARD.js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51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scripts/payment/processor/CHECKOUTCOM_GOOGLE_PAY.js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38" w:line="240" w:lineRule="auto"/>
        <w:ind w:left="154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forms/default/alternativePaymentForm.xml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forms/default/applePayForm.xml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forms/default/cardPaymentForm.xml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forms/default/googlePayForm.xml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forms/default/sepaForm.xml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2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forms/default/creditCard.xml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195" w:line="240" w:lineRule="auto"/>
        <w:ind w:left="154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HELPERS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53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scripts/helpers/apmHelper.js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3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scripts/helpers/applePayHelper.js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3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scripts/helpers/cardHelper.js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53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scripts/helpers/ckoHelper.js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3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scripts/helpers/googlePayHelper.js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before="196" w:line="240" w:lineRule="auto"/>
        <w:ind w:left="154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STATIC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static/default/css/apm.css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static/default/css/applepay.css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static/default/css/googlepay.css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static/default/css/checkoutcom.css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static/default/account/payment.css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static/default/js/apm.js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static/default/js/applepay.js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static/default/js/cardPayment.js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static/default/js/checkoutcom.js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static/default/js/cleave.js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static/default/js/googlepay.js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7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static/default/paymentInstruments/paymentInstruments.js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TEMPLATE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templates/custom/ajax/output.isml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templates/custom/common/response/3DSecure.isml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templates/custom/common/response/failed.isml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templates/mandate/OrderMandate.isml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templates/redirects/3DSecure.isml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templates/redirects/apm.isml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templates/redirects/failed.isml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templates/redirects/sepaMandate.isml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templates/walletPayments/applePayForm.isml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templates/walletPayments/googlePayForm.isml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templates/ckoPayments.isml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templates/sepaform.isml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templates/default/account/payment/paymentForm.isml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8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templates/default/checkout/billing/paymentOptions.isml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195" w:line="240" w:lineRule="auto"/>
        <w:ind w:left="154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MISCELLANEOUS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int_checkoutcom_sfra.properties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scripts/hooks.json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scripts/config/ckoApmConfig.js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1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scripts/config/ckoApmFilterConfig.js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scripts/config/ckoCurrencyConfig.js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scripts/config/ckoMadaConfig.js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9"/>
        </w:numPr>
        <w:tabs>
          <w:tab w:val="left" w:leader="none" w:pos="1899"/>
          <w:tab w:val="left" w:leader="none" w:pos="1900"/>
        </w:tabs>
        <w:spacing w:after="0" w:before="212" w:line="240" w:lineRule="auto"/>
        <w:ind w:left="190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scripts/config/constants.js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195" w:line="276" w:lineRule="auto"/>
        <w:ind w:left="1180" w:right="391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Checkout.com SFRA cartridge is used for both testing (sandbox mode) and production (live mode). Once the cartridge installed, a parameter in the custom preferences of the SFCC Business Manager will allow you to set the running mode according to your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0"/>
        </w:numPr>
        <w:tabs>
          <w:tab w:val="left" w:leader="none" w:pos="1899"/>
          <w:tab w:val="left" w:leader="none" w:pos="1900"/>
        </w:tabs>
        <w:spacing w:after="0" w:before="66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steps required to enable the Checkout.com SFRA cartridge on your website are as described below. The following assumes you have a sandbox with a clean and functional Site Genesis site: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tabs>
          <w:tab w:val="left" w:leader="none" w:pos="1540"/>
        </w:tabs>
        <w:spacing w:after="0" w:before="201" w:line="240" w:lineRule="auto"/>
        <w:ind w:left="154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Download the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cartridge from the LINK Marketplace.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tabs>
          <w:tab w:val="left" w:leader="none" w:pos="1540"/>
        </w:tabs>
        <w:spacing w:after="0" w:before="0" w:line="276" w:lineRule="auto"/>
        <w:ind w:left="1540" w:right="789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Upload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cartridge to your server, using a tool like UX Studio, Webdav, or the sgml-scripts based on Node.js. Apply the standard ﬂow used to upload cartridges to your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tabs>
          <w:tab w:val="left" w:leader="none" w:pos="1540"/>
        </w:tabs>
        <w:spacing w:after="0" w:before="200" w:line="240" w:lineRule="auto"/>
        <w:ind w:left="154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the Business Manager, go to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Administration &gt; Sites &gt; Manage 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1540"/>
        </w:tabs>
        <w:spacing w:after="0" w:before="20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0"/>
          <w:szCs w:val="20"/>
          <w:u w:val="single"/>
        </w:rPr>
      </w:pPr>
      <w:r w:rsidDel="00000000" w:rsidR="00000000" w:rsidRPr="00000000">
        <w:rPr/>
        <w:drawing>
          <wp:inline distB="0" distT="0" distL="114300" distR="114300">
            <wp:extent cx="7945119" cy="2609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5119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1" w:line="240" w:lineRule="auto"/>
        <w:ind w:left="154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In your target sites’s settings, add </w:t>
      </w: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to the cartridge path.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tabs>
          <w:tab w:val="left" w:leader="none" w:pos="1540"/>
        </w:tabs>
        <w:spacing w:after="0" w:before="0" w:line="276" w:lineRule="auto"/>
        <w:ind w:left="1540" w:right="565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Go to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Administration &gt; Site Development &gt; Site Import &amp; Export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to import the XML files available in the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metadata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5"/>
          <w:szCs w:val="15"/>
          <w:u w:val="single"/>
        </w:rPr>
      </w:pPr>
      <w:r w:rsidDel="00000000" w:rsidR="00000000" w:rsidRPr="00000000">
        <w:rPr/>
        <w:drawing>
          <wp:inline distB="0" distT="0" distL="114300" distR="114300">
            <wp:extent cx="6261100" cy="241681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41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3"/>
          <w:szCs w:val="2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="244" w:lineRule="auto"/>
        <w:ind w:left="154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Once in the Site Import section, follow the steps below to import the metadata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tabs>
          <w:tab w:val="left" w:leader="none" w:pos="2260"/>
        </w:tabs>
        <w:spacing w:after="0" w:before="170" w:line="244" w:lineRule="auto"/>
        <w:ind w:left="2260" w:right="455" w:hanging="360"/>
        <w:jc w:val="both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Open a file browser (e.g. Windows Explorer in Windows) and locate the metadata folder of the cartridge. Step down the folder hierarchy until you are in the subfolder “sites”. Re-name the contained folder “SiteGenesisGlobal” to the name of the site for which you want to import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int_checkoutcom_sfra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settings, payment methods and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tabs>
          <w:tab w:val="left" w:leader="none" w:pos="2259"/>
          <w:tab w:val="left" w:leader="none" w:pos="2260"/>
        </w:tabs>
        <w:spacing w:after="0" w:before="23" w:line="244" w:lineRule="auto"/>
        <w:ind w:left="2260" w:right="459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Navigate back to the project’s root folder and create a zip </w:t>
      </w: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metadata.zip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out of the folder metadata.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tabs>
          <w:tab w:val="left" w:leader="none" w:pos="2259"/>
          <w:tab w:val="left" w:leader="none" w:pos="2260"/>
        </w:tabs>
        <w:spacing w:after="0" w:before="169" w:line="244" w:lineRule="auto"/>
        <w:ind w:left="2260" w:right="458" w:hanging="360"/>
        <w:jc w:val="left"/>
        <w:rPr>
          <w:b w:val="1"/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Login to Business Manager and go to </w:t>
      </w: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Administration &gt; Site Development &gt; Site Import &amp; Export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tabs>
          <w:tab w:val="left" w:leader="none" w:pos="2259"/>
          <w:tab w:val="left" w:leader="none" w:pos="2260"/>
        </w:tabs>
        <w:spacing w:after="0" w:before="169" w:line="244" w:lineRule="auto"/>
        <w:ind w:left="2260" w:right="461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Go to the section “Upload archive”. Choose “local” and click on the Browse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tabs>
          <w:tab w:val="left" w:leader="none" w:pos="2259"/>
          <w:tab w:val="left" w:leader="none" w:pos="2260"/>
        </w:tabs>
        <w:spacing w:after="0" w:before="170" w:line="244" w:lineRule="auto"/>
        <w:ind w:left="2260" w:right="458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Navigate in the file system, select the </w:t>
      </w: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metadata.zip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then click on “Open” and upload the zip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tabs>
          <w:tab w:val="left" w:leader="none" w:pos="2259"/>
          <w:tab w:val="left" w:leader="none" w:pos="2260"/>
        </w:tabs>
        <w:spacing w:after="0" w:before="170" w:line="240" w:lineRule="auto"/>
        <w:ind w:left="2260" w:right="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Check the import status in the Status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207" w:line="244" w:lineRule="auto"/>
        <w:ind w:left="1540" w:right="391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After the import has been completed successfully, all required Checkout.com data will be available globally and for the selected sites.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NOTE: - There is an additional configuration required for the checkout.com card payments.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We have to manually add “Checkout.com Card” as a processor in the “CREDIT_CARD” payment method to make it work for the CHECKOUTCOM card payments.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2260"/>
        </w:tabs>
        <w:spacing w:after="0" w:before="170" w:line="244" w:lineRule="auto"/>
        <w:ind w:left="0" w:right="455" w:firstLine="0"/>
        <w:jc w:val="both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tabs>
          <w:tab w:val="left" w:leader="none" w:pos="1899"/>
          <w:tab w:val="left" w:leader="none" w:pos="1900"/>
        </w:tabs>
        <w:spacing w:after="0" w:before="66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="244" w:lineRule="auto"/>
        <w:ind w:left="1180" w:right="456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service endpoints are the external interface that this integration connects to. The documentation for the web service requests and responses can be found in the </w:t>
      </w: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charge with full card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section of the </w:t>
      </w:r>
      <w:r w:rsidDel="00000000" w:rsidR="00000000" w:rsidRPr="00000000">
        <w:rPr>
          <w:color w:val="0000ff"/>
          <w:sz w:val="24"/>
          <w:szCs w:val="24"/>
          <w:u w:val="single"/>
          <w:shd w:fill="auto" w:val="clear"/>
          <w:rtl w:val="0"/>
        </w:rPr>
        <w:t xml:space="preserve">Checkout.com documentation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35"/>
          <w:szCs w:val="3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Firewall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1" w:line="240" w:lineRule="auto"/>
        <w:ind w:left="1180" w:right="0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There are no specific firewall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3"/>
        </w:numPr>
        <w:tabs>
          <w:tab w:val="left" w:leader="none" w:pos="1899"/>
          <w:tab w:val="left" w:leader="none" w:pos="1900"/>
        </w:tabs>
        <w:spacing w:after="0" w:before="1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276" w:lineRule="auto"/>
        <w:ind w:left="1180" w:right="518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order to test the payment workﬂow in sandbox mode, Checkout.com provides a set of card numbers allowing to simulate multiple payment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="240" w:lineRule="auto"/>
        <w:ind w:left="1180" w:right="0" w:firstLine="0"/>
        <w:jc w:val="both"/>
        <w:rPr>
          <w:rFonts w:ascii="Arial MT" w:cs="Arial MT" w:eastAsia="Arial MT" w:hAnsi="Arial MT"/>
          <w:color w:val="000000"/>
          <w:sz w:val="21"/>
          <w:szCs w:val="21"/>
        </w:rPr>
      </w:pPr>
      <w:r w:rsidDel="00000000" w:rsidR="00000000" w:rsidRPr="00000000">
        <w:rPr>
          <w:rFonts w:ascii="Arial MT" w:cs="Arial MT" w:eastAsia="Arial MT" w:hAnsi="Arial MT"/>
          <w:color w:val="587484"/>
          <w:sz w:val="21"/>
          <w:szCs w:val="21"/>
          <w:shd w:fill="auto" w:val="clear"/>
          <w:rtl w:val="0"/>
        </w:rPr>
        <w:t xml:space="preserve">Use any future expiry date (</w:t>
      </w:r>
      <w:r w:rsidDel="00000000" w:rsidR="00000000" w:rsidRPr="00000000">
        <w:rPr>
          <w:rFonts w:ascii="Courier New" w:cs="Courier New" w:eastAsia="Courier New" w:hAnsi="Courier New"/>
          <w:color w:val="555555"/>
          <w:sz w:val="18"/>
          <w:szCs w:val="18"/>
          <w:shd w:fill="f8f8f8" w:val="clear"/>
          <w:rtl w:val="0"/>
        </w:rPr>
        <w:t xml:space="preserve">mm/yy</w:t>
      </w:r>
      <w:r w:rsidDel="00000000" w:rsidR="00000000" w:rsidRPr="00000000">
        <w:rPr>
          <w:rFonts w:ascii="Arial MT" w:cs="Arial MT" w:eastAsia="Arial MT" w:hAnsi="Arial MT"/>
          <w:color w:val="587484"/>
          <w:sz w:val="21"/>
          <w:szCs w:val="21"/>
          <w:shd w:fill="auto" w:val="clear"/>
          <w:rtl w:val="0"/>
        </w:rPr>
        <w:t xml:space="preserve">) with these test 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9.0" w:type="dxa"/>
        <w:jc w:val="left"/>
        <w:tblInd w:w="1346.0" w:type="dxa"/>
        <w:tblBorders>
          <w:top w:color="dfdfdf" w:space="0" w:sz="4" w:val="single"/>
          <w:left w:color="dfdfdf" w:space="0" w:sz="4" w:val="single"/>
          <w:bottom w:color="dfdfdf" w:space="0" w:sz="4" w:val="single"/>
          <w:right w:color="dfdfdf" w:space="0" w:sz="4" w:val="single"/>
          <w:insideH w:color="dfdfdf" w:space="0" w:sz="4" w:val="single"/>
          <w:insideV w:color="dfdfdf" w:space="0" w:sz="4" w:val="single"/>
        </w:tblBorders>
        <w:tblLayout w:type="fixed"/>
        <w:tblLook w:val="0000"/>
      </w:tblPr>
      <w:tblGrid>
        <w:gridCol w:w="1569"/>
        <w:gridCol w:w="4861"/>
        <w:gridCol w:w="2069"/>
        <w:tblGridChange w:id="0">
          <w:tblGrid>
            <w:gridCol w:w="1569"/>
            <w:gridCol w:w="4861"/>
            <w:gridCol w:w="206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2B">
            <w:pPr>
              <w:spacing w:after="0" w:before="39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181b23"/>
                <w:sz w:val="20"/>
                <w:szCs w:val="20"/>
                <w:u w:val="single"/>
                <w:shd w:fill="auto" w:val="clear"/>
                <w:rtl w:val="0"/>
              </w:rPr>
              <w:t xml:space="preserve">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2C">
            <w:pPr>
              <w:spacing w:after="0" w:before="39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181b23"/>
                <w:sz w:val="20"/>
                <w:szCs w:val="20"/>
                <w:u w:val="single"/>
                <w:shd w:fill="auto" w:val="clear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2D">
            <w:pPr>
              <w:spacing w:after="0" w:before="39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181b23"/>
                <w:sz w:val="20"/>
                <w:szCs w:val="20"/>
                <w:u w:val="single"/>
                <w:shd w:fill="auto" w:val="clear"/>
                <w:rtl w:val="0"/>
              </w:rPr>
              <w:t xml:space="preserve">CVV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2E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Visa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2F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4242424242424242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0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1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Visa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2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4543474002249996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3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956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4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MasterCard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5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5436031030606378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6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257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7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MasterCard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8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2223000010479399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9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299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A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MasterCard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B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5199992312641465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C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D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AMEX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E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345678901234564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3F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1051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0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AMEX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1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378282246310005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2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3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Diners Club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4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30123456789019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5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257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6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JCB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7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3530111333300000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8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9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Discover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A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6011111111111117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4" w:val="single"/>
              <w:left w:color="dfdfdf" w:space="0" w:sz="4" w:val="single"/>
              <w:bottom w:color="dfdfdf" w:space="0" w:sz="4" w:val="single"/>
              <w:right w:color="dfdfdf" w:space="0" w:sz="4" w:val="single"/>
            </w:tcBorders>
            <w:shd w:fill="ffffff" w:val="clear"/>
          </w:tcPr>
          <w:p w:rsidR="00000000" w:rsidDel="00000000" w:rsidP="00000000" w:rsidRDefault="00000000" w:rsidRPr="00000000" w14:paraId="0000014B">
            <w:pPr>
              <w:spacing w:after="0" w:before="23" w:line="240" w:lineRule="auto"/>
              <w:ind w:left="85" w:right="0" w:firstLine="0"/>
              <w:jc w:val="left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color w:val="181b23"/>
                <w:sz w:val="24"/>
                <w:szCs w:val="24"/>
                <w:u w:val="single"/>
                <w:shd w:fill="auto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29"/>
        </w:numPr>
        <w:tabs>
          <w:tab w:val="left" w:leader="none" w:pos="360"/>
        </w:tabs>
        <w:spacing w:after="0" w:before="74" w:line="240" w:lineRule="auto"/>
        <w:ind w:left="820" w:right="6876" w:hanging="820"/>
        <w:jc w:val="righ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u w:val="single"/>
          <w:shd w:fill="auto" w:val="clear"/>
          <w:rtl w:val="0"/>
        </w:rPr>
        <w:t xml:space="preserve">Operations, Maintenance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leader="none" w:pos="719"/>
          <w:tab w:val="left" w:leader="none" w:pos="720"/>
        </w:tabs>
        <w:spacing w:after="0" w:before="232" w:line="240" w:lineRule="auto"/>
        <w:ind w:left="0" w:right="6836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30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rtl w:val="0"/>
        </w:rPr>
        <w:t xml:space="preserve">Data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No custom objects are created by this cartridge.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7"/>
          <w:szCs w:val="1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31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276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payment gateway is expected to have continuous availability. The Checkout.com Payment Gateway API provides a 99.99% uptime SLA.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201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case of unavailability of the service, shoppers might see their payment attempts declined. The unavailability of the </w:t>
      </w:r>
      <w:r w:rsidDel="00000000" w:rsidR="00000000" w:rsidRPr="00000000">
        <w:rPr>
          <w:color w:val="0000ff"/>
          <w:sz w:val="22"/>
          <w:szCs w:val="22"/>
          <w:u w:val="single"/>
          <w:shd w:fill="auto" w:val="clear"/>
          <w:rtl w:val="0"/>
        </w:rPr>
        <w:t xml:space="preserve">checkout.com </w:t>
      </w: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Gateway services will however have no impact on your SFCC site. All storefront and business manager features will remain accessible and usable.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200" w:line="240" w:lineRule="auto"/>
        <w:ind w:left="1180" w:right="0" w:firstLine="0"/>
        <w:jc w:val="left"/>
        <w:rPr/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case of unavailability of the service, please send an email to </w:t>
      </w:r>
      <w:hyperlink r:id="rId11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rtl w:val="0"/>
          </w:rPr>
          <w:t xml:space="preserve">support@checkout.com</w:t>
        </w:r>
      </w:hyperlink>
      <w:hyperlink r:id="rId12">
        <w:r w:rsidDel="00000000" w:rsidR="00000000" w:rsidRPr="00000000">
          <w:rPr>
            <w:rFonts w:ascii="Calibri" w:cs="Calibri" w:eastAsia="Calibri" w:hAnsi="Calibri"/>
            <w:color w:val="24292e"/>
            <w:sz w:val="24"/>
            <w:szCs w:val="24"/>
            <w:u w:val="single"/>
            <w:shd w:fill="auto" w:val="clear"/>
            <w:rtl w:val="0"/>
          </w:rPr>
          <w:t xml:space="preserve"> HYPERLINK "mailto:support@checkout.com" HYPERLINK "mailto:support@checkout.com" HYPERLINK "mailto:support@checkout.com".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21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Translation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355" w:lineRule="auto"/>
        <w:ind w:left="1233" w:right="391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This 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Checkout.com 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cartridge is provided with the English language by default. It’s however possible to add custom translations for any language, using the translation files available in the resources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2"/>
        </w:numPr>
        <w:tabs>
          <w:tab w:val="left" w:leader="none" w:pos="1899"/>
          <w:tab w:val="left" w:leader="none" w:pos="1900"/>
        </w:tabs>
        <w:spacing w:after="0" w:before="129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209" w:line="276" w:lineRule="auto"/>
        <w:ind w:left="1180" w:right="516" w:firstLine="0"/>
        <w:jc w:val="left"/>
        <w:rPr/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For questions regarding an account, contact your Checkout.com account manager or send an email to </w:t>
      </w:r>
      <w:hyperlink r:id="rId13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rtl w:val="0"/>
          </w:rPr>
          <w:t xml:space="preserve">support@checkout.com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color w:val="24292e"/>
            <w:sz w:val="24"/>
            <w:szCs w:val="24"/>
            <w:u w:val="single"/>
            <w:shd w:fill="auto" w:val="clear"/>
            <w:rtl w:val="0"/>
          </w:rPr>
          <w:t xml:space="preserve"> HYPERLINK "mailto:support@checkout.com" HYPERLINK "mailto:support@checkout.com" HYPERLINK "mailto:support@checkout.com".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3"/>
        </w:numPr>
        <w:tabs>
          <w:tab w:val="left" w:leader="none" w:pos="820"/>
        </w:tabs>
        <w:spacing w:after="0" w:before="74" w:line="240" w:lineRule="auto"/>
        <w:ind w:left="820" w:right="0" w:hanging="36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u w:val="single"/>
          <w:shd w:fill="auto" w:val="clear"/>
          <w:rtl w:val="0"/>
        </w:rPr>
        <w:t xml:space="preserve">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4"/>
        </w:numPr>
        <w:tabs>
          <w:tab w:val="left" w:leader="none" w:pos="1899"/>
          <w:tab w:val="left" w:leader="none" w:pos="1900"/>
        </w:tabs>
        <w:spacing w:after="0" w:before="232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Roles, Responsibilities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There are no recurring tasks to be perform in order to run the Checkout.com SFRA cartridge integration.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5"/>
        </w:numPr>
        <w:tabs>
          <w:tab w:val="left" w:leader="none" w:pos="1899"/>
          <w:tab w:val="left" w:leader="none" w:pos="1900"/>
        </w:tabs>
        <w:spacing w:after="0" w:before="0" w:line="240" w:lineRule="auto"/>
        <w:ind w:left="1899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Business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configuration parameters of the Checkout.com SFRA cartridge are available 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44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Merchant Tools &gt; Site Preferences &gt; Custom Preferences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following configuration screens are available: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6"/>
        </w:numPr>
        <w:tabs>
          <w:tab w:val="left" w:leader="none" w:pos="1401"/>
        </w:tabs>
        <w:spacing w:after="0" w:before="0" w:line="240" w:lineRule="auto"/>
        <w:ind w:left="1400" w:right="0" w:hanging="2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000000"/>
          <w:sz w:val="22"/>
          <w:szCs w:val="22"/>
          <w:u w:val="single"/>
          <w:shd w:fill="auto" w:val="clear"/>
          <w:rtl w:val="0"/>
        </w:rPr>
        <w:t xml:space="preserve">CKO [1] Sandbox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before="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sandbox API credentials. A private key, a public key and a private shared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for the ABC and NAS platform and also included a custom preference for the ABC\NAS enabled.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before="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before="1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If you want to use the ABC keys then choose ABC from the dropdown, else choose NAS. The default value for the custom preference is ABC.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0" w:line="261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These credentials allow your online store to connect and communicate with the sandbox/test payment gateway.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They will be available in your Checkout.com account once it’s been opened by your Account Manager. Please see the Contact section for more information on how to contact Checkout.com.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0" w:line="276" w:lineRule="auto"/>
        <w:ind w:left="1180" w:right="516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1"/>
          <w:szCs w:val="21"/>
          <w:u w:val="single"/>
        </w:rPr>
      </w:pPr>
      <w:r w:rsidDel="00000000" w:rsidR="00000000" w:rsidRPr="00000000">
        <w:rPr/>
        <w:drawing>
          <wp:inline distB="0" distT="0" distL="114300" distR="114300">
            <wp:extent cx="7945119" cy="35223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5119" cy="352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27"/>
        </w:numPr>
        <w:tabs>
          <w:tab w:val="left" w:leader="none" w:pos="1401"/>
        </w:tabs>
        <w:spacing w:after="0" w:before="0" w:line="240" w:lineRule="auto"/>
        <w:ind w:left="1400" w:right="0" w:hanging="2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000000"/>
          <w:sz w:val="22"/>
          <w:szCs w:val="22"/>
          <w:u w:val="single"/>
          <w:shd w:fill="auto" w:val="clear"/>
          <w:rtl w:val="0"/>
        </w:rPr>
        <w:t xml:space="preserve">CKO [2] Live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live API credentials. A private key, a public key and a private shared key for the ABC and NAS platform and also included a custom preference for the ABC\NAS enabled.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If you want to use the ABC keys then choose ABC from the dropdown, else choose NAS. The default value for the custom preference is ABC.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="261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These credentials allow your online store to connect and communicate with the live/production payment gateway.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0" w:line="261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38" w:line="276" w:lineRule="auto"/>
        <w:ind w:left="1180" w:right="516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They will be available in your Checkout.com account once it’s been opened by your Account Manager. Please see the Contact section for more information on how to contact Checkout.com.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="261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0" w:line="261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1"/>
          <w:szCs w:val="21"/>
          <w:u w:val="single"/>
        </w:rPr>
      </w:pPr>
      <w:r w:rsidDel="00000000" w:rsidR="00000000" w:rsidRPr="00000000">
        <w:rPr/>
        <w:drawing>
          <wp:inline distB="0" distT="0" distL="114300" distR="114300">
            <wp:extent cx="7945119" cy="406273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5119" cy="40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8"/>
        </w:numPr>
        <w:tabs>
          <w:tab w:val="left" w:leader="none" w:pos="1401"/>
        </w:tabs>
        <w:spacing w:after="0" w:before="1" w:line="240" w:lineRule="auto"/>
        <w:ind w:left="1400" w:right="0" w:hanging="22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shd w:fill="auto" w:val="clear"/>
          <w:rtl w:val="0"/>
        </w:rPr>
        <w:t xml:space="preserve">CKO [3] Business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="439" w:lineRule="auto"/>
        <w:ind w:left="1180" w:right="4835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legal address and billing descriptors for your online store.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46"/>
        </w:numPr>
        <w:tabs>
          <w:tab w:val="left" w:leader="none" w:pos="1400"/>
        </w:tabs>
        <w:spacing w:after="0" w:before="56" w:line="240" w:lineRule="auto"/>
        <w:ind w:left="1399" w:right="0" w:hanging="2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000000"/>
          <w:sz w:val="22"/>
          <w:szCs w:val="22"/>
          <w:u w:val="single"/>
          <w:shd w:fill="auto" w:val="clear"/>
          <w:rtl w:val="0"/>
        </w:rPr>
        <w:t xml:space="preserve">CKO [4] Payment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="261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gateway global payment settings and card payment settings. The following parameters are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47"/>
        </w:numPr>
        <w:tabs>
          <w:tab w:val="left" w:leader="none" w:pos="1899"/>
          <w:tab w:val="left" w:leader="none" w:pos="1900"/>
        </w:tabs>
        <w:spacing w:after="0" w:before="177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207" w:line="244" w:lineRule="auto"/>
        <w:ind w:left="1900" w:right="456" w:firstLine="0"/>
        <w:jc w:val="both"/>
        <w:rPr>
          <w:rFonts w:ascii="Calibri" w:cs="Calibri" w:eastAsia="Calibri" w:hAnsi="Calibri"/>
          <w:b w:val="1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Enables the Checkout.com cartridge. This preference is used to enable the checkout.com integration on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45"/>
        </w:numPr>
        <w:tabs>
          <w:tab w:val="left" w:leader="none" w:pos="1899"/>
          <w:tab w:val="left" w:leader="none" w:pos="1900"/>
        </w:tabs>
        <w:spacing w:after="0" w:before="172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Enable debug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207" w:line="244" w:lineRule="auto"/>
        <w:ind w:left="1900" w:right="456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When the debug mode is enabled, the cartridge will log all gateway response in the log files of your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32"/>
        </w:numPr>
        <w:tabs>
          <w:tab w:val="left" w:leader="none" w:pos="1899"/>
          <w:tab w:val="left" w:leader="none" w:pos="1900"/>
        </w:tabs>
        <w:spacing w:after="0" w:before="169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3D Secure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207" w:line="240" w:lineRule="auto"/>
        <w:ind w:left="1900" w:right="0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Should 3D Secure be 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33"/>
        </w:numPr>
        <w:tabs>
          <w:tab w:val="left" w:leader="none" w:pos="1899"/>
          <w:tab w:val="left" w:leader="none" w:pos="1900"/>
        </w:tabs>
        <w:spacing w:after="0" w:before="174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Attempt Non 3D Secure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208" w:line="244" w:lineRule="auto"/>
        <w:ind w:left="1900" w:right="458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In case of failure of a 3D secure check, should the gateway try to fallback to a regular transaction without 3D Secure check.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34"/>
        </w:numPr>
        <w:tabs>
          <w:tab w:val="left" w:leader="none" w:pos="1899"/>
          <w:tab w:val="left" w:leader="none" w:pos="1900"/>
        </w:tabs>
        <w:spacing w:after="0" w:before="169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Auto capture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207" w:line="244" w:lineRule="auto"/>
        <w:ind w:left="1899" w:right="459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rtl w:val="0"/>
        </w:rPr>
        <w:t xml:space="preserve">After authorisation, s</w:t>
      </w: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hould the transaction be captured immediately or with a delay.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36"/>
        </w:num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hanging="360"/>
        <w:jc w:val="left"/>
        <w:rPr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b w:val="1"/>
          <w:color w:val="24292e"/>
          <w:sz w:val="24"/>
          <w:szCs w:val="24"/>
          <w:u w:val="single"/>
          <w:shd w:fill="auto" w:val="clear"/>
          <w:rtl w:val="0"/>
        </w:rPr>
        <w:t xml:space="preserve">Auto capture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before="207" w:line="244" w:lineRule="auto"/>
        <w:ind w:left="1900" w:right="460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An integer or decimal number specifying how long after the authorisation the capture should happen.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before="202" w:line="244" w:lineRule="auto"/>
        <w:ind w:left="1900" w:right="460" w:firstLine="0"/>
        <w:jc w:val="both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Time provided in minutes. Ex: A provided time of 0.2 minutes corresponds to 12 seconds between the initial card authorisation and the capture.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202" w:line="244" w:lineRule="auto"/>
        <w:ind w:left="1900" w:right="462" w:firstLine="0"/>
        <w:jc w:val="both"/>
        <w:rPr>
          <w:rFonts w:ascii="Calibri" w:cs="Calibri" w:eastAsia="Calibri" w:hAnsi="Calibri"/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It’s recommended to avoid setting the auto capture time to 0, in order to avoid collision between the authorisation confirmation and the capture confirmation.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8"/>
        </w:num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hanging="360"/>
        <w:jc w:val="left"/>
        <w:rPr>
          <w:b w:val="1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shd w:fill="auto" w:val="clear"/>
          <w:rtl w:val="0"/>
        </w:rPr>
        <w:t xml:space="preserve">En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able MADA Payment Cards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Enable payments with mada cards in the middle east.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40"/>
        </w:num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hanging="360"/>
        <w:jc w:val="left"/>
        <w:rPr>
          <w:b w:val="1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Checkout MADA Bins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1899"/>
          <w:tab w:val="left" w:leader="none" w:pos="1900"/>
        </w:tabs>
        <w:spacing w:after="0" w:before="170" w:line="240" w:lineRule="auto"/>
        <w:ind w:left="1900" w:right="0" w:firstLine="0"/>
        <w:jc w:val="left"/>
        <w:rPr>
          <w:rFonts w:ascii="Calibri" w:cs="Calibri" w:eastAsia="Calibri" w:hAnsi="Calibri"/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This preference is used to store the mada cards bin in json format for Appla Pay and 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42"/>
        </w:numPr>
        <w:tabs>
          <w:tab w:val="left" w:leader="none" w:pos="1401"/>
        </w:tabs>
        <w:spacing w:after="0" w:before="191" w:line="240" w:lineRule="auto"/>
        <w:ind w:left="1400" w:right="0" w:hanging="22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shd w:fill="auto" w:val="clear"/>
          <w:rtl w:val="0"/>
        </w:rPr>
        <w:t xml:space="preserve">CKO [5] APM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Alternative Payment Methods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This section is used to enable the APM payment methods that you want to add on your store.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44"/>
        </w:numPr>
        <w:tabs>
          <w:tab w:val="left" w:leader="none" w:pos="1400"/>
        </w:tabs>
        <w:spacing w:after="0" w:before="27" w:line="240" w:lineRule="auto"/>
        <w:ind w:left="1399" w:right="0" w:hanging="22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shd w:fill="auto" w:val="clear"/>
          <w:rtl w:val="0"/>
        </w:rPr>
        <w:t xml:space="preserve">CKO [6] Google Pay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Google Pay payment method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240" w:lineRule="auto"/>
        <w:ind w:left="1180" w:right="0" w:firstLine="0"/>
        <w:jc w:val="left"/>
        <w:rPr/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For google pay setup follow the guide of google pay on checkout.com, the link is :- </w:t>
      </w:r>
      <w:hyperlink r:id="rId17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rtl w:val="0"/>
          </w:rPr>
          <w:t xml:space="preserve">https://www.checkout.com/docs/payments/payment-methods/wallets/google-pay</w:t>
        </w:r>
      </w:hyperlink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Google Pay payment method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Enable Google Pay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Enable the google pay on your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Should the Google Pay option run in test or production 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Google Pay merchant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Enable payments with Google Pay.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Button 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This preference is to decide the google pay button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Enable 3D Secure For Google 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Enable payments with Google Pay using 3D Secure authentication.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="240" w:lineRule="auto"/>
        <w:ind w:left="1180" w:right="0" w:firstLine="0"/>
        <w:jc w:val="center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672580" cy="32264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56"/>
        </w:numPr>
        <w:tabs>
          <w:tab w:val="left" w:leader="none" w:pos="1400"/>
        </w:tabs>
        <w:spacing w:after="0" w:before="1" w:line="240" w:lineRule="auto"/>
        <w:ind w:left="1399" w:right="0" w:hanging="22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shd w:fill="auto" w:val="clear"/>
          <w:rtl w:val="0"/>
        </w:rPr>
        <w:t xml:space="preserve">CKO [7] Apple Pay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="240" w:lineRule="auto"/>
        <w:ind w:left="1180" w:right="0" w:firstLine="0"/>
        <w:jc w:val="left"/>
        <w:rPr/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For apple pay setup follow the guide of apple pay on checkout.com, the link is :-</w:t>
      </w:r>
      <w:hyperlink r:id="rId1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rtl w:val="0"/>
          </w:rPr>
          <w:t xml:space="preserve">https://www.checkout.com/docs/payments/payment-methods/wallets/apple-pay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The Checkout.com Apple Pay payment method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Enable Apple Pay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Enable the Apple pay on your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Should the Apple Pay option run in test or production 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Apple Pay merchant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Enable payments with Apple Pay.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shd w:fill="auto" w:val="clear"/>
          <w:rtl w:val="0"/>
        </w:rPr>
        <w:t xml:space="preserve">⦁</w:t>
      </w: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Button 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      This preference is to decide the apple pay button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6544310" cy="311086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110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="240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54"/>
        </w:numPr>
        <w:tabs>
          <w:tab w:val="left" w:leader="none" w:pos="1899"/>
          <w:tab w:val="left" w:leader="none" w:pos="1900"/>
        </w:tabs>
        <w:spacing w:after="0" w:before="137" w:line="240" w:lineRule="auto"/>
        <w:ind w:left="1900" w:right="0" w:hanging="72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shd w:fill="auto" w:val="clear"/>
          <w:rtl w:val="0"/>
        </w:rPr>
        <w:t xml:space="preserve">Storefront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before="0" w:line="244" w:lineRule="auto"/>
        <w:ind w:left="118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Once enabled, the Checkout.com SFRA integration will add a new functionality to your Salesforce Commerce Cloud store.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before="203" w:line="244" w:lineRule="auto"/>
        <w:ind w:left="118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The Checkout.com Card payments, Apple Pay payments, Google Pay payments and Alternative Payment methods will show as payment options on the billing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203" w:line="244" w:lineRule="auto"/>
        <w:ind w:left="1180" w:right="0" w:firstLine="0"/>
        <w:jc w:val="left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4"/>
          <w:szCs w:val="14"/>
        </w:rPr>
      </w:pPr>
      <w:r w:rsidDel="00000000" w:rsidR="00000000" w:rsidRPr="00000000">
        <w:rPr>
          <w:color w:val="000000"/>
          <w:sz w:val="14"/>
          <w:szCs w:val="14"/>
          <w:shd w:fill="auto" w:val="clear"/>
          <w:rtl w:val="0"/>
        </w:rPr>
        <w:t xml:space="preserve">                          </w:t>
      </w:r>
      <w:r w:rsidDel="00000000" w:rsidR="00000000" w:rsidRPr="00000000">
        <w:rPr/>
        <w:drawing>
          <wp:inline distB="0" distT="0" distL="114300" distR="114300">
            <wp:extent cx="7469505" cy="529653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9505" cy="529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before="52" w:line="244" w:lineRule="auto"/>
        <w:ind w:left="82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After having chosen a payment option and provided payment details, the shopper can proceed to the order review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before="202" w:line="244" w:lineRule="auto"/>
        <w:ind w:left="820" w:right="516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shd w:fill="auto" w:val="clear"/>
          <w:rtl w:val="0"/>
        </w:rPr>
        <w:t xml:space="preserve">Clicking on the “Place Order” button will send a charge request to the Checkout.com payment server, without having to redirect the shopper.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191" w:line="240" w:lineRule="auto"/>
        <w:ind w:left="820" w:right="0" w:firstLine="0"/>
        <w:jc w:val="left"/>
        <w:rPr>
          <w:rFonts w:ascii="Calibri" w:cs="Calibri" w:eastAsia="Calibri" w:hAnsi="Calibri"/>
          <w:color w:val="000000"/>
          <w:sz w:val="14"/>
          <w:szCs w:val="14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rtl w:val="0"/>
        </w:rPr>
        <w:t xml:space="preserve">In case of successful payment, the shopper will be redirected to the order confirmation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before="19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12"/>
          <w:szCs w:val="12"/>
          <w:u w:val="single"/>
        </w:rPr>
      </w:pPr>
      <w:r w:rsidDel="00000000" w:rsidR="00000000" w:rsidRPr="00000000">
        <w:rPr/>
        <w:drawing>
          <wp:inline distB="0" distT="0" distL="114300" distR="114300">
            <wp:extent cx="7071360" cy="476948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76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before="0" w:line="240" w:lineRule="auto"/>
        <w:ind w:left="46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shd w:fill="auto" w:val="clear"/>
          <w:rtl w:val="0"/>
        </w:rPr>
        <w:t xml:space="preserve">6. Known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before="12" w:line="240" w:lineRule="auto"/>
        <w:ind w:left="820" w:right="0" w:firstLine="0"/>
        <w:jc w:val="left"/>
        <w:rPr/>
      </w:pPr>
      <w:r w:rsidDel="00000000" w:rsidR="00000000" w:rsidRPr="00000000">
        <w:rPr>
          <w:color w:val="24292e"/>
          <w:sz w:val="24"/>
          <w:szCs w:val="24"/>
          <w:u w:val="single"/>
          <w:shd w:fill="auto" w:val="clear"/>
          <w:rtl w:val="0"/>
        </w:rPr>
        <w:t xml:space="preserve">No known issues at this time.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rebuchet MS"/>
  <w:font w:name="Noto Sans Symbols">
    <w:embedRegular w:fontKey="{00000000-0000-0000-0000-000000000000}" r:id="rId1" w:subsetted="0"/>
    <w:embedBold w:fontKey="{00000000-0000-0000-0000-000000000000}" r:id="rId2" w:subsetted="0"/>
  </w:font>
  <w:font w:name="Arial MT"/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3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0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-5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mailto:support@checkout.com" TargetMode="External"/><Relationship Id="rId22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hyperlink" Target="mailto:support@checkout.com" TargetMode="External"/><Relationship Id="rId12" Type="http://schemas.openxmlformats.org/officeDocument/2006/relationships/hyperlink" Target="mailto:support@checkou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hyperlink" Target="mailto:support@checkout.com" TargetMode="External"/><Relationship Id="rId17" Type="http://schemas.openxmlformats.org/officeDocument/2006/relationships/hyperlink" Target="https://www.checkout.com/docs/payments/payment-methods/wallets/google-pay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checkout.com/docs/payments/payment-methods/wallets/apple-pay" TargetMode="External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hyperlink" Target="mailto:support@checkou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