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0C36"/>
          <w:sz w:val="56"/>
          <w:szCs w:val="56"/>
        </w:rPr>
        <w:t xml:space="preserve">Site Analysis Report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662FC"/>
          <w:sz w:val="28"/>
          <w:szCs w:val="28"/>
        </w:rPr>
        <w:t xml:space="preserve">www.shareholdereducation.com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AEM Edge Delivery Services Migration Assessment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Generated: March 6, 2026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ShareholderEducation.com is a Broadridge-owned educational website currently hosted on CrownPeak DXM CMS with Amazon CloudFront CDN. The site consists of 13 pages across 7 distinct page templates, serving content related to shareholder education, proxy voting, and corporate governance.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site is relatively small in page count but has moderate complexity due to interactive components (animated counters, search/filtering, stock widgets) and multiple third-party integrations (15+ services). The primary technical challenge is replacing CrownPeak SearchG2 for the Resources page and removing jQuery dependencies.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Templates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Blocks/Components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Third-Party Integrations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(11 active, 2 dormant, 2 libraries)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Assets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CMS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CrownPeak DXM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Amazon CloudFront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Estimated Migration Effort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6-8 weeks (1 developer)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1. Templates Inventory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site uses 7 distinct page templates. Each template is described below with complexity level, page count, and reference URL.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 URL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Page with Hero + Sidebar CTA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https://www.shareholdereducation.com/understand-the-proxy-process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Page with Hero (no sidebar)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https://www.shareholdereducation.com/make-an-impact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Blog/Article Template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https://www.shareholdereducation.com/five-reasons-to-vote-your-next-proxy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Product/Landing Page (ProxyVote App)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https://www.shareholdereducation.com/proxyvote-app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Resources / Listing 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Medium-High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https://www.shareholdereducation.com/resources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Interactive Guide (TSR)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662FC"/>
                <w:sz w:val="18"/>
                <w:szCs w:val="18"/>
              </w:rPr>
              <w:t xml:space="preserve">https://www.shareholdereducation.com/tsr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Homepage (High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Full-width hero with video background, animated stats ticker, multi-section layout with cards, featured content, and stock widget. Heavy JavaScript interactivity.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Content Page with Hero + Sidebar CTA (Medium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Hero banner with background image, main content area with rich text, sidebar call-to-action panel. Standard corporate content layout.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https://www.shareholdereducation.com/understand-the-proxy-process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Content Page with Hero (no sidebar) (Low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Simplified content page with hero banner and full-width body content. No sidebar elements.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https://www.shareholdereducation.com/make-an-impact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Blog/Article Template (Medium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Article-style pages with hero image/banner, body content with headings, images, and ordered/unordered lists. Some include infographics and call-out boxes.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https://www.shareholdereducation.com/five-reasons-to-vote-your-next-proxy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Product/Landing Page (ProxyVote App) (Medium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App promotion landing page with app store badges, feature showcase with device mockups, step-by-step instructions, and download CTAs.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https://www.shareholdereducation.com/proxyvote-app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Resources / Listing Page (Medium-High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Filterable resource listing with category tabs, search functionality powered by CrownPeak SearchG2, card-based resource grid with pagination.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https://www.shareholdereducation.com/resources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Interactive Guide (TSR) (High Complexity)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Multi-section interactive guide with tabbed navigation, accordion FAQ sections, animated scroll effects, and rich media. Heaviest JavaScript usage.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Reference: https://www.shareholdereducation.com/tsr</w:t>
      </w:r>
    </w:p>
    <w:p>
      <w:pPr>
        <w:spacing w:after="2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2. Blocks / Components Catalog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table catalogs all 17 reusable blocks and components identified across the site, including their complexity, behavior, and where they appear.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800"/>
        <w:gridCol w:w="1000"/>
        <w:gridCol w:w="1600"/>
        <w:gridCol w:w="4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 Name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Template(s)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Hero Banner (Video)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Full-width hero with looping background video, overlay text, and CTA button. Video autoplays on desktop, falls back to static image on mobile.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Hero Banner (Static Image)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Content/Article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Full-width banner with background image, heading text overlay, and optional breadcrumb navigation.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Stats Ticker / Counter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number counters that increment on scroll into view. Displays key statistics (e.g., "250M+ shares voted"). Uses JavaScript IntersectionObserver and requestAnimationFrame.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Cards Grid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Homepage, Resources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Responsive grid of cards with image, title, excerpt, and link. 3-column on desktop, stacks on mobile. Used for featured content sections.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Sidebar CTA Panel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Right-aligned sticky sidebar with call-to-action content, heading, description, and button. Scrolls with page content.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Tabbed Content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TSR, Resources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Horizontal tab navigation that switches between content panels. Used for category filtering on Resources page and section navigation on TSR guide.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Accordion / FAQ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FAQ, TSR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Expandable/collapsible content sections with question/answer pairs. Click to toggle visibility with smooth animation.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Vimeo Video Embed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Embedded Vimeo player with responsive iframe. Loads lazily after page render to avoid blocking LCP.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Quote Widget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stock price display powered by StockPR API. Shows BR ticker price, change, and volume. Requires external API integration.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Search Results / Filterable List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CrownPeak SearchG2-powered search with faceted filtering, keyword search, and paginated results. Complex JavaScript integration.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 Store Badges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ProxyVote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App Store and Google Play download buttons linking to native app listings. Simple image links.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Step-by-Step Instructions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ProxyVote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Numbered steps with device mockup images showing app usage flow. Responsive image + text layout.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Cookie Consent Banner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OneTrust-powered cookie consent modal with category toggles and accept/reject buttons. Must be integrated or replaced in EDS.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 / Navigation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header with Broadridge logo, primary navigation links, hamburger menu on mobile. Consistent across all pages.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Footer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Multi-column footer with links, copyright, social media icons. Contains bug: links reference dev URLs in production.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Infographic / Rich Image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Full-width or inline infographic images with alt text. Some are complex SVGs or large PNGs.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Breadcrumb Navigation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Content/Article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breadcrumb trail showing page hierarchy (Home &gt; Section &gt; Page). Text-based with separator characters.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Block Complexity Summary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3. Page Counts by Template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section breaks down total pages per template type and assesses whether each template can be auto-migrated or requires manual migration.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Auto-Migrate?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Manual?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 interactive components require custom block development. Video hero, animated counters, stock widget all need manual implementation.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Page with Hero + Sidebar CTA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can be auto-imported. Sidebar CTA needs manual block setup. Pages: /understand-the-proxy-process, /vote-your-proxy, /stay-informed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 Page with Hero (no sidebar)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content page. Hero + body text can be fully auto-imported. Page: /make-an-impact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Blog/Article Template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 content auto-imports well. Some articles have inline infographics and special call-out formatting that needs manual review. Pages: /five-reasons-to-vote, /understanding-corporate-actions, /how-to-read-an-annual-report, /proxy-voting-frequently-asked-questions, /shareholder-proposals-common-topics-and-issues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Product/Landing Page (ProxyVote)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store badges, device mockups, and step-by-step layout need custom block development. Page: /proxyvote-app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Resources / Listing 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Search-powered listing requires full replacement of CrownPeak SearchG2. Custom search block needed. Page: /resources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Interactive Guide (TSR)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 interactive guide with tabs, accordions, and scroll animations. Needs decomposition into multiple EDS blocks. Page: /tsr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Migration Approach Summary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Fully Auto-Migratable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Partially Auto-Migratable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Requires Manual Migration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Complete Page Inventory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/understand-the-proxy-process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+ Sidebar CTA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/vote-your-proxy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+ Sidebar CTA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/stay-informed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+ Sidebar CTA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/make-an-impact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(no sidebar)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/five-reasons-to-vote-your-next-proxy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/understanding-corporate-actions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/how-to-read-an-annual-report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/proxy-voting-frequently-asked-questions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/shareholder-proposals-common-topics-and-issues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Blog/Article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/proxyvote-app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Product/Landing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/resources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Resources/Listing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/tsr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Interactive Guide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4. Integrations Analysis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site integrates with 15 third-party services. Most are tracking pixels that can be re-added via GTM or delayed.js. Two integrations (SearchG2 and StockPR) require significant custom development.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 Complexity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CrownPeak DXM CMS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CMS Platform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N/A (Replaced by AEM)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CMS. Fully replaced by AEM EDS. No migration of CMS logic needed - content only.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Google Tag Manager (GTM)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Tag Management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ID: GTM-N699NJH. Can be re-added to EDS via delayed.js or head.html. Standard integration.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Google Analytics 4 (GA4)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Measurement ID: G-M73R8MV4P7. Loaded via GTM. May also use EDS built-in RUM analytics as supplement.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OneTrust Cookie Consent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/ Compliance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script with category-based consent. Needs integration in delayed.js. Must maintain consent categories and cookie classifications.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Vimeo Video Player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/ Video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embedded video on homepage. Standard iframe embed. Can use EDS embed block.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StockPR Stock Widget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Data 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stock quote for Broadridge (BR). External JavaScript + API calls. Requires custom block development or iframe approach.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CrownPeak SearchG2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Search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Powers the Resources page search/filtering. Requires replacement with EDS-compatible search (e.g., custom index + query builder or third-party search service).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ZoomInfo WebSights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 Intelligence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 visitor tracking pixel. Re-add via GTM or delayed.js. No content impact.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Clickagy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Intent 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Behavioral tracking pixel. Re-add via GTM or delayed.js. No content impact.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 Trade Desk (TTD)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Advertising / DSP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Advertising pixel for retargeting. Re-add via GTM or delayed.js. No content impact.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Advertising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 exchange pixel. Re-add via GTM or delayed.js. No content impact.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jQuery 3.1.1 + Migrate 3.0.0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JavaScript Library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Legacy dependency. Must be removed. All jQuery-dependent code must be rewritten in vanilla JS for EDS.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Handlebars 4.0.5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Templating Library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Client-side templating for dynamic content. Must be removed. Replace with vanilla JS DOM manipulation.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LivePerson Chat (Dormant)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Chat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present but commented out. Do not migrate unless client wants to reactivate.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Demandbase ABM (Dormant)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ABM Platform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999999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present but commented out. Do not migrate unless client wants to reactivate.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Integration Migration Approach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Tag-based integrations (GTM, GA4, ZoomInfo, Clickagy, TTD, OpenX): Re-add via GTM container or EDS delayed.js. No content impact. Estimated effort: 0.5 days.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OneTrust Cookie Consent: Integrate via delayed.js with domain-specific script ID. Requires testing consent flow. Estimated effort: 1 day.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CrownPeak SearchG2: Full replacement needed. Build custom search using AEM query index or third-party service. Estimated effort: 3-5 days.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StockPR Stock Widget: Custom block development or iframe embed. Estimated effort: 1-2 days.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jQuery/Handlebars Removal: All interactive code must be rewritten in vanilla JS. Effort included in block development estimates.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5. Complex Use Cases &amp; Observations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items require special attention during migration due to their complexity, integration dependencies, or potential impact on the migration timeline.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Resources Page Search &amp; Filtering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Resources page relies entirely on CrownPeak SearchG2 for content discovery, faceted filtering, and paginated results. This is a full search application that cannot be directly migrated.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a custom EDS search solution using AEM query index (JSON endpoint) with client-side filtering, or integrate a third-party search service (Algolia, Coveo). Requires custom block development.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Animated Stats Counter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 features animated number counters that increment when scrolled into view. Uses IntersectionObserver + requestAnimationFrame with jQuery.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Rewrite as a custom EDS block using vanilla JavaScript. IntersectionObserver pattern is well-supported. Estimated 1-2 days for custom block development.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Quote Widget (StockPR)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stock price for Broadridge (BR) displayed on homepage. Relies on external StockPR JavaScript and API. Data must be real-time or near-real-time.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 A: Embed via iframe (quick but less control). Option B: Build custom EDS block that calls StockPR or financial data API directly. Option C: Use a static snapshot with periodic refresh via worker.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Interactive TSR Guide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Medium-High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Tailored Shareholder Reports page is a complex interactive guide with tabbed sections, accordion FAQs, scroll-triggered animations, and rich media throughout.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Decompose into multiple EDS blocks (tabs, accordion, columns). May require a custom "guide" block for scroll-based interactions. Test thoroughly for mobile responsiveness.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Video Background Hero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 hero uses a looping background video with text overlay. Must handle mobile fallback (static image) and performance implications.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EDS hero block with background video support. Implement lazy video loading. Provide poster image for LCP. Consider autoplay policies on mobile browsers.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 URL References in Production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Footer links on the live site reference development/staging URLs (e.g., links pointing to dev domain). This is a pre-existing bug in the source site.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URLs during migration. Ensure all links point to production domains in the migrated content.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jQuery Dependency Removal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Multiple interactive components depend on jQuery 3.1.1 and Handlebars 4.0.5. EDS requires vanilla JavaScript with no library dependencies.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interactive functionality must be rewritten in vanilla ES6+ JavaScript. This affects: animated counters, tab switchers, accordion toggles, search UI, and mobile navigation.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PDF Assets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includes at least 2 PDF documents linked from content pages. PDFs need to be migrated to DAM or hosted alongside EDS content.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PDFs to AEM DAM or include in the EDS project repository. Update download links in migrated content.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0C36"/>
          <w:sz w:val="32"/>
          <w:szCs w:val="32"/>
        </w:rPr>
        <w:t xml:space="preserve">6. Migration Estimates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Below are effort estimates for migrating shareholdereducation.com to AEM Edge Delivery Services. Estimates assume 1 developer working full-time with access to content authors for review.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Phase 1: Automated Content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setup &amp; configuration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EDS boilerplate, fstab.yaml, head.html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analysis &amp; template creation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templates, page-templates.json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 infrastructure (parsers, transformers)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pages across 7 templates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import &amp; verification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bulk import, verify output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Subtotal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3-4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Phase 2: Manual Development &amp; Customization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system migration (CSS tokens, fonts)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Colors, typography, spacing, buttons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&amp; footer development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Navigation, footer links, mobile menu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Hero block variants (video + static)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background hero, static image hero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Cards / content grid blocks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Reusable card grid for homepage and articles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Tabs &amp; accordion blocks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TSR guide and FAQ pages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Sidebar CTA block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Sticky sidebar for content pages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stats counter block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 JS with IntersectionObserver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quote widget block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StockPR API integration or iframe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Search/resources 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3-5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 CrownPeak SearchG2 with EDS search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ProxyVote app landing 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badges, step-by-step layout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TSR interactive guide refinement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Scroll animations, multi-block layout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 Subtotal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13-18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Phase 3: Integration &amp; QA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GTM / analytics re-integration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GTM container, GA4 verification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OneTrust cookie consent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+ consent flow testing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Tracking pixels (ZoomInfo, TTD, etc.)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Re-add via GTM or delayed.js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Cross-browser testing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Chrome, Safari, Firefox, Edge, mobile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Accessibility audit (WCAG 2.1 AA)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 reader, keyboard nav, color contrast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testing (Lighthouse 100)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day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LCP, CLS, TBT optimization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review &amp; link verification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13 pages + PDF links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 Subtotal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6-9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Total Estimate Summary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(days)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(weeks)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1: Automated Migration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3-4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2: Manual Development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13-18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2.5-3.5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3: Integration &amp; QA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6-9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22-31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5-7 weeks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Key Assumptions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1. Single developer working full-time on migration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2. Content authors available for review within 1 business day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3. No new content creation required (migration of existing content only)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4. Design system provided or extracted from existing site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5. SearchG2 replacement uses AEM query index (not a paid third-party service)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6. StockPR API access maintained or alternative financial data source provided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7. Dormant integrations (LivePerson, Demandbase) are NOT migrated</w:t>
      </w:r>
    </w:p>
    <w:p>
      <w:pPr>
        <w:spacing w:after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2662FC"/>
          <w:sz w:val="24"/>
          <w:szCs w:val="24"/>
        </w:rPr>
        <w:t xml:space="preserve">Risk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color="000C3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SearchG2 replacement complexity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- could add 2-3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search block development early. Consider Algolia/Coveo as fallback.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StockPR API compatibility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- could add 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API access early. Have iframe fallback ready.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TSR guide interactivity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- could add 1-2 days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Prototype scroll animations early. Simplify if needed.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author availability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Low-Medium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 review sessions in advance. Provide preview URLs.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6982be7305dda6a66a4090ad47e72b87871c74.png"/><Relationship Id="rId8" Type="http://schemas.openxmlformats.org/officeDocument/2006/relationships/image" Target="media/05dffd25e2723714f2507cb675cf035486d6a847.png"/><Relationship Id="rId9" Type="http://schemas.openxmlformats.org/officeDocument/2006/relationships/image" Target="media/06d30c511918938be2322a9ae76e6f807f40f357.png"/><Relationship Id="rId10" Type="http://schemas.openxmlformats.org/officeDocument/2006/relationships/image" Target="media/7971b43967bb98b679497b5def20b2675e3e2212.png"/><Relationship Id="rId11" Type="http://schemas.openxmlformats.org/officeDocument/2006/relationships/image" Target="media/025b0739889a8da94f666eadfa4f26f8f0191267.png"/><Relationship Id="rId12" Type="http://schemas.openxmlformats.org/officeDocument/2006/relationships/image" Target="media/3e440ba27c44882b151c47e2475f5a10a54cef24.png"/><Relationship Id="rId13" Type="http://schemas.openxmlformats.org/officeDocument/2006/relationships/image" Target="media/f564fa2f0080d28eb88d8f1a11b0e49c011edd1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2026-03-06T07:55:44.351Z</dcterms:created>
  <dcterms:modified xsi:type="dcterms:W3CDTF">2026-03-06T07:55:44.351Z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