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IMALÁ VOX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Sistema de Diseño — Anexo Estético v1.0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Tokens de diseño · Paleta · Tipografía · Layout · Reglas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ANEXO ESTÉTICO — complementa Imala_Vox_Especificacion_Tecnica_v1.docx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 debe tener AMBOS documentos como contexto antes de generar cualquier componente UI.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Referencia visual principal: plantilla EchoAI Dashboard (imágenes adjuntas al proyecto).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Referencias de producto: Linear.app · Vercel Dashboard · Resend.com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Filosofía: alta densidad de información, mucho aire, un solo color de acento brillante.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13. Filosofía visual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Imalá Vox tiene una identidad visual de herramienta de ingeniería, no de app de consumo. El usuario debe sentir que usa algo serio, rápido y bien construido. Las referencias son Linear.app (densidad + precision) y Vercel (dark mode + tipografía poderosa).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Anti-patrón a evitar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Oscuro por defecto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 sidebar y los paneles de configuración viven en dark. El área de chat es clara para facilitar la lectura de mensajes.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Modo claro total o dark total — el contraste entre zonas es parte del diseño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 solo acento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 verde lima #C8FF00 es el ÚNICO color de acción primaria. Botones CTA, badges activos, indicadores de IA encendida.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Usar el acento decorativamente o en múltiples elementos a la vez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Bordes finos 1px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Todos los separadores y bordes de cards son de 1px. Nunca sombras — solo bordes.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Box shadows, cards flotantes con blur, efectos de profundidad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Tipografía como jerarquía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Los headings son pesados (700). El cuerpo es regular (400). No hay pesos intermedios decorativos.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Usar bold en texto de cuerpo para destacar — usar color o tamaño en cambio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Aire controlado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Padding generoso dentro de los componentes. Los elementos nunca se tocan entre sí.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Comprimir elementos para mostrar más información — preferir paginación o scroll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gradientes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Los fondos son planos. Los estados se comunican con color sólido, no con gradientes.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Gradientes de fondo, glassmorphism, efectos de blur decorativos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14. Paleta de colores — tokens oficiales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Todos los colores del sistema están definidos como CSS custom properties en globals.css. Ningún componente debe usar valores hexadecimales directos — siempre var(--nombre-token).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14.1 Fondos (backgrounds)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2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CSS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1F1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--bg-sidebar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#1F1F1E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Sidebar izquierda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Color base de toda la navegación lateral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--bg-sidebar-hover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#2A2A28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Hover / ítem activo sidebar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+1 tono para estados interactivos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161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--bg-sidebar-deep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#161615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Secciones colapsadas / tooltips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Más oscuro que el sidebar base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--bg-main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#F5F5F4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Área principal (chat, vistas)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Blanco cálido — no frío puro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--bg-card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Cards, burbujas de mensaje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Contraste limpio sobre --bg-main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EF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--bg-input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#EFEFED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Inputs, textareas en área clara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Distinguible del fondo sin ser intrusivo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--bg-accent-subtle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#F0FDF4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Fondos de badges activos (área clara)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Verde muy lavado para estados positivos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14.2 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2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CSS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D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--text-primary-dark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#EDEDED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Texto principal en sidebar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blanco puro — evita vibración sobre fondo oscuro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8A8A8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--text-secondary-dark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#8A8A85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Texto secundario / muted en sidebar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Cálido, no el gris frío estándar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5555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--text-tertiary-dark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#555552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Placeholders, timestamps en sidebar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Apenas visible — solo información contextual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--text-primary-light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#1A1A18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Texto principal en área clara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Negro cálido — no #000000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6B6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--text-secondary-light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#6B6B67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Texto secundario en área clara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Labels, subtítulos, metadata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3A39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--text-tertiary-light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#A3A39E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Placeholders en área clara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Muted máximo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14.3 Acento y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2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CSS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8FF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--accent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#C8FF00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Botones CTA, badges activos, IA encendida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ÚNICO color de acción primaria — usar con criterio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8EF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--accent-hover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#B8EF00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Hover sobre elementos accent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10% más oscuro que --accent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0D4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--accent-active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#A0D400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Click / estado presionado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20% más oscuro que --accent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--accent-text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#1A1A18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Texto sobre fondo accent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Negro cálido — el verde lima necesita texto oscuro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2C5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--success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#22C55E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Estados de éxito, pagos OK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Verde semántico — distinto del accent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444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--error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#EF4444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Errores, pagos fallidos, límite superado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Rojo estándar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--warning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#F59E0B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Advertencias, trial por vencer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Ámbar cálido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82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--info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#3B82F6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Información, canal Facebook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Azul informativo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14.4 Bordes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200"/>
        <w:gridCol w:w="26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CSS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A2A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--border-dark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#2A2A28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Bordes en zona oscura (sidebar)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Visible pero discreto sobre #1F1F1E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--border-light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#E5E5E3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Bordes en zona clara (área principal)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Gris cálido sobre #F5F5F4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4D4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--border-light-strong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#D4D4D0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Bordes enfatizados / inputs focused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Separadores de sección importantes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3A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--border-dark-strong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#3A3A38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Bordes enfatizados en zona oscura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Para cards o modales sobre sidebar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15. Tipografía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 tipografía principal es Geist Sans, la fuente de Vercel. Es moderna, técnica y extremadamente legible en interfaces densas. Se carga desde el paquete npm geist o desde Google Fonts como alternativa.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Geist Sans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32–48px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Headings de bienvenida tipo 'Hola, David'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Heading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Geist Sans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24px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Títulos de sección principal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Heading 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Geist Sans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18px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Subtítulos de panel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Heading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Geist Sans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15px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Labels de grupos en sidebar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Cuerpo principal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Geist Sans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14px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Mensajes de chat, texto de formularios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Cuerpo secundario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Geist Sans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13px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Descripciones, metadata, timestamps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Geist Sans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12px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Badges, etiquetas, contadores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Monoespaciado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Geist Mono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13px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IDs, tokens, código, números de cuenta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Instalación: npm install geist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 Next.js layout.tsx: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import { GeistSans, GeistMono } from 'geist/font'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export default function RootLayout({ children })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return &lt;html className={`${GeistSans.variable} ${GeistMono.variable}`}&gt;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Fallback si Geist no está disponible: Inter, system-ui, sans-serif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REGLA CRÍTICA — nunca usar font-weight: 600 o 700 en texto de cuerpo para 'destacar'.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Para jerarquía dentro del cuerpo usar: tamaño mayor, color --text-primary vs --text-secondary, o el token --accent.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Bold en cuerpo de texto rompe la legibilidad del sistema tipográfico.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16. Layout del dashboard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16.1 Estructura de tres columnas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 normal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 colapsado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Sidebar izquierda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240px (fijo)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64px (solo íconos)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Navegación, selector de espacio, upgrade banner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Panel principal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flex-1 (resto del ancho)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flex-1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Vista activa: inbox, contactos, catálogo, ajustes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Panel de contexto derecho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320px (fijo)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0px (oculto)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CRM del contacto, biblioteca de objetos, estado IA</w:t>
            </w:r>
          </w:p>
        </w:tc>
      </w:tr>
    </w:tbl>
    <w:p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El ancho mínimo soportado es 1280px. En pantallas menores el panel de contexto se colapsa automáticamente. No hay versión mobile del dashboard — es una herramienta de escritorio.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16.2 Sidebar — anatomía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Logo + nombre del espacio de trabajo (con selector dropdown para multi-workspace futuro)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Sección OPERACIÓN: Bandeja de entrada · Contactos · Difusión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Sección CEREBRO: Catálogo · Base de conocimiento · Scraper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Sección AJUSTES: Agente IA · Canales · Workflows · Etiquetas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Footer fijo: avatar del usuario + nombre + rol + acceso a configuración personal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Banner de upgrade (solo en plan Starter) — fondo #2A2A28, botón accent #C8FF00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16.3 Cabecera del panel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Altura: 52px fija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Contenido izquierdo: nombre de la vista activa (Geist Sans 600, 15px)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Contenido derecho: acciones contextuales (botón primario con --accent si existe acción principal)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Separador inferior: 1px --border-light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Fondo: --bg-main (mismo que el panel — no hay diferencia de tono)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16.4 Espaciado — sistema de 4px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--space-1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Gap mínimo entre elementos inline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--space-2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Padding interno de badges y chips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--space-3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Gap entre ítems de lista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--space-4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Padding horizontal de sidebar items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--space-5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Padding interno de cards pequeñas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--space-6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Padding interno de cards estándar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--space-8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32px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Separación entre secciones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--space-12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48px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Padding de vistas vacías (empty states)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17. Reglas de componentes clave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17.1 Botones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Primario (CTA)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--accent (#C8FF00)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--accent-text (#1A1A18)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Ninguno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Una sola acción principal por vista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Secundario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--text-primary-dark o light según zona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1px --border-dark o --border-light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Acciones secundarias, cancelar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Destructivo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--error (#EF4444)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1px --error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Eliminar, revocar acceso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Ghost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Ninguno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Acciones terciarias, íconos de toolbar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Deshabilitado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--bg-input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--text-tertiary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1px --border-light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Cualquier botón en estado disabled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El botón primario con --accent (#C8FF00) debe aparecer UNA SOLA VEZ por vista.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Si hay múltiples acciones posibles, solo una es primaria. Las demás son secundarias o ghost.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Nunca usar --accent como color de fondo en elementos que no sean botones CTA o badges de estado activo.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17.2 Inputs y formularios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Fondo: --bg-input (#EFEFED) en zona clara / --bg-sidebar-hover (#2A2A28) en zona oscura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Borde: 1px --border-light en reposo / 1px --accent en foco — sin box-shadow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Border-radius: 8px para inputs estándar / 6px para inputs compactos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Altura: 36px para inputs de línea / auto para textareas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Placeholder: --text-tertiary-light o --text-tertiary-dark según zona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Label: siempre encima del input, Geist Sans 13px, --text-secondary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17.3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Fondo: --bg-card (#FFFFFF) sobre --bg-main (#F5F5F4)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Borde: 1px --border-light (#E5E5E3)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Border-radius: 12px para cards de contenido / 8px para cards compactas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Padding interno: --space-6 (24px) estándar / --space-5 (20px) compacto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 sombra — la separación del fondo la da el borde 1px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hover: borde pasa a --border-light-strong (#D4D4D0) — sin cambio de fondo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17.4 Badges y etiquetas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Activo / IA encendida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#C8FF00 (--accent)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#1A1A18 (--accent-text)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Agente IA respondiendo, plan activo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 (contacto)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#2A2A28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#8A8A85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Contacto marcado como Personal — IA bloqueada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#0F172A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#3B82F6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Contacto en etapa de prospección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Laboral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#0F172A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#22C55E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Contacto de trabajo no personal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Prueba / Trial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#1E1B4B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#818CF8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en período de prueba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Pago vencido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#1F0A0A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#EF4444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Suscripción con pago fallido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Cancelado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#1A1A18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#555552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Cuenta cancelada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Canal WhatsApp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#052E16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#22C55E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Indicador de canal WA activo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Canal Instagram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#2D1A0A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#F97316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Indicador de canal IG activo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Canal Facebook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#0A1628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#3B82F6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Indicador de canal FB activo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17.5 Indicador de estado del agente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Dot animado (pulse CSS) de 8px de diámetro junto al nombre del agente en el chat.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Verde lima (#C8FF00) con animación de pulso — agente activo respondiendo.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Gris (#555552) sin animación — agente pausado manualmente.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Rojo (#EF4444) sin animación — agente bloqueado (contacto Personal o límite alcanzado).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Ámbar (#F59E0B) sin animación — agente en horario fuera de atención.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17.6 ObjectCard (tarjeta de catálogo)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Fondo: --bg-card con borde 1px --border-light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Imagen de portada: 100% de ancho, aspect ratio 16:9, object-fit cover, border-radius 8px 8px 0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Precio: Geist Sans 600, 16px, --text-primary-light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Título: Geist Sans 500, 14px, --text-primary-light, máximo 2 líneas con ellipsis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Características clave: Geist Sans 400, 12px, --text-secondary-light (m², ambientes,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Drag handle: ícono de 6 puntos (⋮⋮) en esquina superior derecha, visible solo en hover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arrastrar al chat: el sistema ensambla y envía automáticamente la ficha técnica completa al cliente de WhatsApp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17.7 Barra de límite de plan (LimiteBarra)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Fondo de la barra: --bg-input (#EFEFED)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Relleno 0–70%: --success (#22C55E)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Relleno 70–90%: --warning (#F59E0B)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Relleno 90–100%: --error (#EF4444) con animación de pulso suave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llegar al 100%: modal de upgrade con botón primario accent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18. Archivo de tokens — globals.css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Este es el archivo completo que Claude Code debe crear en /app/globals.css durante la Fase 0. Contiene todos los tokens del sistema como CSS custom properties.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C8FF00" w:sz="6"/>
              <w:bottom w:val="single" w:color="374151" w:sz="1"/>
              <w:right w:val="single" w:color="374151" w:sz="1"/>
            </w:tcBorders>
            <w:shd w:fill="16161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/* 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IMALÁ VOX — Design Tokens v1.0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Generado desde Sistema de Diseño Anexo v1.0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================================================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/* --- FONDOS ---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--bg-sidebar:          #1F1F1E;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--bg-sidebar-hover:    #2A2A28;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--bg-sidebar-deep:     #161615;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--bg-main:             #F5F5F4;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--bg-card:             #FFFFFF;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--bg-input:            #EFEFED;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--bg-accent-subtle:    #F0FDF4;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/* --- TEXTO ---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--text-primary-dark:   #EDEDED;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--text-secondary-dark: #8A8A85;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--text-tertiary-dark:  #555552;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--text-primary-light:  #1A1A18;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--text-secondary-light:#6B6B67;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--text-tertiary-light: #A3A39E;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/* --- ACENTO Y ESTADOS ---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--accent:              #C8FF00;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--accent-hover:        #B8EF00;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--accent-active:       #A0D400;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--accent-text:         #1A1A18;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--success:             #22C55E;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--error:               #EF4444;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--warning:             #F59E0B;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--info:                #3B82F6;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/* --- BORDES ---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--border-dark:         #2A2A28;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--border-dark-strong:  #3A3A38;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--border-light:        #E5E5E3;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--border-light-strong: #D4D4D0;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/* --- ESPACIADO ---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--space-1: 4px;   --space-2: 8px;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--space-3: 12px;  --space-4: 16px;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--space-5: 20px;  --space-6: 24px;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--space-8: 32px;  --space-12: 48px;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/* --- RADIOS ---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--radius-sm: 6px;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--radius-md: 8px;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--radius-lg: 12px;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--radius-xl: 16px;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--radius-full: 9999px;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/* --- TIPOGRAFÍA ---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--font-sans: 'Geist Sans', Inter, system-ui, sans-serif;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--font-mono: 'Geist Mono', 'Fira Code', monospace;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/* --- LAYOUT ---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--sidebar-width:        240px;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--sidebar-collapsed:    64px;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--context-panel-width:  320px;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--header-height:        52px;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--min-app-width:        1280px;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/* Animación de pulso para indicador de IA activa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@keyframes ia-pulse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0%, 100% { opacity: 1; transform: scale(1);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50%       { opacity: 0.6; transform: scale(1.3);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.ia-activa { animation: ia-pulse 2s ease-in-out infinite; }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19. Prompt de inicio para Claude Code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Este es el texto exacto para iniciar el proyecto en Antigravity. Pegarlo como primer mensaje junto con los dos documentos adjuntos (Especificación Técnica v1 + este Anexo Estético v1).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C8FF00" w:sz="6"/>
              <w:bottom w:val="single" w:color="374151" w:sz="1"/>
              <w:right w:val="single" w:color="374151" w:sz="1"/>
            </w:tcBorders>
            <w:shd w:fill="16161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Tenés dos documentos de referencia adjuntos: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1. Imala_Vox_Especificacion_Tecnica_v1.docx — arquitectura, módulos, Firestore, Cloud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2. Imala_Vox_Sistema_Disenio_v1.docx — tokens de diseño, paleta, tipografía, componentes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Iniciá el proyecto Imalá Vox — FASE 0: Scaffolding.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Tareas de la Fase 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1. Crear proyecto Next.js 14 con TypeScript, Tailwind CSS y shadcn/ui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2. Instalar dependencias: firebase, geist, zustand, react-flow, @anthropic-ai/sdk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3. Crear /app/globals.css con los tokens de diseño del Anexo Estético (Sección 18)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4. Crear la estructura de colecciones en Firestore según Sección 3 de la Especificación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5. Configurar Firebase Auth con email/contraseña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6. Crear el layout de tres columnas (BarraLateral 240px + PanelPrincipal + PanelContexto 320px)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aplicando exactamente los tokens: --bg-sidebar para sidebar, --bg-main para área central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7. Crear el archivo /lib/planLimits.ts con los límites de cada plan según Sección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8. Crear la Cloud Function checkLimitesPlantilla() según Sección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Referencia estética: plantilla EchoAI Dashboard — sidebar oscura #1F1F1E,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área central clara #F5F5F4, botones accent #C8FF00, tipografía Geist Sans.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Inspiración de producto: Linear.app + Vercel Dashboard.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Al terminar la Fase 0, mostrar la estructura de archivos creada 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confirmar que el layout se ve correctamente antes de avanzar a Fase 1.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ORDEN DE LECTURA DE DOCUMENTOS para Claude Code: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Primero leer la Especificación Técnica (arquitectura, datos, lógica de negocio).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Luego leer el Anexo Estético (diseño, tokens, componentes).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Ante cualquier duda de UI, el Anexo Estético tiene prioridad sobre decisiones propias.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Ante cualquier duda de lógica, la Especificación Técnica tiene prioridad.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IMALÁ VOX — Sistema de Diseño v1.0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Documento confidencial · Imalá · Abril 2025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60" w:before="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IMALÁ VOX — </w:t>
    </w:r>
    <w:r>
      <w:rPr>
        <w:rFonts w:ascii="Arial" w:cs="Arial" w:eastAsia="Arial" w:hAnsi="Arial"/>
        <w:color w:val="6B7280"/>
        <w:sz w:val="18"/>
        <w:szCs w:val="18"/>
      </w:rPr>
      <w:t xml:space="preserve">Sistema de Diseño y Tokens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2026-04-12T12:57:49.190Z</dcterms:created>
  <dcterms:modified xsi:type="dcterms:W3CDTF">2026-04-12T12:57:49.191Z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