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SPECIFICATION DOCUMENT</w:t>
      </w:r>
    </w:p>
    <w:p>
      <w:r>
        <w:t>Project Name: Seaview Luxury Villa</w:t>
      </w:r>
    </w:p>
    <w:p>
      <w:r>
        <w:t>Project Code: SV-2026-X</w:t>
      </w:r>
    </w:p>
    <w:p>
      <w:r>
        <w:t>Location: Plot 42, Coastal Ridge, CA</w:t>
      </w:r>
    </w:p>
    <w:p>
      <w:r>
        <w:t>Document Type: Comprehensive Architectural &amp; Engineering Specifications</w:t>
      </w:r>
    </w:p>
    <w:p>
      <w:pPr>
        <w:pStyle w:val="Heading1"/>
      </w:pPr>
      <w:r>
        <w:t>1. PROJECT OVERVIEW</w:t>
      </w:r>
    </w:p>
    <w:p>
      <w:r>
        <w:t>The Seaview Luxury Villa is a modern two-story residential building with a total built-up area of 3,200 sq.ft. The design focuses on sustainable materials, open-plan living, and panoramic sea views. This document provides an exhaustive breakdown of every single component required for the build, from foundation to finishing touches.</w:t>
      </w:r>
    </w:p>
    <w:p>
      <w:r>
        <w:t>The Seaview Luxury Villa is a modern two-story residential building with a total built-up area of 3,200 sq.ft. The design focuses on sustainable materials, open-plan living, and panoramic sea views. This document provides an exhaustive breakdown of every single component required for the build, from foundation to finishing touches.</w:t>
      </w:r>
    </w:p>
    <w:p>
      <w:r>
        <w:t>The Seaview Luxury Villa is a modern two-story residential building with a total built-up area of 3,200 sq.ft. The design focuses on sustainable materials, open-plan living, and panoramic sea views. This document provides an exhaustive breakdown of every single component required for the build, from foundation to finishing touches.</w:t>
      </w:r>
    </w:p>
    <w:p>
      <w:r>
        <w:t>The Seaview Luxury Villa is a modern two-story residential building with a total built-up area of 3,200 sq.ft. The design focuses on sustainable materials, open-plan living, and panoramic sea views. This document provides an exhaustive breakdown of every single component required for the build, from foundation to finishing touches.</w:t>
      </w:r>
    </w:p>
    <w:p>
      <w:r>
        <w:t>The Seaview Luxury Villa is a modern two-story residential building with a total built-up area of 3,200 sq.ft. The design focuses on sustainable materials, open-plan living, and panoramic sea views. This document provides an exhaustive breakdown of every single component required for the build, from foundation to finishing touches.</w:t>
      </w:r>
    </w:p>
    <w:p>
      <w:r>
        <w:t>The Seaview Luxury Villa is a modern two-story residential building with a total built-up area of 3,200 sq.ft. The design focuses on sustainable materials, open-plan living, and panoramic sea views. This document provides an exhaustive breakdown of every single component required for the build, from foundation to finishing touches.</w:t>
      </w:r>
    </w:p>
    <w:p>
      <w:r>
        <w:t>The Seaview Luxury Villa is a modern two-story residential building with a total built-up area of 3,200 sq.ft. The design focuses on sustainable materials, open-plan living, and panoramic sea views. This document provides an exhaustive breakdown of every single component required for the build, from foundation to finishing touches.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2. SITE PREPARATION &amp; EXCAVATION</w:t>
      </w:r>
    </w:p>
    <w:p>
      <w:r>
        <w:t>The site must be cleared of all debris, vegetation, and topsoil up to a depth of 150mm. Excavation for strip footings must reach a minimum depth of 4.5 feet or until reaching firm strata. Dewatering equipment must be kept on standby in case of groundwater seepage. Anti-termite treatment shall be applied to the excavated foundation trenches and backfill soil.</w:t>
      </w:r>
    </w:p>
    <w:p>
      <w:r>
        <w:t>The site must be cleared of all debris, vegetation, and topsoil up to a depth of 150mm. Excavation for strip footings must reach a minimum depth of 4.5 feet or until reaching firm strata. Dewatering equipment must be kept on standby in case of groundwater seepage. Anti-termite treatment shall be applied to the excavated foundation trenches and backfill soil.</w:t>
      </w:r>
    </w:p>
    <w:p>
      <w:r>
        <w:t>The site must be cleared of all debris, vegetation, and topsoil up to a depth of 150mm. Excavation for strip footings must reach a minimum depth of 4.5 feet or until reaching firm strata. Dewatering equipment must be kept on standby in case of groundwater seepage. Anti-termite treatment shall be applied to the excavated foundation trenches and backfill soil.</w:t>
      </w:r>
    </w:p>
    <w:p>
      <w:r>
        <w:t>The site must be cleared of all debris, vegetation, and topsoil up to a depth of 150mm. Excavation for strip footings must reach a minimum depth of 4.5 feet or until reaching firm strata. Dewatering equipment must be kept on standby in case of groundwater seepage. Anti-termite treatment shall be applied to the excavated foundation trenches and backfill soil.</w:t>
      </w:r>
    </w:p>
    <w:p>
      <w:r>
        <w:t>The site must be cleared of all debris, vegetation, and topsoil up to a depth of 150mm. Excavation for strip footings must reach a minimum depth of 4.5 feet or until reaching firm strata. Dewatering equipment must be kept on standby in case of groundwater seepage. Anti-termite treatment shall be applied to the excavated foundation trenches and backfill soil.</w:t>
      </w:r>
    </w:p>
    <w:p>
      <w:r>
        <w:t>The site must be cleared of all debris, vegetation, and topsoil up to a depth of 150mm. Excavation for strip footings must reach a minimum depth of 4.5 feet or until reaching firm strata. Dewatering equipment must be kept on standby in case of groundwater seepage. Anti-termite treatment shall be applied to the excavated foundation trenches and backfill soil.</w:t>
      </w:r>
    </w:p>
    <w:p>
      <w:r>
        <w:t>The site must be cleared of all debris, vegetation, and topsoil up to a depth of 150mm. Excavation for strip footings must reach a minimum depth of 4.5 feet or until reaching firm strata. Dewatering equipment must be kept on standby in case of groundwater seepage. Anti-termite treatment shall be applied to the excavated foundation trenches and backfill soil.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3. FOUNDATION &amp; SUBSTRUCTURE</w:t>
      </w:r>
    </w:p>
    <w:p>
      <w:r>
        <w:t>Foundation: Reinforced Concrete (RC) strip foundation. Concrete grade: M25 (1:1.5:3). Slump requirement: 100-120mm. Formwork must be marine-grade plywood and struck no earlier than 48 hours after pouring. Damp Proof Course (DPC) of 2-inch thickness with water-proofing compounds must be laid on all plinth beams before brick masonry begins.</w:t>
      </w:r>
    </w:p>
    <w:p>
      <w:r>
        <w:t>Foundation: Reinforced Concrete (RC) strip foundation. Concrete grade: M25 (1:1.5:3). Slump requirement: 100-120mm. Formwork must be marine-grade plywood and struck no earlier than 48 hours after pouring. Damp Proof Course (DPC) of 2-inch thickness with water-proofing compounds must be laid on all plinth beams before brick masonry begins.</w:t>
      </w:r>
    </w:p>
    <w:p>
      <w:r>
        <w:t>Foundation: Reinforced Concrete (RC) strip foundation. Concrete grade: M25 (1:1.5:3). Slump requirement: 100-120mm. Formwork must be marine-grade plywood and struck no earlier than 48 hours after pouring. Damp Proof Course (DPC) of 2-inch thickness with water-proofing compounds must be laid on all plinth beams before brick masonry begins.</w:t>
      </w:r>
    </w:p>
    <w:p>
      <w:r>
        <w:t>Foundation: Reinforced Concrete (RC) strip foundation. Concrete grade: M25 (1:1.5:3). Slump requirement: 100-120mm. Formwork must be marine-grade plywood and struck no earlier than 48 hours after pouring. Damp Proof Course (DPC) of 2-inch thickness with water-proofing compounds must be laid on all plinth beams before brick masonry begins.</w:t>
      </w:r>
    </w:p>
    <w:p>
      <w:r>
        <w:t>Foundation: Reinforced Concrete (RC) strip foundation. Concrete grade: M25 (1:1.5:3). Slump requirement: 100-120mm. Formwork must be marine-grade plywood and struck no earlier than 48 hours after pouring. Damp Proof Course (DPC) of 2-inch thickness with water-proofing compounds must be laid on all plinth beams before brick masonry begins.</w:t>
      </w:r>
    </w:p>
    <w:p>
      <w:r>
        <w:t>Foundation: Reinforced Concrete (RC) strip foundation. Concrete grade: M25 (1:1.5:3). Slump requirement: 100-120mm. Formwork must be marine-grade plywood and struck no earlier than 48 hours after pouring. Damp Proof Course (DPC) of 2-inch thickness with water-proofing compounds must be laid on all plinth beams before brick masonry begins.</w:t>
      </w:r>
    </w:p>
    <w:p>
      <w:r>
        <w:t>Foundation: Reinforced Concrete (RC) strip foundation. Concrete grade: M25 (1:1.5:3). Slump requirement: 100-120mm. Formwork must be marine-grade plywood and struck no earlier than 48 hours after pouring. Damp Proof Course (DPC) of 2-inch thickness with water-proofing compounds must be laid on all plinth beams before brick masonry begins.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4. SUPERSTRUCTURE (MASONRY &amp; COLUMNS)</w:t>
      </w:r>
    </w:p>
    <w:p>
      <w:r>
        <w:t>Columns: 16x16 inch RC columns, spaced at a maximum of 15 feet apart. Main reinforcement: 6 bars of 16mm dia Fe500 TMT steel. Ties: 8mm dia at 150mm c/c. Brickwork: First-class red clay bricks (compressive strength &gt; 10.5 N/mm2). Exterior walls: 9-inch thick double brick wall. Interior partition walls: 4.5-inch thick half-brick wall with hoop iron reinforcement at every 4th course.</w:t>
      </w:r>
    </w:p>
    <w:p>
      <w:r>
        <w:t>Columns: 16x16 inch RC columns, spaced at a maximum of 15 feet apart. Main reinforcement: 6 bars of 16mm dia Fe500 TMT steel. Ties: 8mm dia at 150mm c/c. Brickwork: First-class red clay bricks (compressive strength &gt; 10.5 N/mm2). Exterior walls: 9-inch thick double brick wall. Interior partition walls: 4.5-inch thick half-brick wall with hoop iron reinforcement at every 4th course.</w:t>
      </w:r>
    </w:p>
    <w:p>
      <w:r>
        <w:t>Columns: 16x16 inch RC columns, spaced at a maximum of 15 feet apart. Main reinforcement: 6 bars of 16mm dia Fe500 TMT steel. Ties: 8mm dia at 150mm c/c. Brickwork: First-class red clay bricks (compressive strength &gt; 10.5 N/mm2). Exterior walls: 9-inch thick double brick wall. Interior partition walls: 4.5-inch thick half-brick wall with hoop iron reinforcement at every 4th course.</w:t>
      </w:r>
    </w:p>
    <w:p>
      <w:r>
        <w:t>Columns: 16x16 inch RC columns, spaced at a maximum of 15 feet apart. Main reinforcement: 6 bars of 16mm dia Fe500 TMT steel. Ties: 8mm dia at 150mm c/c. Brickwork: First-class red clay bricks (compressive strength &gt; 10.5 N/mm2). Exterior walls: 9-inch thick double brick wall. Interior partition walls: 4.5-inch thick half-brick wall with hoop iron reinforcement at every 4th course.</w:t>
      </w:r>
    </w:p>
    <w:p>
      <w:r>
        <w:t>Columns: 16x16 inch RC columns, spaced at a maximum of 15 feet apart. Main reinforcement: 6 bars of 16mm dia Fe500 TMT steel. Ties: 8mm dia at 150mm c/c. Brickwork: First-class red clay bricks (compressive strength &gt; 10.5 N/mm2). Exterior walls: 9-inch thick double brick wall. Interior partition walls: 4.5-inch thick half-brick wall with hoop iron reinforcement at every 4th course.</w:t>
      </w:r>
    </w:p>
    <w:p>
      <w:r>
        <w:t>Columns: 16x16 inch RC columns, spaced at a maximum of 15 feet apart. Main reinforcement: 6 bars of 16mm dia Fe500 TMT steel. Ties: 8mm dia at 150mm c/c. Brickwork: First-class red clay bricks (compressive strength &gt; 10.5 N/mm2). Exterior walls: 9-inch thick double brick wall. Interior partition walls: 4.5-inch thick half-brick wall with hoop iron reinforcement at every 4th course.</w:t>
      </w:r>
    </w:p>
    <w:p>
      <w:r>
        <w:t>Columns: 16x16 inch RC columns, spaced at a maximum of 15 feet apart. Main reinforcement: 6 bars of 16mm dia Fe500 TMT steel. Ties: 8mm dia at 150mm c/c. Brickwork: First-class red clay bricks (compressive strength &gt; 10.5 N/mm2). Exterior walls: 9-inch thick double brick wall. Interior partition walls: 4.5-inch thick half-brick wall with hoop iron reinforcement at every 4th course.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5. ROOFING SYSTEM</w:t>
      </w:r>
    </w:p>
    <w:p>
      <w:r>
        <w:t>The roof structure will be a pitched timber truss system using treated Pine wood. The pitch angle shall be precisely 25 degrees. Roofing material: Interlocking Spanish clay tiles in terracotta color. Roof underlayment: Breathable synthetic membrane. Fascia boards: 1x8 inch painted Cedar. Gutters: Seamless aluminum half-round gutters with leaf guards.</w:t>
      </w:r>
    </w:p>
    <w:p>
      <w:r>
        <w:t>The roof structure will be a pitched timber truss system using treated Pine wood. The pitch angle shall be precisely 25 degrees. Roofing material: Interlocking Spanish clay tiles in terracotta color. Roof underlayment: Breathable synthetic membrane. Fascia boards: 1x8 inch painted Cedar. Gutters: Seamless aluminum half-round gutters with leaf guards.</w:t>
      </w:r>
    </w:p>
    <w:p>
      <w:r>
        <w:t>The roof structure will be a pitched timber truss system using treated Pine wood. The pitch angle shall be precisely 25 degrees. Roofing material: Interlocking Spanish clay tiles in terracotta color. Roof underlayment: Breathable synthetic membrane. Fascia boards: 1x8 inch painted Cedar. Gutters: Seamless aluminum half-round gutters with leaf guards.</w:t>
      </w:r>
    </w:p>
    <w:p>
      <w:r>
        <w:t>The roof structure will be a pitched timber truss system using treated Pine wood. The pitch angle shall be precisely 25 degrees. Roofing material: Interlocking Spanish clay tiles in terracotta color. Roof underlayment: Breathable synthetic membrane. Fascia boards: 1x8 inch painted Cedar. Gutters: Seamless aluminum half-round gutters with leaf guards.</w:t>
      </w:r>
    </w:p>
    <w:p>
      <w:r>
        <w:t>The roof structure will be a pitched timber truss system using treated Pine wood. The pitch angle shall be precisely 25 degrees. Roofing material: Interlocking Spanish clay tiles in terracotta color. Roof underlayment: Breathable synthetic membrane. Fascia boards: 1x8 inch painted Cedar. Gutters: Seamless aluminum half-round gutters with leaf guards.</w:t>
      </w:r>
    </w:p>
    <w:p>
      <w:r>
        <w:t>The roof structure will be a pitched timber truss system using treated Pine wood. The pitch angle shall be precisely 25 degrees. Roofing material: Interlocking Spanish clay tiles in terracotta color. Roof underlayment: Breathable synthetic membrane. Fascia boards: 1x8 inch painted Cedar. Gutters: Seamless aluminum half-round gutters with leaf guards.</w:t>
      </w:r>
    </w:p>
    <w:p>
      <w:r>
        <w:t>The roof structure will be a pitched timber truss system using treated Pine wood. The pitch angle shall be precisely 25 degrees. Roofing material: Interlocking Spanish clay tiles in terracotta color. Roof underlayment: Breathable synthetic membrane. Fascia boards: 1x8 inch painted Cedar. Gutters: Seamless aluminum half-round gutters with leaf guards.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6. PLUMBING &amp; SANITARY</w:t>
      </w:r>
    </w:p>
    <w:p>
      <w:r>
        <w:t>All cold water supply lines must use Schedule 40 UPVC pipes. Hot water lines must use CPVC pipes. Main inlet line: 1.5-inch dia. Branch lines to fixtures: 0.5-inch dia. Drainage lines: PVC pipes (4-inch for soil water, 3-inch for waste water). An underground dual-chamber septic tank (2000-gallon capacity) shall be constructed, connecting to a soak pit. Overhead water tank: 500-gallon UV-stabilized PVC.</w:t>
      </w:r>
    </w:p>
    <w:p>
      <w:r>
        <w:t>All cold water supply lines must use Schedule 40 UPVC pipes. Hot water lines must use CPVC pipes. Main inlet line: 1.5-inch dia. Branch lines to fixtures: 0.5-inch dia. Drainage lines: PVC pipes (4-inch for soil water, 3-inch for waste water). An underground dual-chamber septic tank (2000-gallon capacity) shall be constructed, connecting to a soak pit. Overhead water tank: 500-gallon UV-stabilized PVC.</w:t>
      </w:r>
    </w:p>
    <w:p>
      <w:r>
        <w:t>All cold water supply lines must use Schedule 40 UPVC pipes. Hot water lines must use CPVC pipes. Main inlet line: 1.5-inch dia. Branch lines to fixtures: 0.5-inch dia. Drainage lines: PVC pipes (4-inch for soil water, 3-inch for waste water). An underground dual-chamber septic tank (2000-gallon capacity) shall be constructed, connecting to a soak pit. Overhead water tank: 500-gallon UV-stabilized PVC.</w:t>
      </w:r>
    </w:p>
    <w:p>
      <w:r>
        <w:t>All cold water supply lines must use Schedule 40 UPVC pipes. Hot water lines must use CPVC pipes. Main inlet line: 1.5-inch dia. Branch lines to fixtures: 0.5-inch dia. Drainage lines: PVC pipes (4-inch for soil water, 3-inch for waste water). An underground dual-chamber septic tank (2000-gallon capacity) shall be constructed, connecting to a soak pit. Overhead water tank: 500-gallon UV-stabilized PVC.</w:t>
      </w:r>
    </w:p>
    <w:p>
      <w:r>
        <w:t>All cold water supply lines must use Schedule 40 UPVC pipes. Hot water lines must use CPVC pipes. Main inlet line: 1.5-inch dia. Branch lines to fixtures: 0.5-inch dia. Drainage lines: PVC pipes (4-inch for soil water, 3-inch for waste water). An underground dual-chamber septic tank (2000-gallon capacity) shall be constructed, connecting to a soak pit. Overhead water tank: 500-gallon UV-stabilized PVC.</w:t>
      </w:r>
    </w:p>
    <w:p>
      <w:r>
        <w:t>All cold water supply lines must use Schedule 40 UPVC pipes. Hot water lines must use CPVC pipes. Main inlet line: 1.5-inch dia. Branch lines to fixtures: 0.5-inch dia. Drainage lines: PVC pipes (4-inch for soil water, 3-inch for waste water). An underground dual-chamber septic tank (2000-gallon capacity) shall be constructed, connecting to a soak pit. Overhead water tank: 500-gallon UV-stabilized PVC.</w:t>
      </w:r>
    </w:p>
    <w:p>
      <w:r>
        <w:t>All cold water supply lines must use Schedule 40 UPVC pipes. Hot water lines must use CPVC pipes. Main inlet line: 1.5-inch dia. Branch lines to fixtures: 0.5-inch dia. Drainage lines: PVC pipes (4-inch for soil water, 3-inch for waste water). An underground dual-chamber septic tank (2000-gallon capacity) shall be constructed, connecting to a soak pit. Overhead water tank: 500-gallon UV-stabilized PVC.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7. ELECTRICAL &amp; AUTOMATION</w:t>
      </w:r>
    </w:p>
    <w:p>
      <w:r>
        <w:t>Concealed copper wiring (AWG 12 for power circuits, AWG 14 for lighting circuits) pulled through heavy-duty PVC conduits. Main service panel: 200 Amp capacity. Kitchen appliances require dedicated 20-Amp circuits with GFCI protection. Smart home system: KNX-based lighting and HVAC control. Solar prep: Roof conduits mapped for future 5kW solar panel array installation.</w:t>
      </w:r>
    </w:p>
    <w:p>
      <w:r>
        <w:t>Concealed copper wiring (AWG 12 for power circuits, AWG 14 for lighting circuits) pulled through heavy-duty PVC conduits. Main service panel: 200 Amp capacity. Kitchen appliances require dedicated 20-Amp circuits with GFCI protection. Smart home system: KNX-based lighting and HVAC control. Solar prep: Roof conduits mapped for future 5kW solar panel array installation.</w:t>
      </w:r>
    </w:p>
    <w:p>
      <w:r>
        <w:t>Concealed copper wiring (AWG 12 for power circuits, AWG 14 for lighting circuits) pulled through heavy-duty PVC conduits. Main service panel: 200 Amp capacity. Kitchen appliances require dedicated 20-Amp circuits with GFCI protection. Smart home system: KNX-based lighting and HVAC control. Solar prep: Roof conduits mapped for future 5kW solar panel array installation.</w:t>
      </w:r>
    </w:p>
    <w:p>
      <w:r>
        <w:t>Concealed copper wiring (AWG 12 for power circuits, AWG 14 for lighting circuits) pulled through heavy-duty PVC conduits. Main service panel: 200 Amp capacity. Kitchen appliances require dedicated 20-Amp circuits with GFCI protection. Smart home system: KNX-based lighting and HVAC control. Solar prep: Roof conduits mapped for future 5kW solar panel array installation.</w:t>
      </w:r>
    </w:p>
    <w:p>
      <w:r>
        <w:t>Concealed copper wiring (AWG 12 for power circuits, AWG 14 for lighting circuits) pulled through heavy-duty PVC conduits. Main service panel: 200 Amp capacity. Kitchen appliances require dedicated 20-Amp circuits with GFCI protection. Smart home system: KNX-based lighting and HVAC control. Solar prep: Roof conduits mapped for future 5kW solar panel array installation.</w:t>
      </w:r>
    </w:p>
    <w:p>
      <w:r>
        <w:t>Concealed copper wiring (AWG 12 for power circuits, AWG 14 for lighting circuits) pulled through heavy-duty PVC conduits. Main service panel: 200 Amp capacity. Kitchen appliances require dedicated 20-Amp circuits with GFCI protection. Smart home system: KNX-based lighting and HVAC control. Solar prep: Roof conduits mapped for future 5kW solar panel array installation.</w:t>
      </w:r>
    </w:p>
    <w:p>
      <w:r>
        <w:t>Concealed copper wiring (AWG 12 for power circuits, AWG 14 for lighting circuits) pulled through heavy-duty PVC conduits. Main service panel: 200 Amp capacity. Kitchen appliances require dedicated 20-Amp circuits with GFCI protection. Smart home system: KNX-based lighting and HVAC control. Solar prep: Roof conduits mapped for future 5kW solar panel array installation.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8. FINISHES &amp; FLOORING</w:t>
      </w:r>
    </w:p>
    <w:p>
      <w:r>
        <w:t>Plastering: 15mm thick cement plaster (1:4 mix) on internal walls; 20mm thick cement plaster (1:3 mix) on external walls with waterproofing additive. Flooring (Living/Dining): Premium Italian Marble (Botticino or equivalent), minimum 18mm thickness, mirror polished. Flooring (Bedrooms): Engineered oak wood flooring. Wet Areas: Anti-slip vitrified tiles with epoxy grouting. Paint: Exterior - 2 coats of weather-shield acrylic emulsion over 1 coat of exterior primer. Interior - 2 coats of wall putty, 1 coat of primer, and 3 coats of premium washable acrylic emulsion.</w:t>
      </w:r>
    </w:p>
    <w:p>
      <w:r>
        <w:t>Plastering: 15mm thick cement plaster (1:4 mix) on internal walls; 20mm thick cement plaster (1:3 mix) on external walls with waterproofing additive. Flooring (Living/Dining): Premium Italian Marble (Botticino or equivalent), minimum 18mm thickness, mirror polished. Flooring (Bedrooms): Engineered oak wood flooring. Wet Areas: Anti-slip vitrified tiles with epoxy grouting. Paint: Exterior - 2 coats of weather-shield acrylic emulsion over 1 coat of exterior primer. Interior - 2 coats of wall putty, 1 coat of primer, and 3 coats of premium washable acrylic emulsion.</w:t>
      </w:r>
    </w:p>
    <w:p>
      <w:r>
        <w:t>Plastering: 15mm thick cement plaster (1:4 mix) on internal walls; 20mm thick cement plaster (1:3 mix) on external walls with waterproofing additive. Flooring (Living/Dining): Premium Italian Marble (Botticino or equivalent), minimum 18mm thickness, mirror polished. Flooring (Bedrooms): Engineered oak wood flooring. Wet Areas: Anti-slip vitrified tiles with epoxy grouting. Paint: Exterior - 2 coats of weather-shield acrylic emulsion over 1 coat of exterior primer. Interior - 2 coats of wall putty, 1 coat of primer, and 3 coats of premium washable acrylic emulsion.</w:t>
      </w:r>
    </w:p>
    <w:p>
      <w:r>
        <w:t>Plastering: 15mm thick cement plaster (1:4 mix) on internal walls; 20mm thick cement plaster (1:3 mix) on external walls with waterproofing additive. Flooring (Living/Dining): Premium Italian Marble (Botticino or equivalent), minimum 18mm thickness, mirror polished. Flooring (Bedrooms): Engineered oak wood flooring. Wet Areas: Anti-slip vitrified tiles with epoxy grouting. Paint: Exterior - 2 coats of weather-shield acrylic emulsion over 1 coat of exterior primer. Interior - 2 coats of wall putty, 1 coat of primer, and 3 coats of premium washable acrylic emulsion.</w:t>
      </w:r>
    </w:p>
    <w:p>
      <w:r>
        <w:t>Plastering: 15mm thick cement plaster (1:4 mix) on internal walls; 20mm thick cement plaster (1:3 mix) on external walls with waterproofing additive. Flooring (Living/Dining): Premium Italian Marble (Botticino or equivalent), minimum 18mm thickness, mirror polished. Flooring (Bedrooms): Engineered oak wood flooring. Wet Areas: Anti-slip vitrified tiles with epoxy grouting. Paint: Exterior - 2 coats of weather-shield acrylic emulsion over 1 coat of exterior primer. Interior - 2 coats of wall putty, 1 coat of primer, and 3 coats of premium washable acrylic emulsion.</w:t>
      </w:r>
    </w:p>
    <w:p>
      <w:r>
        <w:t>Plastering: 15mm thick cement plaster (1:4 mix) on internal walls; 20mm thick cement plaster (1:3 mix) on external walls with waterproofing additive. Flooring (Living/Dining): Premium Italian Marble (Botticino or equivalent), minimum 18mm thickness, mirror polished. Flooring (Bedrooms): Engineered oak wood flooring. Wet Areas: Anti-slip vitrified tiles with epoxy grouting. Paint: Exterior - 2 coats of weather-shield acrylic emulsion over 1 coat of exterior primer. Interior - 2 coats of wall putty, 1 coat of primer, and 3 coats of premium washable acrylic emulsion.</w:t>
      </w:r>
    </w:p>
    <w:p>
      <w:r>
        <w:t>Plastering: 15mm thick cement plaster (1:4 mix) on internal walls; 20mm thick cement plaster (1:3 mix) on external walls with waterproofing additive. Flooring (Living/Dining): Premium Italian Marble (Botticino or equivalent), minimum 18mm thickness, mirror polished. Flooring (Bedrooms): Engineered oak wood flooring. Wet Areas: Anti-slip vitrified tiles with epoxy grouting. Paint: Exterior - 2 coats of weather-shield acrylic emulsion over 1 coat of exterior primer. Interior - 2 coats of wall putty, 1 coat of primer, and 3 coats of premium washable acrylic emulsion.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9. DOORS &amp; WINDOWS</w:t>
      </w:r>
    </w:p>
    <w:p>
      <w:r>
        <w:t>Main entrance door: Solid Teak wood paneled door (8ft height, 4ft width) with biometric smart lock. Internal doors: Flush doors with teak veneer finish. Windows: UPVC double-glazed sliding windows with argon gas fill for thermal insulation. French doors in living room: Aluminum framed sliding bi-fold doors opening to the patio.</w:t>
      </w:r>
    </w:p>
    <w:p>
      <w:r>
        <w:t>Main entrance door: Solid Teak wood paneled door (8ft height, 4ft width) with biometric smart lock. Internal doors: Flush doors with teak veneer finish. Windows: UPVC double-glazed sliding windows with argon gas fill for thermal insulation. French doors in living room: Aluminum framed sliding bi-fold doors opening to the patio.</w:t>
      </w:r>
    </w:p>
    <w:p>
      <w:r>
        <w:t>Main entrance door: Solid Teak wood paneled door (8ft height, 4ft width) with biometric smart lock. Internal doors: Flush doors with teak veneer finish. Windows: UPVC double-glazed sliding windows with argon gas fill for thermal insulation. French doors in living room: Aluminum framed sliding bi-fold doors opening to the patio.</w:t>
      </w:r>
    </w:p>
    <w:p>
      <w:r>
        <w:t>Main entrance door: Solid Teak wood paneled door (8ft height, 4ft width) with biometric smart lock. Internal doors: Flush doors with teak veneer finish. Windows: UPVC double-glazed sliding windows with argon gas fill for thermal insulation. French doors in living room: Aluminum framed sliding bi-fold doors opening to the patio.</w:t>
      </w:r>
    </w:p>
    <w:p>
      <w:r>
        <w:t>Main entrance door: Solid Teak wood paneled door (8ft height, 4ft width) with biometric smart lock. Internal doors: Flush doors with teak veneer finish. Windows: UPVC double-glazed sliding windows with argon gas fill for thermal insulation. French doors in living room: Aluminum framed sliding bi-fold doors opening to the patio.</w:t>
      </w:r>
    </w:p>
    <w:p>
      <w:r>
        <w:t>Main entrance door: Solid Teak wood paneled door (8ft height, 4ft width) with biometric smart lock. Internal doors: Flush doors with teak veneer finish. Windows: UPVC double-glazed sliding windows with argon gas fill for thermal insulation. French doors in living room: Aluminum framed sliding bi-fold doors opening to the patio.</w:t>
      </w:r>
    </w:p>
    <w:p>
      <w:r>
        <w:t>Main entrance door: Solid Teak wood paneled door (8ft height, 4ft width) with biometric smart lock. Internal doors: Flush doors with teak veneer finish. Windows: UPVC double-glazed sliding windows with argon gas fill for thermal insulation. French doors in living room: Aluminum framed sliding bi-fold doors opening to the patio.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p>
      <w:pPr>
        <w:pStyle w:val="Heading1"/>
      </w:pPr>
      <w:r>
        <w:t>10. HVAC &amp; INSULATION</w:t>
      </w:r>
    </w:p>
    <w:p>
      <w:r>
        <w:t>HVAC: Centralized Variable Refrigerant Flow (VRF) system. Wall insulation: R-15 fiberglass batts or rigid foam board in exterior wall cavities. Roof insulation: R-38 blown-in cellulose or fiberglass batts in the attic space to ensure thermal comfort year-round.</w:t>
      </w:r>
    </w:p>
    <w:p>
      <w:r>
        <w:t>HVAC: Centralized Variable Refrigerant Flow (VRF) system. Wall insulation: R-15 fiberglass batts or rigid foam board in exterior wall cavities. Roof insulation: R-38 blown-in cellulose or fiberglass batts in the attic space to ensure thermal comfort year-round.</w:t>
      </w:r>
    </w:p>
    <w:p>
      <w:r>
        <w:t>HVAC: Centralized Variable Refrigerant Flow (VRF) system. Wall insulation: R-15 fiberglass batts or rigid foam board in exterior wall cavities. Roof insulation: R-38 blown-in cellulose or fiberglass batts in the attic space to ensure thermal comfort year-round.</w:t>
      </w:r>
    </w:p>
    <w:p>
      <w:r>
        <w:t>HVAC: Centralized Variable Refrigerant Flow (VRF) system. Wall insulation: R-15 fiberglass batts or rigid foam board in exterior wall cavities. Roof insulation: R-38 blown-in cellulose or fiberglass batts in the attic space to ensure thermal comfort year-round.</w:t>
      </w:r>
    </w:p>
    <w:p>
      <w:r>
        <w:t>HVAC: Centralized Variable Refrigerant Flow (VRF) system. Wall insulation: R-15 fiberglass batts or rigid foam board in exterior wall cavities. Roof insulation: R-38 blown-in cellulose or fiberglass batts in the attic space to ensure thermal comfort year-round.</w:t>
      </w:r>
    </w:p>
    <w:p>
      <w:r>
        <w:t>HVAC: Centralized Variable Refrigerant Flow (VRF) system. Wall insulation: R-15 fiberglass batts or rigid foam board in exterior wall cavities. Roof insulation: R-38 blown-in cellulose or fiberglass batts in the attic space to ensure thermal comfort year-round.</w:t>
      </w:r>
    </w:p>
    <w:p>
      <w:r>
        <w:t>HVAC: Centralized Variable Refrigerant Flow (VRF) system. Wall insulation: R-15 fiberglass batts or rigid foam board in exterior wall cavities. Roof insulation: R-38 blown-in cellulose or fiberglass batts in the attic space to ensure thermal comfort year-round.</w:t>
      </w:r>
    </w:p>
    <w:p>
      <w:r>
        <w:t>Additional Notes: Ensure strict adherence to local building codes. Contractor must submit material samples for approval prior to bulk ordering. Quality control checks must be documented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