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360" w:line="360" w:lineRule="auto"/>
        <w:jc w:val="center"/>
      </w:pPr>
      <w:r>
        <w:rPr>
          <w:rFonts w:ascii="Batang" w:hAnsi="Batang" w:eastAsia="Batang" w:cs="Batang"/>
          <w:b/>
          <w:bCs/>
          <w:spacing w:val="200"/>
          <w:sz w:val="34"/>
          <w:szCs w:val="34"/>
        </w:rPr>
        <w:t xml:space="preserve">위  임  장</w:t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2450"/>
        <w:gridCol w:w="6962"/>
      </w:tblGrid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부동산의 표시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등기의 목적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근저당권설정등기의 말소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말소할 등기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20   년   월   일 접수 제      호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등기원인과 그 연월일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20   년   월   일  해지(변제)</w:t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p>
      <w:pPr>
        <w:spacing w:before="240" w:after="240" w:line="360" w:lineRule="auto"/>
      </w:pPr>
      <w:r>
        <w:rPr>
          <w:rFonts w:ascii="Batang" w:hAnsi="Batang" w:eastAsia="Batang" w:cs="Batang"/>
          <w:sz w:val="22"/>
          <w:szCs w:val="22"/>
        </w:rPr>
        <w:t xml:space="preserve">위임인은 아래 수임인에게 위 등기의 신청에 관한 모든 행위와 그 취하 · 보정, 등기필정보의 수령, 각하결정에 대한 이의신청 등 일체의 권한을 위임합니다.</w:t>
      </w:r>
    </w:p>
    <w:p>
      <w:pPr>
        <w:spacing w:before="400" w:after="400" w:line="360" w:lineRule="auto"/>
        <w:jc w:val="center"/>
      </w:pPr>
      <w:r>
        <w:rPr>
          <w:rFonts w:ascii="Batang" w:hAnsi="Batang" w:eastAsia="Batang" w:cs="Batang"/>
          <w:spacing w:val="40"/>
          <w:sz w:val="24"/>
          <w:szCs w:val="24"/>
        </w:rPr>
        <w:t xml:space="preserve">20　　　년　　　월　　　일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위임인(등기의무자 · 근저당권자)　　　　　　　　　　　　 (인)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위임인(등기권리자 · 소유자)　　　　　　　　　　　　 (인)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b/>
          <w:bCs/>
          <w:sz w:val="24"/>
          <w:szCs w:val="24"/>
        </w:rPr>
        <w:t xml:space="preserve">수임인   법무법인 유일</w:t>
      </w:r>
    </w:p>
    <w:p>
      <w:pPr>
        <w:pBdr>
          <w:top w:val="single" w:sz="6" w:space="1" w:color="999999"/>
        </w:pBdr>
        <w:spacing w:before="360" w:after="120"/>
      </w:pP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해지증서와 근저당권설정계약서, 등기필정보가 함께 필요합니다.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위임인의 인감도장을 날인하시고, 발급일로부터 3개월 이내의 인감증명서를 함께 주십시오.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법인은 법인인감증명서와 법인등기사항전부증명서가 더 필요합니다.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이 양식은 일반적인 기재 사항을 담은 참고용입니다. 사안에 따라 적을 내용이 달라질 수 있으니, 작성 전에 법무법인 유일 공증 02-567-4377 로 확인하여 주십시오.</w:t>
      </w:r>
    </w:p>
    <w:sectPr>
      <w:pgSz w:w="11906" w:h="16838"/>
      <w:pgMar w:top="1418" w:right="1247" w:bottom="1418" w:left="1247" w:header="720" w:footer="720" w:gutter="0"/>
    </w:sectPr>
  </w:body>
</w:document>
</file>