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271F2" w14:textId="77777777" w:rsidR="00DF7CA9" w:rsidRPr="00DF7CA9" w:rsidRDefault="00DF7CA9" w:rsidP="00DF7CA9">
      <w:pPr>
        <w:jc w:val="center"/>
        <w:rPr>
          <w:b/>
          <w:color w:val="FF0000"/>
          <w:sz w:val="36"/>
        </w:rPr>
      </w:pPr>
      <w:r w:rsidRPr="00DF7CA9">
        <w:rPr>
          <w:rFonts w:hint="eastAsia"/>
          <w:b/>
          <w:color w:val="FF0000"/>
          <w:sz w:val="36"/>
        </w:rPr>
        <w:t>操作系统</w:t>
      </w:r>
      <w:r w:rsidRPr="00DF7CA9">
        <w:rPr>
          <w:b/>
          <w:color w:val="FF0000"/>
          <w:sz w:val="36"/>
        </w:rPr>
        <w:t xml:space="preserve"> 请求段页式存储管理</w:t>
      </w:r>
    </w:p>
    <w:p w14:paraId="493A1F5D" w14:textId="54C80D33" w:rsidR="00DF7CA9" w:rsidRPr="00DF7CA9" w:rsidRDefault="00DF7CA9" w:rsidP="00DF7CA9">
      <w:pPr>
        <w:rPr>
          <w:color w:val="FF0000"/>
          <w:sz w:val="32"/>
        </w:rPr>
      </w:pPr>
      <w:r w:rsidRPr="00DF7CA9">
        <w:rPr>
          <w:rFonts w:hint="eastAsia"/>
          <w:color w:val="FF0000"/>
          <w:sz w:val="32"/>
        </w:rPr>
        <w:t>概述</w:t>
      </w:r>
    </w:p>
    <w:p w14:paraId="40AB4160" w14:textId="77777777" w:rsidR="00DF7CA9" w:rsidRPr="00DF7CA9" w:rsidRDefault="00DF7CA9" w:rsidP="00DF7CA9">
      <w:pPr>
        <w:pStyle w:val="a7"/>
        <w:numPr>
          <w:ilvl w:val="0"/>
          <w:numId w:val="1"/>
        </w:numPr>
        <w:ind w:firstLineChars="0"/>
        <w:rPr>
          <w:sz w:val="28"/>
        </w:rPr>
      </w:pPr>
      <w:r w:rsidRPr="00DF7CA9">
        <w:rPr>
          <w:rFonts w:hint="eastAsia"/>
          <w:sz w:val="28"/>
        </w:rPr>
        <w:t>请求段页式存储管理是建立在段页式存储管理基础上的一种段页式虚拟存储管理。</w:t>
      </w:r>
    </w:p>
    <w:p w14:paraId="04F7CB08" w14:textId="77777777" w:rsidR="00DF7CA9" w:rsidRPr="00DF7CA9" w:rsidRDefault="00DF7CA9" w:rsidP="00DF7CA9">
      <w:pPr>
        <w:pStyle w:val="a7"/>
        <w:numPr>
          <w:ilvl w:val="0"/>
          <w:numId w:val="1"/>
        </w:numPr>
        <w:ind w:firstLineChars="0"/>
        <w:rPr>
          <w:sz w:val="28"/>
        </w:rPr>
      </w:pPr>
      <w:r w:rsidRPr="00DF7CA9">
        <w:rPr>
          <w:rFonts w:hint="eastAsia"/>
          <w:sz w:val="28"/>
        </w:rPr>
        <w:t>根据段页式存储管理的思想，请求段页式存储管理首先按照程序自身的逻辑结构，将其划分为若干个不同的分段，在每个段内则按页的大小划分为不同的页，内存空间则按照页的大小划分为若干个物理块。</w:t>
      </w:r>
    </w:p>
    <w:p w14:paraId="3134AC80" w14:textId="77777777" w:rsidR="00DF7CA9" w:rsidRPr="00DF7CA9" w:rsidRDefault="00DF7CA9" w:rsidP="00DF7CA9">
      <w:pPr>
        <w:pStyle w:val="a7"/>
        <w:numPr>
          <w:ilvl w:val="0"/>
          <w:numId w:val="1"/>
        </w:numPr>
        <w:ind w:firstLineChars="0"/>
        <w:rPr>
          <w:sz w:val="28"/>
        </w:rPr>
      </w:pPr>
      <w:r w:rsidRPr="00DF7CA9">
        <w:rPr>
          <w:rFonts w:hint="eastAsia"/>
          <w:sz w:val="28"/>
        </w:rPr>
        <w:t>内存以物理块为单位进行离散分配，</w:t>
      </w:r>
      <w:proofErr w:type="gramStart"/>
      <w:r w:rsidRPr="00DF7CA9">
        <w:rPr>
          <w:rFonts w:hint="eastAsia"/>
          <w:sz w:val="28"/>
        </w:rPr>
        <w:t>不</w:t>
      </w:r>
      <w:proofErr w:type="gramEnd"/>
      <w:r w:rsidRPr="00DF7CA9">
        <w:rPr>
          <w:rFonts w:hint="eastAsia"/>
          <w:sz w:val="28"/>
        </w:rPr>
        <w:t>必将进程所有的页装入内存就可启动运行。</w:t>
      </w:r>
    </w:p>
    <w:p w14:paraId="4CCA85FD" w14:textId="77777777" w:rsidR="00DF7CA9" w:rsidRPr="00DF7CA9" w:rsidRDefault="00DF7CA9" w:rsidP="00DF7CA9">
      <w:pPr>
        <w:pStyle w:val="a7"/>
        <w:numPr>
          <w:ilvl w:val="0"/>
          <w:numId w:val="1"/>
        </w:numPr>
        <w:ind w:firstLineChars="0"/>
        <w:rPr>
          <w:sz w:val="28"/>
        </w:rPr>
      </w:pPr>
      <w:r w:rsidRPr="00DF7CA9">
        <w:rPr>
          <w:rFonts w:hint="eastAsia"/>
          <w:sz w:val="28"/>
        </w:rPr>
        <w:t>当进程运行过程中，访问到不在内存的页时，若该页所在的段在内存，则只产生缺页中断，将所缺的页调入内存；若该页所在的段不在内存，则先</w:t>
      </w:r>
      <w:proofErr w:type="gramStart"/>
      <w:r w:rsidRPr="00DF7CA9">
        <w:rPr>
          <w:rFonts w:hint="eastAsia"/>
          <w:sz w:val="28"/>
        </w:rPr>
        <w:t>产生缺段中断</w:t>
      </w:r>
      <w:proofErr w:type="gramEnd"/>
      <w:r w:rsidRPr="00DF7CA9">
        <w:rPr>
          <w:rFonts w:hint="eastAsia"/>
          <w:sz w:val="28"/>
        </w:rPr>
        <w:t>再产生缺页中断，将所缺的页调入内存。</w:t>
      </w:r>
      <w:proofErr w:type="gramStart"/>
      <w:r w:rsidRPr="00DF7CA9">
        <w:rPr>
          <w:rFonts w:hint="eastAsia"/>
          <w:sz w:val="28"/>
        </w:rPr>
        <w:t>若进程</w:t>
      </w:r>
      <w:proofErr w:type="gramEnd"/>
      <w:r w:rsidRPr="00DF7CA9">
        <w:rPr>
          <w:rFonts w:hint="eastAsia"/>
          <w:sz w:val="28"/>
        </w:rPr>
        <w:t>需要访问的页已在内存，则对页的管理与段页式存储管理相同。</w:t>
      </w:r>
    </w:p>
    <w:p w14:paraId="10830C6F" w14:textId="77777777" w:rsidR="00DF7CA9" w:rsidRPr="00DF7CA9" w:rsidRDefault="00DF7CA9" w:rsidP="00DF7CA9">
      <w:pPr>
        <w:rPr>
          <w:color w:val="FF0000"/>
          <w:sz w:val="32"/>
        </w:rPr>
      </w:pPr>
      <w:r w:rsidRPr="00DF7CA9">
        <w:rPr>
          <w:rFonts w:hint="eastAsia"/>
          <w:color w:val="FF0000"/>
          <w:sz w:val="32"/>
        </w:rPr>
        <w:t>段表及页表机制</w:t>
      </w:r>
    </w:p>
    <w:p w14:paraId="0E80C9C8" w14:textId="77777777" w:rsidR="00DF7CA9" w:rsidRPr="00DF7CA9" w:rsidRDefault="00DF7CA9" w:rsidP="00DF7CA9">
      <w:pPr>
        <w:pStyle w:val="a7"/>
        <w:numPr>
          <w:ilvl w:val="0"/>
          <w:numId w:val="2"/>
        </w:numPr>
        <w:ind w:firstLineChars="0"/>
        <w:rPr>
          <w:sz w:val="28"/>
        </w:rPr>
      </w:pPr>
      <w:r w:rsidRPr="00DF7CA9">
        <w:rPr>
          <w:rFonts w:hint="eastAsia"/>
          <w:sz w:val="28"/>
        </w:rPr>
        <w:t>请求段页式存储管理中的页表和段表是两个重要的数据结构。</w:t>
      </w:r>
    </w:p>
    <w:p w14:paraId="7DC9ADC2" w14:textId="77777777" w:rsidR="00DF7CA9" w:rsidRPr="00DF7CA9" w:rsidRDefault="00DF7CA9" w:rsidP="00DF7CA9">
      <w:pPr>
        <w:pStyle w:val="a7"/>
        <w:numPr>
          <w:ilvl w:val="0"/>
          <w:numId w:val="2"/>
        </w:numPr>
        <w:ind w:firstLineChars="0"/>
        <w:rPr>
          <w:sz w:val="28"/>
        </w:rPr>
      </w:pPr>
      <w:r w:rsidRPr="00DF7CA9">
        <w:rPr>
          <w:rFonts w:hint="eastAsia"/>
          <w:sz w:val="28"/>
        </w:rPr>
        <w:t>页表的结构与请求分页存储管理中的页表相似，段表则在段页式存储管理中的段表基础上增加了一些新的字段，这些新增的字段包括中断位（状态位）、修改位和</w:t>
      </w:r>
      <w:proofErr w:type="gramStart"/>
      <w:r w:rsidRPr="00DF7CA9">
        <w:rPr>
          <w:rFonts w:hint="eastAsia"/>
          <w:sz w:val="28"/>
        </w:rPr>
        <w:t>外存始址等</w:t>
      </w:r>
      <w:proofErr w:type="gramEnd"/>
      <w:r w:rsidRPr="00DF7CA9">
        <w:rPr>
          <w:rFonts w:hint="eastAsia"/>
          <w:sz w:val="28"/>
        </w:rPr>
        <w:t>，用来支持实现虚拟存储器。</w:t>
      </w:r>
    </w:p>
    <w:p w14:paraId="3D1BDCD8" w14:textId="77777777" w:rsidR="00DF7CA9" w:rsidRPr="00DF7CA9" w:rsidRDefault="00DF7CA9" w:rsidP="00DF7CA9">
      <w:pPr>
        <w:rPr>
          <w:color w:val="FF0000"/>
          <w:sz w:val="28"/>
        </w:rPr>
      </w:pPr>
      <w:r w:rsidRPr="00DF7CA9">
        <w:rPr>
          <w:rFonts w:hint="eastAsia"/>
          <w:color w:val="FF0000"/>
          <w:sz w:val="28"/>
        </w:rPr>
        <w:t>中断处理机制</w:t>
      </w:r>
    </w:p>
    <w:p w14:paraId="70F41D90" w14:textId="77777777" w:rsidR="00DF7CA9" w:rsidRPr="00DF7CA9" w:rsidRDefault="00DF7CA9" w:rsidP="00DF7CA9">
      <w:pPr>
        <w:pStyle w:val="a7"/>
        <w:numPr>
          <w:ilvl w:val="0"/>
          <w:numId w:val="3"/>
        </w:numPr>
        <w:ind w:firstLineChars="0"/>
        <w:rPr>
          <w:sz w:val="28"/>
        </w:rPr>
      </w:pPr>
      <w:r w:rsidRPr="00DF7CA9">
        <w:rPr>
          <w:rFonts w:hint="eastAsia"/>
          <w:sz w:val="28"/>
        </w:rPr>
        <w:lastRenderedPageBreak/>
        <w:t>内存空间的分配是以页为单位</w:t>
      </w:r>
    </w:p>
    <w:p w14:paraId="601F0802" w14:textId="77777777" w:rsidR="00DF7CA9" w:rsidRPr="00DF7CA9" w:rsidRDefault="00DF7CA9" w:rsidP="00DF7CA9">
      <w:pPr>
        <w:pStyle w:val="a7"/>
        <w:numPr>
          <w:ilvl w:val="1"/>
          <w:numId w:val="3"/>
        </w:numPr>
        <w:ind w:firstLineChars="0"/>
        <w:rPr>
          <w:sz w:val="28"/>
        </w:rPr>
      </w:pPr>
      <w:r w:rsidRPr="00DF7CA9">
        <w:rPr>
          <w:rFonts w:hint="eastAsia"/>
          <w:sz w:val="28"/>
        </w:rPr>
        <w:t>当某个进程在运行过程中发现所需页不在内存时，就先判断该页所在段的页表是否在内存，</w:t>
      </w:r>
    </w:p>
    <w:p w14:paraId="218327BE" w14:textId="77777777" w:rsidR="00DF7CA9" w:rsidRPr="00DF7CA9" w:rsidRDefault="00DF7CA9" w:rsidP="00DF7CA9">
      <w:pPr>
        <w:pStyle w:val="a7"/>
        <w:numPr>
          <w:ilvl w:val="1"/>
          <w:numId w:val="3"/>
        </w:numPr>
        <w:ind w:firstLineChars="0"/>
        <w:rPr>
          <w:sz w:val="28"/>
        </w:rPr>
      </w:pPr>
      <w:r w:rsidRPr="00DF7CA9">
        <w:rPr>
          <w:rFonts w:hint="eastAsia"/>
          <w:sz w:val="28"/>
        </w:rPr>
        <w:t>若页表已在内存，则只产生缺页中断将缺页由外存调入内存；</w:t>
      </w:r>
    </w:p>
    <w:p w14:paraId="3F9876E5" w14:textId="77777777" w:rsidR="00DF7CA9" w:rsidRPr="00DF7CA9" w:rsidRDefault="00DF7CA9" w:rsidP="00DF7CA9">
      <w:pPr>
        <w:pStyle w:val="a7"/>
        <w:numPr>
          <w:ilvl w:val="1"/>
          <w:numId w:val="3"/>
        </w:numPr>
        <w:ind w:firstLineChars="0"/>
        <w:rPr>
          <w:sz w:val="28"/>
        </w:rPr>
      </w:pPr>
      <w:r w:rsidRPr="00DF7CA9">
        <w:rPr>
          <w:rFonts w:hint="eastAsia"/>
          <w:sz w:val="28"/>
        </w:rPr>
        <w:t>若缺页所在段的页表不在内存则表明该段不在内存，这时先</w:t>
      </w:r>
      <w:proofErr w:type="gramStart"/>
      <w:r w:rsidRPr="00DF7CA9">
        <w:rPr>
          <w:rFonts w:hint="eastAsia"/>
          <w:sz w:val="28"/>
        </w:rPr>
        <w:t>产生缺段中断由缺段中断处理</w:t>
      </w:r>
      <w:proofErr w:type="gramEnd"/>
      <w:r w:rsidRPr="00DF7CA9">
        <w:rPr>
          <w:rFonts w:hint="eastAsia"/>
          <w:sz w:val="28"/>
        </w:rPr>
        <w:t>程序为该段在内存中建立一张页表，将该页表的</w:t>
      </w:r>
      <w:proofErr w:type="gramStart"/>
      <w:r w:rsidRPr="00DF7CA9">
        <w:rPr>
          <w:rFonts w:hint="eastAsia"/>
          <w:sz w:val="28"/>
        </w:rPr>
        <w:t>内存始址存入</w:t>
      </w:r>
      <w:proofErr w:type="gramEnd"/>
      <w:r w:rsidRPr="00DF7CA9">
        <w:rPr>
          <w:rFonts w:hint="eastAsia"/>
          <w:sz w:val="28"/>
        </w:rPr>
        <w:t>段表相应的段表项中，然后再产生缺页中断，将缺页由外存调入内存。</w:t>
      </w:r>
    </w:p>
    <w:p w14:paraId="571604FC" w14:textId="77777777" w:rsidR="00DF7CA9" w:rsidRPr="00DF7CA9" w:rsidRDefault="00DF7CA9" w:rsidP="00DF7CA9">
      <w:pPr>
        <w:pStyle w:val="a7"/>
        <w:numPr>
          <w:ilvl w:val="0"/>
          <w:numId w:val="3"/>
        </w:numPr>
        <w:ind w:firstLineChars="0"/>
        <w:rPr>
          <w:sz w:val="28"/>
        </w:rPr>
      </w:pPr>
      <w:r w:rsidRPr="00DF7CA9">
        <w:rPr>
          <w:rFonts w:hint="eastAsia"/>
          <w:sz w:val="28"/>
        </w:rPr>
        <w:t>由于内存的分配是以页为单位进行的，产生中断一定是因为进程所访问的页不在内存，所以没有必要将包含该页的整个段调入内存，即在</w:t>
      </w:r>
      <w:proofErr w:type="gramStart"/>
      <w:r w:rsidRPr="00DF7CA9">
        <w:rPr>
          <w:rFonts w:hint="eastAsia"/>
          <w:sz w:val="28"/>
        </w:rPr>
        <w:t>处理缺段中断</w:t>
      </w:r>
      <w:proofErr w:type="gramEnd"/>
      <w:r w:rsidRPr="00DF7CA9">
        <w:rPr>
          <w:rFonts w:hint="eastAsia"/>
          <w:sz w:val="28"/>
        </w:rPr>
        <w:t>时不必为整个</w:t>
      </w:r>
      <w:proofErr w:type="gramStart"/>
      <w:r w:rsidRPr="00DF7CA9">
        <w:rPr>
          <w:rFonts w:hint="eastAsia"/>
          <w:sz w:val="28"/>
        </w:rPr>
        <w:t>段申请</w:t>
      </w:r>
      <w:proofErr w:type="gramEnd"/>
      <w:r w:rsidRPr="00DF7CA9">
        <w:rPr>
          <w:rFonts w:hint="eastAsia"/>
          <w:sz w:val="28"/>
        </w:rPr>
        <w:t>内存空间，于是在请求段页式存储管理中，</w:t>
      </w:r>
      <w:proofErr w:type="gramStart"/>
      <w:r w:rsidRPr="00DF7CA9">
        <w:rPr>
          <w:rFonts w:hint="eastAsia"/>
          <w:sz w:val="28"/>
        </w:rPr>
        <w:t>缺段处理仅</w:t>
      </w:r>
      <w:proofErr w:type="gramEnd"/>
      <w:r w:rsidRPr="00DF7CA9">
        <w:rPr>
          <w:rFonts w:hint="eastAsia"/>
          <w:sz w:val="28"/>
        </w:rPr>
        <w:t>为所缺的段在内存中建立一张页表。</w:t>
      </w:r>
    </w:p>
    <w:p w14:paraId="02CA1091" w14:textId="77777777" w:rsidR="00DF7CA9" w:rsidRPr="00DF7CA9" w:rsidRDefault="00DF7CA9" w:rsidP="00DF7CA9">
      <w:pPr>
        <w:pStyle w:val="a7"/>
        <w:numPr>
          <w:ilvl w:val="0"/>
          <w:numId w:val="3"/>
        </w:numPr>
        <w:ind w:firstLineChars="0"/>
        <w:rPr>
          <w:sz w:val="28"/>
        </w:rPr>
      </w:pPr>
      <w:r w:rsidRPr="00DF7CA9">
        <w:rPr>
          <w:rFonts w:hint="eastAsia"/>
          <w:sz w:val="28"/>
        </w:rPr>
        <w:t>这种处理方式与请求分段存储管理中</w:t>
      </w:r>
      <w:proofErr w:type="gramStart"/>
      <w:r w:rsidRPr="00DF7CA9">
        <w:rPr>
          <w:rFonts w:hint="eastAsia"/>
          <w:sz w:val="28"/>
        </w:rPr>
        <w:t>的缺段中断处理</w:t>
      </w:r>
      <w:proofErr w:type="gramEnd"/>
      <w:r w:rsidRPr="00DF7CA9">
        <w:rPr>
          <w:rFonts w:hint="eastAsia"/>
          <w:sz w:val="28"/>
        </w:rPr>
        <w:t>方式显然不同。</w:t>
      </w:r>
    </w:p>
    <w:p w14:paraId="1CEA3610" w14:textId="77777777" w:rsidR="00DF7CA9" w:rsidRPr="00DF7CA9" w:rsidRDefault="00DF7CA9" w:rsidP="00DF7CA9">
      <w:pPr>
        <w:rPr>
          <w:color w:val="FF0000"/>
          <w:sz w:val="32"/>
        </w:rPr>
      </w:pPr>
      <w:r w:rsidRPr="00DF7CA9">
        <w:rPr>
          <w:rFonts w:hint="eastAsia"/>
          <w:color w:val="FF0000"/>
          <w:sz w:val="32"/>
        </w:rPr>
        <w:t>地址转换</w:t>
      </w:r>
    </w:p>
    <w:p w14:paraId="6028BDCF" w14:textId="1D978EA3" w:rsidR="00DF7CA9" w:rsidRPr="00DF7CA9" w:rsidRDefault="00DF7CA9" w:rsidP="00DF7CA9">
      <w:pPr>
        <w:rPr>
          <w:sz w:val="28"/>
        </w:rPr>
      </w:pPr>
      <w:r w:rsidRPr="00DF7CA9">
        <w:rPr>
          <w:noProof/>
          <w:sz w:val="28"/>
        </w:rPr>
        <w:lastRenderedPageBreak/>
        <w:drawing>
          <wp:inline distT="0" distB="0" distL="0" distR="0" wp14:anchorId="5A47D70F" wp14:editId="10F86CA8">
            <wp:extent cx="5219700" cy="6867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1224121932721.png"/>
                    <pic:cNvPicPr/>
                  </pic:nvPicPr>
                  <pic:blipFill>
                    <a:blip r:embed="rId7">
                      <a:extLst>
                        <a:ext uri="{28A0092B-C50C-407E-A947-70E740481C1C}">
                          <a14:useLocalDpi xmlns:a14="http://schemas.microsoft.com/office/drawing/2010/main" val="0"/>
                        </a:ext>
                      </a:extLst>
                    </a:blip>
                    <a:stretch>
                      <a:fillRect/>
                    </a:stretch>
                  </pic:blipFill>
                  <pic:spPr>
                    <a:xfrm>
                      <a:off x="0" y="0"/>
                      <a:ext cx="5219700" cy="6867525"/>
                    </a:xfrm>
                    <a:prstGeom prst="rect">
                      <a:avLst/>
                    </a:prstGeom>
                  </pic:spPr>
                </pic:pic>
              </a:graphicData>
            </a:graphic>
          </wp:inline>
        </w:drawing>
      </w:r>
    </w:p>
    <w:p w14:paraId="16068F4F" w14:textId="77777777" w:rsidR="00DF7CA9" w:rsidRPr="00DF7CA9" w:rsidRDefault="00DF7CA9" w:rsidP="00DF7CA9">
      <w:pPr>
        <w:rPr>
          <w:sz w:val="28"/>
        </w:rPr>
      </w:pPr>
      <w:r w:rsidRPr="00DF7CA9">
        <w:rPr>
          <w:rFonts w:hint="eastAsia"/>
          <w:sz w:val="28"/>
        </w:rPr>
        <w:t>——</w:t>
      </w:r>
      <w:proofErr w:type="gramStart"/>
      <w:r w:rsidRPr="00DF7CA9">
        <w:rPr>
          <w:rFonts w:hint="eastAsia"/>
          <w:sz w:val="28"/>
        </w:rPr>
        <w:t>——————————————</w:t>
      </w:r>
      <w:proofErr w:type="gramEnd"/>
    </w:p>
    <w:p w14:paraId="14B48CC3" w14:textId="77777777" w:rsidR="00DF7CA9" w:rsidRPr="00DF7CA9" w:rsidRDefault="00DF7CA9" w:rsidP="00DF7CA9">
      <w:r w:rsidRPr="00DF7CA9">
        <w:rPr>
          <w:rFonts w:hint="eastAsia"/>
        </w:rPr>
        <w:t>版权声明：本文为</w:t>
      </w:r>
      <w:r w:rsidRPr="00DF7CA9">
        <w:t>CSDN博主「爱吃鱼的</w:t>
      </w:r>
      <w:proofErr w:type="gramStart"/>
      <w:r w:rsidRPr="00DF7CA9">
        <w:t>喵</w:t>
      </w:r>
      <w:proofErr w:type="gramEnd"/>
      <w:r w:rsidRPr="00DF7CA9">
        <w:t>996」的原创文章，遵循CC 4.0 BY-SA版权协议，转载请附上原文出处链接及本声明。</w:t>
      </w:r>
    </w:p>
    <w:p w14:paraId="214646BC" w14:textId="6D88DE1E" w:rsidR="00282081" w:rsidRPr="00DF7CA9" w:rsidRDefault="00DF7CA9" w:rsidP="00DF7CA9">
      <w:r w:rsidRPr="00DF7CA9">
        <w:rPr>
          <w:rFonts w:hint="eastAsia"/>
        </w:rPr>
        <w:t>原文链接：</w:t>
      </w:r>
      <w:r w:rsidRPr="00DF7CA9">
        <w:t>https://blog.csdn.net/qq_</w:t>
      </w:r>
      <w:bookmarkStart w:id="0" w:name="_GoBack"/>
      <w:bookmarkEnd w:id="0"/>
      <w:r w:rsidRPr="00DF7CA9">
        <w:t>44647223/article/details/111618870</w:t>
      </w:r>
    </w:p>
    <w:sectPr w:rsidR="00282081" w:rsidRPr="00DF7C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8AEFD" w14:textId="77777777" w:rsidR="00DF7CA9" w:rsidRDefault="00DF7CA9" w:rsidP="00DF7CA9">
      <w:r>
        <w:separator/>
      </w:r>
    </w:p>
  </w:endnote>
  <w:endnote w:type="continuationSeparator" w:id="0">
    <w:p w14:paraId="3875DD6B" w14:textId="77777777" w:rsidR="00DF7CA9" w:rsidRDefault="00DF7CA9" w:rsidP="00DF7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4EE40" w14:textId="77777777" w:rsidR="00DF7CA9" w:rsidRDefault="00DF7CA9" w:rsidP="00DF7CA9">
      <w:r>
        <w:separator/>
      </w:r>
    </w:p>
  </w:footnote>
  <w:footnote w:type="continuationSeparator" w:id="0">
    <w:p w14:paraId="321F445C" w14:textId="77777777" w:rsidR="00DF7CA9" w:rsidRDefault="00DF7CA9" w:rsidP="00DF7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6006E"/>
    <w:multiLevelType w:val="hybridMultilevel"/>
    <w:tmpl w:val="0032F1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36A4BF3"/>
    <w:multiLevelType w:val="hybridMultilevel"/>
    <w:tmpl w:val="C7D6ED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9862591"/>
    <w:multiLevelType w:val="hybridMultilevel"/>
    <w:tmpl w:val="D49265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784"/>
    <w:rsid w:val="00144784"/>
    <w:rsid w:val="00282081"/>
    <w:rsid w:val="00DF7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15C82"/>
  <w15:chartTrackingRefBased/>
  <w15:docId w15:val="{4875FCE2-5AA6-4EF6-A31F-FD15B926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7C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7CA9"/>
    <w:rPr>
      <w:sz w:val="18"/>
      <w:szCs w:val="18"/>
    </w:rPr>
  </w:style>
  <w:style w:type="paragraph" w:styleId="a5">
    <w:name w:val="footer"/>
    <w:basedOn w:val="a"/>
    <w:link w:val="a6"/>
    <w:uiPriority w:val="99"/>
    <w:unhideWhenUsed/>
    <w:rsid w:val="00DF7CA9"/>
    <w:pPr>
      <w:tabs>
        <w:tab w:val="center" w:pos="4153"/>
        <w:tab w:val="right" w:pos="8306"/>
      </w:tabs>
      <w:snapToGrid w:val="0"/>
      <w:jc w:val="left"/>
    </w:pPr>
    <w:rPr>
      <w:sz w:val="18"/>
      <w:szCs w:val="18"/>
    </w:rPr>
  </w:style>
  <w:style w:type="character" w:customStyle="1" w:styleId="a6">
    <w:name w:val="页脚 字符"/>
    <w:basedOn w:val="a0"/>
    <w:link w:val="a5"/>
    <w:uiPriority w:val="99"/>
    <w:rsid w:val="00DF7CA9"/>
    <w:rPr>
      <w:sz w:val="18"/>
      <w:szCs w:val="18"/>
    </w:rPr>
  </w:style>
  <w:style w:type="paragraph" w:styleId="a7">
    <w:name w:val="List Paragraph"/>
    <w:basedOn w:val="a"/>
    <w:uiPriority w:val="34"/>
    <w:qFormat/>
    <w:rsid w:val="00DF7C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PC1</cp:lastModifiedBy>
  <cp:revision>2</cp:revision>
  <dcterms:created xsi:type="dcterms:W3CDTF">2022-05-03T09:08:00Z</dcterms:created>
  <dcterms:modified xsi:type="dcterms:W3CDTF">2022-05-03T09:14:00Z</dcterms:modified>
</cp:coreProperties>
</file>