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70FB" w14:textId="77777777" w:rsidR="0024767E" w:rsidRPr="00F75893" w:rsidRDefault="0024767E" w:rsidP="0024767E">
      <w:pPr>
        <w:snapToGrid w:val="0"/>
        <w:ind w:left="576"/>
        <w:mirrorIndents/>
        <w:rPr>
          <w:rFonts w:cstheme="minorHAnsi"/>
          <w:b/>
        </w:rPr>
      </w:pPr>
      <w:r w:rsidRPr="00F75893">
        <w:rPr>
          <w:rFonts w:cstheme="minorHAnsi"/>
          <w:b/>
        </w:rPr>
        <w:t>The Ethics of Peace, War and Defense</w:t>
      </w:r>
    </w:p>
    <w:p w14:paraId="3D0727FF" w14:textId="77777777" w:rsidR="0024767E" w:rsidRPr="00F75893" w:rsidRDefault="0024767E" w:rsidP="0024767E">
      <w:pPr>
        <w:snapToGrid w:val="0"/>
        <w:ind w:left="576"/>
        <w:mirrorIndents/>
        <w:rPr>
          <w:rFonts w:cstheme="minorHAnsi"/>
          <w:b/>
          <w:bCs/>
        </w:rPr>
      </w:pPr>
      <w:r w:rsidRPr="00F75893">
        <w:rPr>
          <w:rFonts w:cstheme="minorHAnsi"/>
          <w:b/>
          <w:bCs/>
        </w:rPr>
        <w:t>POLI/PWAD/PHIL 272</w:t>
      </w:r>
    </w:p>
    <w:p w14:paraId="5696412B" w14:textId="77777777" w:rsidR="0024767E" w:rsidRPr="00F75893" w:rsidRDefault="0024767E" w:rsidP="0024767E">
      <w:pPr>
        <w:snapToGrid w:val="0"/>
        <w:ind w:left="576"/>
        <w:mirrorIndents/>
        <w:rPr>
          <w:rFonts w:cstheme="minorHAnsi"/>
          <w:b/>
        </w:rPr>
      </w:pPr>
      <w:r w:rsidRPr="00F75893">
        <w:rPr>
          <w:rFonts w:cstheme="minorHAnsi"/>
          <w:b/>
        </w:rPr>
        <w:t>Monday and Wednesday, 1:25pm to 2:10pm</w:t>
      </w:r>
    </w:p>
    <w:p w14:paraId="5D4EFF29" w14:textId="77777777" w:rsidR="0024767E" w:rsidRPr="00F75893" w:rsidRDefault="0024767E" w:rsidP="0024767E">
      <w:pPr>
        <w:snapToGrid w:val="0"/>
        <w:ind w:left="576"/>
        <w:mirrorIndents/>
        <w:rPr>
          <w:rFonts w:cstheme="minorHAnsi"/>
          <w:b/>
        </w:rPr>
      </w:pPr>
      <w:r w:rsidRPr="00F75893">
        <w:rPr>
          <w:rFonts w:cstheme="minorHAnsi"/>
          <w:b/>
        </w:rPr>
        <w:t>Hamilton 100</w:t>
      </w:r>
    </w:p>
    <w:p w14:paraId="3A9FC15B" w14:textId="77777777" w:rsidR="0024767E" w:rsidRPr="00F75893" w:rsidRDefault="0024767E" w:rsidP="0024767E">
      <w:pPr>
        <w:snapToGrid w:val="0"/>
        <w:ind w:left="576"/>
        <w:mirrorIndents/>
        <w:rPr>
          <w:rFonts w:cstheme="minorHAnsi"/>
          <w:b/>
        </w:rPr>
      </w:pPr>
      <w:r w:rsidRPr="00F75893">
        <w:rPr>
          <w:rFonts w:cstheme="minorHAnsi"/>
          <w:b/>
        </w:rPr>
        <w:t>Spring 2023</w:t>
      </w:r>
    </w:p>
    <w:p w14:paraId="1DC98465" w14:textId="77777777" w:rsidR="0024767E" w:rsidRPr="00F75893" w:rsidRDefault="0024767E" w:rsidP="0024767E">
      <w:pPr>
        <w:snapToGrid w:val="0"/>
        <w:mirrorIndents/>
        <w:rPr>
          <w:rFonts w:cstheme="minorHAnsi"/>
        </w:rPr>
      </w:pPr>
      <w:r w:rsidRPr="00F75893">
        <w:rPr>
          <w:rFonts w:cstheme="minorHAnsi"/>
          <w:noProof/>
        </w:rPr>
        <mc:AlternateContent>
          <mc:Choice Requires="wps">
            <w:drawing>
              <wp:anchor distT="0" distB="0" distL="114300" distR="114300" simplePos="0" relativeHeight="251660288" behindDoc="0" locked="0" layoutInCell="1" allowOverlap="1" wp14:anchorId="6B011564" wp14:editId="239E961D">
                <wp:simplePos x="0" y="0"/>
                <wp:positionH relativeFrom="column">
                  <wp:posOffset>4244975</wp:posOffset>
                </wp:positionH>
                <wp:positionV relativeFrom="paragraph">
                  <wp:posOffset>11430</wp:posOffset>
                </wp:positionV>
                <wp:extent cx="1864995" cy="5391150"/>
                <wp:effectExtent l="12700" t="12700" r="1460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5391150"/>
                        </a:xfrm>
                        <a:prstGeom prst="rect">
                          <a:avLst/>
                        </a:prstGeom>
                        <a:noFill/>
                        <a:ln w="25400" cap="sq" cmpd="dbl">
                          <a:solidFill>
                            <a:srgbClr val="000000">
                              <a:alpha val="60000"/>
                            </a:srgb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29F9A900"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rPr>
                                <w:rFonts w:ascii="Calibri" w:hAnsi="Calibri"/>
                                <w:b/>
                                <w:sz w:val="22"/>
                                <w:szCs w:val="22"/>
                                <w14:textOutline w14:w="9525" w14:cap="rnd" w14:cmpd="sng" w14:algn="ctr">
                                  <w14:noFill/>
                                  <w14:prstDash w14:val="solid"/>
                                  <w14:bevel/>
                                </w14:textOutline>
                              </w:rPr>
                            </w:pPr>
                            <w:r w:rsidRPr="006E00D4">
                              <w:rPr>
                                <w:rFonts w:ascii="Calibri" w:hAnsi="Calibri"/>
                                <w:b/>
                                <w:sz w:val="22"/>
                                <w:szCs w:val="22"/>
                                <w14:textOutline w14:w="9525" w14:cap="rnd" w14:cmpd="sng" w14:algn="ctr">
                                  <w14:noFill/>
                                  <w14:prstDash w14:val="solid"/>
                                  <w14:bevel/>
                                </w14:textOutline>
                              </w:rPr>
                              <w:t>Instructor:</w:t>
                            </w:r>
                          </w:p>
                          <w:p w14:paraId="69D52031"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Professor Jeff Spinner-Halev</w:t>
                            </w:r>
                          </w:p>
                          <w:p w14:paraId="3040E4AC"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i/>
                                <w:sz w:val="22"/>
                                <w:szCs w:val="22"/>
                                <w14:textOutline w14:w="9525" w14:cap="rnd" w14:cmpd="sng" w14:algn="ctr">
                                  <w14:noFill/>
                                  <w14:prstDash w14:val="solid"/>
                                  <w14:bevel/>
                                </w14:textOutline>
                              </w:rPr>
                            </w:pPr>
                            <w:r w:rsidRPr="006E00D4">
                              <w:rPr>
                                <w:rFonts w:ascii="Calibri" w:hAnsi="Calibri"/>
                                <w:i/>
                                <w:sz w:val="22"/>
                                <w:szCs w:val="22"/>
                                <w14:textOutline w14:w="9525" w14:cap="rnd" w14:cmpd="sng" w14:algn="ctr">
                                  <w14:noFill/>
                                  <w14:prstDash w14:val="solid"/>
                                  <w14:bevel/>
                                </w14:textOutline>
                              </w:rPr>
                              <w:t>spinner@email.unc.edu</w:t>
                            </w:r>
                          </w:p>
                          <w:p w14:paraId="44917167" w14:textId="28043F4F" w:rsidR="0024767E" w:rsidRDefault="0024767E" w:rsidP="0024767E">
                            <w:r w:rsidRPr="006E00D4">
                              <w:rPr>
                                <w:rFonts w:ascii="Calibri" w:hAnsi="Calibri"/>
                                <w:sz w:val="22"/>
                                <w:szCs w:val="22"/>
                                <w14:textOutline w14:w="9525" w14:cap="rnd" w14:cmpd="sng" w14:algn="ctr">
                                  <w14:noFill/>
                                  <w14:prstDash w14:val="solid"/>
                                  <w14:bevel/>
                                </w14:textOutline>
                              </w:rPr>
                              <w:t xml:space="preserve">Office hours: </w:t>
                            </w:r>
                            <w:r>
                              <w:rPr>
                                <w:rFonts w:ascii="Calibri" w:hAnsi="Calibri" w:cs="Calibri"/>
                                <w:sz w:val="22"/>
                                <w:szCs w:val="22"/>
                              </w:rPr>
                              <w:t>Mondays</w:t>
                            </w:r>
                            <w:r w:rsidRPr="006E00D4">
                              <w:rPr>
                                <w:rFonts w:ascii="Calibri" w:hAnsi="Calibri" w:cs="Calibri"/>
                                <w:sz w:val="22"/>
                                <w:szCs w:val="22"/>
                              </w:rPr>
                              <w:t xml:space="preserve">, </w:t>
                            </w:r>
                            <w:r>
                              <w:rPr>
                                <w:rFonts w:ascii="Calibri" w:hAnsi="Calibri" w:cs="Calibri"/>
                                <w:sz w:val="22"/>
                                <w:szCs w:val="22"/>
                              </w:rPr>
                              <w:t>2:15</w:t>
                            </w:r>
                            <w:r w:rsidRPr="006E00D4">
                              <w:rPr>
                                <w:rFonts w:ascii="Calibri" w:hAnsi="Calibri" w:cs="Calibri"/>
                                <w:sz w:val="22"/>
                                <w:szCs w:val="22"/>
                              </w:rPr>
                              <w:t xml:space="preserve"> to </w:t>
                            </w:r>
                            <w:r>
                              <w:rPr>
                                <w:rFonts w:ascii="Calibri" w:hAnsi="Calibri" w:cs="Calibri"/>
                                <w:sz w:val="22"/>
                                <w:szCs w:val="22"/>
                              </w:rPr>
                              <w:t>3:15</w:t>
                            </w:r>
                            <w:r w:rsidRPr="006E00D4">
                              <w:rPr>
                                <w:rFonts w:ascii="Calibri" w:hAnsi="Calibri" w:cs="Calibri"/>
                                <w:sz w:val="22"/>
                                <w:szCs w:val="22"/>
                              </w:rPr>
                              <w:t>pm</w:t>
                            </w:r>
                            <w:r>
                              <w:rPr>
                                <w:rFonts w:ascii="Calibri" w:hAnsi="Calibri" w:cs="Calibri"/>
                                <w:sz w:val="22"/>
                                <w:szCs w:val="22"/>
                              </w:rPr>
                              <w:t xml:space="preserve"> </w:t>
                            </w:r>
                            <w:r w:rsidRPr="006E00D4">
                              <w:rPr>
                                <w:rFonts w:ascii="Calibri" w:hAnsi="Calibri" w:cs="Calibri"/>
                                <w:sz w:val="22"/>
                                <w:szCs w:val="22"/>
                              </w:rPr>
                              <w:t>and by appointment</w:t>
                            </w:r>
                            <w:r w:rsidRPr="006E00D4">
                              <w:rPr>
                                <w:rFonts w:ascii="Calibri" w:hAnsi="Calibri"/>
                                <w:sz w:val="22"/>
                                <w:szCs w:val="22"/>
                                <w14:textOutline w14:w="9525" w14:cap="rnd" w14:cmpd="sng" w14:algn="ctr">
                                  <w14:noFill/>
                                  <w14:prstDash w14:val="solid"/>
                                  <w14:bevel/>
                                </w14:textOutline>
                              </w:rPr>
                              <w:t xml:space="preserve">. </w:t>
                            </w:r>
                            <w:r>
                              <w:rPr>
                                <w:rFonts w:ascii="Calibri" w:hAnsi="Calibri"/>
                                <w:sz w:val="22"/>
                                <w:szCs w:val="22"/>
                                <w14:textOutline w14:w="9525" w14:cap="rnd" w14:cmpd="sng" w14:algn="ctr">
                                  <w14:noFill/>
                                  <w14:prstDash w14:val="solid"/>
                                  <w14:bevel/>
                                </w14:textOutline>
                              </w:rPr>
                              <w:t xml:space="preserve"> 370B Pauli Murray Hall (Hamilton Hall)</w:t>
                            </w:r>
                          </w:p>
                          <w:p w14:paraId="1AB84ADF"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rPr>
                                <w:rFonts w:ascii="Calibri" w:hAnsi="Calibri"/>
                                <w:sz w:val="22"/>
                                <w:szCs w:val="22"/>
                                <w14:textOutline w14:w="9525" w14:cap="rnd" w14:cmpd="sng" w14:algn="ctr">
                                  <w14:noFill/>
                                  <w14:prstDash w14:val="solid"/>
                                  <w14:bevel/>
                                </w14:textOutline>
                              </w:rPr>
                            </w:pPr>
                          </w:p>
                          <w:p w14:paraId="2B1D074F" w14:textId="77777777" w:rsidR="0024767E" w:rsidRPr="009207E0"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b/>
                                <w:sz w:val="22"/>
                                <w:szCs w:val="22"/>
                                <w14:textOutline w14:w="9525" w14:cap="rnd" w14:cmpd="sng" w14:algn="ctr">
                                  <w14:noFill/>
                                  <w14:prstDash w14:val="solid"/>
                                  <w14:bevel/>
                                </w14:textOutline>
                              </w:rPr>
                            </w:pPr>
                            <w:r w:rsidRPr="006E00D4">
                              <w:rPr>
                                <w:rFonts w:ascii="Calibri" w:hAnsi="Calibri"/>
                                <w:b/>
                                <w:sz w:val="22"/>
                                <w:szCs w:val="22"/>
                                <w14:textOutline w14:w="9525" w14:cap="rnd" w14:cmpd="sng" w14:algn="ctr">
                                  <w14:noFill/>
                                  <w14:prstDash w14:val="solid"/>
                                  <w14:bevel/>
                                </w14:textOutline>
                              </w:rPr>
                              <w:t>Teaching Assistants</w:t>
                            </w:r>
                          </w:p>
                          <w:p w14:paraId="13AE2151"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Yi-Hsuan Huang</w:t>
                            </w:r>
                          </w:p>
                          <w:p w14:paraId="1A40DC12" w14:textId="77777777" w:rsidR="0024767E" w:rsidRPr="006E00D4" w:rsidRDefault="00523E49"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sz w:val="22"/>
                                <w:szCs w:val="22"/>
                                <w14:textOutline w14:w="9525" w14:cap="rnd" w14:cmpd="sng" w14:algn="ctr">
                                  <w14:noFill/>
                                  <w14:prstDash w14:val="solid"/>
                                  <w14:bevel/>
                                </w14:textOutline>
                              </w:rPr>
                            </w:pPr>
                            <w:hyperlink r:id="rId5" w:history="1">
                              <w:r w:rsidR="0024767E" w:rsidRPr="006E00D4">
                                <w:rPr>
                                  <w:rStyle w:val="Hyperlink"/>
                                  <w:sz w:val="22"/>
                                  <w:szCs w:val="22"/>
                                  <w14:textOutline w14:w="9525" w14:cap="rnd" w14:cmpd="sng" w14:algn="ctr">
                                    <w14:noFill/>
                                    <w14:prstDash w14:val="solid"/>
                                    <w14:bevel/>
                                  </w14:textOutline>
                                </w:rPr>
                                <w:t>yhsuan@live.unc.edu</w:t>
                              </w:r>
                            </w:hyperlink>
                          </w:p>
                          <w:p w14:paraId="4547687E"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Recitations:</w:t>
                            </w:r>
                            <w:r>
                              <w:rPr>
                                <w:rFonts w:ascii="Calibri" w:hAnsi="Calibri"/>
                                <w:sz w:val="22"/>
                                <w:szCs w:val="22"/>
                                <w14:textOutline w14:w="9525" w14:cap="rnd" w14:cmpd="sng" w14:algn="ctr">
                                  <w14:noFill/>
                                  <w14:prstDash w14:val="solid"/>
                                  <w14:bevel/>
                                </w14:textOutline>
                              </w:rPr>
                              <w:t xml:space="preserve"> 600, 603, 608</w:t>
                            </w:r>
                          </w:p>
                          <w:p w14:paraId="5F808E53"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p>
                          <w:p w14:paraId="61E0FD36"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Begum Icelliler</w:t>
                            </w:r>
                          </w:p>
                          <w:p w14:paraId="0F5EF283" w14:textId="77777777" w:rsidR="0024767E" w:rsidRPr="006E00D4" w:rsidRDefault="00523E49"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Style w:val="Hyperlink"/>
                                <w:sz w:val="22"/>
                                <w:szCs w:val="22"/>
                                <w:shd w:val="clear" w:color="auto" w:fill="FFFFFF"/>
                                <w:lang w:val="en-GB" w:eastAsia="en-GB"/>
                                <w14:textOutline w14:w="9525" w14:cap="rnd" w14:cmpd="sng" w14:algn="ctr">
                                  <w14:noFill/>
                                  <w14:prstDash w14:val="solid"/>
                                  <w14:bevel/>
                                </w14:textOutline>
                              </w:rPr>
                            </w:pPr>
                            <w:hyperlink r:id="rId6" w:history="1">
                              <w:r w:rsidR="0024767E" w:rsidRPr="006E00D4">
                                <w:rPr>
                                  <w:rStyle w:val="Hyperlink"/>
                                  <w:sz w:val="22"/>
                                  <w:szCs w:val="22"/>
                                  <w:shd w:val="clear" w:color="auto" w:fill="FFFFFF"/>
                                  <w:lang w:val="en-GB" w:eastAsia="en-GB"/>
                                  <w14:textOutline w14:w="9525" w14:cap="rnd" w14:cmpd="sng" w14:algn="ctr">
                                    <w14:noFill/>
                                    <w14:prstDash w14:val="solid"/>
                                    <w14:bevel/>
                                  </w14:textOutline>
                                </w:rPr>
                                <w:t>icelliler@unc.edu</w:t>
                              </w:r>
                            </w:hyperlink>
                          </w:p>
                          <w:p w14:paraId="488A42A9"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Recitations:</w:t>
                            </w:r>
                            <w:r>
                              <w:rPr>
                                <w:rFonts w:ascii="Calibri" w:hAnsi="Calibri"/>
                                <w:sz w:val="22"/>
                                <w:szCs w:val="22"/>
                                <w14:textOutline w14:w="9525" w14:cap="rnd" w14:cmpd="sng" w14:algn="ctr">
                                  <w14:noFill/>
                                  <w14:prstDash w14:val="solid"/>
                                  <w14:bevel/>
                                </w14:textOutline>
                              </w:rPr>
                              <w:t xml:space="preserve"> 604, 605, 611</w:t>
                            </w:r>
                          </w:p>
                          <w:p w14:paraId="7B2C3AA3"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p>
                          <w:p w14:paraId="6AD278F9"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Pr>
                                <w:rFonts w:ascii="Calibri" w:hAnsi="Calibri"/>
                                <w:sz w:val="22"/>
                                <w:szCs w:val="22"/>
                                <w14:textOutline w14:w="9525" w14:cap="rnd" w14:cmpd="sng" w14:algn="ctr">
                                  <w14:noFill/>
                                  <w14:prstDash w14:val="solid"/>
                                  <w14:bevel/>
                                </w14:textOutline>
                              </w:rPr>
                              <w:t>Sam Schmitt</w:t>
                            </w:r>
                          </w:p>
                          <w:p w14:paraId="2777C8BE" w14:textId="77777777" w:rsidR="0024767E" w:rsidRDefault="00523E49"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pPr>
                            <w:hyperlink r:id="rId7" w:history="1">
                              <w:r w:rsidR="0024767E" w:rsidRPr="003A1B4F">
                                <w:rPr>
                                  <w:rStyle w:val="Hyperlink"/>
                                </w:rPr>
                                <w:t>sschmit@live.unc.edu</w:t>
                              </w:r>
                            </w:hyperlink>
                          </w:p>
                          <w:p w14:paraId="395CE43C"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Recitations:</w:t>
                            </w:r>
                            <w:r>
                              <w:rPr>
                                <w:rFonts w:ascii="Calibri" w:hAnsi="Calibri"/>
                                <w:sz w:val="22"/>
                                <w:szCs w:val="22"/>
                                <w14:textOutline w14:w="9525" w14:cap="rnd" w14:cmpd="sng" w14:algn="ctr">
                                  <w14:noFill/>
                                  <w14:prstDash w14:val="solid"/>
                                  <w14:bevel/>
                                </w14:textOutline>
                              </w:rPr>
                              <w:t xml:space="preserve"> 601, 602, 606</w:t>
                            </w:r>
                          </w:p>
                          <w:p w14:paraId="3BACA904"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p>
                          <w:p w14:paraId="69DCC269"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Pr>
                                <w:rFonts w:ascii="Calibri" w:hAnsi="Calibri"/>
                                <w:sz w:val="22"/>
                                <w:szCs w:val="22"/>
                                <w14:textOutline w14:w="9525" w14:cap="rnd" w14:cmpd="sng" w14:algn="ctr">
                                  <w14:noFill/>
                                  <w14:prstDash w14:val="solid"/>
                                  <w14:bevel/>
                                </w14:textOutline>
                              </w:rPr>
                              <w:t>Steve Saroka</w:t>
                            </w:r>
                          </w:p>
                          <w:p w14:paraId="551B2CAE" w14:textId="77777777" w:rsidR="0024767E" w:rsidRDefault="00523E49"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pPr>
                            <w:hyperlink r:id="rId8" w:history="1">
                              <w:r w:rsidR="0024767E" w:rsidRPr="003A1B4F">
                                <w:rPr>
                                  <w:rStyle w:val="Hyperlink"/>
                                </w:rPr>
                                <w:t>ssaroka@live.unc.edu</w:t>
                              </w:r>
                            </w:hyperlink>
                          </w:p>
                          <w:p w14:paraId="0E8DF6B1"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Recitations:</w:t>
                            </w:r>
                            <w:r>
                              <w:rPr>
                                <w:rFonts w:ascii="Calibri" w:hAnsi="Calibri"/>
                                <w:sz w:val="22"/>
                                <w:szCs w:val="22"/>
                                <w14:textOutline w14:w="9525" w14:cap="rnd" w14:cmpd="sng" w14:algn="ctr">
                                  <w14:noFill/>
                                  <w14:prstDash w14:val="solid"/>
                                  <w14:bevel/>
                                </w14:textOutline>
                              </w:rPr>
                              <w:t xml:space="preserve"> 607, 609, 610</w:t>
                            </w:r>
                          </w:p>
                          <w:p w14:paraId="773D91DB"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rPr>
                                <w:rFonts w:ascii="Calibri" w:hAnsi="Calibri"/>
                                <w:sz w:val="22"/>
                                <w:szCs w:val="22"/>
                                <w14:textOutline w14:w="9525" w14:cap="rnd" w14:cmpd="sng" w14:algn="ctr">
                                  <w14:noFill/>
                                  <w14:prstDash w14:val="solid"/>
                                  <w14:bevel/>
                                </w14:textOutline>
                              </w:rPr>
                            </w:pPr>
                          </w:p>
                          <w:p w14:paraId="1011692F" w14:textId="77777777" w:rsidR="0024767E" w:rsidRPr="006E00D4" w:rsidRDefault="0024767E" w:rsidP="0024767E">
                            <w:pPr>
                              <w:rPr>
                                <w:rFonts w:ascii="Calibri" w:hAnsi="Calibri"/>
                                <w:b/>
                                <w:sz w:val="22"/>
                                <w:szCs w:val="22"/>
                                <w14:textOutline w14:w="9525" w14:cap="rnd" w14:cmpd="sng" w14:algn="ctr">
                                  <w14:noFill/>
                                  <w14:prstDash w14:val="solid"/>
                                  <w14:bevel/>
                                </w14:textOutline>
                              </w:rPr>
                            </w:pPr>
                            <w:r w:rsidRPr="006E00D4">
                              <w:rPr>
                                <w:rFonts w:ascii="Calibri" w:hAnsi="Calibri"/>
                                <w:b/>
                                <w:sz w:val="22"/>
                                <w:szCs w:val="22"/>
                                <w14:textOutline w14:w="9525" w14:cap="rnd" w14:cmpd="sng" w14:algn="ctr">
                                  <w14:noFill/>
                                  <w14:prstDash w14:val="solid"/>
                                  <w14:bevel/>
                                </w14:textOutline>
                              </w:rPr>
                              <w:t>Summary of Grading:</w:t>
                            </w:r>
                          </w:p>
                          <w:p w14:paraId="06FCF5D6" w14:textId="77777777" w:rsidR="0024767E" w:rsidRPr="006E00D4" w:rsidRDefault="0024767E" w:rsidP="0024767E">
                            <w:pPr>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 xml:space="preserve">Papers: </w:t>
                            </w:r>
                            <w:r>
                              <w:rPr>
                                <w:rFonts w:ascii="Calibri" w:hAnsi="Calibri"/>
                                <w:sz w:val="22"/>
                                <w:szCs w:val="22"/>
                                <w14:textOutline w14:w="9525" w14:cap="rnd" w14:cmpd="sng" w14:algn="ctr">
                                  <w14:noFill/>
                                  <w14:prstDash w14:val="solid"/>
                                  <w14:bevel/>
                                </w14:textOutline>
                              </w:rPr>
                              <w:t>37</w:t>
                            </w:r>
                            <w:r w:rsidRPr="006E00D4">
                              <w:rPr>
                                <w:rFonts w:ascii="Calibri" w:hAnsi="Calibri"/>
                                <w:sz w:val="22"/>
                                <w:szCs w:val="22"/>
                                <w14:textOutline w14:w="9525" w14:cap="rnd" w14:cmpd="sng" w14:algn="ctr">
                                  <w14:noFill/>
                                  <w14:prstDash w14:val="solid"/>
                                  <w14:bevel/>
                                </w14:textOutline>
                              </w:rPr>
                              <w:t>.5%</w:t>
                            </w:r>
                          </w:p>
                          <w:p w14:paraId="316FCA57" w14:textId="77777777" w:rsidR="0024767E" w:rsidRPr="006E00D4" w:rsidRDefault="0024767E" w:rsidP="0024767E">
                            <w:pPr>
                              <w:rPr>
                                <w:rFonts w:ascii="Calibri" w:hAnsi="Calibri"/>
                                <w:sz w:val="22"/>
                                <w:szCs w:val="22"/>
                                <w14:textOutline w14:w="9525" w14:cap="rnd" w14:cmpd="sng" w14:algn="ctr">
                                  <w14:noFill/>
                                  <w14:prstDash w14:val="solid"/>
                                  <w14:bevel/>
                                </w14:textOutline>
                              </w:rPr>
                            </w:pPr>
                            <w:r>
                              <w:rPr>
                                <w:rFonts w:ascii="Calibri" w:hAnsi="Calibri"/>
                                <w:sz w:val="22"/>
                                <w:szCs w:val="22"/>
                                <w14:textOutline w14:w="9525" w14:cap="rnd" w14:cmpd="sng" w14:algn="ctr">
                                  <w14:noFill/>
                                  <w14:prstDash w14:val="solid"/>
                                  <w14:bevel/>
                                </w14:textOutline>
                              </w:rPr>
                              <w:t>E</w:t>
                            </w:r>
                            <w:r w:rsidRPr="006E00D4">
                              <w:rPr>
                                <w:rFonts w:ascii="Calibri" w:hAnsi="Calibri"/>
                                <w:sz w:val="22"/>
                                <w:szCs w:val="22"/>
                                <w14:textOutline w14:w="9525" w14:cap="rnd" w14:cmpd="sng" w14:algn="ctr">
                                  <w14:noFill/>
                                  <w14:prstDash w14:val="solid"/>
                                  <w14:bevel/>
                                </w14:textOutline>
                              </w:rPr>
                              <w:t xml:space="preserve">xams: </w:t>
                            </w:r>
                            <w:r>
                              <w:rPr>
                                <w:rFonts w:ascii="Calibri" w:hAnsi="Calibri"/>
                                <w:sz w:val="22"/>
                                <w:szCs w:val="22"/>
                                <w14:textOutline w14:w="9525" w14:cap="rnd" w14:cmpd="sng" w14:algn="ctr">
                                  <w14:noFill/>
                                  <w14:prstDash w14:val="solid"/>
                                  <w14:bevel/>
                                </w14:textOutline>
                              </w:rPr>
                              <w:t>50</w:t>
                            </w:r>
                            <w:r w:rsidRPr="006E00D4">
                              <w:rPr>
                                <w:rFonts w:ascii="Calibri" w:hAnsi="Calibri"/>
                                <w:sz w:val="22"/>
                                <w:szCs w:val="22"/>
                                <w14:textOutline w14:w="9525" w14:cap="rnd" w14:cmpd="sng" w14:algn="ctr">
                                  <w14:noFill/>
                                  <w14:prstDash w14:val="solid"/>
                                  <w14:bevel/>
                                </w14:textOutline>
                              </w:rPr>
                              <w:t>%</w:t>
                            </w:r>
                          </w:p>
                          <w:p w14:paraId="28B23CE8" w14:textId="77777777" w:rsidR="0024767E" w:rsidRDefault="0024767E" w:rsidP="0024767E">
                            <w:pPr>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 xml:space="preserve">Participation: 10% </w:t>
                            </w:r>
                          </w:p>
                          <w:p w14:paraId="58D746D4" w14:textId="77777777" w:rsidR="0024767E" w:rsidRPr="006E00D4" w:rsidRDefault="0024767E" w:rsidP="0024767E">
                            <w:pPr>
                              <w:rPr>
                                <w:rFonts w:ascii="Calibri" w:hAnsi="Calibri"/>
                                <w:sz w:val="22"/>
                                <w:szCs w:val="22"/>
                                <w14:textOutline w14:w="9525" w14:cap="rnd" w14:cmpd="sng" w14:algn="ctr">
                                  <w14:noFill/>
                                  <w14:prstDash w14:val="solid"/>
                                  <w14:bevel/>
                                </w14:textOutline>
                              </w:rPr>
                            </w:pPr>
                            <w:r>
                              <w:rPr>
                                <w:rFonts w:ascii="Calibri" w:hAnsi="Calibri"/>
                                <w:sz w:val="22"/>
                                <w:szCs w:val="22"/>
                                <w14:textOutline w14:w="9525" w14:cap="rnd" w14:cmpd="sng" w14:algn="ctr">
                                  <w14:noFill/>
                                  <w14:prstDash w14:val="solid"/>
                                  <w14:bevel/>
                                </w14:textOutline>
                              </w:rPr>
                              <w:t>Lecture attendance 2.5%</w:t>
                            </w:r>
                          </w:p>
                          <w:p w14:paraId="55C515D8" w14:textId="77777777" w:rsidR="0024767E" w:rsidRPr="006E00D4" w:rsidRDefault="0024767E" w:rsidP="0024767E">
                            <w:pPr>
                              <w:rPr>
                                <w:sz w:val="22"/>
                                <w:szCs w:val="22"/>
                                <w14:textOutline w14:w="9525" w14:cap="rnd" w14:cmpd="sng" w14:algn="ctr">
                                  <w14:noFill/>
                                  <w14:prstDash w14:val="solid"/>
                                  <w14:bevel/>
                                </w14:textOutline>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11564" id="_x0000_t202" coordsize="21600,21600" o:spt="202" path="m,l,21600r21600,l21600,xe">
                <v:stroke joinstyle="miter"/>
                <v:path gradientshapeok="t" o:connecttype="rect"/>
              </v:shapetype>
              <v:shape id="Text Box 2" o:spid="_x0000_s1026" type="#_x0000_t202" style="position:absolute;margin-left:334.25pt;margin-top:.9pt;width:146.85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" filled="f" strokeweight="2pt">
                <v:stroke opacity="39321f" linestyle="thinThin" endcap="square"/>
                <v:textbox inset=",7.2pt,,7.2pt">
                  <w:txbxContent>
                    <w:p w14:paraId="29F9A900"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rPr>
                          <w:rFonts w:ascii="Calibri" w:hAnsi="Calibri"/>
                          <w:b/>
                          <w:sz w:val="22"/>
                          <w:szCs w:val="22"/>
                          <w14:textOutline w14:w="9525" w14:cap="rnd" w14:cmpd="sng" w14:algn="ctr">
                            <w14:noFill/>
                            <w14:prstDash w14:val="solid"/>
                            <w14:bevel/>
                          </w14:textOutline>
                        </w:rPr>
                      </w:pPr>
                      <w:r w:rsidRPr="006E00D4">
                        <w:rPr>
                          <w:rFonts w:ascii="Calibri" w:hAnsi="Calibri"/>
                          <w:b/>
                          <w:sz w:val="22"/>
                          <w:szCs w:val="22"/>
                          <w14:textOutline w14:w="9525" w14:cap="rnd" w14:cmpd="sng" w14:algn="ctr">
                            <w14:noFill/>
                            <w14:prstDash w14:val="solid"/>
                            <w14:bevel/>
                          </w14:textOutline>
                        </w:rPr>
                        <w:t>Instructor:</w:t>
                      </w:r>
                    </w:p>
                    <w:p w14:paraId="69D52031"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Professor Jeff Spinner-Halev</w:t>
                      </w:r>
                    </w:p>
                    <w:p w14:paraId="3040E4AC"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i/>
                          <w:sz w:val="22"/>
                          <w:szCs w:val="22"/>
                          <w14:textOutline w14:w="9525" w14:cap="rnd" w14:cmpd="sng" w14:algn="ctr">
                            <w14:noFill/>
                            <w14:prstDash w14:val="solid"/>
                            <w14:bevel/>
                          </w14:textOutline>
                        </w:rPr>
                      </w:pPr>
                      <w:r w:rsidRPr="006E00D4">
                        <w:rPr>
                          <w:rFonts w:ascii="Calibri" w:hAnsi="Calibri"/>
                          <w:i/>
                          <w:sz w:val="22"/>
                          <w:szCs w:val="22"/>
                          <w14:textOutline w14:w="9525" w14:cap="rnd" w14:cmpd="sng" w14:algn="ctr">
                            <w14:noFill/>
                            <w14:prstDash w14:val="solid"/>
                            <w14:bevel/>
                          </w14:textOutline>
                        </w:rPr>
                        <w:t>spinner@email.unc.edu</w:t>
                      </w:r>
                    </w:p>
                    <w:p w14:paraId="44917167" w14:textId="28043F4F" w:rsidR="0024767E" w:rsidRDefault="0024767E" w:rsidP="0024767E">
                      <w:r w:rsidRPr="006E00D4">
                        <w:rPr>
                          <w:rFonts w:ascii="Calibri" w:hAnsi="Calibri"/>
                          <w:sz w:val="22"/>
                          <w:szCs w:val="22"/>
                          <w14:textOutline w14:w="9525" w14:cap="rnd" w14:cmpd="sng" w14:algn="ctr">
                            <w14:noFill/>
                            <w14:prstDash w14:val="solid"/>
                            <w14:bevel/>
                          </w14:textOutline>
                        </w:rPr>
                        <w:t xml:space="preserve">Office hours: </w:t>
                      </w:r>
                      <w:r>
                        <w:rPr>
                          <w:rFonts w:ascii="Calibri" w:hAnsi="Calibri" w:cs="Calibri"/>
                          <w:sz w:val="22"/>
                          <w:szCs w:val="22"/>
                        </w:rPr>
                        <w:t>Mondays</w:t>
                      </w:r>
                      <w:r w:rsidRPr="006E00D4">
                        <w:rPr>
                          <w:rFonts w:ascii="Calibri" w:hAnsi="Calibri" w:cs="Calibri"/>
                          <w:sz w:val="22"/>
                          <w:szCs w:val="22"/>
                        </w:rPr>
                        <w:t xml:space="preserve">, </w:t>
                      </w:r>
                      <w:r>
                        <w:rPr>
                          <w:rFonts w:ascii="Calibri" w:hAnsi="Calibri" w:cs="Calibri"/>
                          <w:sz w:val="22"/>
                          <w:szCs w:val="22"/>
                        </w:rPr>
                        <w:t>2:15</w:t>
                      </w:r>
                      <w:r w:rsidRPr="006E00D4">
                        <w:rPr>
                          <w:rFonts w:ascii="Calibri" w:hAnsi="Calibri" w:cs="Calibri"/>
                          <w:sz w:val="22"/>
                          <w:szCs w:val="22"/>
                        </w:rPr>
                        <w:t xml:space="preserve"> to </w:t>
                      </w:r>
                      <w:r>
                        <w:rPr>
                          <w:rFonts w:ascii="Calibri" w:hAnsi="Calibri" w:cs="Calibri"/>
                          <w:sz w:val="22"/>
                          <w:szCs w:val="22"/>
                        </w:rPr>
                        <w:t>3:15</w:t>
                      </w:r>
                      <w:r w:rsidRPr="006E00D4">
                        <w:rPr>
                          <w:rFonts w:ascii="Calibri" w:hAnsi="Calibri" w:cs="Calibri"/>
                          <w:sz w:val="22"/>
                          <w:szCs w:val="22"/>
                        </w:rPr>
                        <w:t>pm</w:t>
                      </w:r>
                      <w:r>
                        <w:rPr>
                          <w:rFonts w:ascii="Calibri" w:hAnsi="Calibri" w:cs="Calibri"/>
                          <w:sz w:val="22"/>
                          <w:szCs w:val="22"/>
                        </w:rPr>
                        <w:t xml:space="preserve"> </w:t>
                      </w:r>
                      <w:r w:rsidRPr="006E00D4">
                        <w:rPr>
                          <w:rFonts w:ascii="Calibri" w:hAnsi="Calibri" w:cs="Calibri"/>
                          <w:sz w:val="22"/>
                          <w:szCs w:val="22"/>
                        </w:rPr>
                        <w:t>and by appointment</w:t>
                      </w:r>
                      <w:r w:rsidRPr="006E00D4">
                        <w:rPr>
                          <w:rFonts w:ascii="Calibri" w:hAnsi="Calibri"/>
                          <w:sz w:val="22"/>
                          <w:szCs w:val="22"/>
                          <w14:textOutline w14:w="9525" w14:cap="rnd" w14:cmpd="sng" w14:algn="ctr">
                            <w14:noFill/>
                            <w14:prstDash w14:val="solid"/>
                            <w14:bevel/>
                          </w14:textOutline>
                        </w:rPr>
                        <w:t xml:space="preserve">. </w:t>
                      </w:r>
                      <w:r>
                        <w:rPr>
                          <w:rFonts w:ascii="Calibri" w:hAnsi="Calibri"/>
                          <w:sz w:val="22"/>
                          <w:szCs w:val="22"/>
                          <w14:textOutline w14:w="9525" w14:cap="rnd" w14:cmpd="sng" w14:algn="ctr">
                            <w14:noFill/>
                            <w14:prstDash w14:val="solid"/>
                            <w14:bevel/>
                          </w14:textOutline>
                        </w:rPr>
                        <w:t xml:space="preserve"> 370B Pauli Murray Hall (Hamilton Hall)</w:t>
                      </w:r>
                    </w:p>
                    <w:p w14:paraId="1AB84ADF"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rPr>
                          <w:rFonts w:ascii="Calibri" w:hAnsi="Calibri"/>
                          <w:sz w:val="22"/>
                          <w:szCs w:val="22"/>
                          <w14:textOutline w14:w="9525" w14:cap="rnd" w14:cmpd="sng" w14:algn="ctr">
                            <w14:noFill/>
                            <w14:prstDash w14:val="solid"/>
                            <w14:bevel/>
                          </w14:textOutline>
                        </w:rPr>
                      </w:pPr>
                    </w:p>
                    <w:p w14:paraId="2B1D074F" w14:textId="77777777" w:rsidR="0024767E" w:rsidRPr="009207E0"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b/>
                          <w:sz w:val="22"/>
                          <w:szCs w:val="22"/>
                          <w14:textOutline w14:w="9525" w14:cap="rnd" w14:cmpd="sng" w14:algn="ctr">
                            <w14:noFill/>
                            <w14:prstDash w14:val="solid"/>
                            <w14:bevel/>
                          </w14:textOutline>
                        </w:rPr>
                      </w:pPr>
                      <w:r w:rsidRPr="006E00D4">
                        <w:rPr>
                          <w:rFonts w:ascii="Calibri" w:hAnsi="Calibri"/>
                          <w:b/>
                          <w:sz w:val="22"/>
                          <w:szCs w:val="22"/>
                          <w14:textOutline w14:w="9525" w14:cap="rnd" w14:cmpd="sng" w14:algn="ctr">
                            <w14:noFill/>
                            <w14:prstDash w14:val="solid"/>
                            <w14:bevel/>
                          </w14:textOutline>
                        </w:rPr>
                        <w:t>Teaching Assistants</w:t>
                      </w:r>
                    </w:p>
                    <w:p w14:paraId="13AE2151"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Yi-Hsuan Huang</w:t>
                      </w:r>
                    </w:p>
                    <w:p w14:paraId="1A40DC12" w14:textId="77777777" w:rsidR="0024767E" w:rsidRPr="006E00D4" w:rsidRDefault="00523E49"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sz w:val="22"/>
                          <w:szCs w:val="22"/>
                          <w14:textOutline w14:w="9525" w14:cap="rnd" w14:cmpd="sng" w14:algn="ctr">
                            <w14:noFill/>
                            <w14:prstDash w14:val="solid"/>
                            <w14:bevel/>
                          </w14:textOutline>
                        </w:rPr>
                      </w:pPr>
                      <w:hyperlink r:id="rId9" w:history="1">
                        <w:r w:rsidR="0024767E" w:rsidRPr="006E00D4">
                          <w:rPr>
                            <w:rStyle w:val="Hyperlink"/>
                            <w:sz w:val="22"/>
                            <w:szCs w:val="22"/>
                            <w14:textOutline w14:w="9525" w14:cap="rnd" w14:cmpd="sng" w14:algn="ctr">
                              <w14:noFill/>
                              <w14:prstDash w14:val="solid"/>
                              <w14:bevel/>
                            </w14:textOutline>
                          </w:rPr>
                          <w:t>yhsuan@live.unc.edu</w:t>
                        </w:r>
                      </w:hyperlink>
                    </w:p>
                    <w:p w14:paraId="4547687E"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Recitations:</w:t>
                      </w:r>
                      <w:r>
                        <w:rPr>
                          <w:rFonts w:ascii="Calibri" w:hAnsi="Calibri"/>
                          <w:sz w:val="22"/>
                          <w:szCs w:val="22"/>
                          <w14:textOutline w14:w="9525" w14:cap="rnd" w14:cmpd="sng" w14:algn="ctr">
                            <w14:noFill/>
                            <w14:prstDash w14:val="solid"/>
                            <w14:bevel/>
                          </w14:textOutline>
                        </w:rPr>
                        <w:t xml:space="preserve"> 600, 603, 608</w:t>
                      </w:r>
                    </w:p>
                    <w:p w14:paraId="5F808E53"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p>
                    <w:p w14:paraId="61E0FD36"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Begum Icelliler</w:t>
                      </w:r>
                    </w:p>
                    <w:p w14:paraId="0F5EF283" w14:textId="77777777" w:rsidR="0024767E" w:rsidRPr="006E00D4" w:rsidRDefault="00523E49"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Style w:val="Hyperlink"/>
                          <w:sz w:val="22"/>
                          <w:szCs w:val="22"/>
                          <w:shd w:val="clear" w:color="auto" w:fill="FFFFFF"/>
                          <w:lang w:val="en-GB" w:eastAsia="en-GB"/>
                          <w14:textOutline w14:w="9525" w14:cap="rnd" w14:cmpd="sng" w14:algn="ctr">
                            <w14:noFill/>
                            <w14:prstDash w14:val="solid"/>
                            <w14:bevel/>
                          </w14:textOutline>
                        </w:rPr>
                      </w:pPr>
                      <w:hyperlink r:id="rId10" w:history="1">
                        <w:r w:rsidR="0024767E" w:rsidRPr="006E00D4">
                          <w:rPr>
                            <w:rStyle w:val="Hyperlink"/>
                            <w:sz w:val="22"/>
                            <w:szCs w:val="22"/>
                            <w:shd w:val="clear" w:color="auto" w:fill="FFFFFF"/>
                            <w:lang w:val="en-GB" w:eastAsia="en-GB"/>
                            <w14:textOutline w14:w="9525" w14:cap="rnd" w14:cmpd="sng" w14:algn="ctr">
                              <w14:noFill/>
                              <w14:prstDash w14:val="solid"/>
                              <w14:bevel/>
                            </w14:textOutline>
                          </w:rPr>
                          <w:t>icelliler@unc.edu</w:t>
                        </w:r>
                      </w:hyperlink>
                    </w:p>
                    <w:p w14:paraId="488A42A9"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Recitations:</w:t>
                      </w:r>
                      <w:r>
                        <w:rPr>
                          <w:rFonts w:ascii="Calibri" w:hAnsi="Calibri"/>
                          <w:sz w:val="22"/>
                          <w:szCs w:val="22"/>
                          <w14:textOutline w14:w="9525" w14:cap="rnd" w14:cmpd="sng" w14:algn="ctr">
                            <w14:noFill/>
                            <w14:prstDash w14:val="solid"/>
                            <w14:bevel/>
                          </w14:textOutline>
                        </w:rPr>
                        <w:t xml:space="preserve"> 604, 605, 611</w:t>
                      </w:r>
                    </w:p>
                    <w:p w14:paraId="7B2C3AA3"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p>
                    <w:p w14:paraId="6AD278F9"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Pr>
                          <w:rFonts w:ascii="Calibri" w:hAnsi="Calibri"/>
                          <w:sz w:val="22"/>
                          <w:szCs w:val="22"/>
                          <w14:textOutline w14:w="9525" w14:cap="rnd" w14:cmpd="sng" w14:algn="ctr">
                            <w14:noFill/>
                            <w14:prstDash w14:val="solid"/>
                            <w14:bevel/>
                          </w14:textOutline>
                        </w:rPr>
                        <w:t>Sam Schmitt</w:t>
                      </w:r>
                    </w:p>
                    <w:p w14:paraId="2777C8BE" w14:textId="77777777" w:rsidR="0024767E" w:rsidRDefault="00523E49"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pPr>
                      <w:hyperlink r:id="rId11" w:history="1">
                        <w:r w:rsidR="0024767E" w:rsidRPr="003A1B4F">
                          <w:rPr>
                            <w:rStyle w:val="Hyperlink"/>
                          </w:rPr>
                          <w:t>sschmit@live.unc.edu</w:t>
                        </w:r>
                      </w:hyperlink>
                    </w:p>
                    <w:p w14:paraId="395CE43C"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Recitations:</w:t>
                      </w:r>
                      <w:r>
                        <w:rPr>
                          <w:rFonts w:ascii="Calibri" w:hAnsi="Calibri"/>
                          <w:sz w:val="22"/>
                          <w:szCs w:val="22"/>
                          <w14:textOutline w14:w="9525" w14:cap="rnd" w14:cmpd="sng" w14:algn="ctr">
                            <w14:noFill/>
                            <w14:prstDash w14:val="solid"/>
                            <w14:bevel/>
                          </w14:textOutline>
                        </w:rPr>
                        <w:t xml:space="preserve"> 601, 602, 606</w:t>
                      </w:r>
                    </w:p>
                    <w:p w14:paraId="3BACA904"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p>
                    <w:p w14:paraId="69DCC269"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Pr>
                          <w:rFonts w:ascii="Calibri" w:hAnsi="Calibri"/>
                          <w:sz w:val="22"/>
                          <w:szCs w:val="22"/>
                          <w14:textOutline w14:w="9525" w14:cap="rnd" w14:cmpd="sng" w14:algn="ctr">
                            <w14:noFill/>
                            <w14:prstDash w14:val="solid"/>
                            <w14:bevel/>
                          </w14:textOutline>
                        </w:rPr>
                        <w:t>Steve Saroka</w:t>
                      </w:r>
                    </w:p>
                    <w:p w14:paraId="551B2CAE" w14:textId="77777777" w:rsidR="0024767E" w:rsidRDefault="00523E49"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pPr>
                      <w:hyperlink r:id="rId12" w:history="1">
                        <w:r w:rsidR="0024767E" w:rsidRPr="003A1B4F">
                          <w:rPr>
                            <w:rStyle w:val="Hyperlink"/>
                          </w:rPr>
                          <w:t>ssaroka@live.unc.edu</w:t>
                        </w:r>
                      </w:hyperlink>
                    </w:p>
                    <w:p w14:paraId="0E8DF6B1" w14:textId="77777777" w:rsidR="0024767E"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ind w:left="-36"/>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Recitations:</w:t>
                      </w:r>
                      <w:r>
                        <w:rPr>
                          <w:rFonts w:ascii="Calibri" w:hAnsi="Calibri"/>
                          <w:sz w:val="22"/>
                          <w:szCs w:val="22"/>
                          <w14:textOutline w14:w="9525" w14:cap="rnd" w14:cmpd="sng" w14:algn="ctr">
                            <w14:noFill/>
                            <w14:prstDash w14:val="solid"/>
                            <w14:bevel/>
                          </w14:textOutline>
                        </w:rPr>
                        <w:t xml:space="preserve"> 607, 609, 610</w:t>
                      </w:r>
                    </w:p>
                    <w:p w14:paraId="773D91DB" w14:textId="77777777" w:rsidR="0024767E" w:rsidRPr="006E00D4" w:rsidRDefault="0024767E" w:rsidP="0024767E">
                      <w:pPr>
                        <w:tabs>
                          <w:tab w:val="left" w:pos="-1476"/>
                          <w:tab w:val="left" w:pos="-756"/>
                          <w:tab w:val="left" w:pos="-36"/>
                          <w:tab w:val="left" w:pos="1356"/>
                          <w:tab w:val="left" w:pos="2124"/>
                          <w:tab w:val="left" w:pos="2844"/>
                          <w:tab w:val="left" w:pos="3564"/>
                          <w:tab w:val="left" w:pos="4284"/>
                          <w:tab w:val="left" w:pos="5004"/>
                          <w:tab w:val="left" w:pos="5724"/>
                          <w:tab w:val="left" w:pos="6444"/>
                          <w:tab w:val="left" w:pos="7164"/>
                          <w:tab w:val="left" w:pos="7884"/>
                          <w:tab w:val="left" w:pos="8604"/>
                          <w:tab w:val="left" w:pos="9324"/>
                        </w:tabs>
                        <w:rPr>
                          <w:rFonts w:ascii="Calibri" w:hAnsi="Calibri"/>
                          <w:sz w:val="22"/>
                          <w:szCs w:val="22"/>
                          <w14:textOutline w14:w="9525" w14:cap="rnd" w14:cmpd="sng" w14:algn="ctr">
                            <w14:noFill/>
                            <w14:prstDash w14:val="solid"/>
                            <w14:bevel/>
                          </w14:textOutline>
                        </w:rPr>
                      </w:pPr>
                    </w:p>
                    <w:p w14:paraId="1011692F" w14:textId="77777777" w:rsidR="0024767E" w:rsidRPr="006E00D4" w:rsidRDefault="0024767E" w:rsidP="0024767E">
                      <w:pPr>
                        <w:rPr>
                          <w:rFonts w:ascii="Calibri" w:hAnsi="Calibri"/>
                          <w:b/>
                          <w:sz w:val="22"/>
                          <w:szCs w:val="22"/>
                          <w14:textOutline w14:w="9525" w14:cap="rnd" w14:cmpd="sng" w14:algn="ctr">
                            <w14:noFill/>
                            <w14:prstDash w14:val="solid"/>
                            <w14:bevel/>
                          </w14:textOutline>
                        </w:rPr>
                      </w:pPr>
                      <w:r w:rsidRPr="006E00D4">
                        <w:rPr>
                          <w:rFonts w:ascii="Calibri" w:hAnsi="Calibri"/>
                          <w:b/>
                          <w:sz w:val="22"/>
                          <w:szCs w:val="22"/>
                          <w14:textOutline w14:w="9525" w14:cap="rnd" w14:cmpd="sng" w14:algn="ctr">
                            <w14:noFill/>
                            <w14:prstDash w14:val="solid"/>
                            <w14:bevel/>
                          </w14:textOutline>
                        </w:rPr>
                        <w:t>Summary of Grading:</w:t>
                      </w:r>
                    </w:p>
                    <w:p w14:paraId="06FCF5D6" w14:textId="77777777" w:rsidR="0024767E" w:rsidRPr="006E00D4" w:rsidRDefault="0024767E" w:rsidP="0024767E">
                      <w:pPr>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 xml:space="preserve">Papers: </w:t>
                      </w:r>
                      <w:r>
                        <w:rPr>
                          <w:rFonts w:ascii="Calibri" w:hAnsi="Calibri"/>
                          <w:sz w:val="22"/>
                          <w:szCs w:val="22"/>
                          <w14:textOutline w14:w="9525" w14:cap="rnd" w14:cmpd="sng" w14:algn="ctr">
                            <w14:noFill/>
                            <w14:prstDash w14:val="solid"/>
                            <w14:bevel/>
                          </w14:textOutline>
                        </w:rPr>
                        <w:t>37</w:t>
                      </w:r>
                      <w:r w:rsidRPr="006E00D4">
                        <w:rPr>
                          <w:rFonts w:ascii="Calibri" w:hAnsi="Calibri"/>
                          <w:sz w:val="22"/>
                          <w:szCs w:val="22"/>
                          <w14:textOutline w14:w="9525" w14:cap="rnd" w14:cmpd="sng" w14:algn="ctr">
                            <w14:noFill/>
                            <w14:prstDash w14:val="solid"/>
                            <w14:bevel/>
                          </w14:textOutline>
                        </w:rPr>
                        <w:t>.5%</w:t>
                      </w:r>
                    </w:p>
                    <w:p w14:paraId="316FCA57" w14:textId="77777777" w:rsidR="0024767E" w:rsidRPr="006E00D4" w:rsidRDefault="0024767E" w:rsidP="0024767E">
                      <w:pPr>
                        <w:rPr>
                          <w:rFonts w:ascii="Calibri" w:hAnsi="Calibri"/>
                          <w:sz w:val="22"/>
                          <w:szCs w:val="22"/>
                          <w14:textOutline w14:w="9525" w14:cap="rnd" w14:cmpd="sng" w14:algn="ctr">
                            <w14:noFill/>
                            <w14:prstDash w14:val="solid"/>
                            <w14:bevel/>
                          </w14:textOutline>
                        </w:rPr>
                      </w:pPr>
                      <w:r>
                        <w:rPr>
                          <w:rFonts w:ascii="Calibri" w:hAnsi="Calibri"/>
                          <w:sz w:val="22"/>
                          <w:szCs w:val="22"/>
                          <w14:textOutline w14:w="9525" w14:cap="rnd" w14:cmpd="sng" w14:algn="ctr">
                            <w14:noFill/>
                            <w14:prstDash w14:val="solid"/>
                            <w14:bevel/>
                          </w14:textOutline>
                        </w:rPr>
                        <w:t>E</w:t>
                      </w:r>
                      <w:r w:rsidRPr="006E00D4">
                        <w:rPr>
                          <w:rFonts w:ascii="Calibri" w:hAnsi="Calibri"/>
                          <w:sz w:val="22"/>
                          <w:szCs w:val="22"/>
                          <w14:textOutline w14:w="9525" w14:cap="rnd" w14:cmpd="sng" w14:algn="ctr">
                            <w14:noFill/>
                            <w14:prstDash w14:val="solid"/>
                            <w14:bevel/>
                          </w14:textOutline>
                        </w:rPr>
                        <w:t xml:space="preserve">xams: </w:t>
                      </w:r>
                      <w:r>
                        <w:rPr>
                          <w:rFonts w:ascii="Calibri" w:hAnsi="Calibri"/>
                          <w:sz w:val="22"/>
                          <w:szCs w:val="22"/>
                          <w14:textOutline w14:w="9525" w14:cap="rnd" w14:cmpd="sng" w14:algn="ctr">
                            <w14:noFill/>
                            <w14:prstDash w14:val="solid"/>
                            <w14:bevel/>
                          </w14:textOutline>
                        </w:rPr>
                        <w:t>50</w:t>
                      </w:r>
                      <w:r w:rsidRPr="006E00D4">
                        <w:rPr>
                          <w:rFonts w:ascii="Calibri" w:hAnsi="Calibri"/>
                          <w:sz w:val="22"/>
                          <w:szCs w:val="22"/>
                          <w14:textOutline w14:w="9525" w14:cap="rnd" w14:cmpd="sng" w14:algn="ctr">
                            <w14:noFill/>
                            <w14:prstDash w14:val="solid"/>
                            <w14:bevel/>
                          </w14:textOutline>
                        </w:rPr>
                        <w:t>%</w:t>
                      </w:r>
                    </w:p>
                    <w:p w14:paraId="28B23CE8" w14:textId="77777777" w:rsidR="0024767E" w:rsidRDefault="0024767E" w:rsidP="0024767E">
                      <w:pPr>
                        <w:rPr>
                          <w:rFonts w:ascii="Calibri" w:hAnsi="Calibri"/>
                          <w:sz w:val="22"/>
                          <w:szCs w:val="22"/>
                          <w14:textOutline w14:w="9525" w14:cap="rnd" w14:cmpd="sng" w14:algn="ctr">
                            <w14:noFill/>
                            <w14:prstDash w14:val="solid"/>
                            <w14:bevel/>
                          </w14:textOutline>
                        </w:rPr>
                      </w:pPr>
                      <w:r w:rsidRPr="006E00D4">
                        <w:rPr>
                          <w:rFonts w:ascii="Calibri" w:hAnsi="Calibri"/>
                          <w:sz w:val="22"/>
                          <w:szCs w:val="22"/>
                          <w14:textOutline w14:w="9525" w14:cap="rnd" w14:cmpd="sng" w14:algn="ctr">
                            <w14:noFill/>
                            <w14:prstDash w14:val="solid"/>
                            <w14:bevel/>
                          </w14:textOutline>
                        </w:rPr>
                        <w:t xml:space="preserve">Participation: 10% </w:t>
                      </w:r>
                    </w:p>
                    <w:p w14:paraId="58D746D4" w14:textId="77777777" w:rsidR="0024767E" w:rsidRPr="006E00D4" w:rsidRDefault="0024767E" w:rsidP="0024767E">
                      <w:pPr>
                        <w:rPr>
                          <w:rFonts w:ascii="Calibri" w:hAnsi="Calibri"/>
                          <w:sz w:val="22"/>
                          <w:szCs w:val="22"/>
                          <w14:textOutline w14:w="9525" w14:cap="rnd" w14:cmpd="sng" w14:algn="ctr">
                            <w14:noFill/>
                            <w14:prstDash w14:val="solid"/>
                            <w14:bevel/>
                          </w14:textOutline>
                        </w:rPr>
                      </w:pPr>
                      <w:r>
                        <w:rPr>
                          <w:rFonts w:ascii="Calibri" w:hAnsi="Calibri"/>
                          <w:sz w:val="22"/>
                          <w:szCs w:val="22"/>
                          <w14:textOutline w14:w="9525" w14:cap="rnd" w14:cmpd="sng" w14:algn="ctr">
                            <w14:noFill/>
                            <w14:prstDash w14:val="solid"/>
                            <w14:bevel/>
                          </w14:textOutline>
                        </w:rPr>
                        <w:t>Lecture attendance 2.5%</w:t>
                      </w:r>
                    </w:p>
                    <w:p w14:paraId="55C515D8" w14:textId="77777777" w:rsidR="0024767E" w:rsidRPr="006E00D4" w:rsidRDefault="0024767E" w:rsidP="0024767E">
                      <w:pPr>
                        <w:rPr>
                          <w:sz w:val="22"/>
                          <w:szCs w:val="22"/>
                          <w14:textOutline w14:w="9525" w14:cap="rnd" w14:cmpd="sng" w14:algn="ctr">
                            <w14:noFill/>
                            <w14:prstDash w14:val="solid"/>
                            <w14:bevel/>
                          </w14:textOutline>
                        </w:rPr>
                      </w:pPr>
                    </w:p>
                  </w:txbxContent>
                </v:textbox>
                <w10:wrap type="square"/>
              </v:shape>
            </w:pict>
          </mc:Fallback>
        </mc:AlternateContent>
      </w:r>
    </w:p>
    <w:p w14:paraId="56E8E358" w14:textId="77777777" w:rsidR="0024767E" w:rsidRPr="00F75893" w:rsidRDefault="0024767E" w:rsidP="0024767E">
      <w:pPr>
        <w:snapToGrid w:val="0"/>
        <w:ind w:left="576"/>
        <w:mirrorIndents/>
        <w:rPr>
          <w:rFonts w:cstheme="minorHAnsi"/>
        </w:rPr>
      </w:pPr>
      <w:r w:rsidRPr="00F75893">
        <w:rPr>
          <w:rFonts w:cstheme="minorHAnsi"/>
        </w:rPr>
        <w:t xml:space="preserve">In this course we will explore and evaluate important concepts in the ethics of peace, war, and defense. Representative subjects include the justification of defensive, </w:t>
      </w:r>
      <w:proofErr w:type="gramStart"/>
      <w:r w:rsidRPr="00F75893">
        <w:rPr>
          <w:rFonts w:cstheme="minorHAnsi"/>
        </w:rPr>
        <w:t>pre-emptive</w:t>
      </w:r>
      <w:proofErr w:type="gramEnd"/>
      <w:r w:rsidRPr="00F75893">
        <w:rPr>
          <w:rFonts w:cstheme="minorHAnsi"/>
        </w:rPr>
        <w:t xml:space="preserve"> and preventive wars; humanitarian intervention; the combatant/noncombatant distinction; the moral equality of soldiers; the distinction between direct and "collateral" harm to civilians; sieges, blockades and economic sanctions; guerilla warfare; terrorism and reprisals; supreme emergency and torture; drones. We will look at what makes a war just or unjust; what it means to conduct a war in a just manner; and the challenges of ensuring justice after war. While we will do considerable reading in the course, we will also watch several films. </w:t>
      </w:r>
    </w:p>
    <w:p w14:paraId="3F6679D7" w14:textId="77777777" w:rsidR="0024767E" w:rsidRPr="00F75893" w:rsidRDefault="0024767E" w:rsidP="0024767E">
      <w:pPr>
        <w:snapToGrid w:val="0"/>
        <w:ind w:left="576"/>
        <w:mirrorIndents/>
        <w:rPr>
          <w:rFonts w:cstheme="minorHAnsi"/>
        </w:rPr>
      </w:pPr>
    </w:p>
    <w:p w14:paraId="595D02E6" w14:textId="77777777" w:rsidR="0024767E" w:rsidRPr="00F75893" w:rsidRDefault="0024767E" w:rsidP="0024767E">
      <w:pPr>
        <w:snapToGrid w:val="0"/>
        <w:ind w:left="576"/>
        <w:mirrorIndents/>
        <w:rPr>
          <w:rFonts w:cstheme="minorHAnsi"/>
          <w:b/>
        </w:rPr>
      </w:pPr>
      <w:r w:rsidRPr="00F75893">
        <w:rPr>
          <w:rFonts w:cstheme="minorHAnsi"/>
          <w:b/>
        </w:rPr>
        <w:t>Expectations and Learning Objectives</w:t>
      </w:r>
    </w:p>
    <w:p w14:paraId="60450A91" w14:textId="410D6062" w:rsidR="0024767E" w:rsidRPr="00F75893" w:rsidRDefault="0024767E" w:rsidP="0024767E">
      <w:pPr>
        <w:snapToGrid w:val="0"/>
        <w:ind w:left="576"/>
        <w:mirrorIndents/>
        <w:rPr>
          <w:rFonts w:cstheme="minorHAnsi"/>
        </w:rPr>
      </w:pPr>
      <w:r w:rsidRPr="00F75893">
        <w:rPr>
          <w:rFonts w:cstheme="minorHAnsi"/>
        </w:rPr>
        <w:t xml:space="preserve">Students are expected to be present at both the lecture and recitation. You should have the readings with your during each class. You must turn in </w:t>
      </w:r>
      <w:r w:rsidRPr="00F75893">
        <w:rPr>
          <w:rFonts w:cstheme="minorHAnsi"/>
          <w:i/>
        </w:rPr>
        <w:t>all</w:t>
      </w:r>
      <w:r w:rsidRPr="00F75893">
        <w:rPr>
          <w:rFonts w:cstheme="minorHAnsi"/>
        </w:rPr>
        <w:t xml:space="preserve"> the assignments to pass the course. Be sure to check </w:t>
      </w:r>
      <w:r w:rsidR="00D27B03">
        <w:rPr>
          <w:rFonts w:cstheme="minorHAnsi"/>
        </w:rPr>
        <w:t>Canvas</w:t>
      </w:r>
      <w:r w:rsidRPr="00F75893">
        <w:rPr>
          <w:rFonts w:cstheme="minorHAnsi"/>
        </w:rPr>
        <w:t xml:space="preserve"> for updated information about this course.</w:t>
      </w:r>
    </w:p>
    <w:p w14:paraId="53B354C9" w14:textId="77777777" w:rsidR="0024767E" w:rsidRPr="00F75893" w:rsidRDefault="0024767E" w:rsidP="0024767E">
      <w:pPr>
        <w:snapToGrid w:val="0"/>
        <w:ind w:left="576"/>
        <w:mirrorIndents/>
        <w:rPr>
          <w:rFonts w:cstheme="minorHAnsi"/>
        </w:rPr>
      </w:pPr>
    </w:p>
    <w:p w14:paraId="21C88361" w14:textId="77777777" w:rsidR="0024767E" w:rsidRPr="00F75893" w:rsidRDefault="0024767E" w:rsidP="0024767E">
      <w:pPr>
        <w:snapToGrid w:val="0"/>
        <w:ind w:left="576"/>
        <w:mirrorIndents/>
        <w:rPr>
          <w:rFonts w:cstheme="minorHAnsi"/>
        </w:rPr>
      </w:pPr>
      <w:r w:rsidRPr="00F75893">
        <w:rPr>
          <w:rFonts w:cstheme="minorHAnsi"/>
        </w:rPr>
        <w:t xml:space="preserve">Participation in recitations is part of the course grade, so poor recitation attendance will affect your grade.  </w:t>
      </w:r>
      <w:r>
        <w:rPr>
          <w:rFonts w:cstheme="minorHAnsi"/>
        </w:rPr>
        <w:t>I</w:t>
      </w:r>
      <w:r w:rsidRPr="00F75893">
        <w:rPr>
          <w:rFonts w:cstheme="minorHAnsi"/>
        </w:rPr>
        <w:t>t will</w:t>
      </w:r>
      <w:r>
        <w:rPr>
          <w:rFonts w:cstheme="minorHAnsi"/>
        </w:rPr>
        <w:t xml:space="preserve"> also</w:t>
      </w:r>
      <w:r w:rsidRPr="00F75893">
        <w:rPr>
          <w:rFonts w:cstheme="minorHAnsi"/>
        </w:rPr>
        <w:t xml:space="preserve"> be hard to do well without regularly paying attention to the lectures and attending recitations. </w:t>
      </w:r>
    </w:p>
    <w:p w14:paraId="2464EA58" w14:textId="77777777" w:rsidR="0024767E" w:rsidRPr="00F75893" w:rsidRDefault="0024767E" w:rsidP="0024767E">
      <w:pPr>
        <w:snapToGrid w:val="0"/>
        <w:ind w:left="576"/>
        <w:mirrorIndents/>
        <w:rPr>
          <w:rFonts w:cstheme="minorHAnsi"/>
        </w:rPr>
      </w:pPr>
    </w:p>
    <w:p w14:paraId="4E7EFE18" w14:textId="77777777" w:rsidR="0024767E" w:rsidRPr="00F75893" w:rsidRDefault="0024767E" w:rsidP="0024767E">
      <w:pPr>
        <w:snapToGrid w:val="0"/>
        <w:ind w:left="576"/>
        <w:mirrorIndents/>
        <w:rPr>
          <w:rFonts w:cstheme="minorHAnsi"/>
        </w:rPr>
      </w:pPr>
      <w:r w:rsidRPr="00F75893">
        <w:rPr>
          <w:rFonts w:cstheme="minorHAnsi"/>
        </w:rPr>
        <w:t>The objectives of this course are the following:</w:t>
      </w:r>
    </w:p>
    <w:p w14:paraId="78E6CD89" w14:textId="77777777" w:rsidR="0024767E" w:rsidRPr="00F75893" w:rsidRDefault="0024767E" w:rsidP="0024767E">
      <w:pPr>
        <w:snapToGrid w:val="0"/>
        <w:ind w:left="576"/>
        <w:mirrorIndents/>
        <w:rPr>
          <w:rFonts w:cstheme="minorHAnsi"/>
        </w:rPr>
      </w:pPr>
      <w:r w:rsidRPr="00F75893">
        <w:rPr>
          <w:rFonts w:cstheme="minorHAnsi"/>
        </w:rPr>
        <w:t>1. Understand the jus ad bellum and jus in bello criteria for employing military force.</w:t>
      </w:r>
    </w:p>
    <w:p w14:paraId="4967F369" w14:textId="77777777" w:rsidR="0024767E" w:rsidRPr="00F75893" w:rsidRDefault="0024767E" w:rsidP="0024767E">
      <w:pPr>
        <w:snapToGrid w:val="0"/>
        <w:ind w:left="576"/>
        <w:mirrorIndents/>
        <w:rPr>
          <w:rFonts w:cstheme="minorHAnsi"/>
        </w:rPr>
      </w:pPr>
      <w:r w:rsidRPr="00F75893">
        <w:rPr>
          <w:rFonts w:cstheme="minorHAnsi"/>
        </w:rPr>
        <w:t>2. Be able to identify moral and ethical considerations in strategic military decision-making and their implications for the employment of military power.</w:t>
      </w:r>
    </w:p>
    <w:p w14:paraId="33F1D9B0" w14:textId="77777777" w:rsidR="0024767E" w:rsidRPr="00F75893" w:rsidRDefault="0024767E" w:rsidP="0024767E">
      <w:pPr>
        <w:snapToGrid w:val="0"/>
        <w:ind w:left="576"/>
        <w:mirrorIndents/>
        <w:rPr>
          <w:rFonts w:cstheme="minorHAnsi"/>
        </w:rPr>
      </w:pPr>
    </w:p>
    <w:p w14:paraId="603906E8" w14:textId="77777777" w:rsidR="0024767E" w:rsidRPr="00F75893" w:rsidRDefault="0024767E" w:rsidP="0024767E">
      <w:pPr>
        <w:snapToGrid w:val="0"/>
        <w:ind w:left="576"/>
        <w:mirrorIndents/>
        <w:rPr>
          <w:rFonts w:cstheme="minorHAnsi"/>
        </w:rPr>
      </w:pPr>
      <w:r w:rsidRPr="00F75893">
        <w:rPr>
          <w:rFonts w:cstheme="minorHAnsi"/>
          <w:b/>
          <w:noProof/>
        </w:rPr>
        <w:lastRenderedPageBreak/>
        <mc:AlternateContent>
          <mc:Choice Requires="wps">
            <w:drawing>
              <wp:anchor distT="0" distB="0" distL="114300" distR="114300" simplePos="0" relativeHeight="251661312" behindDoc="0" locked="0" layoutInCell="1" allowOverlap="1" wp14:anchorId="15F1A8E2" wp14:editId="72E8B17A">
                <wp:simplePos x="0" y="0"/>
                <wp:positionH relativeFrom="column">
                  <wp:posOffset>80874</wp:posOffset>
                </wp:positionH>
                <wp:positionV relativeFrom="paragraph">
                  <wp:posOffset>92023</wp:posOffset>
                </wp:positionV>
                <wp:extent cx="1477645" cy="4111625"/>
                <wp:effectExtent l="0" t="0" r="20955" b="28575"/>
                <wp:wrapTight wrapText="bothSides">
                  <wp:wrapPolygon edited="0">
                    <wp:start x="0" y="0"/>
                    <wp:lineTo x="0" y="21617"/>
                    <wp:lineTo x="21535" y="21617"/>
                    <wp:lineTo x="21535" y="0"/>
                    <wp:lineTo x="0"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4111625"/>
                        </a:xfrm>
                        <a:prstGeom prst="rect">
                          <a:avLst/>
                        </a:prstGeom>
                        <a:noFill/>
                        <a:ln w="15875">
                          <a:solidFill>
                            <a:srgbClr val="000000"/>
                          </a:solidFill>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76FF6B4" w14:textId="77777777" w:rsidR="0024767E" w:rsidRPr="00BC5B18" w:rsidRDefault="0024767E" w:rsidP="0024767E">
                            <w:pPr>
                              <w:tabs>
                                <w:tab w:val="left" w:pos="-1440"/>
                                <w:tab w:val="left" w:pos="-720"/>
                                <w:tab w:val="left" w:pos="0"/>
                                <w:tab w:val="left" w:pos="1250"/>
                                <w:tab w:val="left" w:pos="2160"/>
                              </w:tabs>
                              <w:rPr>
                                <w:rFonts w:ascii="Calibri" w:hAnsi="Calibri"/>
                                <w:b/>
                              </w:rPr>
                            </w:pPr>
                            <w:r>
                              <w:rPr>
                                <w:rFonts w:ascii="Calibri" w:hAnsi="Calibri"/>
                                <w:b/>
                              </w:rPr>
                              <w:t>Grading Scale</w:t>
                            </w:r>
                          </w:p>
                          <w:p w14:paraId="5D582C35"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 xml:space="preserve">All grades will be given on a scale of 0 to 100, with each ten points (between 60 and 100) representing a full grade. </w:t>
                            </w:r>
                          </w:p>
                          <w:p w14:paraId="1AA4DEC6" w14:textId="77777777" w:rsidR="0024767E" w:rsidRDefault="0024767E" w:rsidP="0024767E">
                            <w:pPr>
                              <w:tabs>
                                <w:tab w:val="left" w:pos="-1440"/>
                                <w:tab w:val="left" w:pos="-720"/>
                                <w:tab w:val="left" w:pos="0"/>
                                <w:tab w:val="left" w:pos="1250"/>
                                <w:tab w:val="left" w:pos="2160"/>
                              </w:tabs>
                              <w:rPr>
                                <w:rFonts w:ascii="Calibri" w:hAnsi="Calibri"/>
                              </w:rPr>
                            </w:pPr>
                          </w:p>
                          <w:p w14:paraId="42030C86" w14:textId="77777777" w:rsidR="0024767E" w:rsidRDefault="0024767E" w:rsidP="0024767E">
                            <w:pPr>
                              <w:tabs>
                                <w:tab w:val="left" w:pos="-1440"/>
                                <w:tab w:val="left" w:pos="-720"/>
                                <w:tab w:val="left" w:pos="0"/>
                                <w:tab w:val="left" w:pos="1250"/>
                                <w:tab w:val="left" w:pos="2160"/>
                              </w:tabs>
                              <w:rPr>
                                <w:rFonts w:ascii="Calibri" w:hAnsi="Calibri"/>
                              </w:rPr>
                            </w:pPr>
                            <w:r>
                              <w:rPr>
                                <w:rFonts w:ascii="Calibri" w:hAnsi="Calibri"/>
                              </w:rPr>
                              <w:t>A</w:t>
                            </w:r>
                            <w:r>
                              <w:rPr>
                                <w:rFonts w:ascii="Calibri" w:hAnsi="Calibri"/>
                              </w:rPr>
                              <w:tab/>
                              <w:t>92</w:t>
                            </w:r>
                            <w:r w:rsidRPr="005A19EF">
                              <w:rPr>
                                <w:rFonts w:ascii="Calibri" w:hAnsi="Calibri"/>
                              </w:rPr>
                              <w:t>-100</w:t>
                            </w:r>
                          </w:p>
                          <w:p w14:paraId="0A044C2C" w14:textId="77777777" w:rsidR="0024767E" w:rsidRPr="005A19EF" w:rsidRDefault="0024767E" w:rsidP="0024767E">
                            <w:pPr>
                              <w:tabs>
                                <w:tab w:val="left" w:pos="-1440"/>
                                <w:tab w:val="left" w:pos="-720"/>
                                <w:tab w:val="left" w:pos="0"/>
                                <w:tab w:val="left" w:pos="1250"/>
                                <w:tab w:val="left" w:pos="2160"/>
                              </w:tabs>
                              <w:rPr>
                                <w:rFonts w:ascii="Calibri" w:hAnsi="Calibri"/>
                              </w:rPr>
                            </w:pPr>
                            <w:r>
                              <w:rPr>
                                <w:rFonts w:ascii="Calibri" w:hAnsi="Calibri"/>
                              </w:rPr>
                              <w:t>A-</w:t>
                            </w:r>
                            <w:r>
                              <w:rPr>
                                <w:rFonts w:ascii="Calibri" w:hAnsi="Calibri"/>
                              </w:rPr>
                              <w:tab/>
                              <w:t>90-91</w:t>
                            </w:r>
                          </w:p>
                          <w:p w14:paraId="61EADF24" w14:textId="77777777" w:rsidR="0024767E" w:rsidRPr="005A19EF" w:rsidRDefault="0024767E" w:rsidP="0024767E">
                            <w:pPr>
                              <w:tabs>
                                <w:tab w:val="left" w:pos="-1440"/>
                                <w:tab w:val="left" w:pos="-720"/>
                                <w:tab w:val="left" w:pos="0"/>
                                <w:tab w:val="left" w:pos="1250"/>
                                <w:tab w:val="left" w:pos="2160"/>
                              </w:tabs>
                              <w:rPr>
                                <w:rFonts w:ascii="Calibri" w:hAnsi="Calibri"/>
                              </w:rPr>
                            </w:pPr>
                            <w:r>
                              <w:rPr>
                                <w:rFonts w:ascii="Calibri" w:hAnsi="Calibri"/>
                              </w:rPr>
                              <w:t>B+</w:t>
                            </w:r>
                            <w:r>
                              <w:rPr>
                                <w:rFonts w:ascii="Calibri" w:hAnsi="Calibri"/>
                              </w:rPr>
                              <w:tab/>
                              <w:t>87-89</w:t>
                            </w:r>
                          </w:p>
                          <w:p w14:paraId="0A7F59E6" w14:textId="77777777" w:rsidR="0024767E" w:rsidRPr="005A19EF" w:rsidRDefault="0024767E" w:rsidP="0024767E">
                            <w:pPr>
                              <w:tabs>
                                <w:tab w:val="left" w:pos="-1440"/>
                                <w:tab w:val="left" w:pos="-720"/>
                                <w:tab w:val="left" w:pos="0"/>
                                <w:tab w:val="left" w:pos="1250"/>
                                <w:tab w:val="left" w:pos="2160"/>
                              </w:tabs>
                              <w:rPr>
                                <w:rFonts w:ascii="Calibri" w:hAnsi="Calibri"/>
                              </w:rPr>
                            </w:pPr>
                            <w:r>
                              <w:rPr>
                                <w:rFonts w:ascii="Calibri" w:hAnsi="Calibri"/>
                              </w:rPr>
                              <w:t>B</w:t>
                            </w:r>
                            <w:r>
                              <w:rPr>
                                <w:rFonts w:ascii="Calibri" w:hAnsi="Calibri"/>
                              </w:rPr>
                              <w:tab/>
                              <w:t>83-86</w:t>
                            </w:r>
                          </w:p>
                          <w:p w14:paraId="52A87CA8"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B-</w:t>
                            </w:r>
                            <w:r w:rsidRPr="005A19EF">
                              <w:rPr>
                                <w:rFonts w:ascii="Calibri" w:hAnsi="Calibri"/>
                              </w:rPr>
                              <w:tab/>
                              <w:t>80-82</w:t>
                            </w:r>
                          </w:p>
                          <w:p w14:paraId="24C32A66"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 xml:space="preserve">C+ </w:t>
                            </w:r>
                            <w:r w:rsidRPr="005A19EF">
                              <w:rPr>
                                <w:rFonts w:ascii="Calibri" w:hAnsi="Calibri"/>
                              </w:rPr>
                              <w:tab/>
                              <w:t>77-79</w:t>
                            </w:r>
                          </w:p>
                          <w:p w14:paraId="6E3E5E13"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C</w:t>
                            </w:r>
                            <w:r w:rsidRPr="005A19EF">
                              <w:rPr>
                                <w:rFonts w:ascii="Calibri" w:hAnsi="Calibri"/>
                              </w:rPr>
                              <w:tab/>
                              <w:t>73-76</w:t>
                            </w:r>
                          </w:p>
                          <w:p w14:paraId="69ABE2A1"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 xml:space="preserve">C- </w:t>
                            </w:r>
                            <w:r w:rsidRPr="005A19EF">
                              <w:rPr>
                                <w:rFonts w:ascii="Calibri" w:hAnsi="Calibri"/>
                              </w:rPr>
                              <w:tab/>
                              <w:t>70-72</w:t>
                            </w:r>
                          </w:p>
                          <w:p w14:paraId="022231B4"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D+</w:t>
                            </w:r>
                            <w:r w:rsidRPr="005A19EF">
                              <w:rPr>
                                <w:rFonts w:ascii="Calibri" w:hAnsi="Calibri"/>
                              </w:rPr>
                              <w:tab/>
                              <w:t>67-69</w:t>
                            </w:r>
                          </w:p>
                          <w:p w14:paraId="74D9797D" w14:textId="77777777" w:rsidR="0024767E" w:rsidRDefault="0024767E" w:rsidP="0024767E">
                            <w:pPr>
                              <w:tabs>
                                <w:tab w:val="left" w:pos="-1440"/>
                                <w:tab w:val="left" w:pos="-720"/>
                                <w:tab w:val="left" w:pos="0"/>
                                <w:tab w:val="left" w:pos="1250"/>
                                <w:tab w:val="left" w:pos="2160"/>
                              </w:tabs>
                              <w:rPr>
                                <w:rFonts w:ascii="Calibri" w:hAnsi="Calibri"/>
                              </w:rPr>
                            </w:pPr>
                            <w:r>
                              <w:rPr>
                                <w:rFonts w:ascii="Calibri" w:hAnsi="Calibri"/>
                              </w:rPr>
                              <w:t>D</w:t>
                            </w:r>
                            <w:r>
                              <w:rPr>
                                <w:rFonts w:ascii="Calibri" w:hAnsi="Calibri"/>
                              </w:rPr>
                              <w:tab/>
                              <w:t>60</w:t>
                            </w:r>
                            <w:r w:rsidRPr="005A19EF">
                              <w:rPr>
                                <w:rFonts w:ascii="Calibri" w:hAnsi="Calibri"/>
                              </w:rPr>
                              <w:t>-66</w:t>
                            </w:r>
                          </w:p>
                          <w:p w14:paraId="5616ABF8" w14:textId="77777777" w:rsidR="0024767E" w:rsidRPr="00FC292B" w:rsidRDefault="0024767E" w:rsidP="0024767E">
                            <w:pPr>
                              <w:tabs>
                                <w:tab w:val="left" w:pos="-1440"/>
                                <w:tab w:val="left" w:pos="-720"/>
                                <w:tab w:val="left" w:pos="0"/>
                                <w:tab w:val="left" w:pos="1250"/>
                                <w:tab w:val="left" w:pos="2160"/>
                              </w:tabs>
                              <w:rPr>
                                <w:rFonts w:ascii="Calibri" w:hAnsi="Calibri"/>
                              </w:rPr>
                            </w:pPr>
                            <w:r>
                              <w:rPr>
                                <w:rFonts w:ascii="Calibri" w:hAnsi="Calibri"/>
                              </w:rPr>
                              <w:t xml:space="preserve">F </w:t>
                            </w:r>
                            <w:r>
                              <w:rPr>
                                <w:rFonts w:ascii="Calibri" w:hAnsi="Calibri"/>
                              </w:rPr>
                              <w:tab/>
                              <w:t>0-59</w:t>
                            </w:r>
                            <w:r w:rsidRPr="005A19EF">
                              <w:rPr>
                                <w:rFonts w:ascii="Calibri" w:hAnsi="Calibri"/>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1A8E2" id="Text Box 3" o:spid="_x0000_s1027" type="#_x0000_t202" style="position:absolute;left:0;text-align:left;margin-left:6.35pt;margin-top:7.25pt;width:116.35pt;height:3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" filled="f" strokeweight="1.25pt">
                <v:textbox inset=",7.2pt,,7.2pt">
                  <w:txbxContent>
                    <w:p w14:paraId="376FF6B4" w14:textId="77777777" w:rsidR="0024767E" w:rsidRPr="00BC5B18" w:rsidRDefault="0024767E" w:rsidP="0024767E">
                      <w:pPr>
                        <w:tabs>
                          <w:tab w:val="left" w:pos="-1440"/>
                          <w:tab w:val="left" w:pos="-720"/>
                          <w:tab w:val="left" w:pos="0"/>
                          <w:tab w:val="left" w:pos="1250"/>
                          <w:tab w:val="left" w:pos="2160"/>
                        </w:tabs>
                        <w:rPr>
                          <w:rFonts w:ascii="Calibri" w:hAnsi="Calibri"/>
                          <w:b/>
                        </w:rPr>
                      </w:pPr>
                      <w:r>
                        <w:rPr>
                          <w:rFonts w:ascii="Calibri" w:hAnsi="Calibri"/>
                          <w:b/>
                        </w:rPr>
                        <w:t>Grading Scale</w:t>
                      </w:r>
                    </w:p>
                    <w:p w14:paraId="5D582C35"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 xml:space="preserve">All grades will be given on a scale of 0 to 100, with each ten points (between 60 and 100) representing a full grade. </w:t>
                      </w:r>
                    </w:p>
                    <w:p w14:paraId="1AA4DEC6" w14:textId="77777777" w:rsidR="0024767E" w:rsidRDefault="0024767E" w:rsidP="0024767E">
                      <w:pPr>
                        <w:tabs>
                          <w:tab w:val="left" w:pos="-1440"/>
                          <w:tab w:val="left" w:pos="-720"/>
                          <w:tab w:val="left" w:pos="0"/>
                          <w:tab w:val="left" w:pos="1250"/>
                          <w:tab w:val="left" w:pos="2160"/>
                        </w:tabs>
                        <w:rPr>
                          <w:rFonts w:ascii="Calibri" w:hAnsi="Calibri"/>
                        </w:rPr>
                      </w:pPr>
                    </w:p>
                    <w:p w14:paraId="42030C86" w14:textId="77777777" w:rsidR="0024767E" w:rsidRDefault="0024767E" w:rsidP="0024767E">
                      <w:pPr>
                        <w:tabs>
                          <w:tab w:val="left" w:pos="-1440"/>
                          <w:tab w:val="left" w:pos="-720"/>
                          <w:tab w:val="left" w:pos="0"/>
                          <w:tab w:val="left" w:pos="1250"/>
                          <w:tab w:val="left" w:pos="2160"/>
                        </w:tabs>
                        <w:rPr>
                          <w:rFonts w:ascii="Calibri" w:hAnsi="Calibri"/>
                        </w:rPr>
                      </w:pPr>
                      <w:r>
                        <w:rPr>
                          <w:rFonts w:ascii="Calibri" w:hAnsi="Calibri"/>
                        </w:rPr>
                        <w:t>A</w:t>
                      </w:r>
                      <w:r>
                        <w:rPr>
                          <w:rFonts w:ascii="Calibri" w:hAnsi="Calibri"/>
                        </w:rPr>
                        <w:tab/>
                        <w:t>92</w:t>
                      </w:r>
                      <w:r w:rsidRPr="005A19EF">
                        <w:rPr>
                          <w:rFonts w:ascii="Calibri" w:hAnsi="Calibri"/>
                        </w:rPr>
                        <w:t>-100</w:t>
                      </w:r>
                    </w:p>
                    <w:p w14:paraId="0A044C2C" w14:textId="77777777" w:rsidR="0024767E" w:rsidRPr="005A19EF" w:rsidRDefault="0024767E" w:rsidP="0024767E">
                      <w:pPr>
                        <w:tabs>
                          <w:tab w:val="left" w:pos="-1440"/>
                          <w:tab w:val="left" w:pos="-720"/>
                          <w:tab w:val="left" w:pos="0"/>
                          <w:tab w:val="left" w:pos="1250"/>
                          <w:tab w:val="left" w:pos="2160"/>
                        </w:tabs>
                        <w:rPr>
                          <w:rFonts w:ascii="Calibri" w:hAnsi="Calibri"/>
                        </w:rPr>
                      </w:pPr>
                      <w:r>
                        <w:rPr>
                          <w:rFonts w:ascii="Calibri" w:hAnsi="Calibri"/>
                        </w:rPr>
                        <w:t>A-</w:t>
                      </w:r>
                      <w:r>
                        <w:rPr>
                          <w:rFonts w:ascii="Calibri" w:hAnsi="Calibri"/>
                        </w:rPr>
                        <w:tab/>
                        <w:t>90-91</w:t>
                      </w:r>
                    </w:p>
                    <w:p w14:paraId="61EADF24" w14:textId="77777777" w:rsidR="0024767E" w:rsidRPr="005A19EF" w:rsidRDefault="0024767E" w:rsidP="0024767E">
                      <w:pPr>
                        <w:tabs>
                          <w:tab w:val="left" w:pos="-1440"/>
                          <w:tab w:val="left" w:pos="-720"/>
                          <w:tab w:val="left" w:pos="0"/>
                          <w:tab w:val="left" w:pos="1250"/>
                          <w:tab w:val="left" w:pos="2160"/>
                        </w:tabs>
                        <w:rPr>
                          <w:rFonts w:ascii="Calibri" w:hAnsi="Calibri"/>
                        </w:rPr>
                      </w:pPr>
                      <w:r>
                        <w:rPr>
                          <w:rFonts w:ascii="Calibri" w:hAnsi="Calibri"/>
                        </w:rPr>
                        <w:t>B+</w:t>
                      </w:r>
                      <w:r>
                        <w:rPr>
                          <w:rFonts w:ascii="Calibri" w:hAnsi="Calibri"/>
                        </w:rPr>
                        <w:tab/>
                        <w:t>87-89</w:t>
                      </w:r>
                    </w:p>
                    <w:p w14:paraId="0A7F59E6" w14:textId="77777777" w:rsidR="0024767E" w:rsidRPr="005A19EF" w:rsidRDefault="0024767E" w:rsidP="0024767E">
                      <w:pPr>
                        <w:tabs>
                          <w:tab w:val="left" w:pos="-1440"/>
                          <w:tab w:val="left" w:pos="-720"/>
                          <w:tab w:val="left" w:pos="0"/>
                          <w:tab w:val="left" w:pos="1250"/>
                          <w:tab w:val="left" w:pos="2160"/>
                        </w:tabs>
                        <w:rPr>
                          <w:rFonts w:ascii="Calibri" w:hAnsi="Calibri"/>
                        </w:rPr>
                      </w:pPr>
                      <w:r>
                        <w:rPr>
                          <w:rFonts w:ascii="Calibri" w:hAnsi="Calibri"/>
                        </w:rPr>
                        <w:t>B</w:t>
                      </w:r>
                      <w:r>
                        <w:rPr>
                          <w:rFonts w:ascii="Calibri" w:hAnsi="Calibri"/>
                        </w:rPr>
                        <w:tab/>
                        <w:t>83-86</w:t>
                      </w:r>
                    </w:p>
                    <w:p w14:paraId="52A87CA8"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B-</w:t>
                      </w:r>
                      <w:r w:rsidRPr="005A19EF">
                        <w:rPr>
                          <w:rFonts w:ascii="Calibri" w:hAnsi="Calibri"/>
                        </w:rPr>
                        <w:tab/>
                        <w:t>80-82</w:t>
                      </w:r>
                    </w:p>
                    <w:p w14:paraId="24C32A66"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 xml:space="preserve">C+ </w:t>
                      </w:r>
                      <w:r w:rsidRPr="005A19EF">
                        <w:rPr>
                          <w:rFonts w:ascii="Calibri" w:hAnsi="Calibri"/>
                        </w:rPr>
                        <w:tab/>
                        <w:t>77-79</w:t>
                      </w:r>
                    </w:p>
                    <w:p w14:paraId="6E3E5E13"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C</w:t>
                      </w:r>
                      <w:r w:rsidRPr="005A19EF">
                        <w:rPr>
                          <w:rFonts w:ascii="Calibri" w:hAnsi="Calibri"/>
                        </w:rPr>
                        <w:tab/>
                        <w:t>73-76</w:t>
                      </w:r>
                    </w:p>
                    <w:p w14:paraId="69ABE2A1"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 xml:space="preserve">C- </w:t>
                      </w:r>
                      <w:r w:rsidRPr="005A19EF">
                        <w:rPr>
                          <w:rFonts w:ascii="Calibri" w:hAnsi="Calibri"/>
                        </w:rPr>
                        <w:tab/>
                        <w:t>70-72</w:t>
                      </w:r>
                    </w:p>
                    <w:p w14:paraId="022231B4" w14:textId="77777777" w:rsidR="0024767E" w:rsidRPr="005A19EF" w:rsidRDefault="0024767E" w:rsidP="0024767E">
                      <w:pPr>
                        <w:tabs>
                          <w:tab w:val="left" w:pos="-1440"/>
                          <w:tab w:val="left" w:pos="-720"/>
                          <w:tab w:val="left" w:pos="0"/>
                          <w:tab w:val="left" w:pos="1250"/>
                          <w:tab w:val="left" w:pos="2160"/>
                        </w:tabs>
                        <w:rPr>
                          <w:rFonts w:ascii="Calibri" w:hAnsi="Calibri"/>
                        </w:rPr>
                      </w:pPr>
                      <w:r w:rsidRPr="005A19EF">
                        <w:rPr>
                          <w:rFonts w:ascii="Calibri" w:hAnsi="Calibri"/>
                        </w:rPr>
                        <w:t>D+</w:t>
                      </w:r>
                      <w:r w:rsidRPr="005A19EF">
                        <w:rPr>
                          <w:rFonts w:ascii="Calibri" w:hAnsi="Calibri"/>
                        </w:rPr>
                        <w:tab/>
                        <w:t>67-69</w:t>
                      </w:r>
                    </w:p>
                    <w:p w14:paraId="74D9797D" w14:textId="77777777" w:rsidR="0024767E" w:rsidRDefault="0024767E" w:rsidP="0024767E">
                      <w:pPr>
                        <w:tabs>
                          <w:tab w:val="left" w:pos="-1440"/>
                          <w:tab w:val="left" w:pos="-720"/>
                          <w:tab w:val="left" w:pos="0"/>
                          <w:tab w:val="left" w:pos="1250"/>
                          <w:tab w:val="left" w:pos="2160"/>
                        </w:tabs>
                        <w:rPr>
                          <w:rFonts w:ascii="Calibri" w:hAnsi="Calibri"/>
                        </w:rPr>
                      </w:pPr>
                      <w:r>
                        <w:rPr>
                          <w:rFonts w:ascii="Calibri" w:hAnsi="Calibri"/>
                        </w:rPr>
                        <w:t>D</w:t>
                      </w:r>
                      <w:r>
                        <w:rPr>
                          <w:rFonts w:ascii="Calibri" w:hAnsi="Calibri"/>
                        </w:rPr>
                        <w:tab/>
                        <w:t>60</w:t>
                      </w:r>
                      <w:r w:rsidRPr="005A19EF">
                        <w:rPr>
                          <w:rFonts w:ascii="Calibri" w:hAnsi="Calibri"/>
                        </w:rPr>
                        <w:t>-66</w:t>
                      </w:r>
                    </w:p>
                    <w:p w14:paraId="5616ABF8" w14:textId="77777777" w:rsidR="0024767E" w:rsidRPr="00FC292B" w:rsidRDefault="0024767E" w:rsidP="0024767E">
                      <w:pPr>
                        <w:tabs>
                          <w:tab w:val="left" w:pos="-1440"/>
                          <w:tab w:val="left" w:pos="-720"/>
                          <w:tab w:val="left" w:pos="0"/>
                          <w:tab w:val="left" w:pos="1250"/>
                          <w:tab w:val="left" w:pos="2160"/>
                        </w:tabs>
                        <w:rPr>
                          <w:rFonts w:ascii="Calibri" w:hAnsi="Calibri"/>
                        </w:rPr>
                      </w:pPr>
                      <w:r>
                        <w:rPr>
                          <w:rFonts w:ascii="Calibri" w:hAnsi="Calibri"/>
                        </w:rPr>
                        <w:t xml:space="preserve">F </w:t>
                      </w:r>
                      <w:r>
                        <w:rPr>
                          <w:rFonts w:ascii="Calibri" w:hAnsi="Calibri"/>
                        </w:rPr>
                        <w:tab/>
                        <w:t>0-59</w:t>
                      </w:r>
                      <w:r w:rsidRPr="005A19EF">
                        <w:rPr>
                          <w:rFonts w:ascii="Calibri" w:hAnsi="Calibri"/>
                        </w:rPr>
                        <w:t xml:space="preserve"> </w:t>
                      </w:r>
                    </w:p>
                  </w:txbxContent>
                </v:textbox>
                <w10:wrap type="tight"/>
              </v:shape>
            </w:pict>
          </mc:Fallback>
        </mc:AlternateContent>
      </w:r>
      <w:r w:rsidRPr="00F75893">
        <w:rPr>
          <w:rFonts w:cstheme="minorHAnsi"/>
        </w:rPr>
        <w:t xml:space="preserve">It is </w:t>
      </w:r>
      <w:r>
        <w:rPr>
          <w:rFonts w:cstheme="minorHAnsi"/>
        </w:rPr>
        <w:t>possible</w:t>
      </w:r>
      <w:r w:rsidRPr="00F75893">
        <w:rPr>
          <w:rFonts w:cstheme="minorHAnsi"/>
        </w:rPr>
        <w:t xml:space="preserve"> that I will make a few changes to the readings. I will try not to change the paper due dates and test dates, though it is possible that I will do so (excluding the officially scheduled final examination), when unforeseen circumstances occur</w:t>
      </w:r>
      <w:r>
        <w:rPr>
          <w:rFonts w:cstheme="minorHAnsi"/>
        </w:rPr>
        <w:t>.</w:t>
      </w:r>
      <w:r w:rsidRPr="00F75893">
        <w:rPr>
          <w:rFonts w:cstheme="minorHAnsi"/>
        </w:rPr>
        <w:t xml:space="preserve"> These changes will be announced as early as possible so that students can adjust their schedules. </w:t>
      </w:r>
    </w:p>
    <w:p w14:paraId="06CAE78C" w14:textId="77777777" w:rsidR="0024767E" w:rsidRPr="00F75893" w:rsidRDefault="0024767E" w:rsidP="0024767E">
      <w:pPr>
        <w:snapToGrid w:val="0"/>
        <w:ind w:left="576"/>
        <w:mirrorIndents/>
        <w:rPr>
          <w:rFonts w:cstheme="minorHAnsi"/>
        </w:rPr>
      </w:pPr>
    </w:p>
    <w:p w14:paraId="3121A39A" w14:textId="77777777" w:rsidR="0024767E" w:rsidRPr="00F75893" w:rsidRDefault="0024767E" w:rsidP="0024767E">
      <w:pPr>
        <w:snapToGrid w:val="0"/>
        <w:ind w:left="576"/>
        <w:mirrorIndents/>
        <w:rPr>
          <w:rFonts w:cstheme="minorHAnsi"/>
        </w:rPr>
      </w:pPr>
      <w:r w:rsidRPr="00F75893">
        <w:rPr>
          <w:rFonts w:cstheme="minorHAnsi"/>
          <w:i/>
        </w:rPr>
        <w:t>Participation and Recitation Section</w:t>
      </w:r>
    </w:p>
    <w:p w14:paraId="728E1832" w14:textId="77777777" w:rsidR="0024767E" w:rsidRPr="00F75893" w:rsidRDefault="0024767E" w:rsidP="0024767E">
      <w:pPr>
        <w:snapToGrid w:val="0"/>
        <w:ind w:left="576"/>
        <w:mirrorIndents/>
        <w:rPr>
          <w:rFonts w:cstheme="minorHAnsi"/>
        </w:rPr>
      </w:pPr>
      <w:r w:rsidRPr="00F75893">
        <w:rPr>
          <w:rFonts w:cstheme="minorHAnsi"/>
        </w:rPr>
        <w:t>You must be signed up for a recitation; if you are not, you will not be able to get a grade in this course. There is a separate syllabus for each recitation, which includes a few extra readings</w:t>
      </w:r>
      <w:r>
        <w:rPr>
          <w:rFonts w:cstheme="minorHAnsi"/>
        </w:rPr>
        <w:t xml:space="preserve">, which will </w:t>
      </w:r>
      <w:r w:rsidRPr="00F75893">
        <w:rPr>
          <w:rFonts w:cstheme="minorHAnsi"/>
        </w:rPr>
        <w:t xml:space="preserve">appear in the exams. If you need or want to get into a closed recitation, you must ask the Teaching Assistant if you can do so, and then ask her or him to email me your name, email address and PID number. Attendance in your recitation section is required; participation in recitation is worth 10% of your grade.  </w:t>
      </w:r>
    </w:p>
    <w:p w14:paraId="50431A6B" w14:textId="77777777" w:rsidR="0024767E" w:rsidRPr="00F75893" w:rsidRDefault="0024767E" w:rsidP="0024767E">
      <w:pPr>
        <w:snapToGrid w:val="0"/>
        <w:ind w:left="576"/>
        <w:mirrorIndents/>
        <w:rPr>
          <w:rFonts w:cstheme="minorHAnsi"/>
          <w:i/>
        </w:rPr>
      </w:pPr>
    </w:p>
    <w:p w14:paraId="39595636" w14:textId="77777777" w:rsidR="0024767E" w:rsidRPr="00F75893" w:rsidRDefault="0024767E" w:rsidP="0024767E">
      <w:pPr>
        <w:snapToGrid w:val="0"/>
        <w:ind w:left="576"/>
        <w:mirrorIndents/>
        <w:rPr>
          <w:rFonts w:cstheme="minorHAnsi"/>
        </w:rPr>
      </w:pPr>
      <w:r>
        <w:rPr>
          <w:rFonts w:cstheme="minorHAnsi"/>
          <w:i/>
        </w:rPr>
        <w:t>Lecture attendance &amp; Check-In App</w:t>
      </w:r>
    </w:p>
    <w:p w14:paraId="334D1934" w14:textId="77777777" w:rsidR="0024767E" w:rsidRDefault="0024767E" w:rsidP="0024767E">
      <w:pPr>
        <w:snapToGrid w:val="0"/>
        <w:ind w:left="576"/>
        <w:mirrorIndents/>
        <w:rPr>
          <w:rFonts w:cstheme="minorHAnsi"/>
          <w:bCs/>
        </w:rPr>
      </w:pPr>
      <w:r w:rsidRPr="00F75893">
        <w:rPr>
          <w:rFonts w:cstheme="minorHAnsi"/>
          <w:noProof/>
        </w:rPr>
        <mc:AlternateContent>
          <mc:Choice Requires="wps">
            <w:drawing>
              <wp:anchor distT="0" distB="0" distL="114300" distR="114300" simplePos="0" relativeHeight="251662336" behindDoc="0" locked="0" layoutInCell="1" allowOverlap="1" wp14:anchorId="63ED8B2E" wp14:editId="2B015946">
                <wp:simplePos x="0" y="0"/>
                <wp:positionH relativeFrom="column">
                  <wp:posOffset>4779645</wp:posOffset>
                </wp:positionH>
                <wp:positionV relativeFrom="paragraph">
                  <wp:posOffset>63010</wp:posOffset>
                </wp:positionV>
                <wp:extent cx="1828800" cy="3140075"/>
                <wp:effectExtent l="0" t="0" r="12700"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140075"/>
                        </a:xfrm>
                        <a:prstGeom prst="rect">
                          <a:avLst/>
                        </a:prstGeom>
                        <a:noFill/>
                        <a:ln w="15875">
                          <a:solidFill>
                            <a:srgbClr val="000000"/>
                          </a:solidFill>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290F438" w14:textId="77777777" w:rsidR="0024767E" w:rsidRPr="00BC7A6A" w:rsidRDefault="0024767E" w:rsidP="0024767E">
                            <w:pPr>
                              <w:tabs>
                                <w:tab w:val="left" w:pos="-1440"/>
                                <w:tab w:val="left" w:pos="-720"/>
                                <w:tab w:val="left" w:pos="0"/>
                                <w:tab w:val="left" w:pos="1250"/>
                                <w:tab w:val="left" w:pos="2160"/>
                              </w:tabs>
                              <w:rPr>
                                <w:rFonts w:ascii="Calibri" w:hAnsi="Calibri"/>
                                <w:b/>
                              </w:rPr>
                            </w:pPr>
                            <w:r w:rsidRPr="00BC7A6A">
                              <w:rPr>
                                <w:rFonts w:ascii="Calibri" w:hAnsi="Calibri"/>
                                <w:b/>
                              </w:rPr>
                              <w:t>Laptop and Electronics Policy</w:t>
                            </w:r>
                          </w:p>
                          <w:p w14:paraId="1DF5E688" w14:textId="77777777" w:rsidR="0024767E" w:rsidRDefault="0024767E" w:rsidP="0024767E">
                            <w:pPr>
                              <w:tabs>
                                <w:tab w:val="left" w:pos="-1440"/>
                                <w:tab w:val="left" w:pos="-720"/>
                                <w:tab w:val="left" w:pos="0"/>
                                <w:tab w:val="left" w:pos="1250"/>
                                <w:tab w:val="left" w:pos="2160"/>
                              </w:tabs>
                            </w:pPr>
                            <w:r w:rsidRPr="00BC7A6A">
                              <w:rPr>
                                <w:rFonts w:ascii="Calibri" w:hAnsi="Calibri"/>
                              </w:rPr>
                              <w:t xml:space="preserve">All </w:t>
                            </w:r>
                            <w:r>
                              <w:rPr>
                                <w:rFonts w:ascii="Calibri" w:hAnsi="Calibri"/>
                              </w:rPr>
                              <w:t xml:space="preserve">laptops, </w:t>
                            </w:r>
                            <w:r w:rsidRPr="00BC7A6A">
                              <w:rPr>
                                <w:rFonts w:ascii="Calibri" w:hAnsi="Calibri"/>
                              </w:rPr>
                              <w:t>cell phones and other electronic devices must be turned off and out of view during class</w:t>
                            </w:r>
                            <w:r>
                              <w:rPr>
                                <w:rFonts w:ascii="Calibri" w:hAnsi="Calibri"/>
                              </w:rPr>
                              <w:t xml:space="preserve">. Students learn more when they take notes by hand; and laptops distract other students. </w:t>
                            </w:r>
                            <w:r w:rsidRPr="00BC7A6A">
                              <w:rPr>
                                <w:rFonts w:ascii="Calibri" w:hAnsi="Calibri"/>
                              </w:rPr>
                              <w:t xml:space="preserve">If you </w:t>
                            </w:r>
                            <w:r>
                              <w:rPr>
                                <w:rFonts w:ascii="Calibri" w:hAnsi="Calibri"/>
                              </w:rPr>
                              <w:t>have a medical reason</w:t>
                            </w:r>
                            <w:r w:rsidRPr="00BC7A6A">
                              <w:rPr>
                                <w:rFonts w:ascii="Calibri" w:hAnsi="Calibri"/>
                              </w:rPr>
                              <w:t xml:space="preserve"> to use a laptop in class, </w:t>
                            </w:r>
                            <w:r>
                              <w:rPr>
                                <w:rFonts w:ascii="Calibri" w:hAnsi="Calibri"/>
                              </w:rPr>
                              <w:t>you should talk to me about using 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D8B2E" id="Text Box 4" o:spid="_x0000_s1028" type="#_x0000_t202" style="position:absolute;left:0;text-align:left;margin-left:376.35pt;margin-top:4.95pt;width:2in;height:2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" filled="f" strokeweight="1.25pt">
                <v:textbox inset=",7.2pt,,7.2pt">
                  <w:txbxContent>
                    <w:p w14:paraId="5290F438" w14:textId="77777777" w:rsidR="0024767E" w:rsidRPr="00BC7A6A" w:rsidRDefault="0024767E" w:rsidP="0024767E">
                      <w:pPr>
                        <w:tabs>
                          <w:tab w:val="left" w:pos="-1440"/>
                          <w:tab w:val="left" w:pos="-720"/>
                          <w:tab w:val="left" w:pos="0"/>
                          <w:tab w:val="left" w:pos="1250"/>
                          <w:tab w:val="left" w:pos="2160"/>
                        </w:tabs>
                        <w:rPr>
                          <w:rFonts w:ascii="Calibri" w:hAnsi="Calibri"/>
                          <w:b/>
                        </w:rPr>
                      </w:pPr>
                      <w:r w:rsidRPr="00BC7A6A">
                        <w:rPr>
                          <w:rFonts w:ascii="Calibri" w:hAnsi="Calibri"/>
                          <w:b/>
                        </w:rPr>
                        <w:t>Laptop and Electronics Policy</w:t>
                      </w:r>
                    </w:p>
                    <w:p w14:paraId="1DF5E688" w14:textId="77777777" w:rsidR="0024767E" w:rsidRDefault="0024767E" w:rsidP="0024767E">
                      <w:pPr>
                        <w:tabs>
                          <w:tab w:val="left" w:pos="-1440"/>
                          <w:tab w:val="left" w:pos="-720"/>
                          <w:tab w:val="left" w:pos="0"/>
                          <w:tab w:val="left" w:pos="1250"/>
                          <w:tab w:val="left" w:pos="2160"/>
                        </w:tabs>
                      </w:pPr>
                      <w:r w:rsidRPr="00BC7A6A">
                        <w:rPr>
                          <w:rFonts w:ascii="Calibri" w:hAnsi="Calibri"/>
                        </w:rPr>
                        <w:t xml:space="preserve">All </w:t>
                      </w:r>
                      <w:r>
                        <w:rPr>
                          <w:rFonts w:ascii="Calibri" w:hAnsi="Calibri"/>
                        </w:rPr>
                        <w:t xml:space="preserve">laptops, </w:t>
                      </w:r>
                      <w:r w:rsidRPr="00BC7A6A">
                        <w:rPr>
                          <w:rFonts w:ascii="Calibri" w:hAnsi="Calibri"/>
                        </w:rPr>
                        <w:t>cell phones and other electronic devices must be turned off and out of view during class</w:t>
                      </w:r>
                      <w:r>
                        <w:rPr>
                          <w:rFonts w:ascii="Calibri" w:hAnsi="Calibri"/>
                        </w:rPr>
                        <w:t xml:space="preserve">. Students learn more when they take notes by hand; and laptops distract other students. </w:t>
                      </w:r>
                      <w:r w:rsidRPr="00BC7A6A">
                        <w:rPr>
                          <w:rFonts w:ascii="Calibri" w:hAnsi="Calibri"/>
                        </w:rPr>
                        <w:t xml:space="preserve">If you </w:t>
                      </w:r>
                      <w:r>
                        <w:rPr>
                          <w:rFonts w:ascii="Calibri" w:hAnsi="Calibri"/>
                        </w:rPr>
                        <w:t>have a medical reason</w:t>
                      </w:r>
                      <w:r w:rsidRPr="00BC7A6A">
                        <w:rPr>
                          <w:rFonts w:ascii="Calibri" w:hAnsi="Calibri"/>
                        </w:rPr>
                        <w:t xml:space="preserve"> to use a laptop in class, </w:t>
                      </w:r>
                      <w:r>
                        <w:rPr>
                          <w:rFonts w:ascii="Calibri" w:hAnsi="Calibri"/>
                        </w:rPr>
                        <w:t>you should talk to me about using it.</w:t>
                      </w:r>
                    </w:p>
                  </w:txbxContent>
                </v:textbox>
                <w10:wrap type="square"/>
              </v:shape>
            </w:pict>
          </mc:Fallback>
        </mc:AlternateContent>
      </w:r>
      <w:r w:rsidRPr="00F75893">
        <w:rPr>
          <w:rFonts w:cstheme="minorHAnsi"/>
          <w:noProof/>
        </w:rPr>
        <w:t xml:space="preserve">I will record attendance </w:t>
      </w:r>
      <w:r>
        <w:rPr>
          <w:rFonts w:cstheme="minorHAnsi"/>
          <w:noProof/>
        </w:rPr>
        <w:t xml:space="preserve">almost every day through the UNC check-in app which you must download. You have three excused absences. </w:t>
      </w:r>
      <w:r>
        <w:rPr>
          <w:rFonts w:cstheme="minorHAnsi"/>
          <w:bCs/>
        </w:rPr>
        <w:t>Attendance is</w:t>
      </w:r>
      <w:r w:rsidRPr="00F75893">
        <w:rPr>
          <w:rFonts w:cstheme="minorHAnsi"/>
          <w:bCs/>
        </w:rPr>
        <w:t xml:space="preserve"> worth 2.5% of your grade. </w:t>
      </w:r>
      <w:r>
        <w:rPr>
          <w:rFonts w:cstheme="minorHAnsi"/>
          <w:noProof/>
        </w:rPr>
        <w:t xml:space="preserve">After that, each absence will mean a .5% reduction in your attendance grade (if you miss eight classes, you will receive a zero for attendance). </w:t>
      </w:r>
      <w:r>
        <w:rPr>
          <w:rFonts w:cstheme="minorHAnsi"/>
          <w:bCs/>
        </w:rPr>
        <w:t>Please do not inform us if you cannot attend class – the three excused absence policy is designed to cover both excused and unexcused absences, unless you have an extended absence that is a University excused absence or a documented emergency.</w:t>
      </w:r>
      <w:r w:rsidRPr="00F75893">
        <w:rPr>
          <w:rFonts w:cstheme="minorHAnsi"/>
          <w:bCs/>
        </w:rPr>
        <w:t xml:space="preserve"> </w:t>
      </w:r>
    </w:p>
    <w:p w14:paraId="2FCCB396" w14:textId="77777777" w:rsidR="0024767E" w:rsidRDefault="0024767E" w:rsidP="0024767E">
      <w:pPr>
        <w:snapToGrid w:val="0"/>
        <w:ind w:left="576"/>
        <w:mirrorIndents/>
        <w:rPr>
          <w:rFonts w:cstheme="minorHAnsi"/>
          <w:bCs/>
        </w:rPr>
      </w:pPr>
    </w:p>
    <w:p w14:paraId="5B125735" w14:textId="77777777" w:rsidR="0024767E" w:rsidRDefault="0024767E" w:rsidP="0024767E">
      <w:pPr>
        <w:snapToGrid w:val="0"/>
        <w:ind w:left="576"/>
        <w:mirrorIndents/>
        <w:rPr>
          <w:rFonts w:cstheme="minorHAnsi"/>
          <w:bCs/>
          <w:i/>
          <w:iCs/>
        </w:rPr>
      </w:pPr>
      <w:r>
        <w:rPr>
          <w:rFonts w:cstheme="minorHAnsi"/>
          <w:bCs/>
          <w:i/>
          <w:iCs/>
        </w:rPr>
        <w:t>Exams</w:t>
      </w:r>
    </w:p>
    <w:p w14:paraId="69A884A9" w14:textId="6CFC7B30" w:rsidR="0024767E" w:rsidRDefault="0024767E" w:rsidP="0024767E">
      <w:pPr>
        <w:snapToGrid w:val="0"/>
        <w:ind w:left="576"/>
        <w:mirrorIndents/>
        <w:rPr>
          <w:rFonts w:cstheme="minorHAnsi"/>
        </w:rPr>
      </w:pPr>
      <w:r w:rsidRPr="00F75893">
        <w:rPr>
          <w:rFonts w:cstheme="minorHAnsi"/>
        </w:rPr>
        <w:t>There will be two midterm exams (15% of the grade each) and a final exam (20% of the grade). The exams will be</w:t>
      </w:r>
      <w:r>
        <w:rPr>
          <w:rFonts w:cstheme="minorHAnsi"/>
        </w:rPr>
        <w:t xml:space="preserve"> short answers and/or short essay</w:t>
      </w:r>
      <w:r w:rsidR="00523E49">
        <w:rPr>
          <w:rFonts w:cstheme="minorHAnsi"/>
        </w:rPr>
        <w:t xml:space="preserve">, </w:t>
      </w:r>
      <w:r w:rsidR="00523E49">
        <w:rPr>
          <w:rFonts w:cstheme="minorHAnsi"/>
        </w:rPr>
        <w:t xml:space="preserve">though I may also add some </w:t>
      </w:r>
      <w:proofErr w:type="gramStart"/>
      <w:r w:rsidR="00523E49">
        <w:rPr>
          <w:rFonts w:cstheme="minorHAnsi"/>
        </w:rPr>
        <w:t>multiple choice</w:t>
      </w:r>
      <w:proofErr w:type="gramEnd"/>
      <w:r w:rsidR="00523E49">
        <w:rPr>
          <w:rFonts w:cstheme="minorHAnsi"/>
        </w:rPr>
        <w:t xml:space="preserve"> questions</w:t>
      </w:r>
      <w:r w:rsidRPr="00F75893">
        <w:rPr>
          <w:rFonts w:cstheme="minorHAnsi"/>
        </w:rPr>
        <w:t xml:space="preserve">. Exams will cover lectures and reading from </w:t>
      </w:r>
      <w:r w:rsidRPr="00F75893">
        <w:rPr>
          <w:rFonts w:cstheme="minorHAnsi"/>
          <w:i/>
          <w:iCs/>
        </w:rPr>
        <w:t>both</w:t>
      </w:r>
      <w:r w:rsidRPr="00F75893">
        <w:rPr>
          <w:rFonts w:cstheme="minorHAnsi"/>
        </w:rPr>
        <w:t xml:space="preserve"> lectures and recitation sections. Absences from an exam are excused only if there is a documented medical or family emergency. I do not set the date or time for the final, nor can I change it. </w:t>
      </w:r>
    </w:p>
    <w:p w14:paraId="00F643A1" w14:textId="77777777" w:rsidR="0024767E" w:rsidRDefault="0024767E" w:rsidP="0024767E">
      <w:pPr>
        <w:snapToGrid w:val="0"/>
        <w:mirrorIndents/>
        <w:rPr>
          <w:rFonts w:cstheme="minorHAnsi"/>
        </w:rPr>
      </w:pPr>
    </w:p>
    <w:p w14:paraId="028D311D" w14:textId="77777777" w:rsidR="0024767E" w:rsidRPr="00F75893" w:rsidRDefault="0024767E" w:rsidP="0024767E">
      <w:pPr>
        <w:snapToGrid w:val="0"/>
        <w:ind w:left="576"/>
        <w:mirrorIndents/>
        <w:rPr>
          <w:rFonts w:cstheme="minorHAnsi"/>
        </w:rPr>
      </w:pPr>
      <w:r w:rsidRPr="00F75893">
        <w:rPr>
          <w:rFonts w:cstheme="minorHAnsi"/>
          <w:i/>
        </w:rPr>
        <w:t>Papers</w:t>
      </w:r>
    </w:p>
    <w:p w14:paraId="7DA1CCCC" w14:textId="77777777" w:rsidR="0024767E" w:rsidRDefault="0024767E" w:rsidP="0024767E">
      <w:pPr>
        <w:snapToGrid w:val="0"/>
        <w:ind w:left="576"/>
        <w:mirrorIndents/>
        <w:rPr>
          <w:rFonts w:cstheme="minorHAnsi"/>
        </w:rPr>
      </w:pPr>
      <w:r w:rsidRPr="00F75893">
        <w:rPr>
          <w:rFonts w:cstheme="minorHAnsi"/>
        </w:rPr>
        <w:t xml:space="preserve">You are required to write two five-page papers in this course; the first is worth 17.5% of your grade, while the second is worth 20% of the grade. Each paper will be five, double-spaced pages and will not require any outside reading; good papers will show an understanding of the issue we discuss in class.  </w:t>
      </w:r>
    </w:p>
    <w:p w14:paraId="433A9A57" w14:textId="77777777" w:rsidR="0024767E" w:rsidRPr="00F75893" w:rsidRDefault="0024767E" w:rsidP="0024767E">
      <w:pPr>
        <w:snapToGrid w:val="0"/>
        <w:ind w:left="576"/>
        <w:mirrorIndents/>
        <w:rPr>
          <w:rFonts w:cstheme="minorHAnsi"/>
        </w:rPr>
      </w:pPr>
    </w:p>
    <w:p w14:paraId="3A3FE03C" w14:textId="77777777" w:rsidR="0024767E" w:rsidRPr="00F75893" w:rsidRDefault="0024767E" w:rsidP="0024767E">
      <w:pPr>
        <w:snapToGrid w:val="0"/>
        <w:mirrorIndents/>
        <w:rPr>
          <w:rFonts w:cstheme="minorHAnsi"/>
        </w:rPr>
      </w:pPr>
      <w:r w:rsidRPr="00F75893">
        <w:rPr>
          <w:rFonts w:cstheme="minorHAnsi"/>
        </w:rPr>
        <w:t>You must complete all assignments to pass this course.</w:t>
      </w:r>
    </w:p>
    <w:p w14:paraId="3F8A3577" w14:textId="77777777" w:rsidR="0024767E" w:rsidRPr="00F75893" w:rsidRDefault="0024767E" w:rsidP="0024767E">
      <w:pPr>
        <w:snapToGrid w:val="0"/>
        <w:ind w:left="576"/>
        <w:mirrorIndents/>
        <w:rPr>
          <w:rFonts w:cstheme="minorHAnsi"/>
        </w:rPr>
      </w:pPr>
    </w:p>
    <w:p w14:paraId="3431DDA3" w14:textId="77777777" w:rsidR="0024767E" w:rsidRPr="00F75893" w:rsidRDefault="0024767E" w:rsidP="0024767E">
      <w:pPr>
        <w:snapToGrid w:val="0"/>
        <w:mirrorIndents/>
        <w:rPr>
          <w:rFonts w:cstheme="minorHAnsi"/>
        </w:rPr>
      </w:pPr>
      <w:r w:rsidRPr="00F75893">
        <w:rPr>
          <w:rFonts w:cstheme="minorHAnsi"/>
          <w:i/>
          <w:iCs/>
        </w:rPr>
        <w:t>Poll Everywhere</w:t>
      </w:r>
    </w:p>
    <w:p w14:paraId="78109406" w14:textId="442FBB46" w:rsidR="0024767E" w:rsidRPr="00F75893" w:rsidRDefault="0024767E" w:rsidP="0024767E">
      <w:pPr>
        <w:snapToGrid w:val="0"/>
        <w:mirrorIndents/>
        <w:rPr>
          <w:rFonts w:cstheme="minorHAnsi"/>
        </w:rPr>
      </w:pPr>
      <w:r w:rsidRPr="00F75893">
        <w:rPr>
          <w:rFonts w:cstheme="minorHAnsi"/>
        </w:rPr>
        <w:t xml:space="preserve">All students </w:t>
      </w:r>
      <w:r w:rsidRPr="00F75893">
        <w:rPr>
          <w:rFonts w:cstheme="minorHAnsi"/>
          <w:b/>
          <w:bCs/>
        </w:rPr>
        <w:t>must</w:t>
      </w:r>
      <w:r w:rsidRPr="00F75893">
        <w:rPr>
          <w:rFonts w:cstheme="minorHAnsi"/>
        </w:rPr>
        <w:t xml:space="preserve"> sign up for poll everywhere with their UNC account.  You can do so on the upper left-hand corner at </w:t>
      </w:r>
      <w:hyperlink r:id="rId13" w:history="1">
        <w:r w:rsidRPr="00F75893">
          <w:rPr>
            <w:rStyle w:val="Hyperlink"/>
            <w:rFonts w:cstheme="minorHAnsi"/>
          </w:rPr>
          <w:t>https://poll.unc.edu</w:t>
        </w:r>
      </w:hyperlink>
      <w:r w:rsidRPr="00F75893">
        <w:rPr>
          <w:rFonts w:cstheme="minorHAnsi"/>
        </w:rPr>
        <w:t xml:space="preserve">. </w:t>
      </w:r>
    </w:p>
    <w:p w14:paraId="2F0B93E8" w14:textId="77777777" w:rsidR="0024767E" w:rsidRDefault="0024767E" w:rsidP="0024767E">
      <w:pPr>
        <w:snapToGrid w:val="0"/>
        <w:mirrorIndents/>
        <w:rPr>
          <w:rFonts w:cstheme="minorHAnsi"/>
          <w:bCs/>
        </w:rPr>
      </w:pPr>
    </w:p>
    <w:p w14:paraId="6A35EA25" w14:textId="77777777" w:rsidR="0024767E" w:rsidRDefault="0024767E" w:rsidP="0024767E">
      <w:pPr>
        <w:snapToGrid w:val="0"/>
        <w:mirrorIndents/>
        <w:rPr>
          <w:rFonts w:cstheme="minorHAnsi"/>
        </w:rPr>
      </w:pPr>
      <w:r>
        <w:rPr>
          <w:rFonts w:cstheme="minorHAnsi"/>
          <w:i/>
          <w:iCs/>
        </w:rPr>
        <w:t>Ideas in Action Curriculum</w:t>
      </w:r>
    </w:p>
    <w:p w14:paraId="3164767E" w14:textId="77777777" w:rsidR="0024767E" w:rsidRPr="00F75893" w:rsidRDefault="0024767E" w:rsidP="0024767E">
      <w:pPr>
        <w:pStyle w:val="NormalWeb"/>
        <w:snapToGrid w:val="0"/>
        <w:mirrorIndents/>
        <w:rPr>
          <w:rFonts w:asciiTheme="minorHAnsi" w:hAnsiTheme="minorHAnsi" w:cstheme="minorHAnsi"/>
          <w:color w:val="000000"/>
        </w:rPr>
      </w:pPr>
      <w:r>
        <w:rPr>
          <w:rFonts w:asciiTheme="minorHAnsi" w:hAnsiTheme="minorHAnsi" w:cstheme="minorHAnsi"/>
          <w:color w:val="000000"/>
        </w:rPr>
        <w:t xml:space="preserve">This course fulfills </w:t>
      </w:r>
      <w:r w:rsidRPr="00E2098C">
        <w:rPr>
          <w:rFonts w:asciiTheme="minorHAnsi" w:hAnsiTheme="minorHAnsi" w:cstheme="minorHAnsi"/>
          <w:i/>
          <w:iCs/>
          <w:color w:val="000000"/>
        </w:rPr>
        <w:t>either</w:t>
      </w:r>
      <w:r>
        <w:rPr>
          <w:rFonts w:asciiTheme="minorHAnsi" w:hAnsiTheme="minorHAnsi" w:cstheme="minorHAnsi"/>
          <w:color w:val="000000"/>
        </w:rPr>
        <w:t xml:space="preserve"> </w:t>
      </w:r>
      <w:r w:rsidRPr="00F75893">
        <w:rPr>
          <w:rFonts w:asciiTheme="minorHAnsi" w:hAnsiTheme="minorHAnsi" w:cstheme="minorHAnsi"/>
          <w:color w:val="000000"/>
        </w:rPr>
        <w:t>Ethical and Civic Values</w:t>
      </w:r>
      <w:r>
        <w:rPr>
          <w:rFonts w:asciiTheme="minorHAnsi" w:hAnsiTheme="minorHAnsi" w:cstheme="minorHAnsi"/>
          <w:color w:val="000000"/>
        </w:rPr>
        <w:t xml:space="preserve"> </w:t>
      </w:r>
      <w:r w:rsidRPr="009868A1">
        <w:rPr>
          <w:rFonts w:asciiTheme="minorHAnsi" w:hAnsiTheme="minorHAnsi" w:cstheme="minorHAnsi"/>
          <w:i/>
          <w:iCs/>
          <w:color w:val="000000"/>
        </w:rPr>
        <w:t>or</w:t>
      </w:r>
      <w:r>
        <w:rPr>
          <w:rFonts w:asciiTheme="minorHAnsi" w:hAnsiTheme="minorHAnsi" w:cstheme="minorHAnsi"/>
          <w:color w:val="000000"/>
        </w:rPr>
        <w:t xml:space="preserve"> Power, Difference and Equality.  See below for more information about these focus capacities. </w:t>
      </w:r>
    </w:p>
    <w:p w14:paraId="76228C92" w14:textId="77777777" w:rsidR="0024767E" w:rsidRPr="00F75893" w:rsidRDefault="0024767E" w:rsidP="0024767E">
      <w:pPr>
        <w:snapToGrid w:val="0"/>
        <w:mirrorIndents/>
        <w:rPr>
          <w:rFonts w:cstheme="minorHAnsi"/>
          <w:bCs/>
        </w:rPr>
      </w:pPr>
    </w:p>
    <w:p w14:paraId="2677C436" w14:textId="77777777" w:rsidR="0024767E" w:rsidRPr="00F75893" w:rsidRDefault="0024767E" w:rsidP="0024767E">
      <w:pPr>
        <w:snapToGrid w:val="0"/>
        <w:mirrorIndents/>
        <w:rPr>
          <w:rFonts w:cstheme="minorHAnsi"/>
          <w:b/>
        </w:rPr>
      </w:pPr>
      <w:r w:rsidRPr="00F75893">
        <w:rPr>
          <w:rFonts w:cstheme="minorHAnsi"/>
          <w:b/>
        </w:rPr>
        <w:t>Office Hours, Grade Appeals, and Email Policy</w:t>
      </w:r>
    </w:p>
    <w:p w14:paraId="5BAF192B" w14:textId="77777777" w:rsidR="0024767E" w:rsidRPr="00F75893" w:rsidRDefault="0024767E" w:rsidP="0024767E">
      <w:pPr>
        <w:snapToGrid w:val="0"/>
        <w:mirrorIndents/>
        <w:rPr>
          <w:rFonts w:cstheme="minorHAnsi"/>
        </w:rPr>
      </w:pPr>
      <w:r w:rsidRPr="00F75893">
        <w:rPr>
          <w:rFonts w:cstheme="minorHAnsi"/>
        </w:rPr>
        <w:t xml:space="preserve">You should make an appointment with </w:t>
      </w:r>
      <w:r>
        <w:rPr>
          <w:rFonts w:cstheme="minorHAnsi"/>
        </w:rPr>
        <w:t>your Teaching Assistant or me</w:t>
      </w:r>
      <w:r w:rsidRPr="00F75893">
        <w:rPr>
          <w:rFonts w:cstheme="minorHAnsi"/>
        </w:rPr>
        <w:t xml:space="preserve"> if you want to discuss an assignment or the class. </w:t>
      </w:r>
    </w:p>
    <w:p w14:paraId="67656062" w14:textId="77777777" w:rsidR="0024767E" w:rsidRPr="00F75893" w:rsidRDefault="0024767E" w:rsidP="0024767E">
      <w:pPr>
        <w:snapToGrid w:val="0"/>
        <w:mirrorIndents/>
        <w:rPr>
          <w:rFonts w:cstheme="minorHAnsi"/>
        </w:rPr>
      </w:pPr>
    </w:p>
    <w:p w14:paraId="372F80AB" w14:textId="77777777" w:rsidR="0024767E" w:rsidRPr="00F75893" w:rsidRDefault="0024767E" w:rsidP="0024767E">
      <w:pPr>
        <w:snapToGrid w:val="0"/>
        <w:mirrorIndents/>
        <w:rPr>
          <w:rFonts w:cstheme="minorHAnsi"/>
        </w:rPr>
      </w:pPr>
      <w:r w:rsidRPr="00F75893">
        <w:rPr>
          <w:rFonts w:cstheme="minorHAnsi"/>
        </w:rPr>
        <w:t xml:space="preserve">If you want an explanation about a grade you received for a paper or an exam, you must appeal to your Teaching Assistant.  You must wait at least 48 hours to make an appeal.  All appeals must be in writing stating the precise reason why the grade is inappropriate.  While all appeals must be made to your Teaching Assistant, I will review most appeals. Your Teaching Assistant and I reserve the right to keep the grade as is, increase it or lower it.  </w:t>
      </w:r>
    </w:p>
    <w:p w14:paraId="3467FDA2" w14:textId="77777777" w:rsidR="0024767E" w:rsidRPr="00F75893" w:rsidRDefault="0024767E" w:rsidP="0024767E">
      <w:pPr>
        <w:snapToGrid w:val="0"/>
        <w:mirrorIndents/>
        <w:rPr>
          <w:rFonts w:cstheme="minorHAnsi"/>
        </w:rPr>
      </w:pPr>
    </w:p>
    <w:p w14:paraId="1479FDB4" w14:textId="77777777" w:rsidR="0024767E" w:rsidRPr="00F75893" w:rsidRDefault="0024767E" w:rsidP="0024767E">
      <w:pPr>
        <w:snapToGrid w:val="0"/>
        <w:mirrorIndents/>
        <w:rPr>
          <w:rFonts w:cstheme="minorHAnsi"/>
        </w:rPr>
      </w:pPr>
      <w:r w:rsidRPr="00F75893">
        <w:rPr>
          <w:rFonts w:cstheme="minorHAnsi"/>
        </w:rPr>
        <w:t xml:space="preserve">I sign on to email during the week, but only occasionally on the weekend.  Do not expect me or your TA to reply to your email immediately, though I will respond within 24 hours during the week. I use email for questions that can be answered briefly; I do not use email to get into extended discussions. Email is an excellent way to make an appointment with me. </w:t>
      </w:r>
    </w:p>
    <w:p w14:paraId="2706B1AB" w14:textId="77777777" w:rsidR="0024767E" w:rsidRPr="00F75893" w:rsidRDefault="0024767E" w:rsidP="0024767E">
      <w:pPr>
        <w:snapToGrid w:val="0"/>
        <w:ind w:hanging="36"/>
        <w:mirrorIndents/>
        <w:rPr>
          <w:rFonts w:cstheme="minorHAnsi"/>
        </w:rPr>
      </w:pPr>
    </w:p>
    <w:p w14:paraId="46DAA757" w14:textId="77777777" w:rsidR="0024767E" w:rsidRPr="00F75893" w:rsidRDefault="0024767E" w:rsidP="0024767E">
      <w:pPr>
        <w:snapToGrid w:val="0"/>
        <w:ind w:hanging="36"/>
        <w:mirrorIndents/>
        <w:rPr>
          <w:rFonts w:cstheme="minorHAnsi"/>
        </w:rPr>
      </w:pPr>
      <w:r w:rsidRPr="00F75893">
        <w:rPr>
          <w:rFonts w:cstheme="minorHAnsi"/>
          <w:b/>
          <w:bCs/>
        </w:rPr>
        <w:t>Readings</w:t>
      </w:r>
    </w:p>
    <w:p w14:paraId="4D52939D" w14:textId="39C5BB74" w:rsidR="0024767E" w:rsidRDefault="0024767E" w:rsidP="0024767E">
      <w:pPr>
        <w:snapToGrid w:val="0"/>
        <w:ind w:hanging="36"/>
        <w:mirrorIndents/>
        <w:rPr>
          <w:rFonts w:cstheme="minorHAnsi"/>
        </w:rPr>
      </w:pPr>
      <w:r w:rsidRPr="00F75893">
        <w:rPr>
          <w:rFonts w:cstheme="minorHAnsi"/>
        </w:rPr>
        <w:t xml:space="preserve">There is one book for this course, while the rest of the readings are on </w:t>
      </w:r>
      <w:r w:rsidR="00D27B03">
        <w:rPr>
          <w:rFonts w:cstheme="minorHAnsi"/>
        </w:rPr>
        <w:t>Canvas</w:t>
      </w:r>
      <w:r w:rsidRPr="00F75893">
        <w:rPr>
          <w:rFonts w:cstheme="minorHAnsi"/>
        </w:rPr>
        <w:t>.  Remember that</w:t>
      </w:r>
    </w:p>
    <w:p w14:paraId="73F5D429" w14:textId="77777777" w:rsidR="0024767E" w:rsidRPr="00F75893" w:rsidRDefault="0024767E" w:rsidP="0024767E">
      <w:pPr>
        <w:snapToGrid w:val="0"/>
        <w:ind w:hanging="36"/>
        <w:mirrorIndents/>
        <w:rPr>
          <w:rFonts w:cstheme="minorHAnsi"/>
        </w:rPr>
      </w:pPr>
      <w:r w:rsidRPr="00F75893">
        <w:rPr>
          <w:rFonts w:cstheme="minorHAnsi"/>
        </w:rPr>
        <w:t>there are a few short readings for your recitation, which will be listed in your recitation syllabus.</w:t>
      </w:r>
      <w:r>
        <w:rPr>
          <w:rFonts w:cstheme="minorHAnsi"/>
        </w:rPr>
        <w:t xml:space="preserve"> </w:t>
      </w:r>
      <w:r w:rsidRPr="00F75893">
        <w:rPr>
          <w:rFonts w:cstheme="minorHAnsi"/>
        </w:rPr>
        <w:t xml:space="preserve">There is also one film that you must watch outside of class, </w:t>
      </w:r>
      <w:r w:rsidRPr="00F75893">
        <w:rPr>
          <w:rFonts w:cstheme="minorHAnsi"/>
          <w:i/>
          <w:iCs/>
        </w:rPr>
        <w:t>Eye in the Sky</w:t>
      </w:r>
      <w:r w:rsidRPr="00F75893">
        <w:rPr>
          <w:rFonts w:cstheme="minorHAnsi"/>
        </w:rPr>
        <w:t>.</w:t>
      </w:r>
    </w:p>
    <w:p w14:paraId="38D918D7" w14:textId="77777777" w:rsidR="0024767E" w:rsidRPr="00F75893" w:rsidRDefault="0024767E" w:rsidP="0024767E">
      <w:pPr>
        <w:snapToGrid w:val="0"/>
        <w:ind w:hanging="36"/>
        <w:mirrorIndents/>
        <w:rPr>
          <w:rFonts w:cstheme="minorHAnsi"/>
        </w:rPr>
      </w:pPr>
    </w:p>
    <w:p w14:paraId="7B9AB1F7" w14:textId="77777777" w:rsidR="0024767E" w:rsidRPr="00F75893" w:rsidRDefault="0024767E" w:rsidP="0024767E">
      <w:pPr>
        <w:snapToGrid w:val="0"/>
        <w:ind w:hanging="36"/>
        <w:mirrorIndents/>
        <w:rPr>
          <w:rFonts w:cstheme="minorHAnsi"/>
        </w:rPr>
      </w:pPr>
      <w:r w:rsidRPr="00F75893">
        <w:rPr>
          <w:rFonts w:cstheme="minorHAnsi"/>
        </w:rPr>
        <w:t>Be sure to purchase the following book:</w:t>
      </w:r>
    </w:p>
    <w:p w14:paraId="78AA43F8" w14:textId="77777777" w:rsidR="0024767E" w:rsidRPr="00F75893" w:rsidRDefault="0024767E" w:rsidP="0024767E">
      <w:pPr>
        <w:snapToGrid w:val="0"/>
        <w:ind w:hanging="36"/>
        <w:mirrorIndents/>
        <w:rPr>
          <w:rFonts w:cstheme="minorHAnsi"/>
        </w:rPr>
      </w:pPr>
    </w:p>
    <w:p w14:paraId="36FE6905" w14:textId="77777777" w:rsidR="0024767E" w:rsidRPr="00F75893" w:rsidRDefault="0024767E" w:rsidP="0024767E">
      <w:pPr>
        <w:snapToGrid w:val="0"/>
        <w:ind w:hanging="36"/>
        <w:mirrorIndents/>
        <w:rPr>
          <w:rFonts w:cstheme="minorHAnsi"/>
        </w:rPr>
      </w:pPr>
      <w:r w:rsidRPr="00F75893">
        <w:rPr>
          <w:rFonts w:cstheme="minorHAnsi"/>
        </w:rPr>
        <w:t xml:space="preserve">Walzer, </w:t>
      </w:r>
      <w:r w:rsidRPr="00F75893">
        <w:rPr>
          <w:rFonts w:cstheme="minorHAnsi"/>
          <w:i/>
          <w:iCs/>
        </w:rPr>
        <w:t xml:space="preserve">Just and Unjust Wars </w:t>
      </w:r>
      <w:r w:rsidRPr="00F75893">
        <w:rPr>
          <w:rFonts w:cstheme="minorHAnsi"/>
        </w:rPr>
        <w:t>(5</w:t>
      </w:r>
      <w:r w:rsidRPr="00F75893">
        <w:rPr>
          <w:rFonts w:cstheme="minorHAnsi"/>
          <w:b/>
          <w:bCs/>
          <w:vertAlign w:val="superscript"/>
        </w:rPr>
        <w:t>th</w:t>
      </w:r>
      <w:r w:rsidRPr="00F75893">
        <w:rPr>
          <w:rFonts w:cstheme="minorHAnsi"/>
          <w:b/>
          <w:bCs/>
        </w:rPr>
        <w:t xml:space="preserve"> </w:t>
      </w:r>
      <w:r w:rsidRPr="00F75893">
        <w:rPr>
          <w:rFonts w:cstheme="minorHAnsi"/>
        </w:rPr>
        <w:t>edition), Basic Books</w:t>
      </w:r>
    </w:p>
    <w:p w14:paraId="590FBC42" w14:textId="77777777" w:rsidR="0024767E" w:rsidRPr="00F75893" w:rsidRDefault="0024767E" w:rsidP="0024767E">
      <w:pPr>
        <w:snapToGrid w:val="0"/>
        <w:ind w:hanging="36"/>
        <w:mirrorIndents/>
        <w:rPr>
          <w:rFonts w:cstheme="minorHAnsi"/>
        </w:rPr>
      </w:pPr>
    </w:p>
    <w:p w14:paraId="4BB608D7" w14:textId="77777777" w:rsidR="0024767E" w:rsidRPr="00F75893" w:rsidRDefault="0024767E" w:rsidP="0024767E">
      <w:pPr>
        <w:snapToGrid w:val="0"/>
        <w:ind w:hanging="36"/>
        <w:mirrorIndents/>
        <w:rPr>
          <w:rFonts w:cstheme="minorHAnsi"/>
          <w:b/>
          <w:bCs/>
        </w:rPr>
      </w:pPr>
      <w:r w:rsidRPr="00F75893">
        <w:rPr>
          <w:rFonts w:cstheme="minorHAnsi"/>
          <w:b/>
          <w:bCs/>
        </w:rPr>
        <w:t>Class Schedule</w:t>
      </w:r>
    </w:p>
    <w:p w14:paraId="217E0A48" w14:textId="77777777" w:rsidR="0024767E" w:rsidRPr="00F75893" w:rsidRDefault="0024767E" w:rsidP="0024767E">
      <w:pPr>
        <w:snapToGrid w:val="0"/>
        <w:ind w:hanging="36"/>
        <w:mirrorIndents/>
        <w:rPr>
          <w:rFonts w:cstheme="minorHAnsi"/>
        </w:rPr>
      </w:pPr>
      <w:r w:rsidRPr="00F75893">
        <w:rPr>
          <w:rFonts w:cstheme="minorHAnsi"/>
        </w:rPr>
        <w:t>Introduction</w:t>
      </w:r>
    </w:p>
    <w:p w14:paraId="7B5D2E64" w14:textId="77777777" w:rsidR="0024767E" w:rsidRPr="00F75893" w:rsidRDefault="0024767E" w:rsidP="0024767E">
      <w:pPr>
        <w:snapToGrid w:val="0"/>
        <w:ind w:hanging="36"/>
        <w:mirrorIndents/>
        <w:rPr>
          <w:rFonts w:cstheme="minorHAnsi"/>
        </w:rPr>
      </w:pPr>
      <w:r w:rsidRPr="00F75893">
        <w:rPr>
          <w:rFonts w:cstheme="minorHAnsi"/>
        </w:rPr>
        <w:t>Jan 9</w:t>
      </w:r>
      <w:r w:rsidRPr="00F75893">
        <w:rPr>
          <w:rFonts w:cstheme="minorHAnsi"/>
        </w:rPr>
        <w:tab/>
        <w:t>Introduction (Band of Brothers, ep 2, film)</w:t>
      </w:r>
      <w:r>
        <w:rPr>
          <w:rFonts w:cstheme="minorHAnsi"/>
        </w:rPr>
        <w:t>; start “against realism”</w:t>
      </w:r>
    </w:p>
    <w:p w14:paraId="40C9A20C" w14:textId="77777777" w:rsidR="0024767E" w:rsidRDefault="0024767E" w:rsidP="0024767E">
      <w:pPr>
        <w:snapToGrid w:val="0"/>
        <w:ind w:hanging="36"/>
        <w:mirrorIndents/>
        <w:rPr>
          <w:rFonts w:cstheme="minorHAnsi"/>
        </w:rPr>
      </w:pPr>
      <w:r w:rsidRPr="00F75893">
        <w:rPr>
          <w:rFonts w:cstheme="minorHAnsi"/>
        </w:rPr>
        <w:t>Jan 11</w:t>
      </w:r>
      <w:r w:rsidRPr="00F75893">
        <w:rPr>
          <w:rFonts w:cstheme="minorHAnsi"/>
        </w:rPr>
        <w:tab/>
        <w:t xml:space="preserve">Walzer, ch1, “Against Realism” </w:t>
      </w:r>
    </w:p>
    <w:p w14:paraId="125A799C" w14:textId="45FD8D18" w:rsidR="0024767E" w:rsidRPr="00F75893" w:rsidRDefault="0024767E" w:rsidP="0024767E">
      <w:pPr>
        <w:snapToGrid w:val="0"/>
        <w:mirrorIndents/>
        <w:rPr>
          <w:rFonts w:cstheme="minorHAnsi"/>
        </w:rPr>
      </w:pPr>
      <w:r w:rsidRPr="00F75893">
        <w:rPr>
          <w:rFonts w:cstheme="minorHAnsi"/>
        </w:rPr>
        <w:t>Jan 16</w:t>
      </w:r>
      <w:r w:rsidRPr="00F75893">
        <w:rPr>
          <w:rFonts w:cstheme="minorHAnsi"/>
        </w:rPr>
        <w:tab/>
        <w:t>MLK Day, No class</w:t>
      </w:r>
      <w:r w:rsidRPr="00F75893">
        <w:rPr>
          <w:rFonts w:cstheme="minorHAnsi"/>
        </w:rPr>
        <w:tab/>
      </w:r>
      <w:r w:rsidRPr="00F75893">
        <w:rPr>
          <w:rStyle w:val="Hyperlink"/>
          <w:rFonts w:cstheme="minorHAnsi"/>
        </w:rPr>
        <w:t xml:space="preserve"> </w:t>
      </w:r>
    </w:p>
    <w:p w14:paraId="33F80195" w14:textId="77777777" w:rsidR="0024767E" w:rsidRPr="00F75893" w:rsidRDefault="0024767E" w:rsidP="0024767E">
      <w:pPr>
        <w:snapToGrid w:val="0"/>
        <w:mirrorIndents/>
        <w:rPr>
          <w:rFonts w:cstheme="minorHAnsi"/>
          <w:b/>
          <w:bCs/>
        </w:rPr>
      </w:pPr>
      <w:r w:rsidRPr="00F75893">
        <w:rPr>
          <w:rFonts w:cstheme="minorHAnsi"/>
        </w:rPr>
        <w:t>Jan 18</w:t>
      </w:r>
      <w:r w:rsidRPr="00F75893">
        <w:rPr>
          <w:rFonts w:cstheme="minorHAnsi"/>
        </w:rPr>
        <w:tab/>
        <w:t xml:space="preserve">Walzer, chs 2-3, “The Crime of War” and “The Rules of War.” </w:t>
      </w:r>
    </w:p>
    <w:p w14:paraId="4C61758A" w14:textId="77777777" w:rsidR="0024767E" w:rsidRPr="00F75893" w:rsidRDefault="0024767E" w:rsidP="0024767E">
      <w:pPr>
        <w:snapToGrid w:val="0"/>
        <w:mirrorIndents/>
        <w:rPr>
          <w:rFonts w:cstheme="minorHAnsi"/>
        </w:rPr>
      </w:pPr>
      <w:r w:rsidRPr="00F75893">
        <w:rPr>
          <w:rFonts w:cstheme="minorHAnsi"/>
        </w:rPr>
        <w:t>Jan 23</w:t>
      </w:r>
      <w:r w:rsidRPr="00F75893">
        <w:rPr>
          <w:rFonts w:cstheme="minorHAnsi"/>
        </w:rPr>
        <w:tab/>
        <w:t>McMahan, “The Ethics of Killing in War,” pp. 693-708</w:t>
      </w:r>
    </w:p>
    <w:p w14:paraId="51E702C1" w14:textId="77777777" w:rsidR="0024767E" w:rsidRDefault="0024767E" w:rsidP="0024767E">
      <w:pPr>
        <w:snapToGrid w:val="0"/>
        <w:mirrorIndents/>
        <w:rPr>
          <w:rFonts w:cstheme="minorHAnsi"/>
        </w:rPr>
      </w:pPr>
    </w:p>
    <w:p w14:paraId="266174DD" w14:textId="77777777" w:rsidR="0024767E" w:rsidRPr="00F75893" w:rsidRDefault="0024767E" w:rsidP="0024767E">
      <w:pPr>
        <w:snapToGrid w:val="0"/>
        <w:mirrorIndents/>
        <w:rPr>
          <w:rFonts w:cstheme="minorHAnsi"/>
          <w:b/>
          <w:bCs/>
        </w:rPr>
      </w:pPr>
      <w:r w:rsidRPr="00F75893">
        <w:rPr>
          <w:rFonts w:cstheme="minorHAnsi"/>
          <w:b/>
          <w:bCs/>
        </w:rPr>
        <w:t>Just War Theory:  Jus ad Bello</w:t>
      </w:r>
    </w:p>
    <w:p w14:paraId="03CD1875" w14:textId="77777777" w:rsidR="0024767E" w:rsidRPr="00F75893" w:rsidRDefault="0024767E" w:rsidP="0024767E">
      <w:pPr>
        <w:snapToGrid w:val="0"/>
        <w:mirrorIndents/>
        <w:rPr>
          <w:rFonts w:cstheme="minorHAnsi"/>
        </w:rPr>
      </w:pPr>
      <w:r w:rsidRPr="00F75893">
        <w:rPr>
          <w:rFonts w:cstheme="minorHAnsi"/>
        </w:rPr>
        <w:t>Jan 25</w:t>
      </w:r>
      <w:r w:rsidRPr="00F75893">
        <w:rPr>
          <w:rFonts w:cstheme="minorHAnsi"/>
        </w:rPr>
        <w:tab/>
        <w:t>May, “Contingent Pacifism.” Walzer, “Afterword: Nonviolence and the Theory of War”</w:t>
      </w:r>
    </w:p>
    <w:p w14:paraId="6E2FEFA2" w14:textId="77777777" w:rsidR="0024767E" w:rsidRDefault="0024767E" w:rsidP="0024767E">
      <w:pPr>
        <w:snapToGrid w:val="0"/>
        <w:mirrorIndents/>
        <w:rPr>
          <w:rFonts w:cstheme="minorHAnsi"/>
        </w:rPr>
      </w:pPr>
      <w:r w:rsidRPr="00F75893">
        <w:rPr>
          <w:rFonts w:cstheme="minorHAnsi"/>
        </w:rPr>
        <w:t>Jan 30</w:t>
      </w:r>
      <w:r w:rsidRPr="00F75893">
        <w:rPr>
          <w:rFonts w:cstheme="minorHAnsi"/>
        </w:rPr>
        <w:tab/>
        <w:t>Walzer, ch 4, “Law and Order in International Society”</w:t>
      </w:r>
      <w:r>
        <w:rPr>
          <w:rFonts w:cstheme="minorHAnsi"/>
        </w:rPr>
        <w:t xml:space="preserve"> (</w:t>
      </w:r>
      <w:r w:rsidRPr="00F75893">
        <w:rPr>
          <w:rFonts w:cstheme="minorHAnsi"/>
        </w:rPr>
        <w:t>skip section on Marx</w:t>
      </w:r>
      <w:r>
        <w:rPr>
          <w:rFonts w:cstheme="minorHAnsi"/>
        </w:rPr>
        <w:t>)</w:t>
      </w:r>
    </w:p>
    <w:p w14:paraId="4008FD5B" w14:textId="77777777" w:rsidR="0024767E" w:rsidRPr="006E2D47" w:rsidRDefault="0024767E" w:rsidP="0024767E">
      <w:pPr>
        <w:snapToGrid w:val="0"/>
        <w:ind w:left="576" w:hanging="36"/>
        <w:mirrorIndents/>
        <w:rPr>
          <w:rFonts w:cstheme="minorHAnsi"/>
        </w:rPr>
      </w:pPr>
      <w:r w:rsidRPr="00F75893">
        <w:rPr>
          <w:rFonts w:cstheme="minorHAnsi"/>
        </w:rPr>
        <w:lastRenderedPageBreak/>
        <w:t>Feb 1</w:t>
      </w:r>
      <w:r w:rsidRPr="00F75893">
        <w:rPr>
          <w:rFonts w:cstheme="minorHAnsi"/>
        </w:rPr>
        <w:tab/>
        <w:t>Walzer, ch 5, “Anticipations”</w:t>
      </w:r>
    </w:p>
    <w:p w14:paraId="33EC6E4A" w14:textId="77777777" w:rsidR="0024767E" w:rsidRDefault="0024767E" w:rsidP="0024767E">
      <w:pPr>
        <w:snapToGrid w:val="0"/>
        <w:ind w:left="576" w:hanging="36"/>
        <w:mirrorIndents/>
        <w:rPr>
          <w:rFonts w:cstheme="minorHAnsi"/>
        </w:rPr>
      </w:pPr>
      <w:r w:rsidRPr="00F75893">
        <w:rPr>
          <w:rFonts w:cstheme="minorHAnsi"/>
        </w:rPr>
        <w:t>Feb 6</w:t>
      </w:r>
      <w:r w:rsidRPr="00F75893">
        <w:rPr>
          <w:rFonts w:cstheme="minorHAnsi"/>
        </w:rPr>
        <w:tab/>
        <w:t xml:space="preserve">Walzer, ch 6, “Interventions”  </w:t>
      </w:r>
    </w:p>
    <w:p w14:paraId="104FEBBF" w14:textId="77777777" w:rsidR="0024767E" w:rsidRPr="00F75893" w:rsidRDefault="0024767E" w:rsidP="0024767E">
      <w:pPr>
        <w:snapToGrid w:val="0"/>
        <w:ind w:left="1260" w:hanging="720"/>
        <w:mirrorIndents/>
        <w:rPr>
          <w:rFonts w:cstheme="minorHAnsi"/>
        </w:rPr>
      </w:pPr>
      <w:r w:rsidRPr="00F75893">
        <w:rPr>
          <w:rFonts w:cstheme="minorHAnsi"/>
        </w:rPr>
        <w:t>Feb 8</w:t>
      </w:r>
      <w:r w:rsidRPr="00F75893">
        <w:rPr>
          <w:rFonts w:cstheme="minorHAnsi"/>
        </w:rPr>
        <w:tab/>
        <w:t xml:space="preserve">David Brunstetter and Megan Braun, “From </w:t>
      </w:r>
      <w:r w:rsidRPr="00F75893">
        <w:rPr>
          <w:rFonts w:cstheme="minorHAnsi"/>
          <w:i/>
          <w:iCs/>
        </w:rPr>
        <w:t xml:space="preserve">Jus ad Bellum </w:t>
      </w:r>
      <w:r w:rsidRPr="00F75893">
        <w:rPr>
          <w:rFonts w:cstheme="minorHAnsi"/>
        </w:rPr>
        <w:t xml:space="preserve">to </w:t>
      </w:r>
      <w:r w:rsidRPr="00F75893">
        <w:rPr>
          <w:rFonts w:cstheme="minorHAnsi"/>
          <w:i/>
          <w:iCs/>
        </w:rPr>
        <w:t>Jus ad Vim</w:t>
      </w:r>
      <w:r w:rsidRPr="00F75893">
        <w:rPr>
          <w:rFonts w:cstheme="minorHAnsi"/>
        </w:rPr>
        <w:t>: Recalibrating Our Understanding of the Moral Use of Force.”</w:t>
      </w:r>
      <w:r>
        <w:rPr>
          <w:rFonts w:cstheme="minorHAnsi"/>
        </w:rPr>
        <w:t xml:space="preserve"> </w:t>
      </w:r>
    </w:p>
    <w:p w14:paraId="6513B036" w14:textId="77777777" w:rsidR="0024767E" w:rsidRPr="00F75893" w:rsidRDefault="0024767E" w:rsidP="0024767E">
      <w:pPr>
        <w:tabs>
          <w:tab w:val="left" w:pos="810"/>
        </w:tabs>
        <w:snapToGrid w:val="0"/>
        <w:ind w:left="576" w:hanging="36"/>
        <w:mirrorIndents/>
        <w:rPr>
          <w:rFonts w:cstheme="minorHAnsi"/>
        </w:rPr>
      </w:pPr>
      <w:r w:rsidRPr="00F75893">
        <w:rPr>
          <w:rFonts w:cstheme="minorHAnsi"/>
        </w:rPr>
        <w:t>Feb 13</w:t>
      </w:r>
      <w:r>
        <w:rPr>
          <w:rFonts w:cstheme="minorHAnsi"/>
        </w:rPr>
        <w:t xml:space="preserve">  </w:t>
      </w:r>
      <w:r w:rsidRPr="00F75893">
        <w:rPr>
          <w:rFonts w:cstheme="minorHAnsi"/>
        </w:rPr>
        <w:t>Well-Being day, no class</w:t>
      </w:r>
      <w:r w:rsidRPr="00F75893">
        <w:rPr>
          <w:rFonts w:cstheme="minorHAnsi"/>
        </w:rPr>
        <w:tab/>
      </w:r>
    </w:p>
    <w:p w14:paraId="3F5BFFCD" w14:textId="77777777" w:rsidR="0024767E" w:rsidRPr="00F75893" w:rsidRDefault="0024767E" w:rsidP="0024767E">
      <w:pPr>
        <w:tabs>
          <w:tab w:val="left" w:pos="810"/>
        </w:tabs>
        <w:snapToGrid w:val="0"/>
        <w:ind w:left="1440" w:hanging="756"/>
        <w:mirrorIndents/>
        <w:rPr>
          <w:rFonts w:cstheme="minorHAnsi"/>
        </w:rPr>
      </w:pPr>
      <w:r w:rsidRPr="00F75893">
        <w:rPr>
          <w:rFonts w:cstheme="minorHAnsi"/>
        </w:rPr>
        <w:t>Feb 15</w:t>
      </w:r>
      <w:r w:rsidRPr="00F75893">
        <w:rPr>
          <w:rFonts w:cstheme="minorHAnsi"/>
        </w:rPr>
        <w:tab/>
      </w:r>
      <w:r w:rsidRPr="00F75893">
        <w:rPr>
          <w:rFonts w:cstheme="minorHAnsi"/>
          <w:b/>
          <w:bCs/>
        </w:rPr>
        <w:t>First Midterm</w:t>
      </w:r>
    </w:p>
    <w:p w14:paraId="477142CC" w14:textId="77777777" w:rsidR="0024767E" w:rsidRPr="00F75893" w:rsidRDefault="0024767E" w:rsidP="0024767E">
      <w:pPr>
        <w:tabs>
          <w:tab w:val="left" w:pos="810"/>
        </w:tabs>
        <w:snapToGrid w:val="0"/>
        <w:ind w:left="1771" w:hanging="360"/>
        <w:mirrorIndents/>
        <w:rPr>
          <w:rFonts w:cstheme="minorHAnsi"/>
        </w:rPr>
      </w:pPr>
      <w:r w:rsidRPr="00F75893">
        <w:rPr>
          <w:rFonts w:cstheme="minorHAnsi"/>
        </w:rPr>
        <w:t xml:space="preserve">Feb 20   </w:t>
      </w:r>
      <w:r w:rsidRPr="00751364">
        <w:rPr>
          <w:rFonts w:cstheme="minorHAnsi"/>
        </w:rPr>
        <w:t xml:space="preserve">Fotion, et. al. “Proportionality”; de Wijze, et. al. “In Bello Proportionality: </w:t>
      </w:r>
      <w:r>
        <w:rPr>
          <w:rFonts w:cstheme="minorHAnsi"/>
        </w:rPr>
        <w:t xml:space="preserve">   </w:t>
      </w:r>
      <w:r w:rsidRPr="00751364">
        <w:rPr>
          <w:rFonts w:cstheme="minorHAnsi"/>
        </w:rPr>
        <w:t>Philosophical Reflections on a Disturbing Empirical Study,” pp. 1-3 &amp; 9-10</w:t>
      </w:r>
    </w:p>
    <w:p w14:paraId="5F1C7874" w14:textId="77777777" w:rsidR="0024767E" w:rsidRDefault="0024767E" w:rsidP="0024767E">
      <w:pPr>
        <w:tabs>
          <w:tab w:val="left" w:pos="810"/>
        </w:tabs>
        <w:snapToGrid w:val="0"/>
        <w:mirrorIndents/>
        <w:rPr>
          <w:rFonts w:cstheme="minorHAnsi"/>
          <w:b/>
          <w:bCs/>
        </w:rPr>
      </w:pPr>
    </w:p>
    <w:p w14:paraId="6245ED01" w14:textId="77777777" w:rsidR="0024767E" w:rsidRPr="00F75893" w:rsidRDefault="0024767E" w:rsidP="0024767E">
      <w:pPr>
        <w:tabs>
          <w:tab w:val="left" w:pos="810"/>
        </w:tabs>
        <w:snapToGrid w:val="0"/>
        <w:ind w:left="576" w:hanging="36"/>
        <w:mirrorIndents/>
        <w:rPr>
          <w:rFonts w:cstheme="minorHAnsi"/>
        </w:rPr>
      </w:pPr>
      <w:r w:rsidRPr="00F75893">
        <w:rPr>
          <w:rFonts w:cstheme="minorHAnsi"/>
          <w:b/>
          <w:bCs/>
        </w:rPr>
        <w:t>Just War Theory:  Jus in Bello</w:t>
      </w:r>
      <w:r w:rsidRPr="00F75893">
        <w:rPr>
          <w:rFonts w:cstheme="minorHAnsi"/>
          <w:i/>
          <w:iCs/>
        </w:rPr>
        <w:tab/>
      </w:r>
    </w:p>
    <w:p w14:paraId="2FA22AA9" w14:textId="77777777" w:rsidR="0024767E" w:rsidRPr="00F75893" w:rsidRDefault="0024767E" w:rsidP="0024767E">
      <w:pPr>
        <w:tabs>
          <w:tab w:val="left" w:pos="810"/>
        </w:tabs>
        <w:snapToGrid w:val="0"/>
        <w:ind w:left="1360" w:hanging="820"/>
        <w:mirrorIndents/>
        <w:rPr>
          <w:rFonts w:cstheme="minorHAnsi"/>
        </w:rPr>
      </w:pPr>
      <w:r w:rsidRPr="00F75893">
        <w:rPr>
          <w:rFonts w:cstheme="minorHAnsi"/>
        </w:rPr>
        <w:t>Feb 22</w:t>
      </w:r>
      <w:r w:rsidRPr="00F75893">
        <w:rPr>
          <w:rFonts w:cstheme="minorHAnsi"/>
        </w:rPr>
        <w:tab/>
        <w:t>Walzer, ch 9, “Noncombatant Immunity”</w:t>
      </w:r>
    </w:p>
    <w:p w14:paraId="7B4B736D" w14:textId="77777777" w:rsidR="0024767E" w:rsidRPr="00F75893" w:rsidRDefault="0024767E" w:rsidP="0024767E">
      <w:pPr>
        <w:tabs>
          <w:tab w:val="left" w:pos="810"/>
        </w:tabs>
        <w:snapToGrid w:val="0"/>
        <w:ind w:left="576" w:hanging="36"/>
        <w:mirrorIndents/>
        <w:rPr>
          <w:rFonts w:cstheme="minorHAnsi"/>
        </w:rPr>
      </w:pPr>
      <w:r w:rsidRPr="00F75893">
        <w:rPr>
          <w:rFonts w:cstheme="minorHAnsi"/>
        </w:rPr>
        <w:t>Feb 27</w:t>
      </w:r>
      <w:r w:rsidRPr="00F75893">
        <w:rPr>
          <w:rFonts w:cstheme="minorHAnsi"/>
        </w:rPr>
        <w:tab/>
        <w:t>McMahan, “Should A Soldier Be Expected to Know Whether His War is Just?”</w:t>
      </w:r>
    </w:p>
    <w:p w14:paraId="18981B3B" w14:textId="3457AFBF" w:rsidR="0024767E" w:rsidRPr="00F75893" w:rsidRDefault="0024767E" w:rsidP="0024767E">
      <w:pPr>
        <w:tabs>
          <w:tab w:val="left" w:pos="810"/>
        </w:tabs>
        <w:snapToGrid w:val="0"/>
        <w:ind w:left="576" w:hanging="36"/>
        <w:mirrorIndents/>
        <w:rPr>
          <w:rFonts w:cstheme="minorHAnsi"/>
        </w:rPr>
      </w:pPr>
      <w:r w:rsidRPr="00F75893">
        <w:rPr>
          <w:rFonts w:cstheme="minorHAnsi"/>
        </w:rPr>
        <w:t xml:space="preserve">Mar 1   </w:t>
      </w:r>
      <w:r>
        <w:rPr>
          <w:rFonts w:cstheme="minorHAnsi"/>
        </w:rPr>
        <w:t xml:space="preserve"> </w:t>
      </w:r>
      <w:r>
        <w:rPr>
          <w:rFonts w:cstheme="minorHAnsi"/>
          <w:b/>
          <w:bCs/>
        </w:rPr>
        <w:t>Paper</w:t>
      </w:r>
      <w:r w:rsidRPr="00064FE4">
        <w:rPr>
          <w:rFonts w:cstheme="minorHAnsi"/>
          <w:b/>
          <w:bCs/>
        </w:rPr>
        <w:t xml:space="preserve"> 1 Due</w:t>
      </w:r>
      <w:r w:rsidRPr="00F75893">
        <w:rPr>
          <w:rFonts w:cstheme="minorHAnsi"/>
        </w:rPr>
        <w:t xml:space="preserve"> </w:t>
      </w:r>
      <w:r>
        <w:rPr>
          <w:rFonts w:cstheme="minorHAnsi"/>
        </w:rPr>
        <w:t>at the beginning of lecture; Film: Battle of Algiers</w:t>
      </w:r>
    </w:p>
    <w:p w14:paraId="1E595903" w14:textId="77777777" w:rsidR="0024767E" w:rsidRPr="00F75893" w:rsidRDefault="0024767E" w:rsidP="0024767E">
      <w:pPr>
        <w:tabs>
          <w:tab w:val="left" w:pos="810"/>
        </w:tabs>
        <w:snapToGrid w:val="0"/>
        <w:ind w:left="576" w:hanging="36"/>
        <w:mirrorIndents/>
        <w:rPr>
          <w:rFonts w:cstheme="minorHAnsi"/>
        </w:rPr>
      </w:pPr>
      <w:r w:rsidRPr="00F75893">
        <w:rPr>
          <w:rFonts w:cstheme="minorHAnsi"/>
        </w:rPr>
        <w:t>Mar 6</w:t>
      </w:r>
      <w:r w:rsidRPr="00F75893">
        <w:rPr>
          <w:rFonts w:cstheme="minorHAnsi"/>
        </w:rPr>
        <w:tab/>
      </w:r>
      <w:r>
        <w:rPr>
          <w:rFonts w:cstheme="minorHAnsi"/>
        </w:rPr>
        <w:t>Film:  Battle of Algiers</w:t>
      </w:r>
    </w:p>
    <w:p w14:paraId="64B892DE" w14:textId="77777777" w:rsidR="0024767E" w:rsidRPr="00F75893" w:rsidRDefault="0024767E" w:rsidP="0024767E">
      <w:pPr>
        <w:tabs>
          <w:tab w:val="left" w:pos="810"/>
        </w:tabs>
        <w:snapToGrid w:val="0"/>
        <w:ind w:left="576" w:hanging="36"/>
        <w:mirrorIndents/>
        <w:rPr>
          <w:rFonts w:cstheme="minorHAnsi"/>
        </w:rPr>
      </w:pPr>
      <w:r w:rsidRPr="00F75893">
        <w:rPr>
          <w:rFonts w:cstheme="minorHAnsi"/>
        </w:rPr>
        <w:t>Mar 8</w:t>
      </w:r>
      <w:r w:rsidRPr="00F75893">
        <w:rPr>
          <w:rFonts w:cstheme="minorHAnsi"/>
        </w:rPr>
        <w:tab/>
        <w:t>Walzer, chs 11-12, “Guerrilla War,” “Terrorism”</w:t>
      </w:r>
    </w:p>
    <w:p w14:paraId="17E73321" w14:textId="77777777" w:rsidR="0024767E" w:rsidRPr="00F75893" w:rsidRDefault="0024767E" w:rsidP="0024767E">
      <w:pPr>
        <w:tabs>
          <w:tab w:val="left" w:pos="810"/>
        </w:tabs>
        <w:snapToGrid w:val="0"/>
        <w:ind w:hanging="36"/>
        <w:mirrorIndents/>
        <w:rPr>
          <w:rFonts w:cstheme="minorHAnsi"/>
        </w:rPr>
      </w:pPr>
      <w:r w:rsidRPr="00F75893">
        <w:rPr>
          <w:rFonts w:cstheme="minorHAnsi"/>
        </w:rPr>
        <w:t>Mar 1</w:t>
      </w:r>
      <w:r>
        <w:rPr>
          <w:rFonts w:cstheme="minorHAnsi"/>
        </w:rPr>
        <w:t>3</w:t>
      </w:r>
      <w:r w:rsidRPr="00F75893">
        <w:rPr>
          <w:rFonts w:cstheme="minorHAnsi"/>
        </w:rPr>
        <w:tab/>
        <w:t>Spring Break</w:t>
      </w:r>
      <w:r w:rsidRPr="00F75893">
        <w:rPr>
          <w:rFonts w:cstheme="minorHAnsi"/>
        </w:rPr>
        <w:tab/>
      </w:r>
    </w:p>
    <w:p w14:paraId="1BA142B8" w14:textId="77777777" w:rsidR="0024767E" w:rsidRPr="00F75893" w:rsidRDefault="0024767E" w:rsidP="0024767E">
      <w:pPr>
        <w:tabs>
          <w:tab w:val="left" w:pos="810"/>
        </w:tabs>
        <w:snapToGrid w:val="0"/>
        <w:ind w:left="576" w:hanging="36"/>
        <w:mirrorIndents/>
        <w:rPr>
          <w:rFonts w:cstheme="minorHAnsi"/>
        </w:rPr>
      </w:pPr>
      <w:r w:rsidRPr="00F75893">
        <w:rPr>
          <w:rFonts w:cstheme="minorHAnsi"/>
        </w:rPr>
        <w:t>Mar 1</w:t>
      </w:r>
      <w:r>
        <w:rPr>
          <w:rFonts w:cstheme="minorHAnsi"/>
        </w:rPr>
        <w:t>5</w:t>
      </w:r>
      <w:r w:rsidRPr="00F75893">
        <w:rPr>
          <w:rFonts w:cstheme="minorHAnsi"/>
        </w:rPr>
        <w:t xml:space="preserve">  Spring Break</w:t>
      </w:r>
    </w:p>
    <w:p w14:paraId="14895C7F" w14:textId="77777777" w:rsidR="0024767E" w:rsidRPr="00F75893" w:rsidRDefault="0024767E" w:rsidP="0024767E">
      <w:pPr>
        <w:tabs>
          <w:tab w:val="left" w:pos="810"/>
        </w:tabs>
        <w:snapToGrid w:val="0"/>
        <w:ind w:left="576" w:hanging="36"/>
        <w:mirrorIndents/>
        <w:rPr>
          <w:rFonts w:cstheme="minorHAnsi"/>
        </w:rPr>
      </w:pPr>
      <w:r w:rsidRPr="00F75893">
        <w:rPr>
          <w:rFonts w:cstheme="minorHAnsi"/>
        </w:rPr>
        <w:t>Mar 20</w:t>
      </w:r>
      <w:r w:rsidRPr="00F75893">
        <w:rPr>
          <w:rFonts w:cstheme="minorHAnsi"/>
        </w:rPr>
        <w:tab/>
        <w:t>Held, “Terrorism and War</w:t>
      </w:r>
      <w:r>
        <w:rPr>
          <w:rFonts w:cstheme="minorHAnsi"/>
        </w:rPr>
        <w:t>,” pp. 60-72</w:t>
      </w:r>
    </w:p>
    <w:p w14:paraId="74AE2AD5" w14:textId="77777777" w:rsidR="0024767E" w:rsidRPr="00F75893" w:rsidRDefault="0024767E" w:rsidP="0024767E">
      <w:pPr>
        <w:tabs>
          <w:tab w:val="left" w:pos="810"/>
        </w:tabs>
        <w:snapToGrid w:val="0"/>
        <w:ind w:left="720" w:hanging="36"/>
        <w:mirrorIndents/>
        <w:rPr>
          <w:rFonts w:cstheme="minorHAnsi"/>
        </w:rPr>
      </w:pPr>
      <w:r w:rsidRPr="00F75893">
        <w:rPr>
          <w:rFonts w:cstheme="minorHAnsi"/>
        </w:rPr>
        <w:t xml:space="preserve">Mar 22  Allhoff, “Terrorism and Torture”; Shatz, “The Torture of Algiers” </w:t>
      </w:r>
    </w:p>
    <w:p w14:paraId="58AE1E25" w14:textId="77777777" w:rsidR="0024767E" w:rsidRPr="00633908" w:rsidRDefault="0024767E" w:rsidP="0024767E">
      <w:pPr>
        <w:tabs>
          <w:tab w:val="left" w:pos="810"/>
        </w:tabs>
        <w:snapToGrid w:val="0"/>
        <w:ind w:left="576" w:hanging="36"/>
        <w:mirrorIndents/>
        <w:rPr>
          <w:rFonts w:cstheme="minorHAnsi"/>
          <w:b/>
          <w:bCs/>
        </w:rPr>
      </w:pPr>
      <w:r w:rsidRPr="00F75893">
        <w:rPr>
          <w:rFonts w:cstheme="minorHAnsi"/>
        </w:rPr>
        <w:t>Mar 27</w:t>
      </w:r>
      <w:r w:rsidRPr="00F75893">
        <w:rPr>
          <w:rFonts w:cstheme="minorHAnsi"/>
        </w:rPr>
        <w:tab/>
      </w:r>
      <w:r>
        <w:rPr>
          <w:rFonts w:cstheme="minorHAnsi"/>
          <w:b/>
          <w:bCs/>
        </w:rPr>
        <w:t>Second Midterm</w:t>
      </w:r>
    </w:p>
    <w:p w14:paraId="2AC75985" w14:textId="77777777" w:rsidR="0024767E" w:rsidRPr="00F75893" w:rsidRDefault="0024767E" w:rsidP="0024767E">
      <w:pPr>
        <w:tabs>
          <w:tab w:val="left" w:pos="810"/>
        </w:tabs>
        <w:snapToGrid w:val="0"/>
        <w:ind w:left="1440" w:hanging="36"/>
        <w:mirrorIndents/>
        <w:rPr>
          <w:rFonts w:cstheme="minorHAnsi"/>
        </w:rPr>
      </w:pPr>
      <w:r w:rsidRPr="00F75893">
        <w:rPr>
          <w:rFonts w:cstheme="minorHAnsi"/>
        </w:rPr>
        <w:t>Mar 29  Waldron, "Death Squads and Death Lists”; Statman, “Targeted Killing.”</w:t>
      </w:r>
    </w:p>
    <w:p w14:paraId="3CC20242" w14:textId="77777777" w:rsidR="0024767E" w:rsidRPr="003F3911" w:rsidRDefault="0024767E" w:rsidP="0024767E">
      <w:pPr>
        <w:tabs>
          <w:tab w:val="left" w:pos="810"/>
        </w:tabs>
        <w:snapToGrid w:val="0"/>
        <w:ind w:left="576" w:hanging="36"/>
        <w:mirrorIndents/>
        <w:rPr>
          <w:rFonts w:cstheme="minorHAnsi"/>
          <w:i/>
          <w:iCs/>
        </w:rPr>
      </w:pPr>
      <w:r w:rsidRPr="00F75893">
        <w:rPr>
          <w:rFonts w:cstheme="minorHAnsi"/>
        </w:rPr>
        <w:t>April 3</w:t>
      </w:r>
      <w:r>
        <w:rPr>
          <w:rFonts w:cstheme="minorHAnsi"/>
        </w:rPr>
        <w:tab/>
      </w:r>
      <w:r w:rsidRPr="00F75893">
        <w:rPr>
          <w:rFonts w:cstheme="minorHAnsi"/>
        </w:rPr>
        <w:t>Frowe, ch 11, “Remote Warfare”; Watch “Eye in the Sky</w:t>
      </w:r>
      <w:r>
        <w:rPr>
          <w:rFonts w:cstheme="minorHAnsi"/>
        </w:rPr>
        <w:t>” at home.</w:t>
      </w:r>
    </w:p>
    <w:p w14:paraId="79DD67A1" w14:textId="77777777" w:rsidR="0024767E" w:rsidRPr="00F75893" w:rsidRDefault="0024767E" w:rsidP="0024767E">
      <w:pPr>
        <w:tabs>
          <w:tab w:val="left" w:pos="810"/>
        </w:tabs>
        <w:snapToGrid w:val="0"/>
        <w:ind w:hanging="36"/>
        <w:mirrorIndents/>
        <w:rPr>
          <w:rFonts w:cstheme="minorHAnsi"/>
        </w:rPr>
      </w:pPr>
      <w:r w:rsidRPr="00F75893">
        <w:rPr>
          <w:rFonts w:cstheme="minorHAnsi"/>
        </w:rPr>
        <w:t>Apr 5</w:t>
      </w:r>
      <w:r w:rsidRPr="00F75893">
        <w:rPr>
          <w:rFonts w:cstheme="minorHAnsi"/>
        </w:rPr>
        <w:tab/>
        <w:t>Walzer, ch 18, “The Crime of Aggression.”</w:t>
      </w:r>
    </w:p>
    <w:p w14:paraId="3DDD7A88" w14:textId="77777777" w:rsidR="0024767E" w:rsidRPr="009354AC" w:rsidRDefault="0024767E" w:rsidP="0024767E">
      <w:pPr>
        <w:tabs>
          <w:tab w:val="left" w:pos="810"/>
        </w:tabs>
        <w:snapToGrid w:val="0"/>
        <w:ind w:hanging="36"/>
        <w:mirrorIndents/>
        <w:rPr>
          <w:rFonts w:cstheme="minorHAnsi"/>
        </w:rPr>
      </w:pPr>
      <w:r w:rsidRPr="00F75893">
        <w:rPr>
          <w:rFonts w:cstheme="minorHAnsi"/>
        </w:rPr>
        <w:t>Apr 10</w:t>
      </w:r>
      <w:r>
        <w:rPr>
          <w:rFonts w:cstheme="minorHAnsi"/>
        </w:rPr>
        <w:tab/>
      </w:r>
      <w:r w:rsidRPr="00F75893">
        <w:rPr>
          <w:rFonts w:cstheme="minorHAnsi"/>
        </w:rPr>
        <w:t>Watch Film in class. (“A War”)</w:t>
      </w:r>
    </w:p>
    <w:p w14:paraId="74B294BC" w14:textId="77777777" w:rsidR="0024767E" w:rsidRPr="00F75893" w:rsidRDefault="0024767E" w:rsidP="0024767E">
      <w:pPr>
        <w:tabs>
          <w:tab w:val="left" w:pos="810"/>
        </w:tabs>
        <w:snapToGrid w:val="0"/>
        <w:ind w:hanging="36"/>
        <w:mirrorIndents/>
        <w:rPr>
          <w:rFonts w:cstheme="minorHAnsi"/>
        </w:rPr>
      </w:pPr>
      <w:r w:rsidRPr="00F75893">
        <w:rPr>
          <w:rFonts w:cstheme="minorHAnsi"/>
        </w:rPr>
        <w:t xml:space="preserve">Apr 12   </w:t>
      </w:r>
      <w:r>
        <w:rPr>
          <w:rFonts w:cstheme="minorHAnsi"/>
          <w:b/>
          <w:bCs/>
        </w:rPr>
        <w:t>Paper</w:t>
      </w:r>
      <w:r w:rsidRPr="00064FE4">
        <w:rPr>
          <w:rFonts w:cstheme="minorHAnsi"/>
          <w:b/>
          <w:bCs/>
        </w:rPr>
        <w:t xml:space="preserve"> </w:t>
      </w:r>
      <w:r>
        <w:rPr>
          <w:rFonts w:cstheme="minorHAnsi"/>
          <w:b/>
          <w:bCs/>
        </w:rPr>
        <w:t>2</w:t>
      </w:r>
      <w:r w:rsidRPr="00064FE4">
        <w:rPr>
          <w:rFonts w:cstheme="minorHAnsi"/>
          <w:b/>
          <w:bCs/>
        </w:rPr>
        <w:t xml:space="preserve"> </w:t>
      </w:r>
      <w:r>
        <w:rPr>
          <w:rFonts w:cstheme="minorHAnsi"/>
          <w:b/>
          <w:bCs/>
        </w:rPr>
        <w:t xml:space="preserve">due </w:t>
      </w:r>
      <w:r>
        <w:rPr>
          <w:rFonts w:cstheme="minorHAnsi"/>
        </w:rPr>
        <w:t xml:space="preserve">at the beginning of lecture. </w:t>
      </w:r>
      <w:r w:rsidRPr="00F75893">
        <w:rPr>
          <w:rFonts w:cstheme="minorHAnsi"/>
        </w:rPr>
        <w:t>Watch Film in class. (“A War”)</w:t>
      </w:r>
    </w:p>
    <w:p w14:paraId="0200EEA1" w14:textId="77777777" w:rsidR="0024767E" w:rsidRDefault="0024767E" w:rsidP="0024767E">
      <w:pPr>
        <w:tabs>
          <w:tab w:val="left" w:pos="810"/>
        </w:tabs>
        <w:snapToGrid w:val="0"/>
        <w:ind w:hanging="36"/>
        <w:mirrorIndents/>
        <w:rPr>
          <w:rFonts w:cstheme="minorHAnsi"/>
        </w:rPr>
      </w:pPr>
      <w:r w:rsidRPr="00F75893">
        <w:rPr>
          <w:rFonts w:cstheme="minorHAnsi"/>
        </w:rPr>
        <w:t>Apr 17  Walzer, ch 19, “War Crimes.”</w:t>
      </w:r>
      <w:r>
        <w:rPr>
          <w:rFonts w:cstheme="minorHAnsi"/>
        </w:rPr>
        <w:t xml:space="preserve"> </w:t>
      </w:r>
    </w:p>
    <w:p w14:paraId="78CF538D" w14:textId="77777777" w:rsidR="0024767E" w:rsidRDefault="0024767E" w:rsidP="0024767E">
      <w:pPr>
        <w:tabs>
          <w:tab w:val="left" w:pos="810"/>
        </w:tabs>
        <w:snapToGrid w:val="0"/>
        <w:ind w:hanging="36"/>
        <w:mirrorIndents/>
        <w:rPr>
          <w:rFonts w:cstheme="minorHAnsi"/>
        </w:rPr>
      </w:pPr>
    </w:p>
    <w:p w14:paraId="44C549DA" w14:textId="77777777" w:rsidR="0024767E" w:rsidRPr="00F75893" w:rsidRDefault="0024767E" w:rsidP="0024767E">
      <w:pPr>
        <w:tabs>
          <w:tab w:val="left" w:pos="810"/>
        </w:tabs>
        <w:snapToGrid w:val="0"/>
        <w:ind w:hanging="36"/>
        <w:mirrorIndents/>
        <w:rPr>
          <w:rFonts w:cstheme="minorHAnsi"/>
        </w:rPr>
      </w:pPr>
      <w:r w:rsidRPr="00F75893">
        <w:rPr>
          <w:rFonts w:cstheme="minorHAnsi"/>
          <w:b/>
          <w:bCs/>
        </w:rPr>
        <w:t>Jus Post Bellum</w:t>
      </w:r>
    </w:p>
    <w:p w14:paraId="5FAF03E3" w14:textId="77777777" w:rsidR="0024767E" w:rsidRDefault="0024767E" w:rsidP="0024767E">
      <w:pPr>
        <w:tabs>
          <w:tab w:val="left" w:pos="810"/>
        </w:tabs>
        <w:snapToGrid w:val="0"/>
        <w:ind w:hanging="36"/>
        <w:mirrorIndents/>
        <w:rPr>
          <w:rFonts w:cstheme="minorHAnsi"/>
        </w:rPr>
      </w:pPr>
      <w:r w:rsidRPr="00F75893">
        <w:rPr>
          <w:rFonts w:cstheme="minorHAnsi"/>
        </w:rPr>
        <w:t xml:space="preserve">Apr 19  Bass, GJ. “Jus Post Bellum.” </w:t>
      </w:r>
      <w:r w:rsidRPr="00F75893">
        <w:rPr>
          <w:rFonts w:cstheme="minorHAnsi"/>
          <w:i/>
          <w:iCs/>
        </w:rPr>
        <w:t>Philosophy &amp; Public Affairs</w:t>
      </w:r>
      <w:r w:rsidRPr="00F75893">
        <w:rPr>
          <w:rFonts w:cstheme="minorHAnsi"/>
        </w:rPr>
        <w:t>.</w:t>
      </w:r>
    </w:p>
    <w:p w14:paraId="5835178C" w14:textId="77777777" w:rsidR="0024767E" w:rsidRDefault="0024767E" w:rsidP="0024767E">
      <w:pPr>
        <w:tabs>
          <w:tab w:val="left" w:pos="810"/>
        </w:tabs>
        <w:snapToGrid w:val="0"/>
        <w:ind w:left="720"/>
        <w:mirrorIndents/>
        <w:rPr>
          <w:rFonts w:cstheme="minorHAnsi"/>
        </w:rPr>
      </w:pPr>
      <w:r w:rsidRPr="00F75893">
        <w:rPr>
          <w:rFonts w:cstheme="minorHAnsi"/>
        </w:rPr>
        <w:t xml:space="preserve">Apr 24  </w:t>
      </w:r>
      <w:r w:rsidRPr="00BA1DBE">
        <w:rPr>
          <w:rFonts w:cstheme="minorHAnsi"/>
        </w:rPr>
        <w:t xml:space="preserve">Aloyo, E. &amp; Swenson, G. (2022) Ethical exit: When should peacekeepers depart. </w:t>
      </w:r>
    </w:p>
    <w:p w14:paraId="07D527E9" w14:textId="77777777" w:rsidR="0024767E" w:rsidRPr="00412AD4" w:rsidRDefault="0024767E" w:rsidP="0024767E">
      <w:pPr>
        <w:tabs>
          <w:tab w:val="left" w:pos="810"/>
        </w:tabs>
        <w:snapToGrid w:val="0"/>
        <w:ind w:left="720"/>
        <w:mirrorIndents/>
        <w:rPr>
          <w:rFonts w:ascii="Times-Roman" w:hAnsi="Times-Roman" w:cs="Times-Roman"/>
        </w:rPr>
      </w:pPr>
      <w:r>
        <w:rPr>
          <w:rFonts w:cstheme="minorHAnsi"/>
        </w:rPr>
        <w:tab/>
      </w:r>
      <w:r w:rsidRPr="00BA1DBE">
        <w:rPr>
          <w:rFonts w:cstheme="minorHAnsi"/>
          <w:i/>
          <w:iCs/>
        </w:rPr>
        <w:t>European Journal of International Security</w:t>
      </w:r>
      <w:r w:rsidRPr="00BA1DBE">
        <w:rPr>
          <w:rFonts w:cstheme="minorHAnsi"/>
        </w:rPr>
        <w:t>, 1-20.</w:t>
      </w:r>
    </w:p>
    <w:p w14:paraId="1768C527" w14:textId="77777777" w:rsidR="0024767E" w:rsidRPr="00F75893" w:rsidRDefault="0024767E" w:rsidP="0024767E">
      <w:pPr>
        <w:tabs>
          <w:tab w:val="left" w:pos="810"/>
        </w:tabs>
        <w:snapToGrid w:val="0"/>
        <w:ind w:hanging="36"/>
        <w:mirrorIndents/>
        <w:rPr>
          <w:rFonts w:cstheme="minorHAnsi"/>
        </w:rPr>
      </w:pPr>
      <w:r w:rsidRPr="00F75893">
        <w:rPr>
          <w:rFonts w:cstheme="minorHAnsi"/>
        </w:rPr>
        <w:t>Apr 2</w:t>
      </w:r>
      <w:r>
        <w:rPr>
          <w:rFonts w:cstheme="minorHAnsi"/>
        </w:rPr>
        <w:t xml:space="preserve">6 </w:t>
      </w:r>
      <w:r>
        <w:rPr>
          <w:rFonts w:cstheme="minorHAnsi"/>
        </w:rPr>
        <w:tab/>
        <w:t>Review and Conclusion</w:t>
      </w:r>
    </w:p>
    <w:p w14:paraId="296022CA" w14:textId="77777777" w:rsidR="0024767E" w:rsidRPr="00F75893" w:rsidRDefault="0024767E" w:rsidP="0024767E">
      <w:pPr>
        <w:tabs>
          <w:tab w:val="left" w:pos="810"/>
        </w:tabs>
        <w:snapToGrid w:val="0"/>
        <w:ind w:left="576" w:hanging="36"/>
        <w:mirrorIndents/>
        <w:rPr>
          <w:rFonts w:cstheme="minorHAnsi"/>
        </w:rPr>
      </w:pPr>
    </w:p>
    <w:p w14:paraId="68236D02" w14:textId="77777777" w:rsidR="0024767E" w:rsidRPr="00F75893" w:rsidRDefault="0024767E" w:rsidP="0024767E">
      <w:pPr>
        <w:tabs>
          <w:tab w:val="left" w:pos="-1440"/>
          <w:tab w:val="left" w:pos="-720"/>
          <w:tab w:val="left" w:pos="0"/>
          <w:tab w:val="left" w:pos="1250"/>
          <w:tab w:val="left" w:pos="2160"/>
        </w:tabs>
        <w:snapToGrid w:val="0"/>
        <w:ind w:hanging="36"/>
        <w:mirrorIndents/>
        <w:rPr>
          <w:rFonts w:cstheme="minorHAnsi"/>
        </w:rPr>
      </w:pPr>
      <w:r w:rsidRPr="00F75893">
        <w:rPr>
          <w:rFonts w:cstheme="minorHAnsi"/>
        </w:rPr>
        <w:t>May 5</w:t>
      </w:r>
      <w:r w:rsidRPr="00F75893">
        <w:rPr>
          <w:rFonts w:cstheme="minorHAnsi"/>
          <w:vertAlign w:val="superscript"/>
        </w:rPr>
        <w:t>th</w:t>
      </w:r>
      <w:r w:rsidRPr="00F75893">
        <w:rPr>
          <w:rFonts w:cstheme="minorHAnsi"/>
        </w:rPr>
        <w:t xml:space="preserve"> Final,  4:00pm to 5:30pm</w:t>
      </w:r>
    </w:p>
    <w:p w14:paraId="3219C676" w14:textId="77777777" w:rsidR="0024767E" w:rsidRPr="00F75893" w:rsidRDefault="0024767E" w:rsidP="0024767E">
      <w:pPr>
        <w:tabs>
          <w:tab w:val="left" w:pos="-1440"/>
          <w:tab w:val="left" w:pos="-720"/>
          <w:tab w:val="left" w:pos="0"/>
          <w:tab w:val="left" w:pos="1250"/>
          <w:tab w:val="left" w:pos="2160"/>
        </w:tabs>
        <w:snapToGrid w:val="0"/>
        <w:ind w:left="576"/>
        <w:mirrorIndents/>
        <w:rPr>
          <w:rFonts w:cstheme="minorHAnsi"/>
        </w:rPr>
      </w:pPr>
    </w:p>
    <w:p w14:paraId="21DF6374" w14:textId="77777777" w:rsidR="0024767E" w:rsidRPr="00F75893" w:rsidRDefault="0024767E" w:rsidP="0024767E">
      <w:pPr>
        <w:snapToGrid w:val="0"/>
        <w:ind w:left="576"/>
        <w:mirrorIndents/>
        <w:rPr>
          <w:rFonts w:cstheme="minorHAnsi"/>
        </w:rPr>
      </w:pPr>
      <w:r w:rsidRPr="00F75893">
        <w:rPr>
          <w:rFonts w:cstheme="minorHAnsi"/>
          <w:noProof/>
        </w:rPr>
        <mc:AlternateContent>
          <mc:Choice Requires="wps">
            <w:drawing>
              <wp:anchor distT="0" distB="0" distL="114300" distR="114300" simplePos="0" relativeHeight="251659264" behindDoc="0" locked="0" layoutInCell="1" allowOverlap="1" wp14:anchorId="6DCAAC0B" wp14:editId="13370521">
                <wp:simplePos x="0" y="0"/>
                <wp:positionH relativeFrom="column">
                  <wp:posOffset>0</wp:posOffset>
                </wp:positionH>
                <wp:positionV relativeFrom="paragraph">
                  <wp:posOffset>180340</wp:posOffset>
                </wp:positionV>
                <wp:extent cx="5005070" cy="1257300"/>
                <wp:effectExtent l="25400" t="25400" r="24130" b="38100"/>
                <wp:wrapTight wrapText="bothSides">
                  <wp:wrapPolygon edited="0">
                    <wp:start x="-110" y="-436"/>
                    <wp:lineTo x="-110" y="21818"/>
                    <wp:lineTo x="21595" y="21818"/>
                    <wp:lineTo x="21595" y="-436"/>
                    <wp:lineTo x="-110" y="-436"/>
                  </wp:wrapPolygon>
                </wp:wrapTight>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5070" cy="1257300"/>
                        </a:xfrm>
                        <a:prstGeom prst="rect">
                          <a:avLst/>
                        </a:prstGeom>
                        <a:noFill/>
                        <a:ln w="47625" cmpd="dbl">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txbx>
                        <w:txbxContent>
                          <w:p w14:paraId="0BE4D470" w14:textId="77777777" w:rsidR="0024767E" w:rsidRPr="007F58BD" w:rsidRDefault="0024767E" w:rsidP="0024767E">
                            <w:pPr>
                              <w:pStyle w:val="paragraphstyle2"/>
                              <w:spacing w:before="2" w:after="2"/>
                              <w:rPr>
                                <w:rFonts w:ascii="Calibri" w:hAnsi="Calibri"/>
                                <w:sz w:val="24"/>
                              </w:rPr>
                            </w:pPr>
                            <w:r w:rsidRPr="007F58BD">
                              <w:rPr>
                                <w:rFonts w:ascii="Calibri" w:hAnsi="Calibri"/>
                                <w:sz w:val="24"/>
                              </w:rPr>
                              <w:t xml:space="preserve">Students and faculty at UNC are governed by the Honor Code, and academic dishonesty will not be tolerated. Any student who is caught attempting to represent someone else's work as their own or to cheat in any other manner will be subject to university discipline under the Honor Code. </w:t>
                            </w:r>
                            <w:r>
                              <w:rPr>
                                <w:rFonts w:ascii="Calibri" w:hAnsi="Calibri"/>
                                <w:sz w:val="24"/>
                              </w:rPr>
                              <w:t xml:space="preserve">For more information about plagiarism, see </w:t>
                            </w:r>
                            <w:hyperlink r:id="rId14" w:history="1">
                              <w:r w:rsidRPr="00B24F47">
                                <w:rPr>
                                  <w:rStyle w:val="Hyperlink"/>
                                  <w:rFonts w:ascii="Calibri" w:hAnsi="Calibri"/>
                                  <w:sz w:val="24"/>
                                </w:rPr>
                                <w:t>http://www.lib.unc.edu/plagiarism/</w:t>
                              </w:r>
                            </w:hyperlink>
                            <w:r>
                              <w:rPr>
                                <w:rFonts w:ascii="Calibri" w:hAnsi="Calibri"/>
                                <w:sz w:val="24"/>
                              </w:rPr>
                              <w:t xml:space="preserve">.  </w:t>
                            </w:r>
                          </w:p>
                          <w:p w14:paraId="64B68A5A" w14:textId="77777777" w:rsidR="0024767E" w:rsidRDefault="0024767E" w:rsidP="0024767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AAC0B" id="Text Box 18" o:spid="_x0000_s1029" type="#_x0000_t202" style="position:absolute;left:0;text-align:left;margin-left:0;margin-top:14.2pt;width:394.1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" filled="f" strokeweight="3.75pt">
                <v:stroke linestyle="thinThin"/>
                <v:textbox inset=",7.2pt,,7.2pt">
                  <w:txbxContent>
                    <w:p w14:paraId="0BE4D470" w14:textId="77777777" w:rsidR="0024767E" w:rsidRPr="007F58BD" w:rsidRDefault="0024767E" w:rsidP="0024767E">
                      <w:pPr>
                        <w:pStyle w:val="paragraphstyle2"/>
                        <w:spacing w:before="2" w:after="2"/>
                        <w:rPr>
                          <w:rFonts w:ascii="Calibri" w:hAnsi="Calibri"/>
                          <w:sz w:val="24"/>
                        </w:rPr>
                      </w:pPr>
                      <w:r w:rsidRPr="007F58BD">
                        <w:rPr>
                          <w:rFonts w:ascii="Calibri" w:hAnsi="Calibri"/>
                          <w:sz w:val="24"/>
                        </w:rPr>
                        <w:t xml:space="preserve">Students and faculty at UNC are governed by the Honor Code, and academic dishonesty will not be tolerated. Any student who is caught attempting to represent someone else's work as their own or to cheat in any other manner will be subject to university discipline under the Honor Code. </w:t>
                      </w:r>
                      <w:r>
                        <w:rPr>
                          <w:rFonts w:ascii="Calibri" w:hAnsi="Calibri"/>
                          <w:sz w:val="24"/>
                        </w:rPr>
                        <w:t xml:space="preserve">For more information about plagiarism, see </w:t>
                      </w:r>
                      <w:hyperlink r:id="rId15" w:history="1">
                        <w:r w:rsidRPr="00B24F47">
                          <w:rPr>
                            <w:rStyle w:val="Hyperlink"/>
                            <w:rFonts w:ascii="Calibri" w:hAnsi="Calibri"/>
                            <w:sz w:val="24"/>
                          </w:rPr>
                          <w:t>http://www.lib.unc.edu/plagiarism/</w:t>
                        </w:r>
                      </w:hyperlink>
                      <w:r>
                        <w:rPr>
                          <w:rFonts w:ascii="Calibri" w:hAnsi="Calibri"/>
                          <w:sz w:val="24"/>
                        </w:rPr>
                        <w:t xml:space="preserve">.  </w:t>
                      </w:r>
                    </w:p>
                    <w:p w14:paraId="64B68A5A" w14:textId="77777777" w:rsidR="0024767E" w:rsidRDefault="0024767E" w:rsidP="0024767E"/>
                  </w:txbxContent>
                </v:textbox>
                <w10:wrap type="tight"/>
              </v:shape>
            </w:pict>
          </mc:Fallback>
        </mc:AlternateContent>
      </w:r>
    </w:p>
    <w:p w14:paraId="11F710AA" w14:textId="77777777" w:rsidR="0024767E" w:rsidRPr="00F75893" w:rsidRDefault="0024767E" w:rsidP="0024767E">
      <w:pPr>
        <w:tabs>
          <w:tab w:val="left" w:pos="-1440"/>
          <w:tab w:val="left" w:pos="-720"/>
          <w:tab w:val="left" w:pos="0"/>
          <w:tab w:val="left" w:pos="1250"/>
          <w:tab w:val="left" w:pos="2160"/>
        </w:tabs>
        <w:snapToGrid w:val="0"/>
        <w:ind w:left="576"/>
        <w:mirrorIndents/>
        <w:rPr>
          <w:rFonts w:cstheme="minorHAnsi"/>
        </w:rPr>
      </w:pPr>
    </w:p>
    <w:p w14:paraId="4E471416" w14:textId="77777777" w:rsidR="0024767E" w:rsidRPr="00F75893" w:rsidRDefault="0024767E" w:rsidP="0024767E">
      <w:pPr>
        <w:snapToGrid w:val="0"/>
        <w:ind w:left="576"/>
        <w:mirrorIndents/>
        <w:rPr>
          <w:rFonts w:cstheme="minorHAnsi"/>
        </w:rPr>
      </w:pPr>
    </w:p>
    <w:p w14:paraId="17DA7107" w14:textId="77777777" w:rsidR="0024767E" w:rsidRPr="00F75893" w:rsidRDefault="0024767E" w:rsidP="0024767E">
      <w:pPr>
        <w:snapToGrid w:val="0"/>
        <w:ind w:left="576" w:firstLine="90"/>
        <w:mirrorIndents/>
        <w:rPr>
          <w:rFonts w:cstheme="minorHAnsi"/>
          <w:b/>
          <w:bCs/>
        </w:rPr>
      </w:pPr>
    </w:p>
    <w:p w14:paraId="322ED5A3" w14:textId="77777777" w:rsidR="0024767E" w:rsidRPr="00F75893" w:rsidRDefault="0024767E" w:rsidP="0024767E">
      <w:pPr>
        <w:snapToGrid w:val="0"/>
        <w:ind w:left="576" w:firstLine="90"/>
        <w:mirrorIndents/>
        <w:rPr>
          <w:rFonts w:cstheme="minorHAnsi"/>
          <w:b/>
          <w:bCs/>
        </w:rPr>
      </w:pPr>
    </w:p>
    <w:p w14:paraId="49C69B9E" w14:textId="77777777" w:rsidR="0024767E" w:rsidRPr="00F75893" w:rsidRDefault="0024767E" w:rsidP="0024767E">
      <w:pPr>
        <w:pStyle w:val="NormalWeb"/>
        <w:snapToGrid w:val="0"/>
        <w:ind w:left="576"/>
        <w:mirrorIndents/>
        <w:rPr>
          <w:rFonts w:asciiTheme="minorHAnsi" w:hAnsiTheme="minorHAnsi" w:cstheme="minorHAnsi"/>
          <w:b/>
          <w:bCs/>
          <w:color w:val="000000"/>
          <w:u w:val="single"/>
        </w:rPr>
      </w:pPr>
    </w:p>
    <w:p w14:paraId="634CC839" w14:textId="77777777" w:rsidR="0024767E" w:rsidRPr="00F75893" w:rsidRDefault="0024767E" w:rsidP="0024767E">
      <w:pPr>
        <w:pStyle w:val="NormalWeb"/>
        <w:snapToGrid w:val="0"/>
        <w:ind w:left="576"/>
        <w:mirrorIndents/>
        <w:rPr>
          <w:rFonts w:asciiTheme="minorHAnsi" w:hAnsiTheme="minorHAnsi" w:cstheme="minorHAnsi"/>
          <w:b/>
          <w:bCs/>
          <w:color w:val="000000"/>
          <w:u w:val="single"/>
        </w:rPr>
      </w:pPr>
    </w:p>
    <w:p w14:paraId="13AA2C05" w14:textId="77777777" w:rsidR="0024767E" w:rsidRPr="00F75893" w:rsidRDefault="0024767E" w:rsidP="0024767E">
      <w:pPr>
        <w:pStyle w:val="NormalWeb"/>
        <w:snapToGrid w:val="0"/>
        <w:ind w:left="576"/>
        <w:mirrorIndents/>
        <w:rPr>
          <w:rFonts w:asciiTheme="minorHAnsi" w:hAnsiTheme="minorHAnsi" w:cstheme="minorHAnsi"/>
          <w:b/>
          <w:bCs/>
          <w:color w:val="000000"/>
          <w:u w:val="single"/>
        </w:rPr>
      </w:pPr>
    </w:p>
    <w:p w14:paraId="02677238" w14:textId="77777777" w:rsidR="0024767E" w:rsidRDefault="0024767E" w:rsidP="0024767E">
      <w:pPr>
        <w:snapToGrid w:val="0"/>
        <w:mirrorIndents/>
        <w:rPr>
          <w:rFonts w:cstheme="minorHAnsi"/>
          <w:b/>
          <w:bCs/>
          <w:color w:val="000000"/>
        </w:rPr>
      </w:pPr>
      <w:r>
        <w:rPr>
          <w:rFonts w:cstheme="minorHAnsi"/>
          <w:b/>
          <w:bCs/>
          <w:color w:val="000000"/>
        </w:rPr>
        <w:br w:type="page"/>
      </w:r>
    </w:p>
    <w:p w14:paraId="55957CE0" w14:textId="77777777" w:rsidR="0024767E" w:rsidRPr="00E2098C" w:rsidRDefault="0024767E" w:rsidP="0024767E">
      <w:pPr>
        <w:pStyle w:val="NormalWeb"/>
        <w:snapToGrid w:val="0"/>
        <w:ind w:left="576"/>
        <w:mirrorIndents/>
        <w:rPr>
          <w:rFonts w:asciiTheme="minorHAnsi" w:hAnsiTheme="minorHAnsi" w:cstheme="minorHAnsi"/>
          <w:b/>
          <w:bCs/>
          <w:color w:val="000000"/>
        </w:rPr>
      </w:pPr>
      <w:r w:rsidRPr="00E2098C">
        <w:rPr>
          <w:rFonts w:asciiTheme="minorHAnsi" w:hAnsiTheme="minorHAnsi" w:cstheme="minorHAnsi"/>
          <w:b/>
          <w:bCs/>
          <w:color w:val="000000"/>
        </w:rPr>
        <w:lastRenderedPageBreak/>
        <w:t>Ideas in Action Curriculum</w:t>
      </w:r>
    </w:p>
    <w:p w14:paraId="62E46F7F" w14:textId="77777777" w:rsidR="0024767E" w:rsidRPr="00F75893" w:rsidRDefault="0024767E" w:rsidP="0024767E">
      <w:pPr>
        <w:pStyle w:val="NormalWeb"/>
        <w:snapToGrid w:val="0"/>
        <w:ind w:left="576"/>
        <w:mirrorIndents/>
        <w:rPr>
          <w:rFonts w:asciiTheme="minorHAnsi" w:hAnsiTheme="minorHAnsi" w:cstheme="minorHAnsi"/>
          <w:b/>
          <w:bCs/>
          <w:color w:val="000000"/>
          <w:u w:val="single"/>
        </w:rPr>
      </w:pPr>
    </w:p>
    <w:p w14:paraId="70964EF9" w14:textId="77777777" w:rsidR="0024767E" w:rsidRPr="00F75893" w:rsidRDefault="0024767E" w:rsidP="0024767E">
      <w:pPr>
        <w:pStyle w:val="NormalWeb"/>
        <w:snapToGrid w:val="0"/>
        <w:ind w:left="576"/>
        <w:mirrorIndents/>
        <w:rPr>
          <w:rFonts w:asciiTheme="minorHAnsi" w:hAnsiTheme="minorHAnsi" w:cstheme="minorHAnsi"/>
          <w:color w:val="000000"/>
          <w:u w:val="single"/>
        </w:rPr>
      </w:pPr>
      <w:r w:rsidRPr="00F75893">
        <w:rPr>
          <w:rFonts w:asciiTheme="minorHAnsi" w:hAnsiTheme="minorHAnsi" w:cstheme="minorHAnsi"/>
          <w:color w:val="000000"/>
          <w:u w:val="single"/>
        </w:rPr>
        <w:t>Ethical and Civic Values</w:t>
      </w:r>
    </w:p>
    <w:p w14:paraId="51609F9E"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color w:val="000000"/>
        </w:rPr>
        <w:t xml:space="preserve">Students develop their capacity to think carefully and critically about how to make and justify private and public decisions. </w:t>
      </w:r>
    </w:p>
    <w:p w14:paraId="02D83F4D" w14:textId="77777777" w:rsidR="0024767E" w:rsidRPr="00F75893" w:rsidRDefault="0024767E" w:rsidP="0024767E">
      <w:pPr>
        <w:pStyle w:val="NormalWeb"/>
        <w:snapToGrid w:val="0"/>
        <w:ind w:left="576"/>
        <w:mirrorIndents/>
        <w:rPr>
          <w:rFonts w:asciiTheme="minorHAnsi" w:hAnsiTheme="minorHAnsi" w:cstheme="minorHAnsi"/>
          <w:color w:val="000000"/>
        </w:rPr>
      </w:pPr>
    </w:p>
    <w:p w14:paraId="3D012AB7" w14:textId="77777777" w:rsidR="0024767E" w:rsidRPr="00F75893" w:rsidRDefault="0024767E" w:rsidP="0024767E">
      <w:pPr>
        <w:pStyle w:val="NormalWeb"/>
        <w:snapToGrid w:val="0"/>
        <w:ind w:left="576"/>
        <w:mirrorIndents/>
        <w:rPr>
          <w:rFonts w:asciiTheme="minorHAnsi" w:hAnsiTheme="minorHAnsi" w:cstheme="minorHAnsi"/>
          <w:i/>
          <w:iCs/>
          <w:color w:val="000000"/>
        </w:rPr>
      </w:pPr>
      <w:r w:rsidRPr="00F75893">
        <w:rPr>
          <w:rFonts w:asciiTheme="minorHAnsi" w:hAnsiTheme="minorHAnsi" w:cstheme="minorHAnsi"/>
          <w:i/>
          <w:iCs/>
          <w:color w:val="000000"/>
        </w:rPr>
        <w:t xml:space="preserve">Questions for Students </w:t>
      </w:r>
    </w:p>
    <w:p w14:paraId="70D07BBB" w14:textId="77777777" w:rsidR="0024767E" w:rsidRPr="00F75893" w:rsidRDefault="0024767E" w:rsidP="0024767E">
      <w:pPr>
        <w:pStyle w:val="NormalWeb"/>
        <w:numPr>
          <w:ilvl w:val="0"/>
          <w:numId w:val="2"/>
        </w:numPr>
        <w:snapToGrid w:val="0"/>
        <w:ind w:left="576"/>
        <w:mirrorIndents/>
        <w:rPr>
          <w:rFonts w:asciiTheme="minorHAnsi" w:hAnsiTheme="minorHAnsi" w:cstheme="minorHAnsi"/>
          <w:color w:val="000000"/>
        </w:rPr>
      </w:pPr>
      <w:r w:rsidRPr="00F75893">
        <w:rPr>
          <w:rFonts w:asciiTheme="minorHAnsi" w:hAnsiTheme="minorHAnsi" w:cstheme="minorHAnsi"/>
          <w:color w:val="000000"/>
        </w:rPr>
        <w:t xml:space="preserve">How can people think fruitfully (individually and together) about how they should live their lives? </w:t>
      </w:r>
    </w:p>
    <w:p w14:paraId="0927B032" w14:textId="77777777" w:rsidR="0024767E" w:rsidRPr="00F75893" w:rsidRDefault="0024767E" w:rsidP="0024767E">
      <w:pPr>
        <w:pStyle w:val="NormalWeb"/>
        <w:numPr>
          <w:ilvl w:val="0"/>
          <w:numId w:val="2"/>
        </w:numPr>
        <w:snapToGrid w:val="0"/>
        <w:ind w:left="576"/>
        <w:mirrorIndents/>
        <w:rPr>
          <w:rFonts w:asciiTheme="minorHAnsi" w:hAnsiTheme="minorHAnsi" w:cstheme="minorHAnsi"/>
          <w:color w:val="000000"/>
        </w:rPr>
      </w:pPr>
      <w:r w:rsidRPr="00F75893">
        <w:rPr>
          <w:rFonts w:asciiTheme="minorHAnsi" w:hAnsiTheme="minorHAnsi" w:cstheme="minorHAnsi"/>
          <w:color w:val="000000"/>
        </w:rPr>
        <w:t xml:space="preserve">What is required to judge a standard or value as worthy of support? </w:t>
      </w:r>
    </w:p>
    <w:p w14:paraId="529F19FF" w14:textId="77777777" w:rsidR="0024767E" w:rsidRPr="00F75893" w:rsidRDefault="0024767E" w:rsidP="0024767E">
      <w:pPr>
        <w:pStyle w:val="NormalWeb"/>
        <w:numPr>
          <w:ilvl w:val="0"/>
          <w:numId w:val="2"/>
        </w:numPr>
        <w:snapToGrid w:val="0"/>
        <w:ind w:left="576"/>
        <w:mirrorIndents/>
        <w:rPr>
          <w:rFonts w:asciiTheme="minorHAnsi" w:hAnsiTheme="minorHAnsi" w:cstheme="minorHAnsi"/>
          <w:color w:val="000000"/>
        </w:rPr>
      </w:pPr>
      <w:r w:rsidRPr="00F75893">
        <w:rPr>
          <w:rFonts w:asciiTheme="minorHAnsi" w:hAnsiTheme="minorHAnsi" w:cstheme="minorHAnsi"/>
          <w:color w:val="000000"/>
        </w:rPr>
        <w:t xml:space="preserve">How should we distinguish between prejudices and reasonable grounds for value judgments? </w:t>
      </w:r>
    </w:p>
    <w:p w14:paraId="3CB52F71" w14:textId="77777777" w:rsidR="0024767E" w:rsidRPr="00F75893" w:rsidRDefault="0024767E" w:rsidP="0024767E">
      <w:pPr>
        <w:pStyle w:val="NormalWeb"/>
        <w:numPr>
          <w:ilvl w:val="0"/>
          <w:numId w:val="2"/>
        </w:numPr>
        <w:snapToGrid w:val="0"/>
        <w:ind w:left="576"/>
        <w:mirrorIndents/>
        <w:rPr>
          <w:rFonts w:asciiTheme="minorHAnsi" w:hAnsiTheme="minorHAnsi" w:cstheme="minorHAnsi"/>
          <w:color w:val="000000"/>
        </w:rPr>
      </w:pPr>
      <w:r w:rsidRPr="00F75893">
        <w:rPr>
          <w:rFonts w:asciiTheme="minorHAnsi" w:hAnsiTheme="minorHAnsi" w:cstheme="minorHAnsi"/>
          <w:color w:val="000000"/>
        </w:rPr>
        <w:t xml:space="preserve">What considerations – stories, reasons, testimony, documents, data, etc. – can justify our values and commitments, whether personal or social? </w:t>
      </w:r>
    </w:p>
    <w:p w14:paraId="0DE9D9CC" w14:textId="77777777" w:rsidR="0024767E" w:rsidRPr="00F75893" w:rsidRDefault="0024767E" w:rsidP="0024767E">
      <w:pPr>
        <w:pStyle w:val="NormalWeb"/>
        <w:snapToGrid w:val="0"/>
        <w:ind w:left="576"/>
        <w:mirrorIndents/>
        <w:rPr>
          <w:rFonts w:asciiTheme="minorHAnsi" w:hAnsiTheme="minorHAnsi" w:cstheme="minorHAnsi"/>
          <w:i/>
          <w:iCs/>
          <w:color w:val="000000"/>
        </w:rPr>
      </w:pPr>
      <w:r w:rsidRPr="00F75893">
        <w:rPr>
          <w:rFonts w:asciiTheme="minorHAnsi" w:hAnsiTheme="minorHAnsi" w:cstheme="minorHAnsi"/>
          <w:i/>
          <w:iCs/>
          <w:color w:val="000000"/>
        </w:rPr>
        <w:t xml:space="preserve">Learning Outcomes </w:t>
      </w:r>
    </w:p>
    <w:p w14:paraId="5F550F1F" w14:textId="77777777" w:rsidR="0024767E" w:rsidRPr="00F75893" w:rsidRDefault="0024767E" w:rsidP="0024767E">
      <w:pPr>
        <w:pStyle w:val="NormalWeb"/>
        <w:numPr>
          <w:ilvl w:val="0"/>
          <w:numId w:val="1"/>
        </w:numPr>
        <w:snapToGrid w:val="0"/>
        <w:ind w:left="576"/>
        <w:mirrorIndents/>
        <w:rPr>
          <w:rFonts w:asciiTheme="minorHAnsi" w:hAnsiTheme="minorHAnsi" w:cstheme="minorHAnsi"/>
          <w:color w:val="000000"/>
        </w:rPr>
      </w:pPr>
      <w:r w:rsidRPr="00F75893">
        <w:rPr>
          <w:rFonts w:asciiTheme="minorHAnsi" w:hAnsiTheme="minorHAnsi" w:cstheme="minorHAnsi"/>
          <w:color w:val="000000"/>
        </w:rPr>
        <w:t>Explain the contexts in which questions of justification arise.</w:t>
      </w:r>
    </w:p>
    <w:p w14:paraId="5D31F1F3" w14:textId="77777777" w:rsidR="0024767E" w:rsidRPr="00F75893" w:rsidRDefault="0024767E" w:rsidP="0024767E">
      <w:pPr>
        <w:pStyle w:val="NormalWeb"/>
        <w:numPr>
          <w:ilvl w:val="0"/>
          <w:numId w:val="1"/>
        </w:numPr>
        <w:snapToGrid w:val="0"/>
        <w:ind w:left="576"/>
        <w:mirrorIndents/>
        <w:rPr>
          <w:rFonts w:asciiTheme="minorHAnsi" w:hAnsiTheme="minorHAnsi" w:cstheme="minorHAnsi"/>
          <w:color w:val="000000"/>
        </w:rPr>
      </w:pPr>
      <w:r w:rsidRPr="00F75893">
        <w:rPr>
          <w:rFonts w:asciiTheme="minorHAnsi" w:hAnsiTheme="minorHAnsi" w:cstheme="minorHAnsi"/>
          <w:color w:val="000000"/>
        </w:rPr>
        <w:t>Assess ethical values in terms of reasons offered</w:t>
      </w:r>
    </w:p>
    <w:p w14:paraId="601BE160" w14:textId="77777777" w:rsidR="0024767E" w:rsidRPr="00F75893" w:rsidRDefault="0024767E" w:rsidP="0024767E">
      <w:pPr>
        <w:pStyle w:val="NormalWeb"/>
        <w:numPr>
          <w:ilvl w:val="0"/>
          <w:numId w:val="1"/>
        </w:numPr>
        <w:snapToGrid w:val="0"/>
        <w:ind w:left="576"/>
        <w:mirrorIndents/>
        <w:rPr>
          <w:rFonts w:asciiTheme="minorHAnsi" w:hAnsiTheme="minorHAnsi" w:cstheme="minorHAnsi"/>
          <w:color w:val="000000"/>
        </w:rPr>
      </w:pPr>
      <w:r w:rsidRPr="00F75893">
        <w:rPr>
          <w:rFonts w:asciiTheme="minorHAnsi" w:hAnsiTheme="minorHAnsi" w:cstheme="minorHAnsi"/>
          <w:color w:val="000000"/>
        </w:rPr>
        <w:t>Recognize different ethical perspectives and the distinctive approaches these perspectives bring to questions of value, evaluating ethical justifications for different ways of organizing civic and political communities.</w:t>
      </w:r>
    </w:p>
    <w:p w14:paraId="28A20182" w14:textId="77777777" w:rsidR="0024767E" w:rsidRDefault="0024767E" w:rsidP="0024767E">
      <w:pPr>
        <w:pStyle w:val="NormalWeb"/>
        <w:numPr>
          <w:ilvl w:val="0"/>
          <w:numId w:val="1"/>
        </w:numPr>
        <w:snapToGrid w:val="0"/>
        <w:ind w:left="576"/>
        <w:mirrorIndents/>
        <w:rPr>
          <w:rFonts w:asciiTheme="minorHAnsi" w:hAnsiTheme="minorHAnsi" w:cstheme="minorHAnsi"/>
          <w:color w:val="000000"/>
        </w:rPr>
      </w:pPr>
      <w:r w:rsidRPr="00F75893">
        <w:rPr>
          <w:rFonts w:asciiTheme="minorHAnsi" w:hAnsiTheme="minorHAnsi" w:cstheme="minorHAnsi"/>
          <w:color w:val="000000"/>
        </w:rPr>
        <w:t>Analyze the differences between personal ethical decisions and those bearing on the public and civic spheres.</w:t>
      </w:r>
    </w:p>
    <w:p w14:paraId="6A20A5B3" w14:textId="77777777" w:rsidR="0024767E" w:rsidRDefault="0024767E" w:rsidP="0024767E">
      <w:pPr>
        <w:pStyle w:val="NormalWeb"/>
        <w:snapToGrid w:val="0"/>
        <w:ind w:left="576"/>
        <w:mirrorIndents/>
        <w:rPr>
          <w:rFonts w:asciiTheme="minorHAnsi" w:hAnsiTheme="minorHAnsi" w:cstheme="minorHAnsi"/>
          <w:color w:val="000000"/>
        </w:rPr>
      </w:pPr>
    </w:p>
    <w:p w14:paraId="0181BD31" w14:textId="77777777" w:rsidR="0024767E" w:rsidRPr="00DA76F6" w:rsidRDefault="0024767E" w:rsidP="0024767E">
      <w:pPr>
        <w:snapToGrid w:val="0"/>
        <w:ind w:left="576"/>
        <w:mirrorIndents/>
        <w:rPr>
          <w:u w:val="single"/>
        </w:rPr>
      </w:pPr>
      <w:r w:rsidRPr="00DA76F6">
        <w:rPr>
          <w:u w:val="single"/>
        </w:rPr>
        <w:t xml:space="preserve">Power, </w:t>
      </w:r>
      <w:proofErr w:type="gramStart"/>
      <w:r w:rsidRPr="00DA76F6">
        <w:rPr>
          <w:u w:val="single"/>
        </w:rPr>
        <w:t>Difference</w:t>
      </w:r>
      <w:proofErr w:type="gramEnd"/>
      <w:r w:rsidRPr="00DA76F6">
        <w:rPr>
          <w:u w:val="single"/>
        </w:rPr>
        <w:t xml:space="preserve"> and Inequality</w:t>
      </w:r>
    </w:p>
    <w:p w14:paraId="6943A943" w14:textId="77777777" w:rsidR="0024767E" w:rsidRDefault="0024767E" w:rsidP="0024767E">
      <w:pPr>
        <w:snapToGrid w:val="0"/>
        <w:ind w:left="576"/>
        <w:mirrorIndents/>
      </w:pPr>
    </w:p>
    <w:p w14:paraId="63C14C7A" w14:textId="77777777" w:rsidR="0024767E" w:rsidRDefault="0024767E" w:rsidP="0024767E">
      <w:pPr>
        <w:snapToGrid w:val="0"/>
        <w:ind w:left="576"/>
        <w:mirrorIndents/>
      </w:pPr>
      <w:r>
        <w:t>Students develop the capacity to recognize the relationship between inequality and social, economic, and political power.</w:t>
      </w:r>
    </w:p>
    <w:p w14:paraId="099FC129" w14:textId="77777777" w:rsidR="0024767E" w:rsidRDefault="0024767E" w:rsidP="0024767E">
      <w:pPr>
        <w:snapToGrid w:val="0"/>
        <w:ind w:left="576"/>
        <w:mirrorIndents/>
      </w:pPr>
    </w:p>
    <w:p w14:paraId="50C1F765" w14:textId="77777777" w:rsidR="0024767E" w:rsidRPr="00DA76F6" w:rsidRDefault="0024767E" w:rsidP="0024767E">
      <w:pPr>
        <w:snapToGrid w:val="0"/>
        <w:ind w:left="576"/>
        <w:mirrorIndents/>
        <w:rPr>
          <w:i/>
          <w:iCs/>
        </w:rPr>
      </w:pPr>
      <w:r w:rsidRPr="00DA76F6">
        <w:rPr>
          <w:i/>
          <w:iCs/>
        </w:rPr>
        <w:t>Learning Outcomes</w:t>
      </w:r>
    </w:p>
    <w:p w14:paraId="3C3CABB1" w14:textId="77777777" w:rsidR="0024767E" w:rsidRDefault="0024767E" w:rsidP="0024767E">
      <w:pPr>
        <w:snapToGrid w:val="0"/>
        <w:ind w:left="576"/>
        <w:mirrorIndents/>
      </w:pPr>
    </w:p>
    <w:p w14:paraId="7E938282" w14:textId="77777777" w:rsidR="0024767E" w:rsidRDefault="0024767E" w:rsidP="0024767E">
      <w:pPr>
        <w:pStyle w:val="ListParagraph"/>
        <w:numPr>
          <w:ilvl w:val="0"/>
          <w:numId w:val="3"/>
        </w:numPr>
        <w:snapToGrid w:val="0"/>
        <w:ind w:left="576"/>
        <w:contextualSpacing w:val="0"/>
        <w:mirrorIndents/>
      </w:pPr>
      <w:r>
        <w:t>Analyze configurations of power and the forms of inequality and bias they produce.</w:t>
      </w:r>
    </w:p>
    <w:p w14:paraId="7C02B3ED" w14:textId="77777777" w:rsidR="0024767E" w:rsidRDefault="0024767E" w:rsidP="0024767E">
      <w:pPr>
        <w:pStyle w:val="ListParagraph"/>
        <w:numPr>
          <w:ilvl w:val="0"/>
          <w:numId w:val="3"/>
        </w:numPr>
        <w:snapToGrid w:val="0"/>
        <w:ind w:left="576"/>
        <w:contextualSpacing w:val="0"/>
        <w:mirrorIndents/>
      </w:pPr>
      <w:r>
        <w:t>Evaluate dynamics of social, economic, and political inequality in relation to specific historical contexts.</w:t>
      </w:r>
    </w:p>
    <w:p w14:paraId="0EBD914C" w14:textId="77777777" w:rsidR="0024767E" w:rsidRDefault="0024767E" w:rsidP="0024767E">
      <w:pPr>
        <w:pStyle w:val="ListParagraph"/>
        <w:numPr>
          <w:ilvl w:val="0"/>
          <w:numId w:val="3"/>
        </w:numPr>
        <w:snapToGrid w:val="0"/>
        <w:ind w:left="576"/>
        <w:contextualSpacing w:val="0"/>
        <w:mirrorIndents/>
      </w:pPr>
      <w:r>
        <w:t>Interrogate the systemic processes by which forms of inequality are sustained and how these processes have been and are resisted and transformed.</w:t>
      </w:r>
    </w:p>
    <w:p w14:paraId="197BD060" w14:textId="77777777" w:rsidR="0024767E" w:rsidRDefault="0024767E" w:rsidP="0024767E">
      <w:pPr>
        <w:snapToGrid w:val="0"/>
        <w:ind w:left="576"/>
        <w:mirrorIndents/>
      </w:pPr>
      <w:r>
        <w:tab/>
      </w:r>
    </w:p>
    <w:p w14:paraId="3DF5BC74" w14:textId="77777777" w:rsidR="0024767E" w:rsidRDefault="0024767E" w:rsidP="0024767E">
      <w:pPr>
        <w:snapToGrid w:val="0"/>
        <w:ind w:left="576"/>
        <w:mirrorIndents/>
      </w:pPr>
    </w:p>
    <w:p w14:paraId="174B9638" w14:textId="77777777" w:rsidR="0024767E" w:rsidRDefault="0024767E" w:rsidP="0024767E">
      <w:pPr>
        <w:snapToGrid w:val="0"/>
        <w:ind w:left="576"/>
        <w:mirrorIndents/>
        <w:rPr>
          <w:i/>
          <w:iCs/>
        </w:rPr>
      </w:pPr>
      <w:r w:rsidRPr="00DA76F6">
        <w:rPr>
          <w:i/>
          <w:iCs/>
        </w:rPr>
        <w:t>Questions for Students</w:t>
      </w:r>
    </w:p>
    <w:p w14:paraId="49CEA149" w14:textId="77777777" w:rsidR="0024767E" w:rsidRDefault="0024767E" w:rsidP="0024767E">
      <w:pPr>
        <w:pStyle w:val="ListParagraph"/>
        <w:numPr>
          <w:ilvl w:val="0"/>
          <w:numId w:val="4"/>
        </w:numPr>
        <w:snapToGrid w:val="0"/>
        <w:ind w:left="576"/>
        <w:contextualSpacing w:val="0"/>
        <w:mirrorIndents/>
      </w:pPr>
      <w:r>
        <w:t>What are the relevant structures, institutions, ways of thinking, and practices that create, maintain, and change social, economic, and political inequalities?</w:t>
      </w:r>
    </w:p>
    <w:p w14:paraId="170E372D" w14:textId="77777777" w:rsidR="0024767E" w:rsidRDefault="0024767E" w:rsidP="0024767E">
      <w:pPr>
        <w:pStyle w:val="ListParagraph"/>
        <w:numPr>
          <w:ilvl w:val="0"/>
          <w:numId w:val="4"/>
        </w:numPr>
        <w:snapToGrid w:val="0"/>
        <w:ind w:left="576"/>
        <w:contextualSpacing w:val="0"/>
        <w:mirrorIndents/>
      </w:pPr>
      <w:r>
        <w:t>What practices have been implemented and institutionalized to address social, economic, and political inequalities?</w:t>
      </w:r>
    </w:p>
    <w:p w14:paraId="17678208" w14:textId="77777777" w:rsidR="0024767E" w:rsidRPr="00DA76F6" w:rsidRDefault="0024767E" w:rsidP="0024767E">
      <w:pPr>
        <w:pStyle w:val="ListParagraph"/>
        <w:snapToGrid w:val="0"/>
        <w:ind w:left="576"/>
        <w:contextualSpacing w:val="0"/>
        <w:mirrorIndents/>
      </w:pPr>
    </w:p>
    <w:p w14:paraId="78F427B9" w14:textId="77777777" w:rsidR="0024767E" w:rsidRDefault="0024767E" w:rsidP="0024767E">
      <w:pPr>
        <w:snapToGrid w:val="0"/>
        <w:ind w:left="576"/>
        <w:mirrorIndents/>
      </w:pPr>
    </w:p>
    <w:p w14:paraId="49A4D499" w14:textId="77777777" w:rsidR="0024767E" w:rsidRPr="00E2098C" w:rsidRDefault="0024767E" w:rsidP="0024767E">
      <w:pPr>
        <w:snapToGrid w:val="0"/>
        <w:ind w:left="576"/>
        <w:mirrorIndents/>
      </w:pPr>
      <w:r w:rsidRPr="00F75893">
        <w:rPr>
          <w:rFonts w:cstheme="minorHAnsi"/>
          <w:b/>
          <w:bCs/>
          <w:color w:val="000000"/>
          <w:u w:val="single"/>
        </w:rPr>
        <w:t>ACCESSIBILITY STATEMENT</w:t>
      </w:r>
      <w:r w:rsidRPr="00F75893">
        <w:rPr>
          <w:rFonts w:cstheme="minorHAnsi"/>
          <w:color w:val="000000"/>
        </w:rPr>
        <w:t>: </w:t>
      </w:r>
    </w:p>
    <w:p w14:paraId="537CDD1A"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color w:val="000000"/>
        </w:rPr>
        <w:lastRenderedPageBreak/>
        <w:t> </w:t>
      </w:r>
    </w:p>
    <w:p w14:paraId="783B2162"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color w:val="000000"/>
        </w:rPr>
        <w:t xml:space="preserve">The University of North Carolina – Chapel Hill facilitates the implementation of reasonable accommodations, including resources and services, for students with disabilities, chronic medical conditions, a temporary </w:t>
      </w:r>
      <w:proofErr w:type="gramStart"/>
      <w:r w:rsidRPr="00F75893">
        <w:rPr>
          <w:rFonts w:asciiTheme="minorHAnsi" w:hAnsiTheme="minorHAnsi" w:cstheme="minorHAnsi"/>
          <w:color w:val="000000"/>
        </w:rPr>
        <w:t>disability</w:t>
      </w:r>
      <w:proofErr w:type="gramEnd"/>
      <w:r w:rsidRPr="00F75893">
        <w:rPr>
          <w:rFonts w:asciiTheme="minorHAnsi" w:hAnsiTheme="minorHAnsi" w:cstheme="minorHAnsi"/>
          <w:color w:val="000000"/>
        </w:rPr>
        <w:t xml:space="preserve"> or pregnancy complications resulting in difficulties with accessing learning opportunities. All accommodations are coordinated through the Accessibility Resources and Service Office. In the first instance please visit their website:</w:t>
      </w:r>
      <w:r w:rsidRPr="00F75893">
        <w:rPr>
          <w:rStyle w:val="apple-converted-space"/>
          <w:rFonts w:asciiTheme="minorHAnsi" w:hAnsiTheme="minorHAnsi" w:cstheme="minorHAnsi"/>
          <w:color w:val="000000"/>
        </w:rPr>
        <w:t> </w:t>
      </w:r>
      <w:hyperlink r:id="rId16" w:history="1">
        <w:r w:rsidRPr="00F75893">
          <w:rPr>
            <w:rStyle w:val="Hyperlink"/>
            <w:rFonts w:asciiTheme="minorHAnsi" w:hAnsiTheme="minorHAnsi" w:cstheme="minorHAnsi"/>
          </w:rPr>
          <w:t>http://accessibility.unc.edu</w:t>
        </w:r>
      </w:hyperlink>
      <w:r w:rsidRPr="00F75893">
        <w:rPr>
          <w:rFonts w:asciiTheme="minorHAnsi" w:hAnsiTheme="minorHAnsi" w:cstheme="minorHAnsi"/>
          <w:color w:val="000000"/>
        </w:rPr>
        <w:t>, call</w:t>
      </w:r>
      <w:r w:rsidRPr="00F75893">
        <w:rPr>
          <w:rStyle w:val="apple-converted-space"/>
          <w:rFonts w:asciiTheme="minorHAnsi" w:hAnsiTheme="minorHAnsi" w:cstheme="minorHAnsi"/>
          <w:color w:val="000000"/>
        </w:rPr>
        <w:t> </w:t>
      </w:r>
      <w:r w:rsidRPr="00F75893">
        <w:rPr>
          <w:rStyle w:val="xskypec2ctextspan"/>
          <w:rFonts w:asciiTheme="minorHAnsi" w:hAnsiTheme="minorHAnsi" w:cstheme="minorHAnsi"/>
          <w:color w:val="000000"/>
        </w:rPr>
        <w:t>919-962-8300</w:t>
      </w:r>
      <w:r w:rsidRPr="00F75893">
        <w:rPr>
          <w:rStyle w:val="apple-converted-space"/>
          <w:rFonts w:asciiTheme="minorHAnsi" w:hAnsiTheme="minorHAnsi" w:cstheme="minorHAnsi"/>
          <w:color w:val="000000"/>
        </w:rPr>
        <w:t> </w:t>
      </w:r>
      <w:r w:rsidRPr="00F75893">
        <w:rPr>
          <w:rFonts w:asciiTheme="minorHAnsi" w:hAnsiTheme="minorHAnsi" w:cstheme="minorHAnsi"/>
          <w:color w:val="000000"/>
        </w:rPr>
        <w:t>or email</w:t>
      </w:r>
      <w:r w:rsidRPr="00F75893">
        <w:rPr>
          <w:rStyle w:val="apple-converted-space"/>
          <w:rFonts w:asciiTheme="minorHAnsi" w:hAnsiTheme="minorHAnsi" w:cstheme="minorHAnsi"/>
          <w:color w:val="000000"/>
        </w:rPr>
        <w:t> </w:t>
      </w:r>
      <w:hyperlink r:id="rId17" w:history="1">
        <w:r w:rsidRPr="00F75893">
          <w:rPr>
            <w:rStyle w:val="Hyperlink"/>
            <w:rFonts w:asciiTheme="minorHAnsi" w:hAnsiTheme="minorHAnsi" w:cstheme="minorHAnsi"/>
          </w:rPr>
          <w:t>accessibility@unc.edu</w:t>
        </w:r>
      </w:hyperlink>
      <w:r w:rsidRPr="00F75893">
        <w:rPr>
          <w:rFonts w:asciiTheme="minorHAnsi" w:hAnsiTheme="minorHAnsi" w:cstheme="minorHAnsi"/>
          <w:color w:val="000000"/>
        </w:rPr>
        <w:t>. </w:t>
      </w:r>
    </w:p>
    <w:p w14:paraId="0F7C9EDF"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color w:val="000000"/>
        </w:rPr>
        <w:t>Please contact ARS as early in the semester as possible. </w:t>
      </w:r>
    </w:p>
    <w:p w14:paraId="3AE784A3" w14:textId="77777777" w:rsidR="0024767E" w:rsidRPr="00F75893" w:rsidRDefault="0024767E" w:rsidP="0024767E">
      <w:pPr>
        <w:pStyle w:val="NormalWeb"/>
        <w:snapToGrid w:val="0"/>
        <w:spacing w:after="240"/>
        <w:ind w:left="576"/>
        <w:mirrorIndents/>
        <w:rPr>
          <w:rFonts w:asciiTheme="minorHAnsi" w:hAnsiTheme="minorHAnsi" w:cstheme="minorHAnsi"/>
          <w:color w:val="000000"/>
        </w:rPr>
      </w:pPr>
    </w:p>
    <w:p w14:paraId="5ED840D2"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b/>
          <w:bCs/>
          <w:color w:val="000000"/>
          <w:u w:val="single"/>
        </w:rPr>
        <w:t>COUNSELING AND PSYCHOLOGICAL SERVICES:</w:t>
      </w:r>
      <w:r w:rsidRPr="00F75893">
        <w:rPr>
          <w:rFonts w:asciiTheme="minorHAnsi" w:hAnsiTheme="minorHAnsi" w:cstheme="minorHAnsi"/>
          <w:color w:val="000000"/>
        </w:rPr>
        <w:t> </w:t>
      </w:r>
    </w:p>
    <w:p w14:paraId="293BAFCD"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color w:val="000000"/>
        </w:rPr>
        <w:t> </w:t>
      </w:r>
    </w:p>
    <w:p w14:paraId="71D41A72"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color w:val="000000"/>
        </w:rPr>
        <w:t>CAPS is strongly committed to addressing the mental health needs of a diverse student body through timely access to consultation and connection to clinically appropriate services, whether for short or long-term needs. Go to their website:</w:t>
      </w:r>
      <w:r w:rsidRPr="00F75893">
        <w:rPr>
          <w:rStyle w:val="apple-converted-space"/>
          <w:rFonts w:asciiTheme="minorHAnsi" w:hAnsiTheme="minorHAnsi" w:cstheme="minorHAnsi"/>
          <w:color w:val="000000"/>
        </w:rPr>
        <w:t> </w:t>
      </w:r>
      <w:hyperlink r:id="rId18" w:tgtFrame="_blank" w:history="1">
        <w:r w:rsidRPr="00F75893">
          <w:rPr>
            <w:rStyle w:val="Hyperlink"/>
            <w:rFonts w:asciiTheme="minorHAnsi" w:hAnsiTheme="minorHAnsi" w:cstheme="minorHAnsi"/>
          </w:rPr>
          <w:t>https://caps.unc.edu/</w:t>
        </w:r>
      </w:hyperlink>
      <w:r w:rsidRPr="00F75893">
        <w:rPr>
          <w:rStyle w:val="apple-converted-space"/>
          <w:rFonts w:asciiTheme="minorHAnsi" w:hAnsiTheme="minorHAnsi" w:cstheme="minorHAnsi"/>
          <w:color w:val="000000"/>
        </w:rPr>
        <w:t> </w:t>
      </w:r>
      <w:r w:rsidRPr="00F75893">
        <w:rPr>
          <w:rFonts w:asciiTheme="minorHAnsi" w:hAnsiTheme="minorHAnsi" w:cstheme="minorHAnsi"/>
          <w:color w:val="000000"/>
        </w:rPr>
        <w:t>or visit their facilities on the third floor of the Campus Health Services building for a walk-in evaluation to learn more.  </w:t>
      </w:r>
    </w:p>
    <w:p w14:paraId="7107727C"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color w:val="000000"/>
        </w:rPr>
        <w:t> </w:t>
      </w:r>
    </w:p>
    <w:p w14:paraId="45BFEE9D"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b/>
          <w:bCs/>
          <w:color w:val="000000"/>
          <w:u w:val="single"/>
        </w:rPr>
        <w:t>TITLE IX RESOURCES: </w:t>
      </w:r>
    </w:p>
    <w:p w14:paraId="6F31E8B4" w14:textId="77777777" w:rsidR="0024767E" w:rsidRPr="00F75893" w:rsidRDefault="0024767E" w:rsidP="0024767E">
      <w:pPr>
        <w:pStyle w:val="NormalWeb"/>
        <w:snapToGrid w:val="0"/>
        <w:ind w:left="576"/>
        <w:mirrorIndents/>
        <w:rPr>
          <w:rFonts w:asciiTheme="minorHAnsi" w:hAnsiTheme="minorHAnsi" w:cstheme="minorHAnsi"/>
          <w:color w:val="000000"/>
        </w:rPr>
      </w:pPr>
      <w:r w:rsidRPr="00F75893">
        <w:rPr>
          <w:rFonts w:asciiTheme="minorHAnsi" w:hAnsiTheme="minorHAnsi" w:cstheme="minorHAnsi"/>
          <w:color w:val="000000"/>
        </w:rPr>
        <w:t>Any student who is impacted by discrimination, harassment, interpersonal (relationship) violence, sexual violence, sexual exploitation, or stalking is encouraged to seek resources on campus or in the community. Please contact the Director of Title IX Compliance (Adrienne Allison –</w:t>
      </w:r>
      <w:r w:rsidRPr="00F75893">
        <w:rPr>
          <w:rStyle w:val="apple-converted-space"/>
          <w:rFonts w:asciiTheme="minorHAnsi" w:hAnsiTheme="minorHAnsi" w:cstheme="minorHAnsi"/>
          <w:color w:val="000000"/>
        </w:rPr>
        <w:t> </w:t>
      </w:r>
      <w:hyperlink r:id="rId19" w:history="1">
        <w:r w:rsidRPr="00F75893">
          <w:rPr>
            <w:rStyle w:val="Hyperlink"/>
            <w:rFonts w:asciiTheme="minorHAnsi" w:hAnsiTheme="minorHAnsi" w:cstheme="minorHAnsi"/>
          </w:rPr>
          <w:t>Adrienne.allison@unc.edu</w:t>
        </w:r>
      </w:hyperlink>
      <w:r w:rsidRPr="00F75893">
        <w:rPr>
          <w:rFonts w:asciiTheme="minorHAnsi" w:hAnsiTheme="minorHAnsi" w:cstheme="minorHAnsi"/>
          <w:color w:val="000000"/>
        </w:rPr>
        <w:t>), Report and Response Coordinators in the Equal Opportunity and Compliance Office (</w:t>
      </w:r>
      <w:hyperlink r:id="rId20" w:tooltip="mailto:reportandresponse@unc.edu" w:history="1">
        <w:r w:rsidRPr="00F75893">
          <w:rPr>
            <w:rStyle w:val="Hyperlink"/>
            <w:rFonts w:asciiTheme="minorHAnsi" w:hAnsiTheme="minorHAnsi" w:cstheme="minorHAnsi"/>
          </w:rPr>
          <w:t>reportandresponse@unc.edu</w:t>
        </w:r>
      </w:hyperlink>
      <w:r w:rsidRPr="00F75893">
        <w:rPr>
          <w:rFonts w:asciiTheme="minorHAnsi" w:hAnsiTheme="minorHAnsi" w:cstheme="minorHAnsi"/>
          <w:color w:val="000000"/>
        </w:rPr>
        <w:t>), Counseling and Psychological Services (confidential), or the Gender Violence Services Coordinators (</w:t>
      </w:r>
      <w:hyperlink r:id="rId21" w:history="1">
        <w:r w:rsidRPr="00F75893">
          <w:rPr>
            <w:rStyle w:val="Hyperlink"/>
            <w:rFonts w:asciiTheme="minorHAnsi" w:hAnsiTheme="minorHAnsi" w:cstheme="minorHAnsi"/>
          </w:rPr>
          <w:t>gvsc@unc.edu</w:t>
        </w:r>
      </w:hyperlink>
      <w:r w:rsidRPr="00F75893">
        <w:rPr>
          <w:rFonts w:asciiTheme="minorHAnsi" w:hAnsiTheme="minorHAnsi" w:cstheme="minorHAnsi"/>
          <w:color w:val="000000"/>
        </w:rPr>
        <w:t>; confidential) to discuss your specific needs. Additional resources are available at safe.unc.edu.</w:t>
      </w:r>
    </w:p>
    <w:p w14:paraId="68B94244" w14:textId="77777777" w:rsidR="0024767E" w:rsidRPr="00F75893" w:rsidRDefault="0024767E" w:rsidP="0024767E">
      <w:pPr>
        <w:snapToGrid w:val="0"/>
        <w:ind w:left="576"/>
        <w:mirrorIndents/>
        <w:rPr>
          <w:rFonts w:cstheme="minorHAnsi"/>
        </w:rPr>
      </w:pPr>
    </w:p>
    <w:p w14:paraId="263014BB" w14:textId="77777777" w:rsidR="0024767E" w:rsidRPr="00F75893" w:rsidRDefault="0024767E" w:rsidP="0024767E">
      <w:pPr>
        <w:snapToGrid w:val="0"/>
        <w:ind w:left="576" w:firstLine="90"/>
        <w:mirrorIndents/>
        <w:rPr>
          <w:rFonts w:cstheme="minorHAnsi"/>
          <w:b/>
          <w:bCs/>
        </w:rPr>
      </w:pPr>
    </w:p>
    <w:p w14:paraId="1D97FE3C" w14:textId="77777777" w:rsidR="0024767E" w:rsidRPr="00F75893" w:rsidRDefault="0024767E" w:rsidP="0024767E">
      <w:pPr>
        <w:snapToGrid w:val="0"/>
        <w:ind w:left="576"/>
        <w:mirrorIndents/>
        <w:rPr>
          <w:rFonts w:cstheme="minorHAnsi"/>
        </w:rPr>
      </w:pPr>
    </w:p>
    <w:p w14:paraId="1215C980" w14:textId="77777777" w:rsidR="00CB37BE" w:rsidRDefault="00523E49"/>
    <w:sectPr w:rsidR="00CB37BE" w:rsidSect="006C71C2">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Times-Roman">
    <w:altName w:val="Times New Roman"/>
    <w:panose1 w:val="00000500000000020000"/>
    <w:charset w:val="00"/>
    <w:family w:val="roman"/>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228DC"/>
    <w:multiLevelType w:val="hybridMultilevel"/>
    <w:tmpl w:val="56EC0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43D0B"/>
    <w:multiLevelType w:val="hybridMultilevel"/>
    <w:tmpl w:val="1D907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02B75"/>
    <w:multiLevelType w:val="hybridMultilevel"/>
    <w:tmpl w:val="B590D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527B3"/>
    <w:multiLevelType w:val="hybridMultilevel"/>
    <w:tmpl w:val="7F40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111349">
    <w:abstractNumId w:val="3"/>
  </w:num>
  <w:num w:numId="2" w16cid:durableId="1268653695">
    <w:abstractNumId w:val="0"/>
  </w:num>
  <w:num w:numId="3" w16cid:durableId="567377703">
    <w:abstractNumId w:val="2"/>
  </w:num>
  <w:num w:numId="4" w16cid:durableId="1424715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7E"/>
    <w:rsid w:val="0024767E"/>
    <w:rsid w:val="00390EC5"/>
    <w:rsid w:val="00523E49"/>
    <w:rsid w:val="00D27B03"/>
    <w:rsid w:val="00EC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4148"/>
  <w15:chartTrackingRefBased/>
  <w15:docId w15:val="{98694F69-3F70-5F4E-9FE3-30AD2122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67E"/>
    <w:rPr>
      <w:color w:val="0563C1" w:themeColor="hyperlink"/>
      <w:u w:val="single"/>
    </w:rPr>
  </w:style>
  <w:style w:type="paragraph" w:styleId="NormalWeb">
    <w:name w:val="Normal (Web)"/>
    <w:basedOn w:val="Normal"/>
    <w:uiPriority w:val="99"/>
    <w:semiHidden/>
    <w:unhideWhenUsed/>
    <w:rsid w:val="0024767E"/>
    <w:rPr>
      <w:rFonts w:ascii="Times New Roman" w:hAnsi="Times New Roman" w:cs="Times New Roman"/>
    </w:rPr>
  </w:style>
  <w:style w:type="character" w:customStyle="1" w:styleId="apple-converted-space">
    <w:name w:val="apple-converted-space"/>
    <w:basedOn w:val="DefaultParagraphFont"/>
    <w:rsid w:val="0024767E"/>
  </w:style>
  <w:style w:type="character" w:customStyle="1" w:styleId="xskypec2ctextspan">
    <w:name w:val="x_skypec2ctextspan"/>
    <w:basedOn w:val="DefaultParagraphFont"/>
    <w:rsid w:val="0024767E"/>
  </w:style>
  <w:style w:type="paragraph" w:customStyle="1" w:styleId="paragraphstyle2">
    <w:name w:val="paragraph_style_2"/>
    <w:basedOn w:val="Normal"/>
    <w:rsid w:val="0024767E"/>
    <w:pPr>
      <w:spacing w:beforeLines="1" w:afterLines="1"/>
    </w:pPr>
    <w:rPr>
      <w:rFonts w:ascii="Times" w:eastAsia="Times New Roman" w:hAnsi="Times" w:cs="Times New Roman"/>
      <w:sz w:val="20"/>
      <w:szCs w:val="20"/>
    </w:rPr>
  </w:style>
  <w:style w:type="paragraph" w:styleId="ListParagraph">
    <w:name w:val="List Paragraph"/>
    <w:basedOn w:val="Normal"/>
    <w:uiPriority w:val="34"/>
    <w:qFormat/>
    <w:rsid w:val="0024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roka@live.unc.edu" TargetMode="External"/><Relationship Id="rId13" Type="http://schemas.openxmlformats.org/officeDocument/2006/relationships/hyperlink" Target="https://poll.unc.edu/" TargetMode="External"/><Relationship Id="rId18"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mailto:gvsc@unc.edu" TargetMode="External"/><Relationship Id="rId7" Type="http://schemas.openxmlformats.org/officeDocument/2006/relationships/hyperlink" Target="mailto:sschmit@live.unc.edu" TargetMode="External"/><Relationship Id="rId12" Type="http://schemas.openxmlformats.org/officeDocument/2006/relationships/hyperlink" Target="mailto:ssaroka@live.unc.edu" TargetMode="External"/><Relationship Id="rId17" Type="http://schemas.openxmlformats.org/officeDocument/2006/relationships/hyperlink" Target="mailto:accessibility@unc.edu" TargetMode="External"/><Relationship Id="rId2" Type="http://schemas.openxmlformats.org/officeDocument/2006/relationships/styles" Target="styles.xml"/><Relationship Id="rId16" Type="http://schemas.openxmlformats.org/officeDocument/2006/relationships/hyperlink" Target="http://accessibility.unc.edu" TargetMode="External"/><Relationship Id="rId20"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icelliler@unc.edu" TargetMode="External"/><Relationship Id="rId11" Type="http://schemas.openxmlformats.org/officeDocument/2006/relationships/hyperlink" Target="mailto:sschmit@live.unc.edu" TargetMode="External"/><Relationship Id="rId5" Type="http://schemas.openxmlformats.org/officeDocument/2006/relationships/hyperlink" Target="mailto:yhsuan@live.unc.edu" TargetMode="External"/><Relationship Id="rId15" Type="http://schemas.openxmlformats.org/officeDocument/2006/relationships/hyperlink" Target="http://www.lib.unc.edu/plagiarism/" TargetMode="External"/><Relationship Id="rId23" Type="http://schemas.openxmlformats.org/officeDocument/2006/relationships/theme" Target="theme/theme1.xml"/><Relationship Id="rId10" Type="http://schemas.openxmlformats.org/officeDocument/2006/relationships/hyperlink" Target="mailto:icelliler@unc.edu" TargetMode="External"/><Relationship Id="rId19"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mailto:yhsuan@live.unc.edu" TargetMode="External"/><Relationship Id="rId14" Type="http://schemas.openxmlformats.org/officeDocument/2006/relationships/hyperlink" Target="http://www.lib.unc.edu/plagiaris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D318DD-DED3-AC4E-A46A-F1F93B2ED59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6</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Spinner-Halev, Jeff</dc:creator>
  <cp:keywords/>
  <dc:description/>
  <cp:lastModifiedBy>Spinner-Halev, Jeff</cp:lastModifiedBy>
  <cp:revision>3</cp:revision>
  <dcterms:created xsi:type="dcterms:W3CDTF">2023-01-07T15:42:00Z</dcterms:created>
  <dcterms:modified xsi:type="dcterms:W3CDTF">2023-01-09T16:31:00Z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documentId_5409</vt:lpwstr>
  </property>
  <property fmtid="{D5CDD505-2E9C-101B-9397-08002B2CF9AE}" pid="3" name="grammarly_documentContext">
    <vt:lpwstr>{"goals":[],"domain":"general","emotions":[],"dialect":"american"}</vt:lpwstr>
  </property>
</Properties>
</file>