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5691EF1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D433A9">
        <w:rPr>
          <w:b/>
          <w:bCs/>
        </w:rPr>
        <w:t xml:space="preserve">TDD Cookbook Development – </w:t>
      </w:r>
      <w:proofErr w:type="spellStart"/>
      <w:r w:rsidR="00D433A9">
        <w:rPr>
          <w:b/>
          <w:bCs/>
        </w:rPr>
        <w:t>CentOS</w:t>
      </w:r>
      <w:proofErr w:type="spellEnd"/>
      <w:r w:rsidR="00D433A9">
        <w:rPr>
          <w:b/>
          <w:bCs/>
        </w:rPr>
        <w:t xml:space="preserve"> 6.7 – </w:t>
      </w:r>
      <w:r w:rsidR="00AF4FD6">
        <w:rPr>
          <w:b/>
          <w:bCs/>
        </w:rPr>
        <w:t>1.1.0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48A5CC8E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three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</w:t>
      </w:r>
      <w:proofErr w:type="gramStart"/>
      <w:r w:rsidR="00B80814">
        <w:rPr>
          <w:rFonts w:ascii="Arial" w:hAnsi="Arial" w:cs="Arial"/>
          <w:sz w:val="36"/>
          <w:szCs w:val="36"/>
        </w:rPr>
        <w:t>Slides</w:t>
      </w:r>
      <w:proofErr w:type="gramEnd"/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9AA42" w14:textId="77777777" w:rsidR="00FA713B" w:rsidRDefault="00FA713B" w:rsidP="006632AE">
      <w:pPr>
        <w:spacing w:after="0" w:line="240" w:lineRule="auto"/>
      </w:pPr>
      <w:r>
        <w:separator/>
      </w:r>
    </w:p>
  </w:endnote>
  <w:endnote w:type="continuationSeparator" w:id="0">
    <w:p w14:paraId="4312DD08" w14:textId="77777777" w:rsidR="00FA713B" w:rsidRDefault="00FA713B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C8E45" w14:textId="77777777" w:rsidR="00FA713B" w:rsidRDefault="00FA713B" w:rsidP="006632AE">
      <w:pPr>
        <w:spacing w:after="0" w:line="240" w:lineRule="auto"/>
      </w:pPr>
      <w:r>
        <w:separator/>
      </w:r>
    </w:p>
  </w:footnote>
  <w:footnote w:type="continuationSeparator" w:id="0">
    <w:p w14:paraId="3C83D0A1" w14:textId="77777777" w:rsidR="00FA713B" w:rsidRDefault="00FA713B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D596C"/>
    <w:rsid w:val="001E2593"/>
    <w:rsid w:val="001F0F76"/>
    <w:rsid w:val="001F4EB1"/>
    <w:rsid w:val="00251025"/>
    <w:rsid w:val="002E530D"/>
    <w:rsid w:val="0031020A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7DEE"/>
    <w:rsid w:val="009B61A0"/>
    <w:rsid w:val="00A63ADA"/>
    <w:rsid w:val="00A90358"/>
    <w:rsid w:val="00AF4FD6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6019E"/>
    <w:rsid w:val="00FA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21</cp:revision>
  <dcterms:created xsi:type="dcterms:W3CDTF">2015-09-29T21:13:00Z</dcterms:created>
  <dcterms:modified xsi:type="dcterms:W3CDTF">2016-08-29T21:56:00Z</dcterms:modified>
</cp:coreProperties>
</file>