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8D57"/>
          <w:sz w:val="18"/>
        </w:rPr>
        <w:t>ChefBusiness · Plan de Negocio &amp; Kit Parrillero / Asador para Eventos</w:t>
      </w:r>
    </w:p>
    <w:p>
      <w:r>
        <w:rPr>
          <w:rFonts w:ascii="Playfair Display" w:hAnsi="Playfair Display"/>
          <w:b/>
          <w:color w:val="1F1B16"/>
          <w:sz w:val="56"/>
        </w:rPr>
        <w:t>Catálogo de Equipamiento, Utensilios y Menaje</w:t>
      </w:r>
    </w:p>
    <w:p>
      <w:r>
        <w:rPr>
          <w:i/>
          <w:color w:val="6B5E4D"/>
          <w:sz w:val="24"/>
        </w:rPr>
        <w:t>15 piezas profesionales con SKU, precio y URL del proveedor. Tres escenarios de equipo de fuego y servicio (mínimo viable / estándar / premium). Precios orientativos consultados en abril de 2026 en GGM Gastro España, Brogas 1958, Tienda Biomasa, Texfire y Royal Catering.</w:t>
      </w:r>
    </w:p>
    <w:p/>
    <w:p>
      <w:pPr>
        <w:spacing w:after="160"/>
      </w:pPr>
      <w:r>
        <w:t>Este catálogo te ahorra entre 40 y 60 horas de investigación. Cada pieza está seleccionada con criterio de consultor con experiencia operativa: no es un listado genérico, es lo que un parrillero profesional necesita para arrancar un servicio itinerante de eventos en España. Los precios son orientativos abril 2026 — verifica antes de comprar.</w:t>
      </w:r>
    </w:p>
    <w:p>
      <w:pPr>
        <w:jc w:val="center"/>
      </w:pPr>
      <w:r>
        <w:rPr>
          <w:color w:val="B08D57"/>
          <w:sz w:val="22"/>
        </w:rPr>
        <w:t>·  ·  ·</w:t>
      </w:r>
    </w:p>
    <w:p>
      <w:r>
        <w:rPr>
          <w:rFonts w:ascii="Playfair Display" w:hAnsi="Playfair Display"/>
          <w:b/>
          <w:color w:val="1F1B16"/>
          <w:sz w:val="36"/>
        </w:rPr>
        <w:t>Sección 1 · Equipamiento de fuego y cocción</w:t>
      </w:r>
    </w:p>
    <w:p>
      <w:r>
        <w:rPr>
          <w:rFonts w:ascii="Inter" w:hAnsi="Inter"/>
          <w:b/>
          <w:color w:val="1F1B16"/>
          <w:sz w:val="26"/>
        </w:rPr>
        <w:t>01. Parrilla de carbón profesional GGM KGE1200</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GGM Gastro</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KGE1200</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709,99 €</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ggmgastro.com/es-es-eur/parrilla-de-carbon-1-2-m-kge1200</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mínimo viable. Pieza imprescindible.</w:t>
            </w:r>
          </w:p>
        </w:tc>
      </w:tr>
    </w:tbl>
    <w:p>
      <w:pPr>
        <w:spacing w:after="160"/>
      </w:pPr>
      <w:r>
        <w:t>Parrilla horizontal de 1,2 m con tres parrillas de acero inoxidable AISI 430. Capacidad de 60-80 invitados con dos turnos. Diseño robusto para uso intensivo de hostelería profesional. Es la pieza central recomendada para arrancar un servicio itinerante de eventos en España.</w:t>
      </w:r>
    </w:p>
    <w:p>
      <w:pPr>
        <w:spacing w:after="160"/>
      </w:pPr>
    </w:p>
    <w:p>
      <w:r>
        <w:rPr>
          <w:rFonts w:ascii="Inter" w:hAnsi="Inter"/>
          <w:b/>
          <w:color w:val="1F1B16"/>
          <w:sz w:val="26"/>
        </w:rPr>
        <w:t>02. Parrilla lift-grill comercial GGM HKGLE120</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GGM Gastro</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HKGLE120</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 1.500-2.000 € (consultar)</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ggmgastro.com/en-gb-gbp/commercial-charcoal-grill-lift-grill-hand-crank-warmplate-1080-220-mm</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premium / segundo año.</w:t>
            </w:r>
          </w:p>
        </w:tc>
      </w:tr>
    </w:tbl>
    <w:p>
      <w:pPr>
        <w:spacing w:after="160"/>
      </w:pPr>
      <w:r>
        <w:t>Versión profesional con manivela de altura ajustable y plancha caliente lateral. Permite control fino de la temperatura sin mover el carbón. Ideal cuando ya estás trabajando bodas premium y necesitas ese nivel de control.</w:t>
      </w:r>
    </w:p>
    <w:p>
      <w:pPr>
        <w:spacing w:after="160"/>
      </w:pPr>
    </w:p>
    <w:p>
      <w:r>
        <w:rPr>
          <w:rFonts w:ascii="Inter" w:hAnsi="Inter"/>
          <w:b/>
          <w:color w:val="1F1B16"/>
          <w:sz w:val="26"/>
        </w:rPr>
        <w:t>03. Asador a la cruz / estaca tradicional</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Brogas 1958</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Asador Estaca Cruz</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250-400 € nuevo (Brogas) · desde 142 € segunda mano (Wallapop)</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brogas1958.com/producto/asador-estaca-cruz</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estándar. Imprescindible si quieres ofrecer bodas premium.</w:t>
            </w:r>
          </w:p>
        </w:tc>
      </w:tr>
    </w:tbl>
    <w:p>
      <w:pPr>
        <w:spacing w:after="160"/>
      </w:pPr>
      <w:r>
        <w:t>Cruz de hierro forjada con pinchos inox 360°. Permite asar cordero entero o cochinillo en vertical, técnica castellana y argentina premium. Diferencial visual potentísimo en bodas finca.</w:t>
      </w:r>
    </w:p>
    <w:p>
      <w:pPr>
        <w:spacing w:after="160"/>
      </w:pPr>
    </w:p>
    <w:p>
      <w:r>
        <w:rPr>
          <w:rFonts w:ascii="Inter" w:hAnsi="Inter"/>
          <w:b/>
          <w:color w:val="1F1B16"/>
          <w:sz w:val="26"/>
        </w:rPr>
        <w:t>04. Parrilla argentina hierro forjado</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La Vaca Tuerta</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Parrilla 8 pinches base reforzada</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400-700 €</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lavacatuerta.com/shop/category/parrillas-carbon-lena-asadores-cruz-2227</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Concepto de marca artesanal. Opcional pero diferenciador.</w:t>
            </w:r>
          </w:p>
        </w:tc>
      </w:tr>
    </w:tbl>
    <w:p>
      <w:pPr>
        <w:spacing w:after="160"/>
      </w:pPr>
      <w:r>
        <w:t>Parrilla con pinches y base reforzada. Construcción artesanal española con alma argentina. Plus emocional y estético frente a parrillas industriales.</w:t>
      </w:r>
    </w:p>
    <w:p>
      <w:pPr>
        <w:spacing w:after="160"/>
      </w:pPr>
    </w:p>
    <w:p>
      <w:r>
        <w:rPr>
          <w:rFonts w:ascii="Inter" w:hAnsi="Inter"/>
          <w:b/>
          <w:color w:val="1F1B16"/>
          <w:sz w:val="26"/>
        </w:rPr>
        <w:t>05. Brasero móvil — Set Asado</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Gaucho Life</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Set Asado</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 350 € (376 USD)</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gaucholife.com/es/collections/parrilla-hierro-argentinas</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estándar. Casi obligatorio si trabajas con cruz.</w:t>
            </w:r>
          </w:p>
        </w:tc>
      </w:tr>
    </w:tbl>
    <w:p>
      <w:pPr>
        <w:spacing w:after="160"/>
      </w:pPr>
      <w:r>
        <w:t>Brasero de hierro independiente para preparar las brasas aparte. Permite asado a la cruz limpio y mantener el suministro de brasas sin parar la parrilla principal.</w:t>
      </w:r>
    </w:p>
    <w:p>
      <w:pPr>
        <w:spacing w:after="160"/>
      </w:pPr>
    </w:p>
    <w:p>
      <w:r>
        <w:rPr>
          <w:rFonts w:ascii="Inter" w:hAnsi="Inter"/>
          <w:b/>
          <w:color w:val="1F1B16"/>
          <w:sz w:val="26"/>
        </w:rPr>
        <w:t>06. Ahumador profesional COMPER-M</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Comander BBQ</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COMPER-M</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&lt; 4.000 €</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comanderbbq.com/product/comper-m</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premium con concepto BBQ. Diferencial frente a competencia.</w:t>
            </w:r>
          </w:p>
        </w:tc>
      </w:tr>
    </w:tbl>
    <w:p>
      <w:pPr>
        <w:spacing w:after="160"/>
      </w:pPr>
      <w:r>
        <w:t>Horno ahumador profesional 35-100 kg/4 h. Necesario si quieres ofrecer BBQ texano (brisket 8-12 h, pulled pork) como concepto premium. Se amortiza con los eventos de BBQ que vendas: calcúlalo con el plan financiero del kit.</w:t>
      </w:r>
    </w:p>
    <w:p>
      <w:pPr>
        <w:spacing w:after="160"/>
      </w:pPr>
    </w:p>
    <w:p>
      <w:r>
        <w:rPr>
          <w:rFonts w:ascii="Inter" w:hAnsi="Inter"/>
          <w:b/>
          <w:color w:val="1F1B16"/>
          <w:sz w:val="26"/>
        </w:rPr>
        <w:t>07. Parrilla modular inox 304 — A La Cruz Asadores</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A La Cruz Asadores</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Parrilla modular 140×60 cm</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 1.300-1.700 €</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alacruzasadores.com/products/parrilla-modular-inoxidable</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premium para bodas grandes y agencias eventos.</w:t>
            </w:r>
          </w:p>
        </w:tc>
      </w:tr>
    </w:tbl>
    <w:p>
      <w:pPr>
        <w:spacing w:after="160"/>
      </w:pPr>
      <w:r>
        <w:t>Parrilla regulable a manivela en acero inoxidable 304 (food grade). Capacidad 100 invitados. Construcción que aguanta uso intensivo y diseño limpio que encaja en bodas premium.</w:t>
      </w:r>
    </w:p>
    <w:p>
      <w:pPr>
        <w:spacing w:after="160"/>
      </w:pPr>
    </w:p>
    <w:p>
      <w:r>
        <w:rPr>
          <w:rFonts w:ascii="Playfair Display" w:hAnsi="Playfair Display"/>
          <w:b/>
          <w:color w:val="1F1B16"/>
          <w:sz w:val="36"/>
        </w:rPr>
        <w:t>Sección 2 · Utensilios profesionales</w:t>
      </w:r>
    </w:p>
    <w:p>
      <w:r>
        <w:rPr>
          <w:rFonts w:ascii="Inter" w:hAnsi="Inter"/>
          <w:b/>
          <w:color w:val="1F1B16"/>
          <w:sz w:val="26"/>
        </w:rPr>
        <w:t>08. Cuchillería profesional Arcos / Wüsthof / Victorinox</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Arcos (España) — Wüsthof (Alemania) — Victorinox (Suiza)</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Cuchillo cebollero/cocinero 25-30 cm</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35-150 € por unidad</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productoshosteleros.com/137-cuchillos-cebolleros-cocineros</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Imprescindible. Compra Arcos para arrancar (relación calidad/precio).</w:t>
            </w:r>
          </w:p>
        </w:tc>
      </w:tr>
    </w:tbl>
    <w:p>
      <w:pPr>
        <w:spacing w:after="160"/>
      </w:pPr>
      <w:r>
        <w:t>Cuchillería profesional certificada para hostelería. Set mínimo: 1 cebollero 30 cm, 1 deshuesador, 1 puntilla, 1 hacha de costillas, 1 chaira. Cuida tu filo con afilado mensual.</w:t>
      </w:r>
    </w:p>
    <w:p>
      <w:pPr>
        <w:spacing w:after="160"/>
      </w:pPr>
    </w:p>
    <w:p>
      <w:r>
        <w:rPr>
          <w:rFonts w:ascii="Inter" w:hAnsi="Inter"/>
          <w:b/>
          <w:color w:val="1F1B16"/>
          <w:sz w:val="26"/>
        </w:rPr>
        <w:t>09. Tablas APPCC código de colores</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Hostelparts</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Tablas polietileno alimentario GN1/1</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15-45 € por unidad</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hostelparts.com/es/360-tabla-de-cortar-profesional</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Imprescindible para APPCC y trabajo profesional. No negocies este punto.</w:t>
            </w:r>
          </w:p>
        </w:tc>
      </w:tr>
    </w:tbl>
    <w:p>
      <w:pPr>
        <w:spacing w:after="160"/>
      </w:pPr>
      <w:r>
        <w:t>Tablas con código de colores alimentario, recomendado en el APPCC (no es obligatorio por ley, pero evita contaminaciones cruzadas) (rojo carne cruda, azul pescado, verde verduras, amarillo aves, blanco lácteos, marrón carne cocida). Compra mínimo 4 tablas grandes.</w:t>
      </w:r>
    </w:p>
    <w:p>
      <w:pPr>
        <w:spacing w:after="160"/>
      </w:pPr>
    </w:p>
    <w:p>
      <w:r>
        <w:rPr>
          <w:rFonts w:ascii="Inter" w:hAnsi="Inter"/>
          <w:b/>
          <w:color w:val="1F1B16"/>
          <w:sz w:val="26"/>
        </w:rPr>
        <w:t>10. Mesa plegable inox Royal Catering / Expondo</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Royal Catering / Expondo</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Mesa 60×100 cm 200 kg ECO</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 100 € por unidad</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expondo.es</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mínimo viable. 2 mesas para arrancar, 4-6 para escalar.</w:t>
            </w:r>
          </w:p>
        </w:tc>
      </w:tr>
    </w:tbl>
    <w:p>
      <w:pPr>
        <w:spacing w:after="160"/>
      </w:pPr>
      <w:r>
        <w:t>Mesa plegable de acero inoxidable 60×100 cm para mise en place y montaje. Soporta 200 kg. Compra mínimo 2 (preparación carne + servicio) y ampliable según escala del evento.</w:t>
      </w:r>
    </w:p>
    <w:p>
      <w:pPr>
        <w:spacing w:after="160"/>
      </w:pPr>
    </w:p>
    <w:p>
      <w:r>
        <w:rPr>
          <w:rFonts w:ascii="Inter" w:hAnsi="Inter"/>
          <w:b/>
          <w:color w:val="1F1B16"/>
          <w:sz w:val="26"/>
        </w:rPr>
        <w:t>11. Hot Box transporte caliente</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VEVOR / Royal Catering</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Insulated Food Pan Carrier</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80-300 €</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horeca.com/en/categorie/10578/food-containers-boxes</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estándar. Imprescindible para BBQ low &amp; slow y eventos con timing.</w:t>
            </w:r>
          </w:p>
        </w:tc>
      </w:tr>
    </w:tbl>
    <w:p>
      <w:pPr>
        <w:spacing w:after="160"/>
      </w:pPr>
      <w:r>
        <w:t>Carrier termoaislado para transporte de carnes calientes. Mantiene 65 °C hasta 4 h. Crítico cuando el evento tiene un timing complicado y necesitas preparar piezas con antelación.</w:t>
      </w:r>
    </w:p>
    <w:p>
      <w:pPr>
        <w:spacing w:after="160"/>
      </w:pPr>
    </w:p>
    <w:p>
      <w:r>
        <w:rPr>
          <w:rFonts w:ascii="Playfair Display" w:hAnsi="Playfair Display"/>
          <w:b/>
          <w:color w:val="1F1B16"/>
          <w:sz w:val="36"/>
        </w:rPr>
        <w:t>Sección 3 · Indumentaria y EPI</w:t>
      </w:r>
    </w:p>
    <w:p>
      <w:r>
        <w:rPr>
          <w:rFonts w:ascii="Inter" w:hAnsi="Inter"/>
          <w:b/>
          <w:color w:val="1F1B16"/>
          <w:sz w:val="26"/>
        </w:rPr>
        <w:t>12. Delantal cuero parrillero + guantes ignífugos certificados</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Texfire (España)</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Delantal cuero vacuno + Guante ignífugo Texfire EN15025/ISO6942</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30-90 € delantal + 15-40 € guante</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texfire.net/es/blog/70_delantal-barbacoa</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Imprescindible. EPI no negociable para protección y aspecto profesional.</w:t>
            </w:r>
          </w:p>
        </w:tc>
      </w:tr>
    </w:tbl>
    <w:p>
      <w:pPr>
        <w:spacing w:after="160"/>
      </w:pPr>
      <w:r>
        <w:t>EPI obligatorio para trabajar con fuego abierto eventos. Cuero vacuno resistente al calor radiante + guantes certificados EN 407 (riesgos térmicos). Compra mínimo 1 set por persona del equipo.</w:t>
      </w:r>
    </w:p>
    <w:p>
      <w:pPr>
        <w:spacing w:after="160"/>
      </w:pPr>
    </w:p>
    <w:p>
      <w:r>
        <w:rPr>
          <w:rFonts w:ascii="Playfair Display" w:hAnsi="Playfair Display"/>
          <w:b/>
          <w:color w:val="1F1B16"/>
          <w:sz w:val="36"/>
        </w:rPr>
        <w:t>Sección 4 · Combustible y consumibles</w:t>
      </w:r>
    </w:p>
    <w:p>
      <w:r>
        <w:rPr>
          <w:rFonts w:ascii="Inter" w:hAnsi="Inter"/>
          <w:b/>
          <w:color w:val="1F1B16"/>
          <w:sz w:val="26"/>
        </w:rPr>
        <w:t>13. Carbón quebracho profesional</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Tienda Biomasa / Ricosan Carborec</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Saco 17-18 kg quebracho blanco</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23,20 € / 15 kg</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tiendabiomasa.com</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Imprescindible para asado argentino premium.</w:t>
            </w:r>
          </w:p>
        </w:tc>
      </w:tr>
    </w:tbl>
    <w:p>
      <w:pPr>
        <w:spacing w:after="160"/>
      </w:pPr>
      <w:r>
        <w:t>Carbón vegetal de quebracho blanco hostelero. Combustión larga (4-6 h por saco), poco humo, brasa estable. Es el carbón que separa al parrillero amateur del profesional.</w:t>
      </w:r>
    </w:p>
    <w:p>
      <w:pPr>
        <w:spacing w:after="160"/>
      </w:pPr>
    </w:p>
    <w:p>
      <w:r>
        <w:rPr>
          <w:rFonts w:ascii="Inter" w:hAnsi="Inter"/>
          <w:b/>
          <w:color w:val="1F1B16"/>
          <w:sz w:val="26"/>
        </w:rPr>
        <w:t>14. Leña de encina hostelería</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Tienda Biomasa</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Saco 20 kg leña encina</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 21 € / 15 kg</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tiendabiomasa.com/lena-de-encina-saco-20kg.html</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Imprescindible si trabajas concepto castellano o BBQ.</w:t>
            </w:r>
          </w:p>
        </w:tc>
      </w:tr>
    </w:tbl>
    <w:p>
      <w:pPr>
        <w:spacing w:after="160"/>
      </w:pPr>
      <w:r>
        <w:t>Leña de encina certificada para uso hostelero. Larga combustión y aroma potente. Imprescindible para asado a la cruz, cordero entero, BBQ texano.</w:t>
      </w:r>
    </w:p>
    <w:p>
      <w:pPr>
        <w:spacing w:after="160"/>
      </w:pPr>
    </w:p>
    <w:p>
      <w:r>
        <w:rPr>
          <w:rFonts w:ascii="Playfair Display" w:hAnsi="Playfair Display"/>
          <w:b/>
          <w:color w:val="1F1B16"/>
          <w:sz w:val="36"/>
        </w:rPr>
        <w:t>Sección 5 · Transporte profesional</w:t>
      </w:r>
    </w:p>
    <w:p>
      <w:r>
        <w:rPr>
          <w:rFonts w:ascii="Inter" w:hAnsi="Inter"/>
          <w:b/>
          <w:color w:val="1F1B16"/>
          <w:sz w:val="26"/>
        </w:rPr>
        <w:t>15. Remolque ligero homologado 750 kg + furgo adaptada</w:t>
      </w:r>
    </w:p>
    <w:tbl>
      <w:tblPr>
        <w:tblStyle w:val="LightGrid-Accent1"/>
        <w:tblW w:type="auto" w:w="0"/>
        <w:tblLayout w:type="autofit"/>
        <w:tblLook w:firstColumn="1" w:firstRow="1" w:lastColumn="0" w:lastRow="0" w:noHBand="0" w:noVBand="1" w:val="04A0"/>
      </w:tblPr>
      <w:tblGrid>
        <w:gridCol w:w="4873"/>
        <w:gridCol w:w="4873"/>
      </w:tblGrid>
      <w:tr>
        <w:tc>
          <w:tcPr>
            <w:tcW w:type="dxa" w:w="2551"/>
            <w:shd w:val="clear" w:color="auto" w:fill="1F1B16"/>
            <w:vAlign w:val="center"/>
          </w:tcPr>
          <w:p>
            <w:r/>
            <w:r>
              <w:rPr>
                <w:b/>
                <w:color w:val="FFFFFF"/>
                <w:sz w:val="20"/>
              </w:rPr>
              <w:t>Concepto</w:t>
            </w:r>
          </w:p>
        </w:tc>
        <w:tc>
          <w:tcPr>
            <w:tcW w:type="dxa" w:w="6520"/>
            <w:shd w:val="clear" w:color="auto" w:fill="1F1B16"/>
            <w:vAlign w:val="center"/>
          </w:tcPr>
          <w:p>
            <w:r/>
            <w:r>
              <w:rPr>
                <w:b/>
                <w:color w:val="FFFFFF"/>
                <w:sz w:val="20"/>
              </w:rPr>
              <w:t>Detalle</w:t>
            </w:r>
          </w:p>
        </w:tc>
      </w:tr>
      <w:tr>
        <w:tc>
          <w:tcPr>
            <w:tcW w:type="dxa" w:w="2551"/>
            <w:shd w:val="clear" w:color="auto" w:fill="FFFFFF"/>
            <w:vAlign w:val="center"/>
          </w:tcPr>
          <w:p>
            <w:r/>
            <w:r>
              <w:rPr>
                <w:color w:val="1F1B16"/>
                <w:sz w:val="20"/>
              </w:rPr>
              <w:t>Marca / proveedor</w:t>
            </w:r>
          </w:p>
        </w:tc>
        <w:tc>
          <w:tcPr>
            <w:tcW w:type="dxa" w:w="6520"/>
            <w:shd w:val="clear" w:color="auto" w:fill="FFFFFF"/>
            <w:vAlign w:val="center"/>
          </w:tcPr>
          <w:p>
            <w:r/>
            <w:r>
              <w:rPr>
                <w:color w:val="1F1B16"/>
                <w:sz w:val="20"/>
              </w:rPr>
              <w:t>Bread and Butter / RMC Remolques</w:t>
            </w:r>
          </w:p>
        </w:tc>
      </w:tr>
      <w:tr>
        <w:tc>
          <w:tcPr>
            <w:tcW w:type="dxa" w:w="2551"/>
            <w:shd w:val="clear" w:color="auto" w:fill="F5EFE6"/>
            <w:vAlign w:val="center"/>
          </w:tcPr>
          <w:p>
            <w:r/>
            <w:r>
              <w:rPr>
                <w:color w:val="1F1B16"/>
                <w:sz w:val="20"/>
              </w:rPr>
              <w:t>SKU / referencia</w:t>
            </w:r>
          </w:p>
        </w:tc>
        <w:tc>
          <w:tcPr>
            <w:tcW w:type="dxa" w:w="6520"/>
            <w:shd w:val="clear" w:color="auto" w:fill="F5EFE6"/>
            <w:vAlign w:val="center"/>
          </w:tcPr>
          <w:p>
            <w:r/>
            <w:r>
              <w:rPr>
                <w:color w:val="1F1B16"/>
                <w:sz w:val="20"/>
              </w:rPr>
              <w:t>Remolque cocina/parrilla 4×2 m</w:t>
            </w:r>
          </w:p>
        </w:tc>
      </w:tr>
      <w:tr>
        <w:tc>
          <w:tcPr>
            <w:tcW w:type="dxa" w:w="2551"/>
            <w:shd w:val="clear" w:color="auto" w:fill="FFFFFF"/>
            <w:vAlign w:val="center"/>
          </w:tcPr>
          <w:p>
            <w:r/>
            <w:r>
              <w:rPr>
                <w:color w:val="1F1B16"/>
                <w:sz w:val="20"/>
              </w:rPr>
              <w:t>Precio orientativo</w:t>
            </w:r>
          </w:p>
        </w:tc>
        <w:tc>
          <w:tcPr>
            <w:tcW w:type="dxa" w:w="6520"/>
            <w:shd w:val="clear" w:color="auto" w:fill="FFFFFF"/>
            <w:vAlign w:val="center"/>
          </w:tcPr>
          <w:p>
            <w:r/>
            <w:r>
              <w:rPr>
                <w:color w:val="1F1B16"/>
                <w:sz w:val="20"/>
              </w:rPr>
              <w:t>Desde 3.500 € (base) · 6.000-12.000 € con parrilla integrada</w:t>
            </w:r>
          </w:p>
        </w:tc>
      </w:tr>
      <w:tr>
        <w:tc>
          <w:tcPr>
            <w:tcW w:type="dxa" w:w="2551"/>
            <w:shd w:val="clear" w:color="auto" w:fill="F5EFE6"/>
            <w:vAlign w:val="center"/>
          </w:tcPr>
          <w:p>
            <w:r/>
            <w:r>
              <w:rPr>
                <w:color w:val="1F1B16"/>
                <w:sz w:val="20"/>
              </w:rPr>
              <w:t>URL</w:t>
            </w:r>
          </w:p>
        </w:tc>
        <w:tc>
          <w:tcPr>
            <w:tcW w:type="dxa" w:w="6520"/>
            <w:shd w:val="clear" w:color="auto" w:fill="F5EFE6"/>
            <w:vAlign w:val="center"/>
          </w:tcPr>
          <w:p>
            <w:r/>
            <w:r>
              <w:rPr>
                <w:color w:val="1F1B16"/>
                <w:sz w:val="20"/>
              </w:rPr>
              <w:t>foodtrucksbreadandbutter.com/comprar-foodtruck-remolque</w:t>
            </w:r>
          </w:p>
        </w:tc>
      </w:tr>
      <w:tr>
        <w:tc>
          <w:tcPr>
            <w:tcW w:type="dxa" w:w="2551"/>
            <w:shd w:val="clear" w:color="auto" w:fill="FFFFFF"/>
            <w:vAlign w:val="center"/>
          </w:tcPr>
          <w:p>
            <w:r/>
            <w:r>
              <w:rPr>
                <w:color w:val="1F1B16"/>
                <w:sz w:val="20"/>
              </w:rPr>
              <w:t>Cuándo usarla</w:t>
            </w:r>
          </w:p>
        </w:tc>
        <w:tc>
          <w:tcPr>
            <w:tcW w:type="dxa" w:w="6520"/>
            <w:shd w:val="clear" w:color="auto" w:fill="FFFFFF"/>
            <w:vAlign w:val="center"/>
          </w:tcPr>
          <w:p>
            <w:r/>
            <w:r>
              <w:rPr>
                <w:color w:val="1F1B16"/>
                <w:sz w:val="20"/>
              </w:rPr>
              <w:t>Setup premium / escalado año 2-3. Antes, furgo adaptada normal.</w:t>
            </w:r>
          </w:p>
        </w:tc>
      </w:tr>
    </w:tbl>
    <w:p>
      <w:pPr>
        <w:spacing w:after="160"/>
      </w:pPr>
      <w:r>
        <w:t>Remolque homologado para transporte de equipamiento. Crítico cuando tu agenda supera los 30-40 eventos al año o quieres escalar a food truck especializado en parrilla. Configurable con cocina integrada.</w:t>
      </w:r>
    </w:p>
    <w:p>
      <w:pPr>
        <w:spacing w:after="160"/>
      </w:pPr>
    </w:p>
    <w:p>
      <w:r>
        <w:rPr>
          <w:rFonts w:ascii="Playfair Display" w:hAnsi="Playfair Display"/>
          <w:b/>
          <w:color w:val="1F1B16"/>
          <w:sz w:val="36"/>
        </w:rPr>
        <w:t>Sección 6 · Menaje, vajilla, cubertería, mantelería</w:t>
      </w:r>
    </w:p>
    <w:p>
      <w:pPr>
        <w:spacing w:after="160"/>
      </w:pPr>
      <w:r>
        <w:t>Más allá del fuego, el evento se sirve. Tienes dos opciones operativas: (A) ALQUILAR a empresas de mobiliario eventos por servicio (Manuel Romero, Servialqui, Eventos a Tu Medida) — recomendado año 1-2; (B) COMPRAR menaje propio reutilizable cuando tu volumen supere 20 eventos/año.</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969"/>
            <w:shd w:val="clear" w:color="auto" w:fill="1F1B16"/>
            <w:vAlign w:val="center"/>
          </w:tcPr>
          <w:p>
            <w:r/>
            <w:r>
              <w:rPr>
                <w:b/>
                <w:color w:val="FFFFFF"/>
                <w:sz w:val="20"/>
              </w:rPr>
              <w:t>Categoría</w:t>
            </w:r>
          </w:p>
        </w:tc>
        <w:tc>
          <w:tcPr>
            <w:tcW w:type="dxa" w:w="2835"/>
            <w:shd w:val="clear" w:color="auto" w:fill="1F1B16"/>
            <w:vAlign w:val="center"/>
          </w:tcPr>
          <w:p>
            <w:r/>
            <w:r>
              <w:rPr>
                <w:b/>
                <w:color w:val="FFFFFF"/>
                <w:sz w:val="20"/>
              </w:rPr>
              <w:t>Marca / proveedor</w:t>
            </w:r>
          </w:p>
        </w:tc>
        <w:tc>
          <w:tcPr>
            <w:tcW w:type="dxa" w:w="2268"/>
            <w:shd w:val="clear" w:color="auto" w:fill="1F1B16"/>
            <w:vAlign w:val="center"/>
          </w:tcPr>
          <w:p>
            <w:r/>
            <w:r>
              <w:rPr>
                <w:b/>
                <w:color w:val="FFFFFF"/>
                <w:sz w:val="20"/>
              </w:rPr>
              <w:t>Precio referencia</w:t>
            </w:r>
          </w:p>
        </w:tc>
      </w:tr>
      <w:tr>
        <w:tc>
          <w:tcPr>
            <w:tcW w:type="dxa" w:w="3969"/>
            <w:shd w:val="clear" w:color="auto" w:fill="FFFFFF"/>
            <w:vAlign w:val="center"/>
          </w:tcPr>
          <w:p>
            <w:r/>
            <w:r>
              <w:rPr>
                <w:color w:val="1F1B16"/>
                <w:sz w:val="20"/>
              </w:rPr>
              <w:t>Vajilla biodegradable premium (caña azúcar)</w:t>
            </w:r>
          </w:p>
        </w:tc>
        <w:tc>
          <w:tcPr>
            <w:tcW w:type="dxa" w:w="2835"/>
            <w:shd w:val="clear" w:color="auto" w:fill="FFFFFF"/>
            <w:vAlign w:val="center"/>
          </w:tcPr>
          <w:p>
            <w:r/>
            <w:r>
              <w:rPr>
                <w:color w:val="1F1B16"/>
                <w:sz w:val="20"/>
              </w:rPr>
              <w:t>Chinet Pro / Greenwich Catering</w:t>
            </w:r>
          </w:p>
        </w:tc>
        <w:tc>
          <w:tcPr>
            <w:tcW w:type="dxa" w:w="2268"/>
            <w:shd w:val="clear" w:color="auto" w:fill="FFFFFF"/>
            <w:vAlign w:val="center"/>
          </w:tcPr>
          <w:p>
            <w:r/>
            <w:r>
              <w:rPr>
                <w:color w:val="1F1B16"/>
                <w:sz w:val="20"/>
              </w:rPr>
              <w:t>0,50-1,20 €/cubierto</w:t>
            </w:r>
          </w:p>
        </w:tc>
      </w:tr>
      <w:tr>
        <w:tc>
          <w:tcPr>
            <w:tcW w:type="dxa" w:w="3969"/>
            <w:shd w:val="clear" w:color="auto" w:fill="F5EFE6"/>
            <w:vAlign w:val="center"/>
          </w:tcPr>
          <w:p>
            <w:r/>
            <w:r>
              <w:rPr>
                <w:color w:val="1F1B16"/>
                <w:sz w:val="20"/>
              </w:rPr>
              <w:t>Vajilla porcelana eventos reutilizable</w:t>
            </w:r>
          </w:p>
        </w:tc>
        <w:tc>
          <w:tcPr>
            <w:tcW w:type="dxa" w:w="2835"/>
            <w:shd w:val="clear" w:color="auto" w:fill="F5EFE6"/>
            <w:vAlign w:val="center"/>
          </w:tcPr>
          <w:p>
            <w:r/>
            <w:r>
              <w:rPr>
                <w:color w:val="1F1B16"/>
                <w:sz w:val="20"/>
              </w:rPr>
              <w:t>Tognana / Olliflex / Lacor</w:t>
            </w:r>
          </w:p>
        </w:tc>
        <w:tc>
          <w:tcPr>
            <w:tcW w:type="dxa" w:w="2268"/>
            <w:shd w:val="clear" w:color="auto" w:fill="F5EFE6"/>
            <w:vAlign w:val="center"/>
          </w:tcPr>
          <w:p>
            <w:r/>
            <w:r>
              <w:rPr>
                <w:color w:val="1F1B16"/>
                <w:sz w:val="20"/>
              </w:rPr>
              <w:t>8-25 €/plato</w:t>
            </w:r>
          </w:p>
        </w:tc>
      </w:tr>
      <w:tr>
        <w:tc>
          <w:tcPr>
            <w:tcW w:type="dxa" w:w="3969"/>
            <w:shd w:val="clear" w:color="auto" w:fill="FFFFFF"/>
            <w:vAlign w:val="center"/>
          </w:tcPr>
          <w:p>
            <w:r/>
            <w:r>
              <w:rPr>
                <w:color w:val="1F1B16"/>
                <w:sz w:val="20"/>
              </w:rPr>
              <w:t>Cubertería plata o inox eventos</w:t>
            </w:r>
          </w:p>
        </w:tc>
        <w:tc>
          <w:tcPr>
            <w:tcW w:type="dxa" w:w="2835"/>
            <w:shd w:val="clear" w:color="auto" w:fill="FFFFFF"/>
            <w:vAlign w:val="center"/>
          </w:tcPr>
          <w:p>
            <w:r/>
            <w:r>
              <w:rPr>
                <w:color w:val="1F1B16"/>
                <w:sz w:val="20"/>
              </w:rPr>
              <w:t>Lacor / Manaut Industrial</w:t>
            </w:r>
          </w:p>
        </w:tc>
        <w:tc>
          <w:tcPr>
            <w:tcW w:type="dxa" w:w="2268"/>
            <w:shd w:val="clear" w:color="auto" w:fill="FFFFFF"/>
            <w:vAlign w:val="center"/>
          </w:tcPr>
          <w:p>
            <w:r/>
            <w:r>
              <w:rPr>
                <w:color w:val="1F1B16"/>
                <w:sz w:val="20"/>
              </w:rPr>
              <w:t>1-4 €/pieza</w:t>
            </w:r>
          </w:p>
        </w:tc>
      </w:tr>
      <w:tr>
        <w:tc>
          <w:tcPr>
            <w:tcW w:type="dxa" w:w="3969"/>
            <w:shd w:val="clear" w:color="auto" w:fill="F5EFE6"/>
            <w:vAlign w:val="center"/>
          </w:tcPr>
          <w:p>
            <w:r/>
            <w:r>
              <w:rPr>
                <w:color w:val="1F1B16"/>
                <w:sz w:val="20"/>
              </w:rPr>
              <w:t>Cristalería robust eventos</w:t>
            </w:r>
          </w:p>
        </w:tc>
        <w:tc>
          <w:tcPr>
            <w:tcW w:type="dxa" w:w="2835"/>
            <w:shd w:val="clear" w:color="auto" w:fill="F5EFE6"/>
            <w:vAlign w:val="center"/>
          </w:tcPr>
          <w:p>
            <w:r/>
            <w:r>
              <w:rPr>
                <w:color w:val="1F1B16"/>
                <w:sz w:val="20"/>
              </w:rPr>
              <w:t>Bormioli Rocco / Arcoroc Iberica</w:t>
            </w:r>
          </w:p>
        </w:tc>
        <w:tc>
          <w:tcPr>
            <w:tcW w:type="dxa" w:w="2268"/>
            <w:shd w:val="clear" w:color="auto" w:fill="F5EFE6"/>
            <w:vAlign w:val="center"/>
          </w:tcPr>
          <w:p>
            <w:r/>
            <w:r>
              <w:rPr>
                <w:color w:val="1F1B16"/>
                <w:sz w:val="20"/>
              </w:rPr>
              <w:t>1,5-5 €/copa</w:t>
            </w:r>
          </w:p>
        </w:tc>
      </w:tr>
      <w:tr>
        <w:tc>
          <w:tcPr>
            <w:tcW w:type="dxa" w:w="3969"/>
            <w:shd w:val="clear" w:color="auto" w:fill="FFFFFF"/>
            <w:vAlign w:val="center"/>
          </w:tcPr>
          <w:p>
            <w:r/>
            <w:r>
              <w:rPr>
                <w:color w:val="1F1B16"/>
                <w:sz w:val="20"/>
              </w:rPr>
              <w:t>Mantelería plegable lavable</w:t>
            </w:r>
          </w:p>
        </w:tc>
        <w:tc>
          <w:tcPr>
            <w:tcW w:type="dxa" w:w="2835"/>
            <w:shd w:val="clear" w:color="auto" w:fill="FFFFFF"/>
            <w:vAlign w:val="center"/>
          </w:tcPr>
          <w:p>
            <w:r/>
            <w:r>
              <w:rPr>
                <w:color w:val="1F1B16"/>
                <w:sz w:val="20"/>
              </w:rPr>
              <w:t>Pulcra Mantelería Pro</w:t>
            </w:r>
          </w:p>
        </w:tc>
        <w:tc>
          <w:tcPr>
            <w:tcW w:type="dxa" w:w="2268"/>
            <w:shd w:val="clear" w:color="auto" w:fill="FFFFFF"/>
            <w:vAlign w:val="center"/>
          </w:tcPr>
          <w:p>
            <w:r/>
            <w:r>
              <w:rPr>
                <w:color w:val="1F1B16"/>
                <w:sz w:val="20"/>
              </w:rPr>
              <w:t>12-35 €/mantel</w:t>
            </w:r>
          </w:p>
        </w:tc>
      </w:tr>
      <w:tr>
        <w:tc>
          <w:tcPr>
            <w:tcW w:type="dxa" w:w="3969"/>
            <w:shd w:val="clear" w:color="auto" w:fill="F5EFE6"/>
            <w:vAlign w:val="center"/>
          </w:tcPr>
          <w:p>
            <w:r/>
            <w:r>
              <w:rPr>
                <w:color w:val="1F1B16"/>
                <w:sz w:val="20"/>
              </w:rPr>
              <w:t>Servilletas tela algodón</w:t>
            </w:r>
          </w:p>
        </w:tc>
        <w:tc>
          <w:tcPr>
            <w:tcW w:type="dxa" w:w="2835"/>
            <w:shd w:val="clear" w:color="auto" w:fill="F5EFE6"/>
            <w:vAlign w:val="center"/>
          </w:tcPr>
          <w:p>
            <w:r/>
            <w:r>
              <w:rPr>
                <w:color w:val="1F1B16"/>
                <w:sz w:val="20"/>
              </w:rPr>
              <w:t>Pulcra / Tognana</w:t>
            </w:r>
          </w:p>
        </w:tc>
        <w:tc>
          <w:tcPr>
            <w:tcW w:type="dxa" w:w="2268"/>
            <w:shd w:val="clear" w:color="auto" w:fill="F5EFE6"/>
            <w:vAlign w:val="center"/>
          </w:tcPr>
          <w:p>
            <w:r/>
            <w:r>
              <w:rPr>
                <w:color w:val="1F1B16"/>
                <w:sz w:val="20"/>
              </w:rPr>
              <w:t>1-3 €/unidad</w:t>
            </w:r>
          </w:p>
        </w:tc>
      </w:tr>
      <w:tr>
        <w:tc>
          <w:tcPr>
            <w:tcW w:type="dxa" w:w="3969"/>
            <w:shd w:val="clear" w:color="auto" w:fill="FFFFFF"/>
            <w:vAlign w:val="center"/>
          </w:tcPr>
          <w:p>
            <w:r/>
            <w:r>
              <w:rPr>
                <w:color w:val="1F1B16"/>
                <w:sz w:val="20"/>
              </w:rPr>
              <w:t>Bandejas inox presentación</w:t>
            </w:r>
          </w:p>
        </w:tc>
        <w:tc>
          <w:tcPr>
            <w:tcW w:type="dxa" w:w="2835"/>
            <w:shd w:val="clear" w:color="auto" w:fill="FFFFFF"/>
            <w:vAlign w:val="center"/>
          </w:tcPr>
          <w:p>
            <w:r/>
            <w:r>
              <w:rPr>
                <w:color w:val="1F1B16"/>
                <w:sz w:val="20"/>
              </w:rPr>
              <w:t>Lacor</w:t>
            </w:r>
          </w:p>
        </w:tc>
        <w:tc>
          <w:tcPr>
            <w:tcW w:type="dxa" w:w="2268"/>
            <w:shd w:val="clear" w:color="auto" w:fill="FFFFFF"/>
            <w:vAlign w:val="center"/>
          </w:tcPr>
          <w:p>
            <w:r/>
            <w:r>
              <w:rPr>
                <w:color w:val="1F1B16"/>
                <w:sz w:val="20"/>
              </w:rPr>
              <w:t>15-60 €/bandeja</w:t>
            </w:r>
          </w:p>
        </w:tc>
      </w:tr>
      <w:tr>
        <w:tc>
          <w:tcPr>
            <w:tcW w:type="dxa" w:w="3969"/>
            <w:shd w:val="clear" w:color="auto" w:fill="F5EFE6"/>
            <w:vAlign w:val="center"/>
          </w:tcPr>
          <w:p>
            <w:r/>
            <w:r>
              <w:rPr>
                <w:color w:val="1F1B16"/>
                <w:sz w:val="20"/>
              </w:rPr>
              <w:t>Tablas madera presentación</w:t>
            </w:r>
          </w:p>
        </w:tc>
        <w:tc>
          <w:tcPr>
            <w:tcW w:type="dxa" w:w="2835"/>
            <w:shd w:val="clear" w:color="auto" w:fill="F5EFE6"/>
            <w:vAlign w:val="center"/>
          </w:tcPr>
          <w:p>
            <w:r/>
            <w:r>
              <w:rPr>
                <w:color w:val="1F1B16"/>
                <w:sz w:val="20"/>
              </w:rPr>
              <w:t>Hostelparts / artesanal</w:t>
            </w:r>
          </w:p>
        </w:tc>
        <w:tc>
          <w:tcPr>
            <w:tcW w:type="dxa" w:w="2268"/>
            <w:shd w:val="clear" w:color="auto" w:fill="F5EFE6"/>
            <w:vAlign w:val="center"/>
          </w:tcPr>
          <w:p>
            <w:r/>
            <w:r>
              <w:rPr>
                <w:color w:val="1F1B16"/>
                <w:sz w:val="20"/>
              </w:rPr>
              <w:t>20-80 €/tabla</w:t>
            </w:r>
          </w:p>
        </w:tc>
      </w:tr>
    </w:tbl>
    <w:p>
      <w:pPr>
        <w:spacing w:after="160"/>
      </w:pPr>
    </w:p>
    <w:p>
      <w:r>
        <w:rPr>
          <w:rFonts w:ascii="Inter" w:hAnsi="Inter"/>
          <w:b/>
          <w:color w:val="1F1B16"/>
          <w:sz w:val="26"/>
        </w:rPr>
        <w:t>Recomendación operativa menaje</w:t>
      </w:r>
    </w:p>
    <w:p>
      <w:pPr>
        <w:pStyle w:val="ListBullet"/>
        <w:spacing w:after="80"/>
      </w:pPr>
      <w:r>
        <w:t>Año 1-2: alquila menaje completo por evento — flexibilidad máxima, sin riesgo de stock.</w:t>
      </w:r>
    </w:p>
    <w:p>
      <w:pPr>
        <w:pStyle w:val="ListBullet"/>
        <w:spacing w:after="80"/>
      </w:pPr>
      <w:r>
        <w:t>Año 2-3: compra solo presentación icónica (tablas, bandejas, parrilleras decorativas) — refuerza tu marca.</w:t>
      </w:r>
    </w:p>
    <w:p>
      <w:pPr>
        <w:pStyle w:val="ListBullet"/>
        <w:spacing w:after="80"/>
      </w:pPr>
      <w:r>
        <w:t>Año 3+: cuando ofreces 30+ eventos al año, evalúa montar tu propio almacén con menaje reutilizable.</w:t>
      </w:r>
    </w:p>
    <w:p>
      <w:r>
        <w:rPr>
          <w:rFonts w:ascii="Playfair Display" w:hAnsi="Playfair Display"/>
          <w:b/>
          <w:color w:val="1F1B16"/>
          <w:sz w:val="36"/>
        </w:rPr>
        <w:t>Sección 7 · Tres escenarios de inversión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551"/>
            <w:shd w:val="clear" w:color="auto" w:fill="1F1B16"/>
            <w:vAlign w:val="center"/>
          </w:tcPr>
          <w:p>
            <w:r/>
            <w:r>
              <w:rPr>
                <w:b/>
                <w:color w:val="FFFFFF"/>
                <w:sz w:val="20"/>
              </w:rPr>
              <w:t>Escenario</w:t>
            </w:r>
          </w:p>
        </w:tc>
        <w:tc>
          <w:tcPr>
            <w:tcW w:type="dxa" w:w="1984"/>
            <w:shd w:val="clear" w:color="auto" w:fill="1F1B16"/>
            <w:vAlign w:val="center"/>
          </w:tcPr>
          <w:p>
            <w:r/>
            <w:r>
              <w:rPr>
                <w:b/>
                <w:color w:val="FFFFFF"/>
                <w:sz w:val="20"/>
              </w:rPr>
              <w:t>Equipo de fuego y servicio (la inversión total está en el plan financiero)</w:t>
            </w:r>
          </w:p>
        </w:tc>
        <w:tc>
          <w:tcPr>
            <w:tcW w:type="dxa" w:w="4535"/>
            <w:shd w:val="clear" w:color="auto" w:fill="1F1B16"/>
            <w:vAlign w:val="center"/>
          </w:tcPr>
          <w:p>
            <w:r/>
            <w:r>
              <w:rPr>
                <w:b/>
                <w:color w:val="FFFFFF"/>
                <w:sz w:val="20"/>
              </w:rPr>
              <w:t>Lo que cubre</w:t>
            </w:r>
          </w:p>
        </w:tc>
      </w:tr>
      <w:tr>
        <w:tc>
          <w:tcPr>
            <w:tcW w:type="dxa" w:w="2551"/>
            <w:shd w:val="clear" w:color="auto" w:fill="FFFFFF"/>
            <w:vAlign w:val="center"/>
          </w:tcPr>
          <w:p>
            <w:r/>
            <w:r>
              <w:rPr>
                <w:color w:val="1F1B16"/>
                <w:sz w:val="20"/>
              </w:rPr>
              <w:t>Mínimo viable</w:t>
            </w:r>
          </w:p>
        </w:tc>
        <w:tc>
          <w:tcPr>
            <w:tcW w:type="dxa" w:w="1984"/>
            <w:shd w:val="clear" w:color="auto" w:fill="FFFFFF"/>
            <w:vAlign w:val="center"/>
          </w:tcPr>
          <w:p>
            <w:r/>
            <w:r>
              <w:rPr>
                <w:color w:val="1F1B16"/>
                <w:sz w:val="20"/>
              </w:rPr>
              <w:t>3.500-5.000 €</w:t>
            </w:r>
          </w:p>
        </w:tc>
        <w:tc>
          <w:tcPr>
            <w:tcW w:type="dxa" w:w="4535"/>
            <w:shd w:val="clear" w:color="auto" w:fill="FFFFFF"/>
            <w:vAlign w:val="center"/>
          </w:tcPr>
          <w:p>
            <w:r/>
            <w:r>
              <w:rPr>
                <w:color w:val="1F1B16"/>
                <w:sz w:val="20"/>
              </w:rPr>
              <w:t>Parrilla GGM KGE1200 + brasero + cruz Brogas + 2 mesas + cuchillería Arcos + indumentaria EPI + carbón inicial. Sin remolque dedicado, sin ahumador.</w:t>
            </w:r>
          </w:p>
        </w:tc>
      </w:tr>
      <w:tr>
        <w:tc>
          <w:tcPr>
            <w:tcW w:type="dxa" w:w="2551"/>
            <w:shd w:val="clear" w:color="auto" w:fill="F5EFE6"/>
            <w:vAlign w:val="center"/>
          </w:tcPr>
          <w:p>
            <w:r/>
            <w:r>
              <w:rPr>
                <w:color w:val="1F1B16"/>
                <w:sz w:val="20"/>
              </w:rPr>
              <w:t>Estándar</w:t>
            </w:r>
          </w:p>
        </w:tc>
        <w:tc>
          <w:tcPr>
            <w:tcW w:type="dxa" w:w="1984"/>
            <w:shd w:val="clear" w:color="auto" w:fill="F5EFE6"/>
            <w:vAlign w:val="center"/>
          </w:tcPr>
          <w:p>
            <w:r/>
            <w:r>
              <w:rPr>
                <w:color w:val="1F1B16"/>
                <w:sz w:val="20"/>
              </w:rPr>
              <w:t>8.000-12.000 €</w:t>
            </w:r>
          </w:p>
        </w:tc>
        <w:tc>
          <w:tcPr>
            <w:tcW w:type="dxa" w:w="4535"/>
            <w:shd w:val="clear" w:color="auto" w:fill="F5EFE6"/>
            <w:vAlign w:val="center"/>
          </w:tcPr>
          <w:p>
            <w:r/>
            <w:r>
              <w:rPr>
                <w:color w:val="1F1B16"/>
                <w:sz w:val="20"/>
              </w:rPr>
              <w:t>Mínimo viable + ahumador COMPER-M + asador estaca premium + 4 mesas + menaje básico propio + indumentaria 2 personas.</w:t>
            </w:r>
          </w:p>
        </w:tc>
      </w:tr>
      <w:tr>
        <w:tc>
          <w:tcPr>
            <w:tcW w:type="dxa" w:w="2551"/>
            <w:shd w:val="clear" w:color="auto" w:fill="FFFFFF"/>
            <w:vAlign w:val="center"/>
          </w:tcPr>
          <w:p>
            <w:r/>
            <w:r>
              <w:rPr>
                <w:color w:val="1F1B16"/>
                <w:sz w:val="20"/>
              </w:rPr>
              <w:t>Premium con remolque</w:t>
            </w:r>
          </w:p>
        </w:tc>
        <w:tc>
          <w:tcPr>
            <w:tcW w:type="dxa" w:w="1984"/>
            <w:shd w:val="clear" w:color="auto" w:fill="FFFFFF"/>
            <w:vAlign w:val="center"/>
          </w:tcPr>
          <w:p>
            <w:r/>
            <w:r>
              <w:rPr>
                <w:color w:val="1F1B16"/>
                <w:sz w:val="20"/>
              </w:rPr>
              <w:t>15.000-25.000 €</w:t>
            </w:r>
          </w:p>
        </w:tc>
        <w:tc>
          <w:tcPr>
            <w:tcW w:type="dxa" w:w="4535"/>
            <w:shd w:val="clear" w:color="auto" w:fill="FFFFFF"/>
            <w:vAlign w:val="center"/>
          </w:tcPr>
          <w:p>
            <w:r/>
            <w:r>
              <w:rPr>
                <w:color w:val="1F1B16"/>
                <w:sz w:val="20"/>
              </w:rPr>
              <w:t>Estándar + remolque homologado dedicado + parrilla modular inox + ahumador comercial + cuchillería Wüsthof + cristalería propia eventos.</w:t>
            </w:r>
          </w:p>
        </w:tc>
      </w:tr>
      <w:tr>
        <w:tc>
          <w:tcPr>
            <w:tcW w:type="dxa" w:w="2551"/>
            <w:shd w:val="clear" w:color="auto" w:fill="F5EFE6"/>
            <w:vAlign w:val="center"/>
          </w:tcPr>
          <w:p>
            <w:r/>
            <w:r>
              <w:rPr>
                <w:color w:val="1F1B16"/>
                <w:sz w:val="20"/>
              </w:rPr>
              <w:t>Food truck integrado (escalado)</w:t>
            </w:r>
          </w:p>
        </w:tc>
        <w:tc>
          <w:tcPr>
            <w:tcW w:type="dxa" w:w="1984"/>
            <w:shd w:val="clear" w:color="auto" w:fill="F5EFE6"/>
            <w:vAlign w:val="center"/>
          </w:tcPr>
          <w:p>
            <w:r/>
            <w:r>
              <w:rPr>
                <w:color w:val="1F1B16"/>
                <w:sz w:val="20"/>
              </w:rPr>
              <w:t>30.000-75.000 €</w:t>
            </w:r>
          </w:p>
        </w:tc>
        <w:tc>
          <w:tcPr>
            <w:tcW w:type="dxa" w:w="4535"/>
            <w:shd w:val="clear" w:color="auto" w:fill="F5EFE6"/>
            <w:vAlign w:val="center"/>
          </w:tcPr>
          <w:p>
            <w:r/>
            <w:r>
              <w:rPr>
                <w:color w:val="1F1B16"/>
                <w:sz w:val="20"/>
              </w:rPr>
              <w:t>Iveco/Ducato adaptado + parrilla integrada + extracción + autorizaciones venta ambulante. Decisión año 3+ — ver Roadmap Food Truck.</w:t>
            </w:r>
          </w:p>
        </w:tc>
      </w:tr>
    </w:tbl>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Catálogo de Equipamiento, Utensilios y Menaje Parrillero · v2.2</dc:title>
  <dc:subject/>
  <dc:creator>AI Chef Pro</dc:creator>
  <cp:keywords/>
  <dc:description>aichef.pro/plan-negocio-parrillero-asador-eventos</dc:description>
  <cp:lastModifiedBy>AI Chef Pro</cp:lastModifiedBy>
  <cp:revision>1</cp:revision>
  <dcterms:created xsi:type="dcterms:W3CDTF">2026-10-12T00:00:00Z</dcterms:created>
  <dcterms:modified xsi:type="dcterms:W3CDTF">2026-10-12T00:00:00Z</dcterms:modified>
  <cp:category/>
</cp:coreProperties>
</file>