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BUSINESS PLAN</w:t>
      </w:r>
    </w:p>
    <w:p>
      <w:pPr>
        <w:jc w:val="center"/>
      </w:pPr>
      <w:r>
        <w:rPr>
          <w:rFonts w:ascii="Georgia" w:hAnsi="Georgia"/>
          <w:b w:val="0"/>
          <w:color w:val="C6A664"/>
          <w:sz w:val="56"/>
        </w:rPr>
        <w:t>Restaurant &amp; Bar</w:t>
      </w:r>
    </w:p>
    <w:p>
      <w:pPr>
        <w:jc w:val="center"/>
      </w:pPr>
      <w:r>
        <w:rPr>
          <w:color w:val="C6A664"/>
          <w:sz w:val="28"/>
        </w:rPr>
        <w:t>━━━━━━━━━━━━━━━━━━━━━━━━━━━━━━</w:t>
      </w:r>
    </w:p>
    <w:p>
      <w:pPr>
        <w:spacing w:before="480"/>
        <w:jc w:val="center"/>
      </w:pPr>
      <w:r>
        <w:rPr>
          <w:rFonts w:ascii="Calibri" w:hAnsi="Calibri"/>
          <w:color w:val="6B6B6B"/>
          <w:sz w:val="26"/>
        </w:rPr>
        <w:t>Complete financial plan, market analysis,</w:t>
        <w:br/>
        <w:t>operations strategy and opening checklist</w:t>
        <w:br/>
        <w:t>to open a casual restaurant with a bar in the United States</w:t>
      </w:r>
    </w:p>
    <w:p/>
    <w:p/>
    <w:p/>
    <w:p/>
    <w:p>
      <w:pPr>
        <w:jc w:val="center"/>
      </w:pPr>
      <w:r>
        <w:rPr>
          <w:rFonts w:ascii="Georgia" w:hAnsi="Georgia"/>
          <w:b/>
          <w:color w:val="1A1A1A"/>
          <w:sz w:val="28"/>
        </w:rPr>
        <w:t>AI Chef Pro</w:t>
      </w:r>
    </w:p>
    <w:p>
      <w:pPr>
        <w:jc w:val="center"/>
      </w:pPr>
      <w:r>
        <w:rPr>
          <w:rFonts w:ascii="Calibri" w:hAnsi="Calibri"/>
          <w:color w:val="C6A664"/>
          <w:sz w:val="22"/>
        </w:rPr>
        <w:t>aichef.pro</w:t>
      </w:r>
    </w:p>
    <w:p>
      <w:pPr>
        <w:jc w:val="center"/>
      </w:pPr>
      <w:r>
        <w:rPr>
          <w:rFonts w:ascii="Calibri" w:hAnsi="Calibri"/>
          <w:color w:val="6B6B6B"/>
          <w:sz w:val="22"/>
        </w:rPr>
        <w:t>US edition with UK notes · 2026</w:t>
      </w:r>
    </w:p>
    <w:p>
      <w:r>
        <w:br w:type="page"/>
      </w:r>
    </w:p>
    <w:p>
      <w:pPr>
        <w:jc w:val="center"/>
      </w:pPr>
      <w:r>
        <w:rPr>
          <w:rFonts w:ascii="Georgia" w:hAnsi="Georgia"/>
          <w:b/>
          <w:color w:val="1A1A1A"/>
          <w:sz w:val="28"/>
        </w:rPr>
        <w:t>LEGAL NOTICE</w:t>
      </w:r>
    </w:p>
    <w:p>
      <w:pPr>
        <w:jc w:val="both"/>
      </w:pPr>
      <w:r>
        <w:rPr>
          <w:rFonts w:ascii="Calibri" w:hAnsi="Calibri"/>
          <w:color w:val="6B6B6B"/>
          <w:sz w:val="18"/>
        </w:rPr>
        <w:t>This document was prepared by John Guerrero for AI Chef Pro for planning and information purposes. Its figures come from the example case in the Excel workbook of this kit and from the public sources named in the text; your results will differ. It is not financial, legal or tax advice: requirements vary by state, county and city — check with your accountant and local authorities.</w:t>
      </w:r>
    </w:p>
    <w:p>
      <w:pPr>
        <w:jc w:val="center"/>
      </w:pPr>
      <w:r>
        <w:rPr>
          <w:color w:val="C6A664"/>
          <w:sz w:val="18"/>
        </w:rPr>
        <w:t>© 2026 AI Chef Pro — aichef.pro</w:t>
      </w:r>
    </w:p>
    <w:p>
      <w:r>
        <w:br w:type="page"/>
      </w:r>
    </w:p>
    <w:p>
      <w:pPr>
        <w:jc w:val="center"/>
      </w:pPr>
      <w:r>
        <w:rPr>
          <w:rFonts w:ascii="Georgia" w:hAnsi="Georgia"/>
          <w:b/>
          <w:color w:val="1A1A1A"/>
          <w:sz w:val="48"/>
        </w:rPr>
        <w:t>CONTENTS</w:t>
      </w:r>
    </w:p>
    <w:p/>
    <w:p>
      <w:r>
        <w:rPr>
          <w:rFonts w:ascii="Georgia" w:hAnsi="Georgia"/>
          <w:color w:val="1A1A1A"/>
          <w:sz w:val="26"/>
        </w:rPr>
        <w:t>1.  Executive Summary</w:t>
      </w:r>
    </w:p>
    <w:p>
      <w:r>
        <w:rPr>
          <w:rFonts w:ascii="Georgia" w:hAnsi="Georgia"/>
          <w:color w:val="1A1A1A"/>
          <w:sz w:val="26"/>
        </w:rPr>
        <w:t>2.  Concept &amp; Value Proposition</w:t>
      </w:r>
    </w:p>
    <w:p>
      <w:r>
        <w:rPr>
          <w:rFonts w:ascii="Georgia" w:hAnsi="Georgia"/>
          <w:color w:val="1A1A1A"/>
          <w:sz w:val="26"/>
        </w:rPr>
        <w:t>3.  Market Analysis</w:t>
      </w:r>
    </w:p>
    <w:p>
      <w:r>
        <w:rPr>
          <w:rFonts w:ascii="Georgia" w:hAnsi="Georgia"/>
          <w:color w:val="1A1A1A"/>
          <w:sz w:val="26"/>
        </w:rPr>
        <w:t>4.  Competitive Analysis</w:t>
      </w:r>
    </w:p>
    <w:p>
      <w:r>
        <w:rPr>
          <w:rFonts w:ascii="Georgia" w:hAnsi="Georgia"/>
          <w:color w:val="1A1A1A"/>
          <w:sz w:val="26"/>
        </w:rPr>
        <w:t>5.  Marketing Plan</w:t>
      </w:r>
    </w:p>
    <w:p>
      <w:r>
        <w:rPr>
          <w:rFonts w:ascii="Georgia" w:hAnsi="Georgia"/>
          <w:color w:val="1A1A1A"/>
          <w:sz w:val="26"/>
        </w:rPr>
        <w:t>6.  Operations Plan</w:t>
      </w:r>
    </w:p>
    <w:p>
      <w:r>
        <w:rPr>
          <w:rFonts w:ascii="Georgia" w:hAnsi="Georgia"/>
          <w:color w:val="1A1A1A"/>
          <w:sz w:val="26"/>
        </w:rPr>
        <w:t>7.  Management &amp; Staffing</w:t>
      </w:r>
    </w:p>
    <w:p>
      <w:r>
        <w:rPr>
          <w:rFonts w:ascii="Georgia" w:hAnsi="Georgia"/>
          <w:color w:val="1A1A1A"/>
          <w:sz w:val="26"/>
        </w:rPr>
        <w:t>8.  Financial Plan</w:t>
      </w:r>
    </w:p>
    <w:p>
      <w:r>
        <w:rPr>
          <w:rFonts w:ascii="Georgia" w:hAnsi="Georgia"/>
          <w:color w:val="1A1A1A"/>
          <w:sz w:val="26"/>
        </w:rPr>
        <w:t>9.  Legal Requirements, Permits &amp; Licenses</w:t>
      </w:r>
    </w:p>
    <w:p>
      <w:r>
        <w:rPr>
          <w:rFonts w:ascii="Georgia" w:hAnsi="Georgia"/>
          <w:color w:val="1A1A1A"/>
          <w:sz w:val="26"/>
        </w:rPr>
        <w:t>10.  Conclusions &amp; Action Plan</w:t>
      </w:r>
    </w:p>
    <w:p/>
    <w:p>
      <w:r>
        <w:rPr>
          <w:rFonts w:ascii="Calibri" w:hAnsi="Calibri"/>
          <w:i/>
          <w:color w:val="6B6B6B"/>
          <w:sz w:val="22"/>
        </w:rPr>
        <w:t>Appendices: Restaurant Financial Projections (Excel) + Restaurant Opening Checklist (Excel)</w:t>
      </w:r>
    </w:p>
    <w:p>
      <w:r>
        <w:br w:type="page"/>
      </w:r>
    </w:p>
    <w:p>
      <w:pPr>
        <w:pStyle w:val="Heading1"/>
      </w:pPr>
      <w:r>
        <w:t>1. Executive Summary</w:t>
      </w:r>
    </w:p>
    <w:p>
      <w:r>
        <w:rPr>
          <w:color w:val="C6A664"/>
          <w:sz w:val="16"/>
        </w:rPr>
        <w:t>━━━━━━━━━━━━━━━━━━━━━━━━━━━━━━━━━━━━━━━━━━━━━━━━━━</w:t>
      </w:r>
    </w:p>
    <w:p>
      <w:r>
        <w:t>The American restaurant industry keeps rewarding independent operators who offer a clear concept, a warm room and consistent execution. Guests still want to eat out, but they choose more carefully: they look for places with a point of view, fair value and an atmosphere worth the trip, and they walk past generic menus. That shift opens a window for a well-defined casual restaurant with a bar in the middle of the market, especially in mid-sized cities and growing suburbs where good neighborhood spots have not caught up with demand. We do not rely on a single national growth number. We build this plan bottom-up from our own volume, check, cost and rent assumptions, and compare them with published benchmarks that we name in the text.</w:t>
      </w:r>
    </w:p>
    <w:p>
      <w:r>
        <w:t>Our concept is a casual restaurant with a bar, seating 68 guests between the dining room and the bar, with a patio where the lease and local rules allow one. The kitchen cooks seasonal, market-driven food for lunch and dinner, and the bar adds a short list of craft cocktails, a focused wine list and local beer on tap. We position ourselves between the chain restaurant and the white-tablecloth room: a polished space without pretension, professional but friendly service, and a menu that changes with the seasons. The average check is $28.00 before sales tax ($30.24 on the guest's receipt with tax included), a level we can justify through ingredient quality and the whole experience.</w:t>
      </w:r>
    </w:p>
    <w:p>
      <w:r>
        <w:t>Total startup investment comes to $528,696: $388,700 for the space, equipment and opening costs, and $139,996 as a working capital reserve for the first months. The largest lines are the build-out at $90,000, the cooking line at $14,000, the Type I hood with fire suppression at $25,000, the bar at $25,000, dining room tables and chairs at $15,000, and the liquor license and permits at $15,000, which is an example for a state without a license quota. Launch marketing adds $8,000, and opening food and bar inventory add $8,000 and $10,000. For context, a RestaurantOwner.com survey cited by DoorDash puts the median opening cost of an independent restaurant at $375,500; our startup costs of $388,700 sit close to that figure, and the working capital reserve comes on top.</w:t>
      </w:r>
    </w:p>
    <w:p>
      <w:r>
        <w:t>For year 1 we project revenue of $1,085,000, based on 125 covers a day at an average check of $28.00 over 310 opening days. We reach accounting break-even at 106 covers a day and cash break-even, with loan payments counted and depreciation left out, at 103. Gross margin is 65.5%, EBITDA is 17.6% of sales, and pre-tax profit comes to $113,654. Net profit grows from $85,240 in year 1 to $134,419 in year 2 and $165,663 in year 3, provided we keep a tight grip on labor and food costs.</w:t>
      </w:r>
    </w:p>
    <w:p>
      <w:r>
        <w:t>The team has 10 people on the payroll, equal to 7.95 full-time equivalents. It includes a general manager or owner who runs the business side, a head chef in charge of the kitchen, line cooks, servers and bartenders, part-time servers, and weekend dishwasher and relief coverage. Pay follows the federal minimum wage and any higher state or local floor, with servers budgeted at a full base wage rather than counting on tips. We add incentives tied to guest satisfaction and sales, because in a restaurant the people on the floor are the brand.</w:t>
      </w:r>
    </w:p>
    <w:p>
      <w:r>
        <w:t>Several conditions favor this kind of project. Guests are increasingly comfortable with online reservations, mobile ordering and social media discovery, which lowers the cost of reaching a new neighborhood restaurant. Labor markets in many cities have steadied compared with the sharp swings of recent years, and second-generation restaurant spaces, which already have venting, grease management and plumbing in place, often cost far less to convert than a raw shell. Combined with a financial plan that holds up under stress, this makes the project a reasonable opportunity for an operator who knows the business. It is lender-ready, with a lowest debt service coverage ratio of 2.50× against a typical lender guideline of 1.25×; approval is never guaranteed.</w:t>
      </w:r>
    </w:p>
    <w:p>
      <w:pPr>
        <w:pStyle w:val="Heading1"/>
      </w:pPr>
      <w:r>
        <w:t>2. Concept &amp; Value Proposition</w:t>
      </w:r>
    </w:p>
    <w:p>
      <w:r>
        <w:rPr>
          <w:color w:val="C6A664"/>
          <w:sz w:val="16"/>
        </w:rPr>
        <w:t>━━━━━━━━━━━━━━━━━━━━━━━━━━━━━━━━━━━━━━━━━━━━━━━━━━</w:t>
      </w:r>
    </w:p>
    <w:p>
      <w:r>
        <w:t>Casual dining with a full bar sits in the middle of the American restaurant market, between fast casual and fine dining. Guests in this segment want good food and a drink in a relaxed room, and they come for the evening out as much as for the plate. Our target guest is a working adult between roughly 25 and 55 who eats out regularly, values quality ingredients and likes a bar that is part of the experience. A room of about 68 seats is large enough to carry a full kitchen and bar team, and compact enough to feel full on a good night.</w:t>
      </w:r>
    </w:p>
    <w:p>
      <w:r>
        <w:t>The restaurant is a casual, contemporary place with market-driven cooking. The menu is organized in three parts: shareable starters that make it easy to order together, main plates built on seasonal ingredients, and house-made desserts. The bar complements the kitchen with craft cocktails, wine and beer, and positions us as a destination for people who want more than a drink at a late-night bar. It is a restaurant with a bar, not a bar with food, and that distinction guides the menu, the staffing and the license we apply for.</w:t>
      </w:r>
    </w:p>
    <w:p>
      <w:r>
        <w:t>We design the room with natural materials: wood tables and finishes, warm dimmable lighting that adapts to lunch and dinner, and a layout that makes the bar a social center while keeping the dining room comfortable and private enough for conversation. A patio, where the city permits one, adds seats that guests love in good weather and that cost far less per seat than interior space. We budget $15,000 for dining room tables and chairs and $25,000 for the bar, and we choose durable pieces over passing trends, since furniture takes the most wear in the first years.</w:t>
      </w:r>
    </w:p>
    <w:p>
      <w:r>
        <w:t>Service runs in two complementary modes. The bar opens through the afternoon and evening, serving everything from an espresso or a light bite to cocktails after dinner. The dining room runs lunch and dinner, with the busiest hours on Thursday through Saturday nights and weekend lunches. On an average day we plan for 125 covers, which at 68 seats implies about 1.8 seat turns a day. Seat turns, the number of times a table is filled in a service period, are the main lever for revenue per seat, and we manage staffing to them so we are not paying for idle hours.</w:t>
      </w:r>
    </w:p>
    <w:p>
      <w:r>
        <w:t>Our value proposition rests on three pillars: quality ingredients with traceable sourcing, a room that invites guests to linger without rushing them, and a clear value-for-money story against direct competitors. We price at an average check of $28.00 before tax, a level that places us in the upper part of casual dining and is justified by scratch cooking and the full experience. We set ourselves apart from national chains and from generic neighborhood menus by being a place people choose on purpose, not just a quick meal.</w:t>
      </w:r>
    </w:p>
    <w:p>
      <w:r>
        <w:t>Strategically, we want the guest who is tired of chain restaurants but does not need a fine dining budget. At 125 covers a day, an average check of $28.00 and 310 opening days a year, the restaurant generates $1,085,000 in revenue, which leaves a gross margin of 65.5% and labor at 30.9% of sales. The model balances a moderate investment with a return an experienced operator can defend in front of a lender, and the workbook lets you replace each assumption with your own.</w:t>
      </w:r>
    </w:p>
    <w:p>
      <w:pPr>
        <w:pStyle w:val="Heading1"/>
      </w:pPr>
      <w:r>
        <w:t>3. Market Analysis</w:t>
      </w:r>
    </w:p>
    <w:p>
      <w:r>
        <w:rPr>
          <w:color w:val="C6A664"/>
          <w:sz w:val="16"/>
        </w:rPr>
        <w:t>━━━━━━━━━━━━━━━━━━━━━━━━━━━━━━━━━━━━━━━━━━━━━━━━━━</w:t>
      </w:r>
    </w:p>
    <w:p>
      <w:r>
        <w:t>The United States has many thousands of independent restaurants, alongside the national chains, and the market is fragmented and local. We do not quote a single national establishment count or sales total here, because published figures vary widely by source, year and definition. Instead, we size our restaurant from the ground up and check it against benchmarks we can name. The most useful market facts are local: how many comparable restaurants compete within a short drive, what they charge, and how busy they are on a Tuesday night.</w:t>
      </w:r>
    </w:p>
    <w:p>
      <w:r>
        <w:t>Spending on meals away from home depends on income, age and city, so we avoid a single per-person figure. What we do observe is a change in behavior: guests want memorable experiences more than simple nourishment, they pay attention to ingredient quality, local sourcing and sustainability, and they reward places with a clear identity and attentive service. Our plan assumes sales of $3,500 per opening day in year 1, which we test against the local competitive set before signing a lease.</w:t>
      </w:r>
    </w:p>
    <w:p>
      <w:r>
        <w:t>The average check for a casual restaurant with a bar varies widely by city and neighborhood, and it depends on how much of the table's spend goes to drinks. Dense urban areas, business districts and established retail neighborhoods usually support the highest checks and the most frequent visits. Our plan uses an average check of $28.00 before tax and counts on the bar to lift it. Combining table service with a bar captures different moments of the day, from a quick drink to a long dinner, and helps fill seats in slower periods.</w:t>
      </w:r>
    </w:p>
    <w:p>
      <w:r>
        <w:t>Restaurants are a risky business, and a plan should say so. The most common causes of failure are poor cost control, weak location choice, undercapitalization and a lack of differentiation. We do not quote a failure rate here, because published rates differ by source and by how a closure is defined. Restaurants that last tend to share the same traits: a clear value proposition, a defined target guest, rigorous attention to prime cost and a manager who watches the numbers weekly. According to Restaurant365, prime cost, the sum of food and beverage cost and labor, typically runs 60-65% of sales in a full-service restaurant, and our plan tracks it directly.</w:t>
      </w:r>
    </w:p>
    <w:p>
      <w:r>
        <w:t>Several trends shape the industry and support our concept. Demand for local and seasonal ingredients keeps growing, and many guests will pay a little more for provenance and sustainability. Digital tools touch almost every part of a new restaurant: online reservations through OpenTable or Resy, a Google Business Profile that works as a second storefront, social media discovery and, as an option, third-party delivery. Guests also look for an experience that goes beyond food, and that is often what separates restaurants with waits at the door from those still trying to fill their seats.</w:t>
      </w:r>
    </w:p>
    <w:p>
      <w:r>
        <w:t>Location matters as much as the menu. Large metropolitan areas have the highest density of restaurants and the toughest competition, while mid-sized cities and growing suburbs often combine solid household incomes with fewer comparable concepts. Our target guest, adults between roughly 25 and 55 with a comfortable income, dines out most often in casual restaurants and responds best to a distinct concept. Before choosing a site, we count the competitors within a short drive, visit them at peak hours and check parking, foot traffic and visibility.</w:t>
      </w:r>
    </w:p>
    <w:p>
      <w:pPr>
        <w:pStyle w:val="Heading1"/>
      </w:pPr>
      <w:r>
        <w:t>4. Competitive Analysis</w:t>
      </w:r>
    </w:p>
    <w:p>
      <w:r>
        <w:rPr>
          <w:color w:val="C6A664"/>
          <w:sz w:val="16"/>
        </w:rPr>
        <w:t>━━━━━━━━━━━━━━━━━━━━━━━━━━━━━━━━━━━━━━━━━━━━━━━━━━</w:t>
      </w:r>
    </w:p>
    <w:p>
      <w:r>
        <w:t>The casual restaurant market in the United States is fragmented, so any plan for a restaurant with a bar needs a careful look at competitors. Identifying direct and indirect competitors precisely is what lets us define our positioning and the barriers that protect the business.</w:t>
      </w:r>
    </w:p>
    <w:p>
      <w:r>
        <w:t>Our direct competitors are other casual restaurants and bar-and-grill concepts within a short drive of the site. They include neighborhood taverns that have upgraded their kitchens, long-established family restaurants, local restaurant groups and independents with similar menus and patios. Density varies sharply by city, so we map every comparable place within a few miles, note their hours, price points and review scores, and look for gaps. Many competitors run on inherited habits, with little process discipline and a menu that has not changed in years, and that is the opening for a professionally run, clearly positioned restaurant.</w:t>
      </w:r>
    </w:p>
    <w:p>
      <w:r>
        <w:t>Indirect competitors apply real pressure as well. Fast-casual brands such as Chipotle or Shake Shack offer speed, consistency and lower checks, and national casual chains such as Applebee's and Chili's bring marketing budgets an independent cannot match. Delivery platforms such as DoorDash and Uber Eats take a share of meals eaten at home, and they charge commissions that cut into margin, so we treat them as an option rather than a core channel. Cooking at home also regains ground whenever grocery prices rise relative to menu prices. We do not try to beat these competitors on convenience; we compete on the quality of the room, the bar and the people.</w:t>
      </w:r>
    </w:p>
    <w:p>
      <w:r>
        <w:t>Our SWOT analysis points to clear strengths: a professionally managed model, a house menu built with chosen suppliers and a layout designed to earn more per square foot. Weaknesses include dependence on one location, the need to build a clientele from zero and exposure to seasonality in areas with changing tourist or office traffic. Opportunities include steady demand for quality casual dining, guests who want differentiated experiences out of the house and a strong local interest in craft cocktails. The main threats are rising labor and food costs, delivery platforms that erode margins and the risk of oversupply in neighborhoods with a lot of restaurants. Our break-even point of 106 covers a day tells us how much room we have against those threats.</w:t>
      </w:r>
    </w:p>
    <w:p>
      <w:r>
        <w:t>A Porter's five forces analysis shows that supplier power is medium to high for fresh seasonal products and low for standard distributor goods. Guests hold strong bargaining power because there are so many places to eat and switching costs are zero, which demands a clear difference. The threat of new entrants is high, since opening a basic restaurant is easy on paper, but the real barriers are meaningful: in our plan the build-out costs $90,000, the hood and fire suppression system $25,000 and the liquor license and permits $15,000, and each city has its own approval process. The threat of substitutes, especially delivery and home cooking, is serious, and rivalry is intense, with thin margins across the segment.</w:t>
      </w:r>
    </w:p>
    <w:p>
      <w:r>
        <w:t>The critical success factors for this project are a site with strong foot traffic and visibility, seat turns that keep the room busy (our plan implies 1.8 a day), tight control of food and beverage cost (our plan has food at 29% of food sales and beverages at 24% of beverage sales) and a floor team that knows how to suggest a second drink or a dessert. Sustainable advantages come from differentiation, disciplined operations and the loyalty that memorable experiences create, none of which a traditional competitor can copy quickly.</w:t>
      </w:r>
    </w:p>
    <w:p>
      <w:pPr>
        <w:pStyle w:val="Heading1"/>
      </w:pPr>
      <w:r>
        <w:t>5. Marketing Plan</w:t>
      </w:r>
    </w:p>
    <w:p>
      <w:r>
        <w:rPr>
          <w:color w:val="C6A664"/>
          <w:sz w:val="16"/>
        </w:rPr>
        <w:t>━━━━━━━━━━━━━━━━━━━━━━━━━━━━━━━━━━━━━━━━━━━━━━━━━━</w:t>
      </w:r>
    </w:p>
    <w:p>
      <w:r>
        <w:t>Our positioning rests on a differentiated value proposition: market-driven cooking with local ingredients, a contemporary room without excess formality and a price that justifies an average check of $28.00 before tax. Our target guests, adults between roughly 25 and 55 with solid incomes, want authenticity, a consistent experience and a brand story that goes beyond the menu. The neighborhood we choose will sharpen the positioning, but the premise is to become the go-to place for quality casual dining, avoiding both the label of an expensive restaurant and that of a cheap bar.</w:t>
      </w:r>
    </w:p>
    <w:p>
      <w:r>
        <w:t>Visual identity needs a deliberate investment in professional branding: logo, menu design, interior and exterior signage and takeout packaging if we offer it. The style should convey a warm, modern feel, with neutral colors, seasonal accents in the decor and legible typography that signals professionalism. Good design pays for itself if it builds recognition and reduces dependence on paid advertising. Our grand opening budget of $8,000 covers the opening events, and the branding work is planned alongside it.</w:t>
      </w:r>
    </w:p>
    <w:p>
      <w:r>
        <w:t>Digital presence is our primary acquisition channel. Our Google Business Profile is complete from opening day, with professional photos, accurate hours, a menu link and an active effort to earn reviews from satisfied guests. Our goal is 50 positive reviews in the first three months and a rating above 4.3 stars on Google and Yelp, and we answer every review. The website includes online reservations through OpenTable, Resy or a similar tool, the current menu, the story of the restaurant and a blog that supports local search. We keep every listing accurate, because a wrong closing time costs us a table.</w:t>
      </w:r>
    </w:p>
    <w:p>
      <w:r>
        <w:t>Instagram is our main storefront, built on three content pillars: visual product (plates and drinks), atmosphere and experience (the room, the patio, moments of service) and education (where ingredients come from, cooking techniques and drink pairings). We aim to post four or five times a week and to track engagement and follower growth each month. We also keep our Yelp page current, thank guests who leave feedback, respond calmly to complaints and monitor our standing in local rankings.</w:t>
      </w:r>
    </w:p>
    <w:p>
      <w:r>
        <w:t>The opening campaign runs in two phases on a budget of $8,000. The first week is a soft opening by invitation for friends, suppliers and industry colleagues, which lets us fix operations before the public arrives. The second week is a limited-capacity launch event with local food and lifestyle creators and a press release to local media and food bloggers. We measure the return in new reservations, the first review count and the starting email and phone list of guests.</w:t>
      </w:r>
    </w:p>
    <w:p>
      <w:r>
        <w:t>Our loyalty program starts simply, with a points-based or visit-based reward that guests can redeem for a drink or a dessert, delivered through the POS or a loyalty app. Local partnerships with gourmet shops, wine stores, gyms and nearby offices create cross traffic at almost no cost, and a cross-promotion with three or four complementary businesses multiplies our visibility without a large investment. A weekly email with the menu and the events calendar keeps regulars coming back.</w:t>
      </w:r>
    </w:p>
    <w:p>
      <w:r>
        <w:t>The marketing budget is $18,000 a year, and the opening campaign is separate at $8,000. Key performance indicators include new guests per month, the share of reservations that turn into visits, visit frequency among loyalty members, new Google and Yelp reviews each month and the number of guests who say they came on a recommendation, which we ask at the table or through a QR code on the check. We review the menu and prices every quarter, keeping food cost at 29% of food sales and combining high-margin signature dishes with accessible entry plates that bring in traffic. Reservations through OpenTable, Resy or our own site cover the busiest dinners, and we keep room for walk-ins, who fill the quieter hours. We read these indicators every two weeks and move budget to the actions that fill seats.</w:t>
      </w:r>
    </w:p>
    <w:p>
      <w:pPr>
        <w:pStyle w:val="Heading1"/>
      </w:pPr>
      <w:r>
        <w:t>6. Operations Plan</w:t>
      </w:r>
    </w:p>
    <w:p>
      <w:r>
        <w:rPr>
          <w:color w:val="C6A664"/>
          <w:sz w:val="16"/>
        </w:rPr>
        <w:t>━━━━━━━━━━━━━━━━━━━━━━━━━━━━━━━━━━━━━━━━━━━━━━━━━━</w:t>
      </w:r>
    </w:p>
    <w:p>
      <w:r>
        <w:t>Choosing and Preparing the Space</w:t>
      </w:r>
    </w:p>
    <w:p>
      <w:r>
        <w:t>The site has to pass three tests: it is visible from the street, it is easy to reach by car, transit or on foot, and it sits near enough guests who match our target profile. Before we sign anything, we confirm with the city that zoning allows a restaurant with a bar at that address. We prefer a second-generation restaurant space, because the venting, grease management and plumbing are already in place, and we budget $90,000 for the build-out. Rent in the example is $7,000 a month, or 7.7% of sales, and we treat it as the total occupancy cost: base rent plus estimated triple net (NNN) charges for property tax, building insurance and common-area maintenance. If your lease quotes base rent only, add those charges to that line. We also negotiate renewal options and a cap on annual rent increases, and we ask whether the landlord expects a personal guarantee.</w:t>
      </w:r>
    </w:p>
    <w:p>
      <w:r>
        <w:t>The layout serves 68 seats between the dining room and the bar, and the plan implies about 1.8 seat turns a day. We give the kitchen enough room for a clean line from prep to the pass, and we keep the walk from the pass to the table short, so food reaches the guest hot. The bar sits where guests see it from the door and where bartenders can serve the bar and the dining room without crossing the kitchen line. Storage, a dish area, staff restrooms and an office complete the plan. A patio adds seats at a lower cost per seat than interior space, but only where the lease and the city permit one. We confirm the permit and any insurance requirement first.</w:t>
      </w:r>
    </w:p>
    <w:p>
      <w:r>
        <w:t>Kitchen, Bar and Dining Room Equipment</w:t>
      </w:r>
    </w:p>
    <w:p>
      <w:r>
        <w:t>The cooking line is the heart of the kitchen: a range with an oven, a griddle, fryers, a convection oven, refrigerated prep tables, a walk-in cooler and a commercial dishwasher. The plan budgets $14,000 for the range and griddle and carries the other pieces as their own startup cost lines. The Type I hood with UL 300 fire suppression is a separate line at $25,000. It is usually installed to the NFPA 96 standard for ventilation control and fire protection of commercial cooking, and your fire marshal and mechanical inspector confirm what your city requires. Sinks and a grease interceptor, where the local plumbing code calls for one, have their own line as well. Wherever we can, we buy commercial-grade, NSF-listed equipment, because health inspectors look for it, and we compare quotes for new and used pieces.</w:t>
      </w:r>
    </w:p>
    <w:p>
      <w:r>
        <w:t>The bar costs $25,000 to build and install, and it carries beer taps, a wine refrigerator, an espresso machine and a glass washing station. Dining room tables and chairs come to $15,000. We choose durable materials and commercial-grade seating, since furniture takes the most wear in the first years, and we leave room for staff to move without bumping into guests.</w:t>
      </w:r>
    </w:p>
    <w:p>
      <w:r>
        <w:t>Suppliers and Purchasing</w:t>
      </w:r>
    </w:p>
    <w:p>
      <w:r>
        <w:t>We split purchasing into three groups: fresh food delivered daily or every other day, beverages delivered weekly, and cleaning and paper goods delivered on a schedule. A broadline distributor covers the basics, and local farms, bakeries and specialty vendors supply the items that set the menu apart. We keep a second supplier for each critical product, so one missed delivery never changes the menu, and we ask distributors about payment terms and volume discounts in writing. In the plan, food costs 29% of food sales and beverages cost 24% of beverage sales. Alcohol is bought only from licensed distributors, and we keep invoices for every delivery.</w:t>
      </w:r>
    </w:p>
    <w:p>
      <w:r>
        <w:t>Daily Operating Routines</w:t>
      </w:r>
    </w:p>
    <w:p>
      <w:r>
        <w:t>Every day starts with a walk-through: we check and log the temperatures of coolers and freezers, count the critical items, review the reservation book, and test the equipment. The kitchen then runs its prep list for the day, with par levels for each station, so that cutting, sauces and bases are ready ahead of service. We plan enough time for prep and a staff meal where the team hears the specials, the 86 list and any allergy notes, and each station is set up before the doors open.</w:t>
      </w:r>
    </w:p>
    <w:p>
      <w:r>
        <w:t>Service follows two modes. Guests at the bar expect a drink within a few minutes, while guests at tables expect a first drink and a clear welcome shortly after being seated. Lunch usually turns tables faster than dinner, and we plan staffing around those seat turns rather than around the hours on the door. At close, the bar is counted, the cash drawer is reconciled and documented, perishables are labeled, dated and stored, and the kitchen completes its closing checklist. A manager signs off on each shift.</w:t>
      </w:r>
    </w:p>
    <w:p>
      <w:r>
        <w:t>Inventory and Systems</w:t>
      </w:r>
    </w:p>
    <w:p>
      <w:r>
        <w:t>High-turnover items are held at two to three days of par, while dry goods and non-perishables are held longer. We order from the forecast of covers, and a first-in, first-out routine with date labels keeps the walk-in honest. We weigh and record waste daily, so we can see whether a deviation comes from planning, portioning or storage. The bar is counted regularly against sales, because pour costs drift when nobody checks them.</w:t>
      </w:r>
    </w:p>
    <w:p>
      <w:r>
        <w:t>The point-of-sale system handles table management, the kitchen display or tickets, reservations and sales reports by item and shift. It also collects sales tax correctly for our location, and it is where we track the average check of $28.00 before sales tax. We budget card processing at 3.5% of sales, plus a software subscription and the hardware, and the startup costs carry the POS and reservation system as their own line.</w:t>
      </w:r>
    </w:p>
    <w:p>
      <w:r>
        <w:t>Staffing Pattern and Maintenance</w:t>
      </w:r>
    </w:p>
    <w:p>
      <w:r>
        <w:t>The plan runs two services, lunch and dinner. A general manager opens and closes, a head chef leads the kitchen with line cooks, and servers and bartenders cover the floor and the bar, with part-time servers added for peak hours. A weekend dishwasher and relief shifts keep the schedule honest. We publish schedules in advance and give each shift a clear lead. Full-time schedules stay at 40 hours a week, and we keep time and pay records as the Fair Labor Standards Act requires.</w:t>
      </w:r>
    </w:p>
    <w:p>
      <w:r>
        <w:t>Preventive maintenance is part of the operating budget. Refrigeration gaskets and temperatures are checked weekly, the hood and ducts are cleaned on the schedule the fire marshal and the insurer expect, and gas, electrical and fire suppression systems get periodic professional inspections. The grease interceptor is serviced by a licensed hauler on a regular schedule. A small, steady maintenance routine is cheaper than an emergency repair on a Saturday night.</w:t>
      </w:r>
    </w:p>
    <w:p>
      <w:pPr>
        <w:pStyle w:val="Heading1"/>
      </w:pPr>
      <w:r>
        <w:t>7. Management &amp; Staffing</w:t>
      </w:r>
    </w:p>
    <w:p>
      <w:r>
        <w:rPr>
          <w:color w:val="C6A664"/>
          <w:sz w:val="16"/>
        </w:rPr>
        <w:t>━━━━━━━━━━━━━━━━━━━━━━━━━━━━━━━━━━━━━━━━━━━━━━━━━━</w:t>
      </w:r>
    </w:p>
    <w:p>
      <w:r>
        <w:t>A restaurant with a bar of this size needs a core team in place at opening and room to grow once the operation settles. The organization chart has a general manager or owner at the top, who runs the business side, a head chef who owns production and food cost, and, on each shift, a lead server or bartender who runs service in the dining room and at the bar. Below them, line cooks run the kitchen, servers and bartenders handle the guests, part-time servers cover peaks, and a dishwasher supports the kitchen. In the example, the payroll has 10 people, equal to 7.95 full-time equivalents.</w:t>
      </w:r>
    </w:p>
    <w:p>
      <w:r>
        <w:t>The general manager or owner combines hospitality skills with control of costs, vendor negotiation and the weekly numbers. In a first restaurant it is common for the owner to work the floor, which lowers fixed costs while the business finds its footing. The head chef needs real line experience, menu development skills, and the habit of costing every plate and ordering to par. We recruit from local networks and from industry boards such as Culinary Agents and Poached, and we test cooks and bartenders with a working interview. Wages in the example sit at or above the legal floor: the federal minimum is $7.25 an hour, about $15,080 a year for a full-time position, and many states and cities set a higher minimum that applies instead.</w:t>
      </w:r>
    </w:p>
    <w:p>
      <w:r>
        <w:t>We hire in stages. Two months ahead of opening, the head chef and a lead server join, to build the menu, set up suppliers and design the training. About a week ahead of the opening, the rest of the team arrives, so there is time for a full run of mock services. The model starts payroll on opening day, so these pre-opening wages are not a line of their own: they come out of the working capital reserve. Between the third and sixth months we look at real sales and seat turns before adding hours. In years 2 and 3 the plan adds a payroll allowance for growth, so promotions and extra servers are budgeted instead of improvised. Employees are hired on a W-2 and paid through payroll, and we avoid treating regular staff as independent contractors.</w:t>
      </w:r>
    </w:p>
    <w:p>
      <w:r>
        <w:t>Shifts follow the two services. A day team prepares and serves lunch, and an evening team serves dinner and runs the bar. We schedule from the sales forecast of 125 covers a day, and the Staffing tab compares the hours we schedule with the hours we need, which gives a coverage of 107%. In year 1, labor costs $334,884 including employer payroll taxes, or 30.9% of sales. We estimate payroll taxes at 10% of wages, covering the employer share of Social Security and Medicare, federal and state unemployment taxes and workers' compensation insurance, and your actual rate depends on your state and insurer. Servers and bartenders are budgeted at a full base wage of at least $15 an hour with tips on top, rather than counting on a tip credit.</w:t>
      </w:r>
    </w:p>
    <w:p>
      <w:r>
        <w:t>The federal rules for tipped employees are a good example of why this budget is conservative. According to the U.S. Department of Labor, the federal minimum cash wage for tipped employees is $2.13 an hour with a tip credit of up to $5.12, but California, Oregon, Washington, Alaska, Minnesota, Montana and Nevada do not allow a tip credit at all. The workbook does not model tips or a tip credit, so no wage in the plan depends on them. Training starts with two weeks that cover food handling, allergens, the service standards of the house and responsible alcohol service, and it continues with short weekly meetings. We tie a small bonus to guest satisfaction and cost targets, because in a restaurant the people on the floor are the brand.</w:t>
      </w:r>
    </w:p>
    <w:p>
      <w:pPr>
        <w:pStyle w:val="Heading1"/>
      </w:pPr>
      <w:r>
        <w:t>8. Financial Plan</w:t>
      </w:r>
    </w:p>
    <w:p>
      <w:r>
        <w:rPr>
          <w:color w:val="C6A664"/>
          <w:sz w:val="16"/>
        </w:rPr>
        <w:t>━━━━━━━━━━━━━━━━━━━━━━━━━━━━━━━━━━━━━━━━━━━━━━━━━━</w:t>
      </w:r>
    </w:p>
    <w:p>
      <w:r>
        <w:t>Total startup investment is $528,696: $388,700 for the space, equipment and opening costs, and $139,996 as a working capital reserve, so the cash we need at opening is $528,696. The build-out is the largest line at $90,000. The cooking line costs $14,000, the Type I hood with UL 300 fire suppression $25,000, the bar $25,000, dining room tables and chairs $15,000, and the liquor license and permits $15,000, an example for a state without a license quota. Launch marketing adds $8,000, and opening inventory adds $8,000 for the kitchen and $10,000 for the bar. The Startup Costs tab itemizes every line, including design, legal, technology and contingency, and you replace each figure with your own quotes.</w:t>
      </w:r>
    </w:p>
    <w:p>
      <w:r>
        <w:t>The three-year projection starts with year-1 revenue of $1,085,000, excluding sales tax, built from 125 covers a day at an average check of $28.00 over 310 opening days, which averages $3,500 per opening day. Year 2 assumes volume growth of 10% and reaches $1,193,500, and year 3 adds a further 6% and reaches $1,265,110. At 68 seats, the year-1 volume implies 1.8 seat turns a day. Net profit after income tax at an effective 25% (a C corporation example; pass-through owners set it to 0 and pay tax on the profit personally) is $85,240 in year 1, $134,419 in year 2 and $165,663 in year 3, a net margin of 7.9% in the first year.</w:t>
      </w:r>
    </w:p>
    <w:p>
      <w:r>
        <w:t>The cost structure is built from the bottom up. Food costs 29% of food sales and beverages cost 24% of beverage sales, a cost of goods of 27.5% of total sales. With packaging and disposables at 1.5%, card fees of 3.5% and a contingency line for miscellaneous costs, the gross margin is 65.5%. Labor is 30.9% of sales, rent is $84,000 a year or 7.7% of sales, and marketing is $18,000 a year. Prime cost, the sum of food and beverage cost and labor, is the number we watch weekly. According to Restaurant365, a full-service restaurant typically runs 60-65% of sales on prime cost; this plan comes to 58.4% in year 1, slightly below that range because the bar's beverage cost is lower than the kitchen's food cost, so it is the first figure to test against your own menu and wage quotes. Total fixed costs in year 1, with depreciation of $37,037 and interest of $39,900, are $597,021, which leaves EBITDA of $190,591, or 17.6% of sales.</w:t>
      </w:r>
    </w:p>
    <w:p>
      <w:r>
        <w:t>Accounting break-even is 106 covers a day, or $911,483 of revenue a year, and the plan assumes 125. Cash break-even, with loan payments counted and depreciation left out, is 103 covers a day, or $893,159 a year. Our margin of safety over cash break-even is 21%. Below those levels the restaurant eats into the working capital reserve, which is why we track covers every day from the first week. The lowest cash balance in year 1 is $124,652, reached in month 2, and you can trace it on the "6. 12-Month Cash Flow" tab.</w:t>
      </w:r>
    </w:p>
    <w:p>
      <w:r>
        <w:t>The "4. Scenarios" tab tests demand. In the pessimistic case we serve 91 covers a day at an average check of $24.46 over 300 opening days. Revenue is $667,758, the pre-tax result is -$159,640, and the estimated year-1 closing cash is -$7,642, which means the working capital reserve would run out before the year ends unless we cut costs or add funding. In the optimistic case we serve 148 covers a day at $28.46 over 320 days, with revenue of $1,347,866 and a pre-tax result of $285,831. The base case is the number we ask the lender to underwrite, and the side-by-side view shows how much room we have if the dining room fills more slowly than planned.</w:t>
      </w:r>
    </w:p>
    <w:p>
      <w:r>
        <w:t>We fund the project with $130,000 of owner equity, or 25% of the cash needed, and a $399,000 loan, either a bank loan or an SBA 7(a) loan, at 10.0% nominal interest (not APR) over 10 years. The annual payment is $64,935, shown as an annual equivalent, because the lender sets the monthly schedule. Lenders usually expect an owner equity injection, so we show it up front. With an SBA 7(a), the SBA guarantee fee and the closing costs come on top: they change with the loan amount and each fiscal year, so we ask the lender for them and add them to the startup costs. The workbook measures debt service coverage against this loan: year 1 is 2.50×, the lowest value over the term is 2.50×, the workbook warns below 1.15×, and a typical lender guideline is 1.25×. The plan is lender-ready, but approval is never guaranteed.</w:t>
      </w:r>
    </w:p>
    <w:p>
      <w:r>
        <w:t>Project payback before debt is 2.7 years, and payback on startup costs alone is 2.1 years. Recovering the capital over several years is normal in restaurants, because a new room needs time to build regulars and to learn its own seasonality. The plan depends above all on controlling food and beverage cost at 29% and 24%, keeping labor near 30.9% of sales, and filling the room at about 1.8 seat turns a day. Your results will differ, so replace the example numbers in the workbook with your own before you take the plan to a lender.</w:t>
      </w:r>
    </w:p>
    <w:p>
      <w:pPr>
        <w:pStyle w:val="Heading1"/>
      </w:pPr>
      <w:r>
        <w:t>9. Legal Requirements, Permits &amp; Licenses</w:t>
      </w:r>
    </w:p>
    <w:p>
      <w:r>
        <w:rPr>
          <w:color w:val="C6A664"/>
          <w:sz w:val="16"/>
        </w:rPr>
        <w:t>━━━━━━━━━━━━━━━━━━━━━━━━━━━━━━━━━━━━━━━━━━━━━━━━━━</w:t>
      </w:r>
    </w:p>
    <w:p>
      <w:r>
        <w:t>The first step is to understand who regulates what. In the United States the federal government covers things like employer identification numbers, payroll taxes and food labeling rules, the state covers business registration, sales tax, health codes and alcohol, and the county or city covers zoning, building permits, local business licenses and inspections. Requirements vary from one place to the next, so we confirm each item with the local office. The U.S. Small Business Administration notes that you are automatically a sole proprietorship if you do business without registering as anything else, and that an LLC generally protects personal assets such as your house and savings from business liabilities. An LLC is registered with the state, usually through the Secretary of State, and an operating agreement is standard. We also apply for an Employer Identification Number from the IRS, which is free and is needed to hire employees and to file federal employment and excise tax returns. Talk to an accountant or an attorney about which structure fits you.</w:t>
      </w:r>
    </w:p>
    <w:p>
      <w:r>
        <w:t>Next come the health department and the tax registrations. Before construction begins, we submit the layout, equipment list and menu to the local health department for plan review, and after the build-out we pass an inspection to receive the food establishment permit. Rules differ by jurisdiction, so we ask for the checklist in writing. We also register with the state tax agency for a seller's permit or sales tax registration, so we can collect sales tax on food and drinks, and we obtain the business license from the city or county. If we operate under a name other than the legal name, we register a DBA. The SBA's licensing guide explains that the licenses and permits a business needs depend on its activities and location, and it lists restaurants among the regulated activities.</w:t>
      </w:r>
    </w:p>
    <w:p>
      <w:r>
        <w:t>Before signing a lease, we confirm with the city that zoning allows a restaurant with a bar at that address, as the SBA recommends for any business that rents or builds a physical space. The build-out then needs building permits and, depending on the scope, electrical, plumbing, mechanical and gas permits, each with its own inspections. Once the space passes its final inspections, the city issues a certificate of occupancy, and we do not open without it. Converting a former restaurant is often faster than finishing a raw shell, but only if the existing permits, venting and grease interceptor still meet current code. Timelines vary widely, so these steps go first on the schedule with a cushion.</w:t>
      </w:r>
    </w:p>
    <w:p>
      <w:r>
        <w:t>The kitchen has its own rules. A Type I hood over the cooking line is typically installed with a UL 300 fire suppression system, in line with the NFPA 96 standard for ventilation control and fire protection of commercial cooking operations, and many cities ask for a Class K extinguisher near the fryers. Many cities require a grease interceptor, which the plumbing department reviews, and the fire marshal inspects the hood and suppression system before opening. Each city publishes its own requirements, so we ask early. If we add a patio, the city usually issues a sidewalk café or outdoor seating permit, often seasonal, and may ask for insurance and a layout that keeps walkways clear.</w:t>
      </w:r>
    </w:p>
    <w:p>
      <w:r>
        <w:t>The liquor license is the item most likely to set the opening date. Alcohol is licensed by the state, usually through an alcoholic beverage control agency or board, and most places also require local approval. Fees and rules vary enormously: according to WebstaurantStore, a license can cost very little in one county and hundreds of thousands of dollars in another, and in quota states, where the number of licenses is capped, new businesses often have to buy an existing license from a current holder, which can raise the cost sharply. The workbook budgets $15,000 for the license and permits as an example for a state without a quota, so replace that figure with your state's real cost. Expect months of processing (often 3-12 months), so we file the application right after signing the lease, and plan for liquor liability insurance, responsible beverage service training for the staff where the state or the insurer expects it, and the required age signage.</w:t>
      </w:r>
    </w:p>
    <w:p>
      <w:r>
        <w:t>As an employer, we follow federal and state rules from the first hire: Form I-9 to verify work eligibility, Form W-4 for withholding, state new-hire reporting, required workplace posters and workers' compensation insurance, which almost every state requires. The federal minimum wage is $7.25 an hour according to the Department of Labor, and states and cities may set higher minimums that apply instead. For tipped staff, the federal minimum cash wage is $2.13 an hour with a tip credit of up to $5.12 where the state allows it, and California, Oregon, Washington, Alaska, Minnesota, Montana and Nevada do not. The workbook does not model a tip credit, and servers are budgeted at a base wage of at least $15 an hour.</w:t>
      </w:r>
    </w:p>
    <w:p>
      <w:r>
        <w:t>Food safety and insurance close the checklist. Health codes are based on the FDA Food Code, a model code that each state, local or tribal government adopts in its own way. In most places we need a Certified Food Protection Manager, for example through ServSafe, and food handler cards for the rest of the team where required. Federal law recognizes nine major food allergens: milk, eggs, fish, crustacean shellfish, tree nuts, peanuts, wheat, soybeans and sesame. We train the team to answer allergy questions and prevent cross-contact, and we print a consumer advisory on the menu for raw or undercooked items where the code calls for it. For insurance we plan on general liability, liquor liability, property coverage and workers' compensation, and the plan budgets $9,000 a year, which you should replace with real quotes from an agent who knows restaurants.</w:t>
      </w:r>
    </w:p>
    <w:p>
      <w:r>
        <w:t>Allow roughly four to eight months from the first permit application to opening day, and expect the liquor license or the plan review to be the longest wait. Start the applications that depend on each other in order, and keep every approval in a binder at the restaurant. A note for readers in the United Kingdom: alcohol needs a premises licence for the venue and a personal licence for the designated premises supervisor under the Licensing Act 2003 (England and Wales; Scotland and Northern Ireland have their own licensing laws), the food business must be registered with the local council at least 28 days before trading, and the council will give a Food Hygiene Rating from 0 to 5 after inspection (Scotland uses the Food Hygiene Information Scheme). VAT at 20% applies to restaurant sales on the premises, and the 14 allergens must be declared.</w:t>
      </w:r>
    </w:p>
    <w:p>
      <w:pPr>
        <w:pStyle w:val="Heading1"/>
      </w:pPr>
      <w:r>
        <w:t>10. Conclusions &amp; Action Plan</w:t>
      </w:r>
    </w:p>
    <w:p>
      <w:r>
        <w:rPr>
          <w:color w:val="C6A664"/>
          <w:sz w:val="16"/>
        </w:rPr>
        <w:t>━━━━━━━━━━━━━━━━━━━━━━━━━━━━━━━━━━━━━━━━━━━━━━━━━━</w:t>
      </w:r>
    </w:p>
    <w:p>
      <w:r>
        <w:t>The American restaurant market keeps rewarding independent operators who offer a clear concept, a warm room and consistent execution. Guests still want to eat out, and they choose more carefully, looking for places with a point of view, fair value and an atmosphere worth the trip. That creates room for a well-defined casual restaurant with a bar, especially in mid-sized cities and growing suburbs where good neighborhood spots have not caught up with demand. We do not lean on a single national growth number. We build the plan from our own volume, check and cost assumptions: 125 covers a day, an average check of $28.00 and 310 opening days a year, which gives $1,085,000 of revenue in year 1 and a gross margin of 65.5%.</w:t>
      </w:r>
    </w:p>
    <w:p>
      <w:r>
        <w:t>The main risks need a clear plan. Labor is the first one: at 30.9% of sales in the example, small changes in wages or scheduling move the result. We manage it with versatile staff, schedules built from the sales forecast and a weekly look at coverage, which stands at 107% in the model. Food and beverage costs are the second risk, and we answer them with annual supplier agreements, a seasonal menu, daily waste logs and regular bar counts. Competition is the third, and we answer it with a distinct concept and good service. The fourth is liquidity in the early months: the working capital reserve of $139,996 and a lowest year-1 cash balance of $124,652 give us a cushion, and the pessimistic scenario, with a pre-tax result of -$159,640, shows what happens if demand falls short.</w:t>
      </w:r>
    </w:p>
    <w:p>
      <w:r>
        <w:t>The strengths of the project rest on three pillars: a location chosen on real traffic and visibility, a concept that combines a restaurant kitchen with a bar guests enjoy, and a cost structure designed in the plan from the start. Total startup investment is $528,696, funded with $130,000 of owner equity and a $399,000 loan. Payback before debt is 2.7 years, accounting break-even is 106 covers a day against 125 planned, and the lowest debt service coverage ratio is 2.50×, against a typical lender guideline of 1.25×.</w:t>
      </w:r>
    </w:p>
    <w:p>
      <w:r>
        <w:t>The roadmap follows the phases of the opening checklist included with this kit. Phase 1, Business Formation, covers the LLC, the EIN, tax registrations, the bank account and the employer registration. Phase 2, Location &amp; Permits, covers the site and the lease, the liquor license application filed right after signing, the plans and building permits, the start of the health plan review and of the certificate of occupancy, and the utility accounts. Phase 3, Build-Out &amp; Equipment, covers construction, the hood and fire suppression, the kitchen and dining room equipment, the POS and the food safety plan. Phase 4, Staff, covers hiring, paperwork and training. Phase 5, Marketing &amp; Launch, covers the brand, the Google Business Profile, reservations, social media, the soft opening and the grand opening. Phase 6, Obligations to Close Before Opening, covers insurance, final inspections, the liquor license issued and posted, the required posters, privacy notices and sales tax set up in the POS. Phase 7, First 90 Days, covers the daily review of sales and food cost, menu and price adjustments, guest feedback and the first reviews.</w:t>
      </w:r>
    </w:p>
    <w:p>
      <w:r>
        <w:t>We track key indicators every week from day one. The target is 125 covers a day and 1.8 seat turns, and the average check, planned at $28.00, tells us whether the bar and the dessert menu are lifting the sale. Sales per opening day, planned at $3,500, show whether we are on plan. Food cost against 29%, beverage cost against 24%, labor against 30.9% of sales and prime cost against the 60-65% benchmark show early whether margins are slipping. We also read new Google and Yelp reviews each month and the share of guests who come back, as signs of satisfaction and word of mouth.</w:t>
      </w:r>
    </w:p>
    <w:p>
      <w:r>
        <w:t>Looking three to five years ahead, there are two directions. The conservative path consolidates the first restaurant: stable volume, a trained team, tighter prime cost and a loyal base of regulars, with cash going to repay the loan, which carries an annual payment of $64,935. The expansion path, considered only if the numbers hold, uses the proven concept and documented procedures to open a second room in a complementary neighborhood, funded by the cash the first one generates and by a new lender conversation. We would consider franchising or licensing only if profits are sustained, the operations are fully documented and outside demand is clear.</w:t>
      </w:r>
    </w:p>
    <w:p>
      <w:r>
        <w:t>The immediate action plan has four steps. First, decide the investment and the funding mix with your accountant and a lender, using the workbook to test your own numbers. Second, form the company and open the business bank account, so the lease and the permit applications are made in its name. Third, shortlist two or three sites, run the zoning check on each and compare their leases against the occupancy line of $84,000 a year. Fourth, start the applications with the longest lead times, the plan review and the liquor license, and keep the opening checklist open on the desk. Review the legal items with your local authorities and your accountant, and bring the plan to the bank with confidence.</w:t>
      </w:r>
    </w:p>
    <w:p>
      <w:r>
        <w:br w:type="page"/>
      </w:r>
    </w:p>
    <w:p/>
    <w:p/>
    <w:p/>
    <w:p/>
    <w:p>
      <w:pPr>
        <w:jc w:val="center"/>
      </w:pPr>
      <w:r>
        <w:rPr>
          <w:rFonts w:ascii="Georgia" w:hAnsi="Georgia"/>
          <w:b/>
          <w:color w:val="1A1A1A"/>
          <w:sz w:val="56"/>
        </w:rPr>
        <w:t>AI Chef Pro</w:t>
      </w:r>
    </w:p>
    <w:p>
      <w:pPr>
        <w:jc w:val="center"/>
      </w:pPr>
      <w:r>
        <w:rPr>
          <w:rFonts w:ascii="Georgia" w:hAnsi="Georgia"/>
          <w:color w:val="C6A664"/>
          <w:sz w:val="36"/>
        </w:rPr>
        <w:t>Templates and AI tools for food businesses</w:t>
      </w:r>
    </w:p>
    <w:p/>
    <w:p>
      <w:pPr>
        <w:jc w:val="center"/>
      </w:pPr>
      <w:r>
        <w:rPr>
          <w:rFonts w:ascii="Calibri" w:hAnsi="Calibri"/>
          <w:color w:val="6B6B6B"/>
          <w:sz w:val="24"/>
        </w:rPr>
        <w:t>Built on more than 29 years in professional kitchens and restaurant consulting.</w:t>
        <w:br/>
        <w:t>AI agents, templates and digital products for restaurants, cafes, bars and bakeries.</w:t>
        <w:br/>
        <w:br/>
        <w:t>aichef.pro</w:t>
        <w:br/>
        <w:t>info@aichef.pro</w:t>
      </w:r>
    </w:p>
    <w:p/>
    <w:p>
      <w:pPr>
        <w:jc w:val="center"/>
      </w:pPr>
      <w:r>
        <w:rPr>
          <w:rFonts w:ascii="Calibri" w:hAnsi="Calibri"/>
          <w:color w:val="1A1A1A"/>
          <w:sz w:val="22"/>
        </w:rPr>
        <w:t>Complete this plan with our digital products:</w:t>
      </w:r>
    </w:p>
    <w:p>
      <w:pPr>
        <w:jc w:val="center"/>
      </w:pPr>
      <w:r>
        <w:rPr>
          <w:rFonts w:ascii="Calibri" w:hAnsi="Calibri"/>
          <w:color w:val="C6A664"/>
          <w:sz w:val="20"/>
        </w:rPr>
        <w:t>→ Food Cost Kit Pro</w:t>
      </w:r>
    </w:p>
    <w:p>
      <w:pPr>
        <w:jc w:val="center"/>
      </w:pPr>
      <w:r>
        <w:rPr>
          <w:rFonts w:ascii="Calibri" w:hAnsi="Calibri"/>
          <w:color w:val="C6A664"/>
          <w:sz w:val="20"/>
        </w:rPr>
        <w:t>→ HACCP Food Safety Kit Pro</w:t>
      </w:r>
    </w:p>
    <w:p>
      <w:pPr>
        <w:jc w:val="center"/>
      </w:pPr>
      <w:r>
        <w:rPr>
          <w:rFonts w:ascii="Calibri" w:hAnsi="Calibri"/>
          <w:color w:val="C6A664"/>
          <w:sz w:val="20"/>
        </w:rPr>
        <w:t>→ Restaurant Staff Scheduling Kit Pro</w:t>
      </w:r>
    </w:p>
    <w:p>
      <w:pPr>
        <w:jc w:val="center"/>
      </w:pPr>
      <w:r>
        <w:rPr>
          <w:rFonts w:ascii="Calibri" w:hAnsi="Calibri"/>
          <w:color w:val="C6A664"/>
          <w:sz w:val="20"/>
        </w:rPr>
        <w:t>→ Gastro Pro Prompts eBook (300+ AI prompts)</w:t>
      </w:r>
    </w:p>
    <w:p>
      <w:pPr>
        <w:jc w:val="center"/>
      </w:pPr>
      <w:r>
        <w:rPr>
          <w:rFonts w:ascii="Calibri" w:hAnsi="Calibri"/>
          <w:b/>
          <w:color w:val="C6A664"/>
          <w:sz w:val="22"/>
        </w:rPr>
        <w:br/>
        <w:t>aichef.pro/en/digital-products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36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24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Business Plan (10 Sections) · Restaurant Business Plan Kit</dc:title>
  <dc:subject>Restaurant Business Plan Kit · v2.2</dc:subject>
  <dc:creator>John Guerrero</dc:creator>
  <cp:keywords>restaurant business plan, restaurant business plan template, bar business plan, restaurant startup costs, how to open a restaurant, AI Chef Pro</cp:keywords>
  <dc:description>aichef.pro/en/digital-products/restaurant-business-plan</dc:description>
  <cp:lastModifiedBy>AI Chef Pro</cp:lastModifiedBy>
  <cp:revision>1</cp:revision>
  <dcterms:created xsi:type="dcterms:W3CDTF">2026-10-04T20:03:30Z</dcterms:created>
  <dcterms:modified xsi:type="dcterms:W3CDTF">2026-10-04T20:03:30Z</dcterms:modified>
  <cp:category>AI Chef Pro · Digital products</cp:category>
  <dc:language>en-US</dc:language>
</cp:coreProperties>
</file>