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Kit de Escandallos · España ↔ Hispanoamérica, EE. UU. y Brasil</w:t>
      </w:r>
    </w:p>
    <w:p>
      <w:pPr>
        <w:spacing w:before="120"/>
        <w:jc w:val="center"/>
      </w:pPr>
      <w:r>
        <w:rPr>
          <w:rFonts w:ascii="Calibri" w:hAnsi="Calibri"/>
          <w:b/>
          <w:color w:val="1A1A1A"/>
          <w:sz w:val="24"/>
        </w:rPr>
        <w:t>Incluida con tu Kit de Escandallos</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Kit de Escandallos en tu país</w:t>
      </w:r>
    </w:p>
    <w:p>
      <w:pPr>
        <w:keepNext/>
      </w:pPr>
      <w:r>
        <w:rPr>
          <w:color w:val="C6A664"/>
          <w:sz w:val="16"/>
        </w:rPr>
        <w:t>━━━━━━━━━━━━━━━━━━━━━━━━━━━━━━━━━━━━━━━━━━━━━━━━━━</w:t>
      </w:r>
    </w:p>
    <w:p>
      <w:pPr>
        <w:spacing w:line="288" w:lineRule="auto"/>
      </w:pPr>
      <w:r>
        <w:t>Tu kit de Excel funciona con parámetros que debes ajustar a tu país: tasa de impuesto, costes de seguridad social, moneda y unidades. Cámbialos en las celdas verdes y todo el libro recalcula. Las recetas están en g, kg y l; si en tu mercado compras por libra u otra unidad local, conviértela con la tabla de la sección 3. Renombra también los encabezados con las palabras que usa tu equipo. La tabla siguiente recoge los términos del kit y cómo se dicen en tu país.</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bollería</w:t>
            </w:r>
          </w:p>
        </w:tc>
        <w:tc>
          <w:tcPr>
            <w:tcW w:type="dxa" w:w="5040"/>
          </w:tcPr>
          <w:p>
            <w:pPr>
              <w:spacing w:before="0" w:after="0" w:line="240" w:lineRule="auto"/>
            </w:pPr>
            <w:r>
              <w:rPr>
                <w:b/>
                <w:color w:val="1A1A1A"/>
                <w:sz w:val="16"/>
              </w:rPr>
              <w:t>pan dulce</w:t>
            </w:r>
            <w:r>
              <w:rPr>
                <w:color w:val="1A1A1A"/>
                <w:sz w:val="16"/>
              </w:rPr>
              <w:t xml:space="preserve"> (MX, GT, HN, SV, NI, CR, PA, DO, PR, VE, EC, PE, BO, US) · </w:t>
            </w:r>
            <w:r>
              <w:rPr>
                <w:b/>
                <w:color w:val="1A1A1A"/>
                <w:sz w:val="16"/>
              </w:rPr>
              <w:t>facturas</w:t>
            </w:r>
            <w:r>
              <w:rPr>
                <w:color w:val="1A1A1A"/>
                <w:sz w:val="16"/>
              </w:rPr>
              <w:t xml:space="preserve"> (AR, UY, PY) · </w:t>
            </w:r>
            <w:r>
              <w:rPr>
                <w:b/>
                <w:color w:val="1A1A1A"/>
                <w:sz w:val="16"/>
              </w:rPr>
              <w:t>pastelería, pasteles</w:t>
            </w:r>
            <w:r>
              <w:rPr>
                <w:color w:val="1A1A1A"/>
                <w:sz w:val="16"/>
              </w:rPr>
              <w:t xml:space="preserve"> (CU, CO, CL) · Brasil (pt): </w:t>
            </w:r>
            <w:r>
              <w:rPr>
                <w:b/>
                <w:color w:val="1A1A1A"/>
                <w:sz w:val="16"/>
              </w:rPr>
              <w:t>pães doces e folhados</w:t>
            </w:r>
          </w:p>
        </w:tc>
        <w:tc>
          <w:tcPr>
            <w:tcW w:type="dxa" w:w="2016"/>
          </w:tcPr>
          <w:p>
            <w:pPr>
              <w:spacing w:before="0" w:after="0" w:line="240" w:lineRule="auto"/>
            </w:pPr>
            <w:r>
              <w:rPr>
                <w:color w:val="1A1A1A"/>
                <w:sz w:val="16"/>
              </w:rPr>
              <w:t>En AR «facturas» son medialunas, vigilantes, etc.; en MX «pan dulce» incluye conchas y orejas.</w:t>
            </w:r>
          </w:p>
        </w:tc>
      </w:tr>
      <w:tr>
        <w:trPr>
          <w:cantSplit/>
        </w:trPr>
        <w:tc>
          <w:tcPr>
            <w:tcW w:type="dxa" w:w="2016"/>
            <w:shd w:val="clear" w:color="auto" w:fill="F3EBD8"/>
          </w:tcPr>
          <w:p>
            <w:pPr>
              <w:spacing w:before="0" w:after="0" w:line="240" w:lineRule="auto"/>
            </w:pPr>
            <w:r>
              <w:rPr>
                <w:b/>
                <w:color w:val="1A1A1A"/>
                <w:sz w:val="16"/>
              </w:rPr>
              <w:t>marisco, mariscos</w:t>
            </w:r>
          </w:p>
        </w:tc>
        <w:tc>
          <w:tcPr>
            <w:tcW w:type="dxa" w:w="5040"/>
            <w:shd w:val="clear" w:color="auto" w:fill="FAF7F0"/>
          </w:tcPr>
          <w:p>
            <w:pPr>
              <w:spacing w:before="0" w:after="0" w:line="240" w:lineRule="auto"/>
            </w:pPr>
            <w:r>
              <w:rPr>
                <w:b/>
                <w:color w:val="1A1A1A"/>
                <w:sz w:val="16"/>
              </w:rPr>
              <w:t>frutos de mar</w:t>
            </w:r>
            <w:r>
              <w:rPr>
                <w:color w:val="1A1A1A"/>
                <w:sz w:val="16"/>
              </w:rPr>
              <w:t xml:space="preserve"> (AR, UY) · Igual que en España: MX, GT, HN, SV, NI, CR, PA, CU, DO, PR, CO, VE, EC, PE, BO, CL, PY, US · Brasil (pt): </w:t>
            </w:r>
            <w:r>
              <w:rPr>
                <w:b/>
                <w:color w:val="1A1A1A"/>
                <w:sz w:val="16"/>
              </w:rPr>
              <w:t>frutos do mar</w:t>
            </w:r>
          </w:p>
        </w:tc>
        <w:tc>
          <w:tcPr>
            <w:tcW w:type="dxa" w:w="2016"/>
            <w:shd w:val="clear" w:color="auto" w:fill="FAF7F0"/>
          </w:tcPr>
          <w:p>
            <w:pPr>
              <w:spacing w:before="0" w:after="0" w:line="240" w:lineRule="auto"/>
            </w:pPr>
            <w:r>
              <w:rPr>
                <w:color w:val="1A1A1A"/>
                <w:sz w:val="16"/>
              </w:rPr>
              <w:t>En LatAm «mariscos» incluye a menudo pescado y ceviche; en ES excluye al pescado.</w:t>
            </w:r>
          </w:p>
        </w:tc>
      </w:tr>
      <w:tr>
        <w:trPr>
          <w:cantSplit/>
        </w:trPr>
        <w:tc>
          <w:tcPr>
            <w:tcW w:type="dxa" w:w="2016"/>
            <w:shd w:val="clear" w:color="auto" w:fill="F3EBD8"/>
          </w:tcPr>
          <w:p>
            <w:pPr>
              <w:spacing w:before="0" w:after="0" w:line="240" w:lineRule="auto"/>
            </w:pPr>
            <w:r>
              <w:rPr>
                <w:b/>
                <w:color w:val="1A1A1A"/>
                <w:sz w:val="16"/>
              </w:rPr>
              <w:t>solomillo</w:t>
            </w:r>
          </w:p>
        </w:tc>
        <w:tc>
          <w:tcPr>
            <w:tcW w:type="dxa" w:w="5040"/>
          </w:tcPr>
          <w:p>
            <w:pPr>
              <w:spacing w:before="0" w:after="0" w:line="240" w:lineRule="auto"/>
            </w:pPr>
            <w:r>
              <w:rPr>
                <w:b/>
                <w:color w:val="1A1A1A"/>
                <w:sz w:val="16"/>
              </w:rPr>
              <w:t>filete (de res)</w:t>
            </w:r>
            <w:r>
              <w:rPr>
                <w:color w:val="1A1A1A"/>
                <w:sz w:val="16"/>
              </w:rPr>
              <w:t xml:space="preserve"> (MX, GT, HN, SV, NI, CR, PA, CU, DO, PR, US) · </w:t>
            </w:r>
            <w:r>
              <w:rPr>
                <w:b/>
                <w:color w:val="1A1A1A"/>
                <w:sz w:val="16"/>
              </w:rPr>
              <w:t>lomo fino</w:t>
            </w:r>
            <w:r>
              <w:rPr>
                <w:color w:val="1A1A1A"/>
                <w:sz w:val="16"/>
              </w:rPr>
              <w:t xml:space="preserve"> (CO, VE, EC, PE, BO) · </w:t>
            </w:r>
            <w:r>
              <w:rPr>
                <w:b/>
                <w:color w:val="1A1A1A"/>
                <w:sz w:val="16"/>
              </w:rPr>
              <w:t>lomo</w:t>
            </w:r>
            <w:r>
              <w:rPr>
                <w:color w:val="1A1A1A"/>
                <w:sz w:val="16"/>
              </w:rPr>
              <w:t xml:space="preserve"> (CL, AR, UY, PY) · Brasil (pt): </w:t>
            </w:r>
            <w:r>
              <w:rPr>
                <w:b/>
                <w:color w:val="1A1A1A"/>
                <w:sz w:val="16"/>
              </w:rPr>
              <w:t>filé mignon (vaca); lombo (cerdo)</w:t>
            </w:r>
          </w:p>
        </w:tc>
        <w:tc>
          <w:tcPr>
            <w:tcW w:type="dxa" w:w="2016"/>
          </w:tcPr>
          <w:p>
            <w:pPr>
              <w:spacing w:before="0" w:after="0" w:line="240" w:lineRule="auto"/>
            </w:pPr>
            <w:r>
              <w:rPr>
                <w:color w:val="1A1A1A"/>
                <w:sz w:val="16"/>
              </w:rPr>
              <w:t>El solomillo de cerdo español es «lomo» o «filete de cerdo». Cuidado: «lomo» en AR/UY es el filete de res.</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shd w:val="clear" w:color="auto" w:fill="FAF7F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shd w:val="clear" w:color="auto" w:fill="FAF7F0"/>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tarta, tartas</w:t>
            </w:r>
          </w:p>
        </w:tc>
        <w:tc>
          <w:tcPr>
            <w:tcW w:type="dxa" w:w="5040"/>
          </w:tcPr>
          <w:p>
            <w:pPr>
              <w:spacing w:before="0" w:after="0" w:line="240" w:lineRule="auto"/>
            </w:pPr>
            <w:r>
              <w:rPr>
                <w:b/>
                <w:color w:val="1A1A1A"/>
                <w:sz w:val="16"/>
              </w:rPr>
              <w:t>pastel</w:t>
            </w:r>
            <w:r>
              <w:rPr>
                <w:color w:val="1A1A1A"/>
                <w:sz w:val="16"/>
              </w:rPr>
              <w:t xml:space="preserve"> (MX, GT, HN, SV, NI, CR, PA, CU, US) · </w:t>
            </w:r>
            <w:r>
              <w:rPr>
                <w:b/>
                <w:color w:val="1A1A1A"/>
                <w:sz w:val="16"/>
              </w:rPr>
              <w:t>torta</w:t>
            </w:r>
            <w:r>
              <w:rPr>
                <w:color w:val="1A1A1A"/>
                <w:sz w:val="16"/>
              </w:rPr>
              <w:t xml:space="preserve"> (CO, VE, EC, PE, BO, CL, AR, UY, PY) · </w:t>
            </w:r>
            <w:r>
              <w:rPr>
                <w:b/>
                <w:color w:val="1A1A1A"/>
                <w:sz w:val="16"/>
              </w:rPr>
              <w:t>bizcocho</w:t>
            </w:r>
            <w:r>
              <w:rPr>
                <w:color w:val="1A1A1A"/>
                <w:sz w:val="16"/>
              </w:rPr>
              <w:t xml:space="preserve"> (DO, PR) · Brasil (pt): </w:t>
            </w:r>
            <w:r>
              <w:rPr>
                <w:b/>
                <w:color w:val="1A1A1A"/>
                <w:sz w:val="16"/>
              </w:rPr>
              <w:t>torta / bolo</w:t>
            </w:r>
          </w:p>
        </w:tc>
        <w:tc>
          <w:tcPr>
            <w:tcW w:type="dxa" w:w="2016"/>
          </w:tcPr>
          <w:p>
            <w:pPr>
              <w:spacing w:before="0" w:after="0" w:line="240" w:lineRule="auto"/>
            </w:pPr>
            <w:r>
              <w:rPr>
                <w:color w:val="1A1A1A"/>
                <w:sz w:val="16"/>
              </w:rPr>
              <w:t>Falsos amigos: «tarta» en AR es la salada (de verdura); «torta» en MX es un bocadillo; «pastel» en CL es un pastel salado.</w:t>
            </w:r>
          </w:p>
        </w:tc>
      </w:tr>
      <w:tr>
        <w:trPr>
          <w:cantSplit/>
        </w:trPr>
        <w:tc>
          <w:tcPr>
            <w:tcW w:type="dxa" w:w="2016"/>
            <w:shd w:val="clear" w:color="auto" w:fill="F3EBD8"/>
          </w:tcPr>
          <w:p>
            <w:pPr>
              <w:spacing w:before="0" w:after="0" w:line="240" w:lineRule="auto"/>
            </w:pPr>
            <w:r>
              <w:rPr>
                <w:b/>
                <w:color w:val="1A1A1A"/>
                <w:sz w:val="16"/>
              </w:rPr>
              <w:t>mantequilla</w:t>
            </w:r>
          </w:p>
        </w:tc>
        <w:tc>
          <w:tcPr>
            <w:tcW w:type="dxa" w:w="5040"/>
            <w:shd w:val="clear" w:color="auto" w:fill="FAF7F0"/>
          </w:tcPr>
          <w:p>
            <w:pPr>
              <w:spacing w:before="0" w:after="0" w:line="240" w:lineRule="auto"/>
            </w:pPr>
            <w:r>
              <w:rPr>
                <w:b/>
                <w:color w:val="1A1A1A"/>
                <w:sz w:val="16"/>
              </w:rPr>
              <w:t>manteca</w:t>
            </w:r>
            <w:r>
              <w:rPr>
                <w:color w:val="1A1A1A"/>
                <w:sz w:val="16"/>
              </w:rPr>
              <w:t xml:space="preserve"> (AR, UY, PY) · Igual que en España: MX, GT, HN, SV, NI, CR, PA, CU, DO, PR, CO, VE, EC, PE, BO, CL, US · Brasil (pt): </w:t>
            </w:r>
            <w:r>
              <w:rPr>
                <w:b/>
                <w:color w:val="1A1A1A"/>
                <w:sz w:val="16"/>
              </w:rPr>
              <w:t>manteiga</w:t>
            </w:r>
          </w:p>
        </w:tc>
        <w:tc>
          <w:tcPr>
            <w:tcW w:type="dxa" w:w="2016"/>
            <w:shd w:val="clear" w:color="auto" w:fill="FAF7F0"/>
          </w:tcPr>
          <w:p>
            <w:pPr>
              <w:spacing w:before="0" w:after="0" w:line="240" w:lineRule="auto"/>
            </w:pPr>
            <w:r>
              <w:rPr>
                <w:color w:val="1A1A1A"/>
                <w:sz w:val="16"/>
              </w:rPr>
              <w:t>Falso amigo: «manteca» en MX, CU o VE es grasa de cerdo; en AR/UY/PY es la mantequilla.</w:t>
            </w:r>
          </w:p>
        </w:tc>
      </w:tr>
      <w:tr>
        <w:trPr>
          <w:cantSplit/>
        </w:trPr>
        <w:tc>
          <w:tcPr>
            <w:tcW w:type="dxa" w:w="2016"/>
            <w:shd w:val="clear" w:color="auto" w:fill="F3EBD8"/>
          </w:tcPr>
          <w:p>
            <w:pPr>
              <w:spacing w:before="0" w:after="0" w:line="240" w:lineRule="auto"/>
            </w:pPr>
            <w:r>
              <w:rPr>
                <w:b/>
                <w:color w:val="1A1A1A"/>
                <w:sz w:val="16"/>
              </w:rPr>
              <w:t>tostada (de desayuno)</w:t>
            </w:r>
          </w:p>
        </w:tc>
        <w:tc>
          <w:tcPr>
            <w:tcW w:type="dxa" w:w="5040"/>
          </w:tcPr>
          <w:p>
            <w:pPr>
              <w:spacing w:before="0" w:after="0" w:line="240" w:lineRule="auto"/>
            </w:pPr>
            <w:r>
              <w:rPr>
                <w:b/>
                <w:color w:val="1A1A1A"/>
                <w:sz w:val="16"/>
              </w:rPr>
              <w:t>pan tostado</w:t>
            </w:r>
            <w:r>
              <w:rPr>
                <w:color w:val="1A1A1A"/>
                <w:sz w:val="16"/>
              </w:rPr>
              <w:t xml:space="preserve"> (MX, GT, HN, SV, NI, CR, PA, DO, CO, VE, EC, US) · Igual que en España: CU, PR, PE, BO, CL, AR, UY, PY · Brasil (pt): </w:t>
            </w:r>
            <w:r>
              <w:rPr>
                <w:b/>
                <w:color w:val="1A1A1A"/>
                <w:sz w:val="16"/>
              </w:rPr>
              <w:t>torrada</w:t>
            </w:r>
          </w:p>
        </w:tc>
        <w:tc>
          <w:tcPr>
            <w:tcW w:type="dxa" w:w="2016"/>
          </w:tcPr>
          <w:p>
            <w:pPr>
              <w:spacing w:before="0" w:after="0" w:line="240" w:lineRule="auto"/>
            </w:pPr>
            <w:r>
              <w:rPr>
                <w:color w:val="1A1A1A"/>
                <w:sz w:val="16"/>
              </w:rPr>
              <w:t>Falso amigo grave: en MX, CAm y PE «tostada» es una tortilla frita con ingredientes encima.</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shd w:val="clear" w:color="auto" w:fill="FAF7F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shd w:val="clear" w:color="auto" w:fill="FAF7F0"/>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ternera</w:t>
            </w:r>
          </w:p>
        </w:tc>
        <w:tc>
          <w:tcPr>
            <w:tcW w:type="dxa" w:w="5040"/>
          </w:tcPr>
          <w:p>
            <w:pPr>
              <w:spacing w:before="0" w:after="0" w:line="240" w:lineRule="auto"/>
            </w:pPr>
            <w:r>
              <w:rPr>
                <w:b/>
                <w:color w:val="1A1A1A"/>
                <w:sz w:val="16"/>
              </w:rPr>
              <w:t>res, carne de res</w:t>
            </w:r>
            <w:r>
              <w:rPr>
                <w:color w:val="1A1A1A"/>
                <w:sz w:val="16"/>
              </w:rPr>
              <w:t xml:space="preserve"> (MX, GT, HN, SV, NI, CR, PA, CU, DO, PR, CO, VE, EC, PE, BO, US) · </w:t>
            </w:r>
            <w:r>
              <w:rPr>
                <w:b/>
                <w:color w:val="1A1A1A"/>
                <w:sz w:val="16"/>
              </w:rPr>
              <w:t>carne de vaca / vacuna</w:t>
            </w:r>
            <w:r>
              <w:rPr>
                <w:color w:val="1A1A1A"/>
                <w:sz w:val="16"/>
              </w:rPr>
              <w:t xml:space="preserve"> (AR, UY, PY) · </w:t>
            </w:r>
            <w:r>
              <w:rPr>
                <w:b/>
                <w:color w:val="1A1A1A"/>
                <w:sz w:val="16"/>
              </w:rPr>
              <w:t>vacuno</w:t>
            </w:r>
            <w:r>
              <w:rPr>
                <w:color w:val="1A1A1A"/>
                <w:sz w:val="16"/>
              </w:rPr>
              <w:t xml:space="preserve"> (CL) · Brasil (pt): </w:t>
            </w:r>
            <w:r>
              <w:rPr>
                <w:b/>
                <w:color w:val="1A1A1A"/>
                <w:sz w:val="16"/>
              </w:rPr>
              <w:t>carne bovina; vitela (ternera joven)</w:t>
            </w:r>
          </w:p>
        </w:tc>
        <w:tc>
          <w:tcPr>
            <w:tcW w:type="dxa" w:w="2016"/>
          </w:tcPr>
          <w:p>
            <w:pPr>
              <w:spacing w:before="0" w:after="0" w:line="240" w:lineRule="auto"/>
            </w:pPr>
            <w:r>
              <w:rPr>
                <w:color w:val="1A1A1A"/>
                <w:sz w:val="16"/>
              </w:rPr>
              <w:t>En LatAm «ternera» es el animal joven (veal), no la carne de vaca; no pedirla para guisos de res.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shd w:val="clear" w:color="auto" w:fill="FAF7F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shd w:val="clear" w:color="auto" w:fill="FAF7F0"/>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aceite de girasol</w:t>
            </w:r>
          </w:p>
        </w:tc>
        <w:tc>
          <w:tcPr>
            <w:tcW w:type="dxa" w:w="5040"/>
          </w:tcPr>
          <w:p>
            <w:pPr>
              <w:spacing w:before="0" w:after="0" w:line="240" w:lineRule="auto"/>
            </w:pPr>
            <w:r>
              <w:rPr>
                <w:b/>
                <w:color w:val="1A1A1A"/>
                <w:sz w:val="16"/>
              </w:rPr>
              <w:t>aceite de maravilla</w:t>
            </w:r>
            <w:r>
              <w:rPr>
                <w:color w:val="1A1A1A"/>
                <w:sz w:val="16"/>
              </w:rPr>
              <w:t xml:space="preserve"> (CL) · Igual que en España: MX, GT, HN, SV, NI, CR, PA, CU, DO, PR, CO, VE, EC, PE, BO, AR, UY, PY, US · Brasil (pt): </w:t>
            </w:r>
            <w:r>
              <w:rPr>
                <w:b/>
                <w:color w:val="1A1A1A"/>
                <w:sz w:val="16"/>
              </w:rPr>
              <w:t>óleo de girassol</w:t>
            </w:r>
          </w:p>
        </w:tc>
        <w:tc>
          <w:tcPr>
            <w:tcW w:type="dxa" w:w="2016"/>
          </w:tcPr>
          <w:p>
            <w:pPr>
              <w:spacing w:before="0" w:after="0" w:line="240" w:lineRule="auto"/>
            </w:pPr>
            <w:r>
              <w:rPr>
                <w:color w:val="1A1A1A"/>
                <w:sz w:val="16"/>
              </w:rPr>
              <w:t>En MX conviven «aceite vegetal» y «de canola», más corrientes que el de girasol.</w:t>
            </w:r>
          </w:p>
        </w:tc>
      </w:tr>
      <w:tr>
        <w:trPr>
          <w:cantSplit/>
        </w:trPr>
        <w:tc>
          <w:tcPr>
            <w:tcW w:type="dxa" w:w="2016"/>
            <w:shd w:val="clear" w:color="auto" w:fill="F3EBD8"/>
          </w:tcPr>
          <w:p>
            <w:pPr>
              <w:spacing w:before="0" w:after="0" w:line="240" w:lineRule="auto"/>
            </w:pPr>
            <w:r>
              <w:rPr>
                <w:b/>
                <w:color w:val="1A1A1A"/>
                <w:sz w:val="16"/>
              </w:rPr>
              <w:t>azúcar glas</w:t>
            </w:r>
          </w:p>
        </w:tc>
        <w:tc>
          <w:tcPr>
            <w:tcW w:type="dxa" w:w="5040"/>
            <w:shd w:val="clear" w:color="auto" w:fill="FAF7F0"/>
          </w:tcPr>
          <w:p>
            <w:pPr>
              <w:spacing w:before="0" w:after="0" w:line="240" w:lineRule="auto"/>
            </w:pPr>
            <w:r>
              <w:rPr>
                <w:b/>
                <w:color w:val="1A1A1A"/>
                <w:sz w:val="16"/>
              </w:rPr>
              <w:t>azúcar glass</w:t>
            </w:r>
            <w:r>
              <w:rPr>
                <w:color w:val="1A1A1A"/>
                <w:sz w:val="16"/>
              </w:rPr>
              <w:t xml:space="preserve"> (MX, GT, HN, SV, NI, CR, US) · </w:t>
            </w:r>
            <w:r>
              <w:rPr>
                <w:b/>
                <w:color w:val="1A1A1A"/>
                <w:sz w:val="16"/>
              </w:rPr>
              <w:t>azúcar impalpable</w:t>
            </w:r>
            <w:r>
              <w:rPr>
                <w:color w:val="1A1A1A"/>
                <w:sz w:val="16"/>
              </w:rPr>
              <w:t xml:space="preserve"> (EC, PE, BO, AR, UY, PY) · </w:t>
            </w:r>
            <w:r>
              <w:rPr>
                <w:b/>
                <w:color w:val="1A1A1A"/>
                <w:sz w:val="16"/>
              </w:rPr>
              <w:t>azúcar en polvo</w:t>
            </w:r>
            <w:r>
              <w:rPr>
                <w:color w:val="1A1A1A"/>
                <w:sz w:val="16"/>
              </w:rPr>
              <w:t xml:space="preserve"> (PA, DO, PR, VE) · </w:t>
            </w:r>
            <w:r>
              <w:rPr>
                <w:b/>
                <w:color w:val="1A1A1A"/>
                <w:sz w:val="16"/>
              </w:rPr>
              <w:t>azúcar pulverizada</w:t>
            </w:r>
            <w:r>
              <w:rPr>
                <w:color w:val="1A1A1A"/>
                <w:sz w:val="16"/>
              </w:rPr>
              <w:t xml:space="preserve"> (CU, CO) · </w:t>
            </w:r>
            <w:r>
              <w:rPr>
                <w:b/>
                <w:color w:val="1A1A1A"/>
                <w:sz w:val="16"/>
              </w:rPr>
              <w:t>azúcar flor</w:t>
            </w:r>
            <w:r>
              <w:rPr>
                <w:color w:val="1A1A1A"/>
                <w:sz w:val="16"/>
              </w:rPr>
              <w:t xml:space="preserve"> (CL) · Brasil (pt): </w:t>
            </w:r>
            <w:r>
              <w:rPr>
                <w:b/>
                <w:color w:val="1A1A1A"/>
                <w:sz w:val="16"/>
              </w:rPr>
              <w:t>açúcar de confeiteiro</w:t>
            </w:r>
          </w:p>
        </w:tc>
        <w:tc>
          <w:tcPr>
            <w:tcW w:type="dxa" w:w="2016"/>
            <w:shd w:val="clear" w:color="auto" w:fill="FAF7F0"/>
          </w:tcPr>
          <w:p>
            <w:pPr>
              <w:spacing w:before="0" w:after="0" w:line="240" w:lineRule="auto"/>
            </w:pPr>
            <w:r>
              <w:rPr>
                <w:color w:val="1A1A1A"/>
                <w:sz w:val="16"/>
              </w:rPr>
              <w:t>«Azúcar en polvo» puede ser azúcar granulada molida o glas: en recetas especificar con almidón.</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azúcar moreno</w:t>
            </w:r>
          </w:p>
        </w:tc>
        <w:tc>
          <w:tcPr>
            <w:tcW w:type="dxa" w:w="5040"/>
            <w:shd w:val="clear" w:color="auto" w:fill="FAF7F0"/>
          </w:tcPr>
          <w:p>
            <w:pPr>
              <w:spacing w:before="0" w:after="0" w:line="240" w:lineRule="auto"/>
            </w:pPr>
            <w:r>
              <w:rPr>
                <w:b/>
                <w:color w:val="1A1A1A"/>
                <w:sz w:val="16"/>
              </w:rPr>
              <w:t>azúcar morena</w:t>
            </w:r>
            <w:r>
              <w:rPr>
                <w:color w:val="1A1A1A"/>
                <w:sz w:val="16"/>
              </w:rPr>
              <w:t xml:space="preserve"> (MX, GT, HN, SV, NI, CR, PA, CU, DO, PR, CO, VE, EC, US) · </w:t>
            </w:r>
            <w:r>
              <w:rPr>
                <w:b/>
                <w:color w:val="1A1A1A"/>
                <w:sz w:val="16"/>
              </w:rPr>
              <w:t>azúcar rubia</w:t>
            </w:r>
            <w:r>
              <w:rPr>
                <w:color w:val="1A1A1A"/>
                <w:sz w:val="16"/>
              </w:rPr>
              <w:t xml:space="preserve"> (PE, BO, CL) · </w:t>
            </w:r>
            <w:r>
              <w:rPr>
                <w:b/>
                <w:color w:val="1A1A1A"/>
                <w:sz w:val="16"/>
              </w:rPr>
              <w:t>azúcar mascabo / mascabada</w:t>
            </w:r>
            <w:r>
              <w:rPr>
                <w:color w:val="1A1A1A"/>
                <w:sz w:val="16"/>
              </w:rPr>
              <w:t xml:space="preserve"> (MX, AR, UY, PY) · Brasil (pt): </w:t>
            </w:r>
            <w:r>
              <w:rPr>
                <w:b/>
                <w:color w:val="1A1A1A"/>
                <w:sz w:val="16"/>
              </w:rPr>
              <w:t>açúcar mascavo</w:t>
            </w:r>
          </w:p>
        </w:tc>
        <w:tc>
          <w:tcPr>
            <w:tcW w:type="dxa" w:w="2016"/>
            <w:shd w:val="clear" w:color="auto" w:fill="FAF7F0"/>
          </w:tcPr>
          <w:p>
            <w:pPr>
              <w:spacing w:before="0" w:after="0" w:line="240" w:lineRule="auto"/>
            </w:pPr>
            <w:r>
              <w:rPr>
                <w:color w:val="1A1A1A"/>
                <w:sz w:val="16"/>
              </w:rPr>
              <w:t>En MX conviven «morena» y «mascabado». Panela, piloncillo, chancaca y papelón son azúcar de caña sin refinar, de otro sabor.</w:t>
            </w:r>
          </w:p>
        </w:tc>
      </w:tr>
      <w:tr>
        <w:trPr>
          <w:cantSplit/>
        </w:trPr>
        <w:tc>
          <w:tcPr>
            <w:tcW w:type="dxa" w:w="2016"/>
            <w:shd w:val="clear" w:color="auto" w:fill="F3EBD8"/>
          </w:tcPr>
          <w:p>
            <w:pPr>
              <w:spacing w:before="0" w:after="0" w:line="240" w:lineRule="auto"/>
            </w:pPr>
            <w:r>
              <w:rPr>
                <w:b/>
                <w:color w:val="1A1A1A"/>
                <w:sz w:val="16"/>
              </w:rPr>
              <w:t>carne picada</w:t>
            </w:r>
          </w:p>
        </w:tc>
        <w:tc>
          <w:tcPr>
            <w:tcW w:type="dxa" w:w="5040"/>
          </w:tcPr>
          <w:p>
            <w:pPr>
              <w:spacing w:before="0" w:after="0" w:line="240" w:lineRule="auto"/>
            </w:pPr>
            <w:r>
              <w:rPr>
                <w:b/>
                <w:color w:val="1A1A1A"/>
                <w:sz w:val="16"/>
              </w:rPr>
              <w:t>carne molida</w:t>
            </w:r>
            <w:r>
              <w:rPr>
                <w:color w:val="1A1A1A"/>
                <w:sz w:val="16"/>
              </w:rPr>
              <w:t xml:space="preserve"> (MX, GT, HN, SV, NI, CR, PA, CU, DO, PR, CO, VE, EC, PE, BO, CL, PY, US) · Igual que en España: AR, UY · Brasil (pt): </w:t>
            </w:r>
            <w:r>
              <w:rPr>
                <w:b/>
                <w:color w:val="1A1A1A"/>
                <w:sz w:val="16"/>
              </w:rPr>
              <w:t>carne moída</w:t>
            </w:r>
          </w:p>
        </w:tc>
        <w:tc>
          <w:tcPr>
            <w:tcW w:type="dxa" w:w="2016"/>
          </w:tcPr>
          <w:p>
            <w:pPr>
              <w:spacing w:before="0" w:after="0" w:line="240" w:lineRule="auto"/>
            </w:pPr>
            <w:r>
              <w:rPr>
                <w:color w:val="1A1A1A"/>
                <w:sz w:val="16"/>
              </w:rPr>
              <w:t>En MX «picadillo» es el guisado de carne molida con verduras.</w:t>
            </w:r>
          </w:p>
        </w:tc>
      </w:tr>
      <w:tr>
        <w:trPr>
          <w:cantSplit/>
        </w:trPr>
        <w:tc>
          <w:tcPr>
            <w:tcW w:type="dxa" w:w="2016"/>
            <w:shd w:val="clear" w:color="auto" w:fill="F3EBD8"/>
          </w:tcPr>
          <w:p>
            <w:pPr>
              <w:spacing w:before="0" w:after="0" w:line="240" w:lineRule="auto"/>
            </w:pPr>
            <w:r>
              <w:rPr>
                <w:b/>
                <w:color w:val="1A1A1A"/>
                <w:sz w:val="16"/>
              </w:rPr>
              <w:t>harina de fuerza</w:t>
            </w:r>
          </w:p>
        </w:tc>
        <w:tc>
          <w:tcPr>
            <w:tcW w:type="dxa" w:w="5040"/>
            <w:shd w:val="clear" w:color="auto" w:fill="FAF7F0"/>
          </w:tcPr>
          <w:p>
            <w:pPr>
              <w:spacing w:before="0" w:after="0" w:line="240" w:lineRule="auto"/>
            </w:pPr>
            <w:r>
              <w:rPr>
                <w:b/>
                <w:color w:val="1A1A1A"/>
                <w:sz w:val="16"/>
              </w:rPr>
              <w:t>harina para pan</w:t>
            </w:r>
            <w:r>
              <w:rPr>
                <w:color w:val="1A1A1A"/>
                <w:sz w:val="16"/>
              </w:rPr>
              <w:t xml:space="preserve"> (MX, GT, HN, SV, NI, CR, PA, CU, DO, PR, CO, VE, EC, US) · </w:t>
            </w:r>
            <w:r>
              <w:rPr>
                <w:b/>
                <w:color w:val="1A1A1A"/>
                <w:sz w:val="16"/>
              </w:rPr>
              <w:t>harina panadera</w:t>
            </w:r>
            <w:r>
              <w:rPr>
                <w:color w:val="1A1A1A"/>
                <w:sz w:val="16"/>
              </w:rPr>
              <w:t xml:space="preserve"> (PE, BO, CL) · </w:t>
            </w:r>
            <w:r>
              <w:rPr>
                <w:b/>
                <w:color w:val="1A1A1A"/>
                <w:sz w:val="16"/>
              </w:rPr>
              <w:t>harina 0000 (fuerte); 000</w:t>
            </w:r>
            <w:r>
              <w:rPr>
                <w:color w:val="1A1A1A"/>
                <w:sz w:val="16"/>
              </w:rPr>
              <w:t xml:space="preserve"> (AR, UY, PY) · Brasil (pt): </w:t>
            </w:r>
            <w:r>
              <w:rPr>
                <w:b/>
                <w:color w:val="1A1A1A"/>
                <w:sz w:val="16"/>
              </w:rPr>
              <w:t>farinha de trigo para pão (alta proteína)</w:t>
            </w:r>
          </w:p>
        </w:tc>
        <w:tc>
          <w:tcPr>
            <w:tcW w:type="dxa" w:w="2016"/>
            <w:shd w:val="clear" w:color="auto" w:fill="FAF7F0"/>
          </w:tcPr>
          <w:p>
            <w:pPr>
              <w:spacing w:before="0" w:after="0" w:line="240" w:lineRule="auto"/>
            </w:pPr>
            <w:r>
              <w:rPr>
                <w:color w:val="1A1A1A"/>
                <w:sz w:val="16"/>
              </w:rPr>
              <w:t>En AR la 0000 es la más fuerte (pastelería fina) y la 000 la de uso general; no es la escala española.</w:t>
            </w:r>
          </w:p>
        </w:tc>
      </w:tr>
      <w:tr>
        <w:trPr>
          <w:cantSplit/>
        </w:trPr>
        <w:tc>
          <w:tcPr>
            <w:tcW w:type="dxa" w:w="2016"/>
            <w:shd w:val="clear" w:color="auto" w:fill="F3EBD8"/>
          </w:tcPr>
          <w:p>
            <w:pPr>
              <w:spacing w:before="0" w:after="0" w:line="240" w:lineRule="auto"/>
            </w:pPr>
            <w:r>
              <w:rPr>
                <w:b/>
                <w:color w:val="1A1A1A"/>
                <w:sz w:val="16"/>
              </w:rPr>
              <w:t>jamón serrano</w:t>
            </w:r>
          </w:p>
        </w:tc>
        <w:tc>
          <w:tcPr>
            <w:tcW w:type="dxa" w:w="5040"/>
          </w:tcPr>
          <w:p>
            <w:pPr>
              <w:spacing w:before="0" w:after="0" w:line="240" w:lineRule="auto"/>
            </w:pPr>
            <w:r>
              <w:rPr>
                <w:b/>
                <w:color w:val="1A1A1A"/>
                <w:sz w:val="16"/>
              </w:rPr>
              <w:t>jamón crudo</w:t>
            </w:r>
            <w:r>
              <w:rPr>
                <w:color w:val="1A1A1A"/>
                <w:sz w:val="16"/>
              </w:rPr>
              <w:t xml:space="preserve"> (AR, UY) · Igual que en España: MX, GT, HN, SV, NI, CR, PA, CU, DO, PR, CO, VE, EC, PE, BO, CL, PY, US · Brasil (pt): </w:t>
            </w:r>
            <w:r>
              <w:rPr>
                <w:b/>
                <w:color w:val="1A1A1A"/>
                <w:sz w:val="16"/>
              </w:rPr>
              <w:t>presunto cru / presunto serrano</w:t>
            </w:r>
          </w:p>
        </w:tc>
        <w:tc>
          <w:tcPr>
            <w:tcW w:type="dxa" w:w="2016"/>
          </w:tcPr>
          <w:p>
            <w:pPr>
              <w:spacing w:before="0" w:after="0" w:line="240" w:lineRule="auto"/>
            </w:pPr>
            <w:r>
              <w:rPr>
                <w:color w:val="1A1A1A"/>
                <w:sz w:val="16"/>
              </w:rPr>
              <w:t>En AR/UY «jamón crudo» no implica curado serrano; «jamón» a secas es el cocido.</w:t>
            </w:r>
          </w:p>
        </w:tc>
      </w:tr>
      <w:tr>
        <w:trPr>
          <w:cantSplit/>
        </w:trPr>
        <w:tc>
          <w:tcPr>
            <w:tcW w:type="dxa" w:w="2016"/>
            <w:shd w:val="clear" w:color="auto" w:fill="F3EBD8"/>
          </w:tcPr>
          <w:p>
            <w:pPr>
              <w:spacing w:before="0" w:after="0" w:line="240" w:lineRule="auto"/>
            </w:pPr>
            <w:r>
              <w:rPr>
                <w:b/>
                <w:color w:val="1A1A1A"/>
                <w:sz w:val="16"/>
              </w:rPr>
              <w:t>levadura fresca / prensada</w:t>
            </w:r>
          </w:p>
        </w:tc>
        <w:tc>
          <w:tcPr>
            <w:tcW w:type="dxa" w:w="5040"/>
            <w:shd w:val="clear" w:color="auto" w:fill="FAF7F0"/>
          </w:tcPr>
          <w:p>
            <w:pPr>
              <w:spacing w:before="0" w:after="0" w:line="240" w:lineRule="auto"/>
            </w:pPr>
            <w:r>
              <w:rPr>
                <w:b/>
                <w:color w:val="1A1A1A"/>
                <w:sz w:val="16"/>
              </w:rPr>
              <w:t>levadura fresca</w:t>
            </w:r>
            <w:r>
              <w:rPr>
                <w:color w:val="1A1A1A"/>
                <w:sz w:val="16"/>
              </w:rPr>
              <w:t xml:space="preserve"> (MX, GT, HN, SV, NI, CR, PA, CU, DO, PR, CO, VE, EC, PE, BO, CL, AR, UY, PY, US) · Brasil (pt): </w:t>
            </w:r>
            <w:r>
              <w:rPr>
                <w:b/>
                <w:color w:val="1A1A1A"/>
                <w:sz w:val="16"/>
              </w:rPr>
              <w:t>fermento biológico fresco</w:t>
            </w:r>
          </w:p>
        </w:tc>
        <w:tc>
          <w:tcPr>
            <w:tcW w:type="dxa" w:w="2016"/>
            <w:shd w:val="clear" w:color="auto" w:fill="FAF7F0"/>
          </w:tcPr>
          <w:p>
            <w:pPr>
              <w:spacing w:before="0" w:after="0" w:line="240" w:lineRule="auto"/>
            </w:pPr>
            <w:r>
              <w:rPr>
                <w:color w:val="1A1A1A"/>
                <w:sz w:val="16"/>
              </w:rPr>
              <w:t>«Prensada» casi no se usa; se pide «levadura fresca».</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botellín</w:t>
            </w:r>
          </w:p>
        </w:tc>
        <w:tc>
          <w:tcPr>
            <w:tcW w:type="dxa" w:w="5040"/>
            <w:shd w:val="clear" w:color="auto" w:fill="FAF7F0"/>
          </w:tcPr>
          <w:p>
            <w:pPr>
              <w:spacing w:before="0" w:after="0" w:line="240" w:lineRule="auto"/>
            </w:pPr>
            <w:r>
              <w:rPr>
                <w:b/>
                <w:color w:val="1A1A1A"/>
                <w:sz w:val="16"/>
              </w:rPr>
              <w:t>cerveza en botella (330–355 ml)</w:t>
            </w:r>
            <w:r>
              <w:rPr>
                <w:color w:val="1A1A1A"/>
                <w:sz w:val="16"/>
              </w:rPr>
              <w:t xml:space="preserve"> (MX, GT, HN, SV, NI, CR, PA, CU, DO, PR, CO, EC, PE, BO, CL, PY, US) · </w:t>
            </w:r>
            <w:r>
              <w:rPr>
                <w:b/>
                <w:color w:val="1A1A1A"/>
                <w:sz w:val="16"/>
              </w:rPr>
              <w:t>porrón / botellita</w:t>
            </w:r>
            <w:r>
              <w:rPr>
                <w:color w:val="1A1A1A"/>
                <w:sz w:val="16"/>
              </w:rPr>
              <w:t xml:space="preserve"> (AR, UY) · </w:t>
            </w:r>
            <w:r>
              <w:rPr>
                <w:b/>
                <w:color w:val="1A1A1A"/>
                <w:sz w:val="16"/>
              </w:rPr>
              <w:t>tercio</w:t>
            </w:r>
            <w:r>
              <w:rPr>
                <w:color w:val="1A1A1A"/>
                <w:sz w:val="16"/>
              </w:rPr>
              <w:t xml:space="preserve"> (VE) · Brasil (pt): </w:t>
            </w:r>
            <w:r>
              <w:rPr>
                <w:b/>
                <w:color w:val="1A1A1A"/>
                <w:sz w:val="16"/>
              </w:rPr>
              <w:t>garrafinha / long neck</w:t>
            </w:r>
          </w:p>
        </w:tc>
        <w:tc>
          <w:tcPr>
            <w:tcW w:type="dxa" w:w="2016"/>
            <w:shd w:val="clear" w:color="auto" w:fill="FAF7F0"/>
          </w:tcPr>
          <w:p>
            <w:pPr>
              <w:spacing w:before="0" w:after="0" w:line="240" w:lineRule="auto"/>
            </w:pPr>
            <w:r>
              <w:rPr>
                <w:color w:val="1A1A1A"/>
                <w:sz w:val="16"/>
              </w:rPr>
              <w:t>«Porrón» en ES es otra cosa (jarra con pitorro). En MX hay «caguama» (940 ml) y «cuartito».</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tcPr>
          <w:p>
            <w:pPr>
              <w:spacing w:before="0" w:after="0" w:line="240" w:lineRule="auto"/>
            </w:pPr>
            <w:r>
              <w:rPr>
                <w:color w:val="1A1A1A"/>
                <w:sz w:val="16"/>
              </w:rPr>
              <w:t>En Puerto Rico a la naranja se le dice «china»: «jugo de china».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jefe de sala</w:t>
            </w:r>
          </w:p>
        </w:tc>
        <w:tc>
          <w:tcPr>
            <w:tcW w:type="dxa" w:w="5040"/>
          </w:tcPr>
          <w:p>
            <w:pPr>
              <w:spacing w:before="0" w:after="0" w:line="240" w:lineRule="auto"/>
            </w:pPr>
            <w:r>
              <w:rPr>
                <w:b/>
                <w:color w:val="1A1A1A"/>
                <w:sz w:val="16"/>
              </w:rPr>
              <w:t>jefe de salón, encargado de salón</w:t>
            </w:r>
            <w:r>
              <w:rPr>
                <w:color w:val="1A1A1A"/>
                <w:sz w:val="16"/>
              </w:rPr>
              <w:t xml:space="preserve"> (AR, UY, PY) · </w:t>
            </w:r>
            <w:r>
              <w:rPr>
                <w:b/>
                <w:color w:val="1A1A1A"/>
                <w:sz w:val="16"/>
              </w:rPr>
              <w:t>capitán de meseros, gerente de piso</w:t>
            </w:r>
            <w:r>
              <w:rPr>
                <w:color w:val="1A1A1A"/>
                <w:sz w:val="16"/>
              </w:rPr>
              <w:t xml:space="preserve"> (MX, GT, HN, SV, NI, CR, PA, DO, PR) · </w:t>
            </w:r>
            <w:r>
              <w:rPr>
                <w:b/>
                <w:color w:val="1A1A1A"/>
                <w:sz w:val="16"/>
              </w:rPr>
              <w:t>gerente de piso; floor manager</w:t>
            </w:r>
            <w:r>
              <w:rPr>
                <w:color w:val="1A1A1A"/>
                <w:sz w:val="16"/>
              </w:rPr>
              <w:t xml:space="preserve"> (US) · Igual que en España: CU, CO, VE, EC, PE, BO, CL · Brasil (pt): </w:t>
            </w:r>
            <w:r>
              <w:rPr>
                <w:b/>
                <w:color w:val="1A1A1A"/>
                <w:sz w:val="16"/>
              </w:rPr>
              <w:t>chefe de sala, maître</w:t>
            </w:r>
          </w:p>
        </w:tc>
        <w:tc>
          <w:tcPr>
            <w:tcW w:type="dxa" w:w="2016"/>
          </w:tcPr>
          <w:p>
            <w:pPr>
              <w:spacing w:before="0" w:after="0" w:line="240" w:lineRule="auto"/>
            </w:pPr>
            <w:r>
              <w:rPr>
                <w:color w:val="1A1A1A"/>
                <w:sz w:val="16"/>
              </w:rPr>
              <w:t>«Jefe de sala» se entiende en la región andina y Chile; en el Río de la Plata dicen «salón».</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shd w:val="clear" w:color="auto" w:fill="FAF7F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shd w:val="clear" w:color="auto" w:fill="FAF7F0"/>
          </w:tcPr>
          <w:p>
            <w:pPr>
              <w:spacing w:before="0" w:after="0" w:line="240" w:lineRule="auto"/>
            </w:pPr>
            <w:r>
              <w:rPr>
                <w:color w:val="1A1A1A"/>
                <w:sz w:val="16"/>
              </w:rPr>
              <w:t>En EE. UU. el personal bilingüe también dice «server». En BO conviven «mesero» y «garzón».</w:t>
            </w:r>
          </w:p>
        </w:tc>
      </w:tr>
      <w:tr>
        <w:trPr>
          <w:cantSplit/>
        </w:trPr>
        <w:tc>
          <w:tcPr>
            <w:tcW w:type="dxa" w:w="2016"/>
            <w:shd w:val="clear" w:color="auto" w:fill="F3EBD8"/>
          </w:tcPr>
          <w:p>
            <w:pPr>
              <w:spacing w:before="0" w:after="0" w:line="240" w:lineRule="auto"/>
            </w:pPr>
            <w:r>
              <w:rPr>
                <w:b/>
                <w:color w:val="1A1A1A"/>
                <w:sz w:val="16"/>
              </w:rPr>
              <w:t>jefe de cocina</w:t>
            </w:r>
          </w:p>
        </w:tc>
        <w:tc>
          <w:tcPr>
            <w:tcW w:type="dxa" w:w="5040"/>
          </w:tcPr>
          <w:p>
            <w:pPr>
              <w:spacing w:before="0" w:after="0" w:line="240" w:lineRule="auto"/>
            </w:pPr>
            <w:r>
              <w:rPr>
                <w:b/>
                <w:color w:val="1A1A1A"/>
                <w:sz w:val="16"/>
              </w:rPr>
              <w:t>chef, chef ejecutivo</w:t>
            </w:r>
            <w:r>
              <w:rPr>
                <w:color w:val="1A1A1A"/>
                <w:sz w:val="16"/>
              </w:rPr>
              <w:t xml:space="preserve"> (MX, CO, US) · Igual que en España: GT, HN, SV, NI, CR, PA, CU, DO, PR, VE, EC, PE, BO, CL, AR, UY, PY · Brasil (pt): </w:t>
            </w:r>
            <w:r>
              <w:rPr>
                <w:b/>
                <w:color w:val="1A1A1A"/>
                <w:sz w:val="16"/>
              </w:rPr>
              <w:t>chefe de cozinha</w:t>
            </w:r>
          </w:p>
        </w:tc>
        <w:tc>
          <w:tcPr>
            <w:tcW w:type="dxa" w:w="2016"/>
          </w:tcPr>
          <w:p>
            <w:pPr>
              <w:spacing w:before="0" w:after="0" w:line="240" w:lineRule="auto"/>
            </w:pPr>
            <w:r>
              <w:rPr>
                <w:color w:val="1A1A1A"/>
                <w:sz w:val="16"/>
              </w:rPr>
              <w:t>«Chef» a secas ya es el jefe de cocina en todas partes; «chef ejecutivo» en hoteles.</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ración</w:t>
            </w:r>
          </w:p>
        </w:tc>
        <w:tc>
          <w:tcPr>
            <w:tcW w:type="dxa" w:w="5040"/>
          </w:tcPr>
          <w:p>
            <w:pPr>
              <w:spacing w:before="0" w:after="0" w:line="240" w:lineRule="auto"/>
            </w:pPr>
            <w:r>
              <w:rPr>
                <w:b/>
                <w:color w:val="1A1A1A"/>
                <w:sz w:val="16"/>
              </w:rPr>
              <w:t>orden</w:t>
            </w:r>
            <w:r>
              <w:rPr>
                <w:color w:val="1A1A1A"/>
                <w:sz w:val="16"/>
              </w:rPr>
              <w:t xml:space="preserve"> (MX, GT, HN, SV, NI, CR, PA, DO, PR, VE, US) · </w:t>
            </w:r>
            <w:r>
              <w:rPr>
                <w:b/>
                <w:color w:val="1A1A1A"/>
                <w:sz w:val="16"/>
              </w:rPr>
              <w:t>porción</w:t>
            </w:r>
            <w:r>
              <w:rPr>
                <w:color w:val="1A1A1A"/>
                <w:sz w:val="16"/>
              </w:rPr>
              <w:t xml:space="preserve"> (CO, EC, PE, BO, CL, AR, UY, PY) · Igual que en España: CU · Brasil (pt): </w:t>
            </w:r>
            <w:r>
              <w:rPr>
                <w:b/>
                <w:color w:val="1A1A1A"/>
                <w:sz w:val="16"/>
              </w:rPr>
              <w:t>porção</w:t>
            </w:r>
          </w:p>
        </w:tc>
        <w:tc>
          <w:tcPr>
            <w:tcW w:type="dxa" w:w="2016"/>
          </w:tcPr>
          <w:p>
            <w:pPr>
              <w:spacing w:before="0" w:after="0" w:line="240" w:lineRule="auto"/>
            </w:pPr>
            <w:r>
              <w:rPr>
                <w:color w:val="1A1A1A"/>
                <w:sz w:val="16"/>
              </w:rPr>
              <w:t>En MX se pide «una orden de tacos»; «ración» suena a cuartel o comedor popular.</w:t>
            </w:r>
          </w:p>
        </w:tc>
      </w:tr>
      <w:tr>
        <w:trPr>
          <w:cantSplit/>
        </w:trPr>
        <w:tc>
          <w:tcPr>
            <w:tcW w:type="dxa" w:w="2016"/>
            <w:shd w:val="clear" w:color="auto" w:fill="F3EBD8"/>
          </w:tcPr>
          <w:p>
            <w:pPr>
              <w:spacing w:before="0" w:after="0" w:line="240" w:lineRule="auto"/>
            </w:pPr>
            <w:r>
              <w:rPr>
                <w:b/>
                <w:color w:val="1A1A1A"/>
                <w:sz w:val="16"/>
              </w:rPr>
              <w:t>carta</w:t>
            </w:r>
          </w:p>
        </w:tc>
        <w:tc>
          <w:tcPr>
            <w:tcW w:type="dxa" w:w="5040"/>
            <w:shd w:val="clear" w:color="auto" w:fill="FAF7F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shd w:val="clear" w:color="auto" w:fill="FAF7F0"/>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primer plato</w:t>
            </w:r>
          </w:p>
        </w:tc>
        <w:tc>
          <w:tcPr>
            <w:tcW w:type="dxa" w:w="5040"/>
          </w:tcPr>
          <w:p>
            <w:pPr>
              <w:spacing w:before="0" w:after="0" w:line="240" w:lineRule="auto"/>
            </w:pPr>
            <w:r>
              <w:rPr>
                <w:b/>
                <w:color w:val="1A1A1A"/>
                <w:sz w:val="16"/>
              </w:rPr>
              <w:t>entrada</w:t>
            </w:r>
            <w:r>
              <w:rPr>
                <w:color w:val="1A1A1A"/>
                <w:sz w:val="16"/>
              </w:rPr>
              <w:t xml:space="preserve"> (CU, DO, PR, CO, VE, EC, PE, BO, CL, AR, UY, PY) · </w:t>
            </w:r>
            <w:r>
              <w:rPr>
                <w:b/>
                <w:color w:val="1A1A1A"/>
                <w:sz w:val="16"/>
              </w:rPr>
              <w:t>sopa / primer tiempo</w:t>
            </w:r>
            <w:r>
              <w:rPr>
                <w:color w:val="1A1A1A"/>
                <w:sz w:val="16"/>
              </w:rPr>
              <w:t xml:space="preserve"> (MX) · Igual que en España: GT, HN, SV, NI, CR, PA, US · Brasil (pt): </w:t>
            </w:r>
            <w:r>
              <w:rPr>
                <w:b/>
                <w:color w:val="1A1A1A"/>
                <w:sz w:val="16"/>
              </w:rPr>
              <w:t>entrada</w:t>
            </w:r>
          </w:p>
        </w:tc>
        <w:tc>
          <w:tcPr>
            <w:tcW w:type="dxa" w:w="2016"/>
          </w:tcPr>
          <w:p>
            <w:pPr>
              <w:spacing w:before="0" w:after="0" w:line="240" w:lineRule="auto"/>
            </w:pPr>
            <w:r>
              <w:rPr>
                <w:color w:val="1A1A1A"/>
                <w:sz w:val="16"/>
              </w:rPr>
              <w:t>En MX la comida tradicional abre con «sopa»; «primer tiempo» se usa en restaurantes con menú.</w:t>
            </w:r>
          </w:p>
        </w:tc>
      </w:tr>
      <w:tr>
        <w:trPr>
          <w:cantSplit/>
        </w:trPr>
        <w:tc>
          <w:tcPr>
            <w:tcW w:type="dxa" w:w="2016"/>
            <w:shd w:val="clear" w:color="auto" w:fill="F3EBD8"/>
          </w:tcPr>
          <w:p>
            <w:pPr>
              <w:spacing w:before="0" w:after="0" w:line="240" w:lineRule="auto"/>
            </w:pPr>
            <w:r>
              <w:rPr>
                <w:b/>
                <w:color w:val="1A1A1A"/>
                <w:sz w:val="16"/>
              </w:rPr>
              <w:t>segundo plato</w:t>
            </w:r>
          </w:p>
        </w:tc>
        <w:tc>
          <w:tcPr>
            <w:tcW w:type="dxa" w:w="5040"/>
            <w:shd w:val="clear" w:color="auto" w:fill="FAF7F0"/>
          </w:tcPr>
          <w:p>
            <w:pPr>
              <w:spacing w:before="0" w:after="0" w:line="240" w:lineRule="auto"/>
            </w:pPr>
            <w:r>
              <w:rPr>
                <w:b/>
                <w:color w:val="1A1A1A"/>
                <w:sz w:val="16"/>
              </w:rPr>
              <w:t>plato fuerte</w:t>
            </w:r>
            <w:r>
              <w:rPr>
                <w:color w:val="1A1A1A"/>
                <w:sz w:val="16"/>
              </w:rPr>
              <w:t xml:space="preserve"> (MX, GT, HN, SV, NI, CR, PA, CU, DO, PR, CO, VE, US) · </w:t>
            </w:r>
            <w:r>
              <w:rPr>
                <w:b/>
                <w:color w:val="1A1A1A"/>
                <w:sz w:val="16"/>
              </w:rPr>
              <w:t>plato principal</w:t>
            </w:r>
            <w:r>
              <w:rPr>
                <w:color w:val="1A1A1A"/>
                <w:sz w:val="16"/>
              </w:rPr>
              <w:t xml:space="preserve"> (AR, UY, PY) · </w:t>
            </w:r>
            <w:r>
              <w:rPr>
                <w:b/>
                <w:color w:val="1A1A1A"/>
                <w:sz w:val="16"/>
              </w:rPr>
              <w:t>plato de fondo</w:t>
            </w:r>
            <w:r>
              <w:rPr>
                <w:color w:val="1A1A1A"/>
                <w:sz w:val="16"/>
              </w:rPr>
              <w:t xml:space="preserve"> (CL) · </w:t>
            </w:r>
            <w:r>
              <w:rPr>
                <w:b/>
                <w:color w:val="1A1A1A"/>
                <w:sz w:val="16"/>
              </w:rPr>
              <w:t>segundo</w:t>
            </w:r>
            <w:r>
              <w:rPr>
                <w:color w:val="1A1A1A"/>
                <w:sz w:val="16"/>
              </w:rPr>
              <w:t xml:space="preserve"> (EC, PE, BO) · Brasil (pt): </w:t>
            </w:r>
            <w:r>
              <w:rPr>
                <w:b/>
                <w:color w:val="1A1A1A"/>
                <w:sz w:val="16"/>
              </w:rPr>
              <w:t>prato principal</w:t>
            </w:r>
          </w:p>
        </w:tc>
        <w:tc>
          <w:tcPr>
            <w:tcW w:type="dxa" w:w="2016"/>
            <w:shd w:val="clear" w:color="auto" w:fill="FAF7F0"/>
          </w:tcPr>
          <w:p>
            <w:pPr>
              <w:spacing w:before="0" w:after="0" w:line="240" w:lineRule="auto"/>
            </w:pPr>
            <w:r>
              <w:rPr>
                <w:color w:val="1A1A1A"/>
                <w:sz w:val="16"/>
              </w:rPr>
              <w:t>En PE y EC el «segundo» es el plato fuerte tras la sopa.</w:t>
            </w:r>
          </w:p>
        </w:tc>
      </w:tr>
      <w:tr>
        <w:trPr>
          <w:cantSplit/>
        </w:trPr>
        <w:tc>
          <w:tcPr>
            <w:tcW w:type="dxa" w:w="2016"/>
            <w:shd w:val="clear" w:color="auto" w:fill="F3EBD8"/>
          </w:tcPr>
          <w:p>
            <w:pPr>
              <w:spacing w:before="0" w:after="0" w:line="240" w:lineRule="auto"/>
            </w:pPr>
            <w:r>
              <w:rPr>
                <w:b/>
                <w:color w:val="1A1A1A"/>
                <w:sz w:val="16"/>
              </w:rPr>
              <w:t>entrantes</w:t>
            </w:r>
          </w:p>
        </w:tc>
        <w:tc>
          <w:tcPr>
            <w:tcW w:type="dxa" w:w="5040"/>
          </w:tcPr>
          <w:p>
            <w:pPr>
              <w:spacing w:before="0" w:after="0" w:line="240" w:lineRule="auto"/>
            </w:pPr>
            <w:r>
              <w:rPr>
                <w:b/>
                <w:color w:val="1A1A1A"/>
                <w:sz w:val="16"/>
              </w:rPr>
              <w:t>entradas</w:t>
            </w:r>
            <w:r>
              <w:rPr>
                <w:color w:val="1A1A1A"/>
                <w:sz w:val="16"/>
              </w:rPr>
              <w:t xml:space="preserve"> (MX, GT, HN, SV, NI, CR, PA, CU, DO, PR, CO, VE, EC, PE, BO, CL, AR, UY, PY, US) · Brasil (pt): </w:t>
            </w:r>
            <w:r>
              <w:rPr>
                <w:b/>
                <w:color w:val="1A1A1A"/>
                <w:sz w:val="16"/>
              </w:rPr>
              <w:t>entradas</w:t>
            </w:r>
          </w:p>
        </w:tc>
        <w:tc>
          <w:tcPr>
            <w:tcW w:type="dxa" w:w="2016"/>
          </w:tcPr>
          <w:p>
            <w:pPr>
              <w:spacing w:before="0" w:after="0" w:line="240" w:lineRule="auto"/>
            </w:pPr>
            <w:r>
              <w:rPr>
                <w:color w:val="1A1A1A"/>
                <w:sz w:val="16"/>
              </w:rPr>
              <w:t>En US «entrée» es el plato principal, no la entrada (contrario a ES).</w:t>
            </w:r>
          </w:p>
        </w:tc>
      </w:tr>
      <w:tr>
        <w:trPr>
          <w:cantSplit/>
        </w:trPr>
        <w:tc>
          <w:tcPr>
            <w:tcW w:type="dxa" w:w="2016"/>
            <w:shd w:val="clear" w:color="auto" w:fill="F3EBD8"/>
          </w:tcPr>
          <w:p>
            <w:pPr>
              <w:spacing w:before="0" w:after="0" w:line="240" w:lineRule="auto"/>
            </w:pPr>
            <w:r>
              <w:rPr>
                <w:b/>
                <w:color w:val="1A1A1A"/>
                <w:sz w:val="16"/>
              </w:rPr>
              <w:t>menú del día</w:t>
            </w:r>
          </w:p>
        </w:tc>
        <w:tc>
          <w:tcPr>
            <w:tcW w:type="dxa" w:w="5040"/>
            <w:shd w:val="clear" w:color="auto" w:fill="FAF7F0"/>
          </w:tcPr>
          <w:p>
            <w:pPr>
              <w:spacing w:before="0" w:after="0" w:line="240" w:lineRule="auto"/>
            </w:pPr>
            <w:r>
              <w:rPr>
                <w:b/>
                <w:color w:val="1A1A1A"/>
                <w:sz w:val="16"/>
              </w:rPr>
              <w:t>comida corrida</w:t>
            </w:r>
            <w:r>
              <w:rPr>
                <w:color w:val="1A1A1A"/>
                <w:sz w:val="16"/>
              </w:rPr>
              <w:t xml:space="preserve"> (MX) · </w:t>
            </w:r>
            <w:r>
              <w:rPr>
                <w:b/>
                <w:color w:val="1A1A1A"/>
                <w:sz w:val="16"/>
              </w:rPr>
              <w:t>almuerzo / menú ejecutivo</w:t>
            </w:r>
            <w:r>
              <w:rPr>
                <w:color w:val="1A1A1A"/>
                <w:sz w:val="16"/>
              </w:rPr>
              <w:t xml:space="preserve"> (GT, HN, SV, NI, CR, PA, CO, VE, EC, BO, CL, AR, UY, PY) · </w:t>
            </w:r>
            <w:r>
              <w:rPr>
                <w:b/>
                <w:color w:val="1A1A1A"/>
                <w:sz w:val="16"/>
              </w:rPr>
              <w:t>menú</w:t>
            </w:r>
            <w:r>
              <w:rPr>
                <w:color w:val="1A1A1A"/>
                <w:sz w:val="16"/>
              </w:rPr>
              <w:t xml:space="preserve"> (PE) · </w:t>
            </w:r>
            <w:r>
              <w:rPr>
                <w:b/>
                <w:color w:val="1A1A1A"/>
                <w:sz w:val="16"/>
              </w:rPr>
              <w:t>plato del día / especial del día</w:t>
            </w:r>
            <w:r>
              <w:rPr>
                <w:color w:val="1A1A1A"/>
                <w:sz w:val="16"/>
              </w:rPr>
              <w:t xml:space="preserve"> (CU, DO, PR, US) · Brasil (pt): </w:t>
            </w:r>
            <w:r>
              <w:rPr>
                <w:b/>
                <w:color w:val="1A1A1A"/>
                <w:sz w:val="16"/>
              </w:rPr>
              <w:t>prato feito (PF) / executivo</w:t>
            </w:r>
          </w:p>
        </w:tc>
        <w:tc>
          <w:tcPr>
            <w:tcW w:type="dxa" w:w="2016"/>
            <w:shd w:val="clear" w:color="auto" w:fill="FAF7F0"/>
          </w:tcPr>
          <w:p>
            <w:pPr>
              <w:spacing w:before="0" w:after="0" w:line="240" w:lineRule="auto"/>
            </w:pPr>
            <w:r>
              <w:rPr>
                <w:color w:val="1A1A1A"/>
                <w:sz w:val="16"/>
              </w:rPr>
              <w:t>«Menú» en MX es la carta, no el precio fijo. En CO el «corrientazo» es el almuerzo económico.</w:t>
            </w:r>
          </w:p>
        </w:tc>
      </w:tr>
      <w:tr>
        <w:trPr>
          <w:cantSplit/>
        </w:trPr>
        <w:tc>
          <w:tcPr>
            <w:tcW w:type="dxa" w:w="2016"/>
            <w:shd w:val="clear" w:color="auto" w:fill="F3EBD8"/>
          </w:tcPr>
          <w:p>
            <w:pPr>
              <w:spacing w:before="0" w:after="0" w:line="240" w:lineRule="auto"/>
            </w:pPr>
            <w:r>
              <w:rPr>
                <w:b/>
                <w:color w:val="1A1A1A"/>
                <w:sz w:val="16"/>
              </w:rPr>
              <w:t>barra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sala</w:t>
            </w:r>
          </w:p>
        </w:tc>
        <w:tc>
          <w:tcPr>
            <w:tcW w:type="dxa" w:w="5040"/>
            <w:shd w:val="clear" w:color="auto" w:fill="FAF7F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shd w:val="clear" w:color="auto" w:fill="FAF7F0"/>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para llevar</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para viagem</w:t>
            </w:r>
          </w:p>
        </w:tc>
        <w:tc>
          <w:tcPr>
            <w:tcW w:type="dxa" w:w="2016"/>
          </w:tcPr>
          <w:p>
            <w:pPr>
              <w:spacing w:before="0" w:after="0" w:line="240" w:lineRule="auto"/>
            </w:pPr>
            <w:r>
              <w:rPr>
                <w:color w:val="1A1A1A"/>
                <w:sz w:val="16"/>
              </w:rPr>
              <w:t>En US se usa también «to go»; en AR y CL, «take away» en cadenas.</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merma</w:t>
            </w:r>
          </w:p>
        </w:tc>
        <w:tc>
          <w:tcPr>
            <w:tcW w:type="dxa" w:w="5040"/>
            <w:shd w:val="clear" w:color="auto" w:fill="FAF7F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shd w:val="clear" w:color="auto" w:fill="FAF7F0"/>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shd w:val="clear" w:color="auto" w:fill="FAF7F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shd w:val="clear" w:color="auto" w:fill="FAF7F0"/>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margen bruto</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margem bruta</w:t>
            </w:r>
          </w:p>
        </w:tc>
        <w:tc>
          <w:tcPr>
            <w:tcW w:type="dxa" w:w="2016"/>
          </w:tcPr>
          <w:p>
            <w:pPr>
              <w:spacing w:before="0" w:after="0" w:line="240" w:lineRule="auto"/>
            </w:pPr>
            <w:r>
              <w:rPr>
                <w:color w:val="1A1A1A"/>
                <w:sz w:val="16"/>
              </w:rPr>
              <w:t>En MX se usa también «utilidad bruta» para el importe; «margen» es el porcentaje.</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shd w:val="clear" w:color="auto" w:fill="FAF7F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shd w:val="clear" w:color="auto" w:fill="FAF7F0"/>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tcPr>
          <w:p>
            <w:pPr>
              <w:spacing w:before="0" w:after="0" w:line="240" w:lineRule="auto"/>
            </w:pPr>
            <w:r>
              <w:rPr>
                <w:color w:val="1A1A1A"/>
                <w:sz w:val="16"/>
              </w:rPr>
              <w:t>En CL, PE y BO la «boleta» es el comprobante al consumidor y la «factura» el de empresa; en MX es el CFDI.</w:t>
            </w:r>
          </w:p>
        </w:tc>
      </w:tr>
      <w:tr>
        <w:trPr>
          <w:cantSplit/>
        </w:trPr>
        <w:tc>
          <w:tcPr>
            <w:tcW w:type="dxa" w:w="2016"/>
            <w:shd w:val="clear" w:color="auto" w:fill="F3EBD8"/>
          </w:tcPr>
          <w:p>
            <w:pPr>
              <w:spacing w:before="0" w:after="0" w:line="240" w:lineRule="auto"/>
            </w:pPr>
            <w:r>
              <w:rPr>
                <w:b/>
                <w:color w:val="1A1A1A"/>
                <w:sz w:val="16"/>
              </w:rPr>
              <w:t>punto de equilibrio</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ponto de equilíbrio</w:t>
            </w:r>
          </w:p>
        </w:tc>
        <w:tc>
          <w:tcPr>
            <w:tcW w:type="dxa" w:w="2016"/>
            <w:shd w:val="clear" w:color="auto" w:fill="FAF7F0"/>
          </w:tcPr>
          <w:p>
            <w:pPr>
              <w:spacing w:before="0" w:after="0" w:line="240" w:lineRule="auto"/>
            </w:pPr>
            <w:r>
              <w:rPr>
                <w:color w:val="1A1A1A"/>
                <w:sz w:val="16"/>
              </w:rPr>
              <w:t>En EE. UU. el personal de gestión dice también «break-even».</w:t>
            </w:r>
          </w:p>
        </w:tc>
      </w:tr>
      <w:tr>
        <w:trPr>
          <w:cantSplit/>
        </w:trPr>
        <w:tc>
          <w:tcPr>
            <w:tcW w:type="dxa" w:w="2016"/>
            <w:shd w:val="clear" w:color="auto" w:fill="F3EBD8"/>
          </w:tcPr>
          <w:p>
            <w:pPr>
              <w:spacing w:before="0" w:after="0" w:line="240" w:lineRule="auto"/>
            </w:pPr>
            <w:r>
              <w:rPr>
                <w:b/>
                <w:color w:val="1A1A1A"/>
                <w:sz w:val="16"/>
              </w:rPr>
              <w:t>TPV</w:t>
            </w:r>
          </w:p>
        </w:tc>
        <w:tc>
          <w:tcPr>
            <w:tcW w:type="dxa" w:w="504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amortización</w:t>
            </w:r>
          </w:p>
        </w:tc>
        <w:tc>
          <w:tcPr>
            <w:tcW w:type="dxa" w:w="5040"/>
            <w:shd w:val="clear" w:color="auto" w:fill="FAF7F0"/>
          </w:tcPr>
          <w:p>
            <w:pPr>
              <w:spacing w:before="0" w:after="0" w:line="240" w:lineRule="auto"/>
            </w:pPr>
            <w:r>
              <w:rPr>
                <w:b/>
                <w:color w:val="1A1A1A"/>
                <w:sz w:val="16"/>
              </w:rPr>
              <w:t>depreciación (equipos); amortización (deuda)</w:t>
            </w:r>
            <w:r>
              <w:rPr>
                <w:color w:val="1A1A1A"/>
                <w:sz w:val="16"/>
              </w:rPr>
              <w:t xml:space="preserve"> (MX, GT, HN, SV, NI, CR, PA, CU, DO, PR, CO, VE, EC, PE, BO, CL, AR, UY, PY, US) · Brasil (pt): </w:t>
            </w:r>
            <w:r>
              <w:rPr>
                <w:b/>
                <w:color w:val="1A1A1A"/>
                <w:sz w:val="16"/>
              </w:rPr>
              <w:t>depreciação</w:t>
            </w:r>
          </w:p>
        </w:tc>
        <w:tc>
          <w:tcPr>
            <w:tcW w:type="dxa" w:w="2016"/>
            <w:shd w:val="clear" w:color="auto" w:fill="FAF7F0"/>
          </w:tcPr>
          <w:p>
            <w:pPr>
              <w:spacing w:before="0" w:after="0" w:line="240" w:lineRule="auto"/>
            </w:pPr>
            <w:r>
              <w:rPr>
                <w:color w:val="1A1A1A"/>
                <w:sz w:val="16"/>
              </w:rPr>
              <w:t>En LatAm «amortización» es sobre todo pagar un préstamo; el desgaste de un equipo se llama «depreciación».</w:t>
            </w:r>
          </w:p>
        </w:tc>
      </w:tr>
      <w:tr>
        <w:trPr>
          <w:cantSplit/>
        </w:trPr>
        <w:tc>
          <w:tcPr>
            <w:tcW w:type="dxa" w:w="2016"/>
            <w:shd w:val="clear" w:color="auto" w:fill="F3EBD8"/>
          </w:tcPr>
          <w:p>
            <w:pPr>
              <w:spacing w:before="0" w:after="0" w:line="240" w:lineRule="auto"/>
            </w:pPr>
            <w:r>
              <w:rPr>
                <w:b/>
                <w:color w:val="1A1A1A"/>
                <w:sz w:val="16"/>
              </w:rPr>
              <w:t>pedido a proveedor</w:t>
            </w:r>
          </w:p>
        </w:tc>
        <w:tc>
          <w:tcPr>
            <w:tcW w:type="dxa" w:w="5040"/>
          </w:tcPr>
          <w:p>
            <w:pPr>
              <w:spacing w:before="0" w:after="0" w:line="240" w:lineRule="auto"/>
            </w:pPr>
            <w:r>
              <w:rPr>
                <w:b/>
                <w:color w:val="1A1A1A"/>
                <w:sz w:val="16"/>
              </w:rPr>
              <w:t>orden de compra</w:t>
            </w:r>
            <w:r>
              <w:rPr>
                <w:color w:val="1A1A1A"/>
                <w:sz w:val="16"/>
              </w:rPr>
              <w:t xml:space="preserve"> (MX, GT, HN, SV, NI, CR, PA, CO, VE, EC, PE, BO, CL, US) · </w:t>
            </w:r>
            <w:r>
              <w:rPr>
                <w:b/>
                <w:color w:val="1A1A1A"/>
                <w:sz w:val="16"/>
              </w:rPr>
              <w:t>pedido a proveedor, nota de pedido</w:t>
            </w:r>
            <w:r>
              <w:rPr>
                <w:color w:val="1A1A1A"/>
                <w:sz w:val="16"/>
              </w:rPr>
              <w:t xml:space="preserve"> (CU, DO, PR, AR, UY, PY) · Brasil (pt): </w:t>
            </w:r>
            <w:r>
              <w:rPr>
                <w:b/>
                <w:color w:val="1A1A1A"/>
                <w:sz w:val="16"/>
              </w:rPr>
              <w:t>pedido de compra</w:t>
            </w:r>
          </w:p>
        </w:tc>
        <w:tc>
          <w:tcPr>
            <w:tcW w:type="dxa" w:w="2016"/>
          </w:tcPr>
          <w:p>
            <w:pPr>
              <w:spacing w:before="0" w:after="0" w:line="240" w:lineRule="auto"/>
            </w:pPr>
            <w:r>
              <w:rPr>
                <w:color w:val="1A1A1A"/>
                <w:sz w:val="16"/>
              </w:rPr>
              <w:t>«Orden de compra» es el documento formal; en el día a día la cocina dice «el pedido».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IVA</w:t>
            </w:r>
          </w:p>
        </w:tc>
        <w:tc>
          <w:tcPr>
            <w:tcW w:type="dxa" w:w="5040"/>
          </w:tcPr>
          <w:p>
            <w:pPr>
              <w:spacing w:before="0" w:after="0" w:line="240" w:lineRule="auto"/>
            </w:pPr>
            <w:r>
              <w:rPr>
                <w:b/>
                <w:color w:val="1A1A1A"/>
                <w:sz w:val="16"/>
              </w:rPr>
              <w:t>ISV (impuesto sobre ventas)</w:t>
            </w:r>
            <w:r>
              <w:rPr>
                <w:color w:val="1A1A1A"/>
                <w:sz w:val="16"/>
              </w:rPr>
              <w:t xml:space="preserve"> (HN) · </w:t>
            </w:r>
            <w:r>
              <w:rPr>
                <w:b/>
                <w:color w:val="1A1A1A"/>
                <w:sz w:val="16"/>
              </w:rPr>
              <w:t>ITBMS</w:t>
            </w:r>
            <w:r>
              <w:rPr>
                <w:color w:val="1A1A1A"/>
                <w:sz w:val="16"/>
              </w:rPr>
              <w:t xml:space="preserve"> (PA) · </w:t>
            </w:r>
            <w:r>
              <w:rPr>
                <w:b/>
                <w:color w:val="1A1A1A"/>
                <w:sz w:val="16"/>
              </w:rPr>
              <w:t>ITBIS</w:t>
            </w:r>
            <w:r>
              <w:rPr>
                <w:color w:val="1A1A1A"/>
                <w:sz w:val="16"/>
              </w:rPr>
              <w:t xml:space="preserve"> (DO) · </w:t>
            </w:r>
            <w:r>
              <w:rPr>
                <w:b/>
                <w:color w:val="1A1A1A"/>
                <w:sz w:val="16"/>
              </w:rPr>
              <w:t>IVU</w:t>
            </w:r>
            <w:r>
              <w:rPr>
                <w:color w:val="1A1A1A"/>
                <w:sz w:val="16"/>
              </w:rPr>
              <w:t xml:space="preserve"> (PR) · </w:t>
            </w:r>
            <w:r>
              <w:rPr>
                <w:b/>
                <w:color w:val="1A1A1A"/>
                <w:sz w:val="16"/>
              </w:rPr>
              <w:t>IGV</w:t>
            </w:r>
            <w:r>
              <w:rPr>
                <w:color w:val="1A1A1A"/>
                <w:sz w:val="16"/>
              </w:rPr>
              <w:t xml:space="preserve"> (PE) · </w:t>
            </w:r>
            <w:r>
              <w:rPr>
                <w:b/>
                <w:color w:val="1A1A1A"/>
                <w:sz w:val="16"/>
              </w:rPr>
              <w:t>impuesto sobre las ventas</w:t>
            </w:r>
            <w:r>
              <w:rPr>
                <w:color w:val="1A1A1A"/>
                <w:sz w:val="16"/>
              </w:rPr>
              <w:t xml:space="preserve"> (CU) · </w:t>
            </w:r>
            <w:r>
              <w:rPr>
                <w:b/>
                <w:color w:val="1A1A1A"/>
                <w:sz w:val="16"/>
              </w:rPr>
              <w:t>sales tax (impuesto a las ventas, varía por estado)</w:t>
            </w:r>
            <w:r>
              <w:rPr>
                <w:color w:val="1A1A1A"/>
                <w:sz w:val="16"/>
              </w:rPr>
              <w:t xml:space="preserve"> (US) · Igual que en España: MX, GT, SV, NI, CR, CO, VE, EC, BO, CL, AR, UY, PY · Brasil (pt): </w:t>
            </w:r>
            <w:r>
              <w:rPr>
                <w:b/>
                <w:color w:val="1A1A1A"/>
                <w:sz w:val="16"/>
              </w:rPr>
              <w:t>ICMS (mercancía) e ISS (servicios)</w:t>
            </w:r>
          </w:p>
        </w:tc>
        <w:tc>
          <w:tcPr>
            <w:tcW w:type="dxa" w:w="2016"/>
          </w:tcPr>
          <w:p>
            <w:pPr>
              <w:spacing w:before="0" w:after="0" w:line="240" w:lineRule="auto"/>
            </w:pPr>
            <w:r>
              <w:rPr>
                <w:color w:val="1A1A1A"/>
                <w:sz w:val="16"/>
              </w:rPr>
              <w:t>En CO el restaurante paga el impuesto nacional al consumo del 8 % en lugar del IVA. En MX el IVA es del 16 % (8 % en la franja fronteriza).</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fecha de caducidad</w:t>
            </w:r>
          </w:p>
        </w:tc>
        <w:tc>
          <w:tcPr>
            <w:tcW w:type="dxa" w:w="5040"/>
          </w:tcPr>
          <w:p>
            <w:pPr>
              <w:spacing w:before="0" w:after="0" w:line="240" w:lineRule="auto"/>
            </w:pPr>
            <w:r>
              <w:rPr>
                <w:b/>
                <w:color w:val="1A1A1A"/>
                <w:sz w:val="16"/>
              </w:rPr>
              <w:t>fecha de caducidad</w:t>
            </w:r>
            <w:r>
              <w:rPr>
                <w:color w:val="1A1A1A"/>
                <w:sz w:val="16"/>
              </w:rPr>
              <w:t xml:space="preserve"> (MX, HN, SV, NI, CR, CU, EC) · </w:t>
            </w:r>
            <w:r>
              <w:rPr>
                <w:b/>
                <w:color w:val="1A1A1A"/>
                <w:sz w:val="16"/>
              </w:rPr>
              <w:t>fecha de vencimiento</w:t>
            </w:r>
            <w:r>
              <w:rPr>
                <w:color w:val="1A1A1A"/>
                <w:sz w:val="16"/>
              </w:rPr>
              <w:t xml:space="preserve"> (GT, PA, CO, VE, PE, BO, CL, AR, UY, PY) · </w:t>
            </w:r>
            <w:r>
              <w:rPr>
                <w:b/>
                <w:color w:val="1A1A1A"/>
                <w:sz w:val="16"/>
              </w:rPr>
              <w:t>fecha de expiración</w:t>
            </w:r>
            <w:r>
              <w:rPr>
                <w:color w:val="1A1A1A"/>
                <w:sz w:val="16"/>
              </w:rPr>
              <w:t xml:space="preserve"> (DO, PR, US) · Brasil (pt): </w:t>
            </w:r>
            <w:r>
              <w:rPr>
                <w:b/>
                <w:color w:val="1A1A1A"/>
                <w:sz w:val="16"/>
              </w:rPr>
              <w:t>data de validade</w:t>
            </w:r>
          </w:p>
        </w:tc>
        <w:tc>
          <w:tcPr>
            <w:tcW w:type="dxa" w:w="2016"/>
          </w:tcPr>
          <w:p>
            <w:pPr>
              <w:spacing w:before="0" w:after="0" w:line="240" w:lineRule="auto"/>
            </w:pPr>
            <w:r>
              <w:rPr>
                <w:color w:val="1A1A1A"/>
                <w:sz w:val="16"/>
              </w:rPr>
              <w:t>«Vence» es lo que dicen la cocina y el etiquetado en la mayoría de países sudamericanos.</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plancha</w:t>
            </w:r>
          </w:p>
        </w:tc>
        <w:tc>
          <w:tcPr>
            <w:tcW w:type="dxa" w:w="5040"/>
          </w:tcPr>
          <w:p>
            <w:pPr>
              <w:spacing w:before="0" w:after="0" w:line="240" w:lineRule="auto"/>
            </w:pPr>
            <w:r>
              <w:rPr>
                <w:b/>
                <w:color w:val="1A1A1A"/>
                <w:sz w:val="16"/>
              </w:rPr>
              <w:t>plancha</w:t>
            </w:r>
            <w:r>
              <w:rPr>
                <w:color w:val="1A1A1A"/>
                <w:sz w:val="16"/>
              </w:rPr>
              <w:t xml:space="preserve"> (MX, GT, HN, SV, NI, CR, PA, CU, DO, PR, CO, VE, EC, PE, BO, CL, AR, UY, PY) · </w:t>
            </w:r>
            <w:r>
              <w:rPr>
                <w:b/>
                <w:color w:val="1A1A1A"/>
                <w:sz w:val="16"/>
              </w:rPr>
              <w:t>plancha, griddle</w:t>
            </w:r>
            <w:r>
              <w:rPr>
                <w:color w:val="1A1A1A"/>
                <w:sz w:val="16"/>
              </w:rPr>
              <w:t xml:space="preserve"> (US) · Brasil (pt): </w:t>
            </w:r>
            <w:r>
              <w:rPr>
                <w:b/>
                <w:color w:val="1A1A1A"/>
                <w:sz w:val="16"/>
              </w:rPr>
              <w:t>chapa</w:t>
            </w:r>
          </w:p>
        </w:tc>
        <w:tc>
          <w:tcPr>
            <w:tcW w:type="dxa" w:w="2016"/>
          </w:tcPr>
          <w:p>
            <w:pPr>
              <w:spacing w:before="0" w:after="0" w:line="240" w:lineRule="auto"/>
            </w:pPr>
            <w:r>
              <w:rPr>
                <w:color w:val="1A1A1A"/>
                <w:sz w:val="16"/>
              </w:rPr>
              <w:t>En MX la plancha de la taquería es de acero y el «comal» es el de las tortillas; «plancha» también es la de planchar ropa.</w:t>
            </w:r>
          </w:p>
        </w:tc>
      </w:tr>
      <w:tr>
        <w:trPr>
          <w:cantSplit/>
        </w:trPr>
        <w:tc>
          <w:tcPr>
            <w:tcW w:type="dxa" w:w="2016"/>
            <w:shd w:val="clear" w:color="auto" w:fill="F3EBD8"/>
          </w:tcPr>
          <w:p>
            <w:pPr>
              <w:spacing w:before="0" w:after="0" w:line="240" w:lineRule="auto"/>
            </w:pPr>
            <w:r>
              <w:rPr>
                <w:b/>
                <w:color w:val="1A1A1A"/>
                <w:sz w:val="16"/>
              </w:rPr>
              <w:t>obrador</w:t>
            </w:r>
          </w:p>
        </w:tc>
        <w:tc>
          <w:tcPr>
            <w:tcW w:type="dxa" w:w="5040"/>
            <w:shd w:val="clear" w:color="auto" w:fill="FAF7F0"/>
          </w:tcPr>
          <w:p>
            <w:pPr>
              <w:spacing w:before="0" w:after="0" w:line="240" w:lineRule="auto"/>
            </w:pPr>
            <w:r>
              <w:rPr>
                <w:b/>
                <w:color w:val="1A1A1A"/>
                <w:sz w:val="16"/>
              </w:rPr>
              <w:t>cocina central, taller de producción</w:t>
            </w:r>
            <w:r>
              <w:rPr>
                <w:color w:val="1A1A1A"/>
                <w:sz w:val="16"/>
              </w:rPr>
              <w:t xml:space="preserve"> (MX, GT, HN, SV, NI, CR, PA, CU, DO, PR, CO, VE, EC, PE, BO, CL, AR, UY, PY) · </w:t>
            </w:r>
            <w:r>
              <w:rPr>
                <w:b/>
                <w:color w:val="1A1A1A"/>
                <w:sz w:val="16"/>
              </w:rPr>
              <w:t>commissary, cocina central</w:t>
            </w:r>
            <w:r>
              <w:rPr>
                <w:color w:val="1A1A1A"/>
                <w:sz w:val="16"/>
              </w:rPr>
              <w:t xml:space="preserve"> (US) · Brasil (pt): </w:t>
            </w:r>
            <w:r>
              <w:rPr>
                <w:b/>
                <w:color w:val="1A1A1A"/>
                <w:sz w:val="16"/>
              </w:rPr>
              <w:t>laboratório, cozinha central</w:t>
            </w:r>
          </w:p>
        </w:tc>
        <w:tc>
          <w:tcPr>
            <w:tcW w:type="dxa" w:w="2016"/>
            <w:shd w:val="clear" w:color="auto" w:fill="FAF7F0"/>
          </w:tcPr>
          <w:p>
            <w:pPr>
              <w:spacing w:before="0" w:after="0" w:line="240" w:lineRule="auto"/>
            </w:pPr>
            <w:r>
              <w:rPr>
                <w:color w:val="1A1A1A"/>
                <w:sz w:val="16"/>
              </w:rPr>
              <w:t>«Obrador» es muy español; en panadería-pastelería se dice «taller» o «laboratorio».</w:t>
            </w:r>
          </w:p>
        </w:tc>
      </w:tr>
      <w:tr>
        <w:trPr>
          <w:cantSplit/>
        </w:trPr>
        <w:tc>
          <w:tcPr>
            <w:tcW w:type="dxa" w:w="2016"/>
            <w:shd w:val="clear" w:color="auto" w:fill="F3EBD8"/>
          </w:tcPr>
          <w:p>
            <w:pPr>
              <w:spacing w:before="0" w:after="0" w:line="240" w:lineRule="auto"/>
            </w:pPr>
            <w:r>
              <w:rPr>
                <w:b/>
                <w:color w:val="1A1A1A"/>
                <w:sz w:val="16"/>
              </w:rPr>
              <w:t>office</w:t>
            </w:r>
          </w:p>
        </w:tc>
        <w:tc>
          <w:tcPr>
            <w:tcW w:type="dxa" w:w="5040"/>
          </w:tcPr>
          <w:p>
            <w:pPr>
              <w:spacing w:before="0" w:after="0" w:line="240" w:lineRule="auto"/>
            </w:pPr>
            <w:r>
              <w:rPr>
                <w:b/>
                <w:color w:val="1A1A1A"/>
                <w:sz w:val="16"/>
              </w:rPr>
              <w:t>estación de servicio, pantry</w:t>
            </w:r>
            <w:r>
              <w:rPr>
                <w:color w:val="1A1A1A"/>
                <w:sz w:val="16"/>
              </w:rPr>
              <w:t xml:space="preserve"> (MX, GT, HN, SV, NI, CR, PA, DO, PR, US) · Igual que en España: CU, CO, VE, EC, PE, BO, CL, AR, UY, PY · Brasil (pt): </w:t>
            </w:r>
            <w:r>
              <w:rPr>
                <w:b/>
                <w:color w:val="1A1A1A"/>
                <w:sz w:val="16"/>
              </w:rPr>
              <w:t>copa</w:t>
            </w:r>
          </w:p>
        </w:tc>
        <w:tc>
          <w:tcPr>
            <w:tcW w:type="dxa" w:w="2016"/>
          </w:tcPr>
          <w:p>
            <w:pPr>
              <w:spacing w:before="0" w:after="0" w:line="240" w:lineRule="auto"/>
            </w:pPr>
            <w:r>
              <w:rPr>
                <w:color w:val="1A1A1A"/>
                <w:sz w:val="16"/>
              </w:rPr>
              <w:t>Cuidado: en MX y EE. UU. «office» (oficina) es el despacho administrativo, no la zona de apoyo a sala.</w:t>
            </w:r>
          </w:p>
        </w:tc>
      </w:tr>
      <w:tr>
        <w:trPr>
          <w:cantSplit/>
        </w:trPr>
        <w:tc>
          <w:tcPr>
            <w:tcW w:type="dxa" w:w="2016"/>
            <w:shd w:val="clear" w:color="auto" w:fill="F3EBD8"/>
          </w:tcPr>
          <w:p>
            <w:pPr>
              <w:spacing w:before="0" w:after="0" w:line="240" w:lineRule="auto"/>
            </w:pPr>
            <w:r>
              <w:rPr>
                <w:b/>
                <w:color w:val="1A1A1A"/>
                <w:sz w:val="16"/>
              </w:rPr>
              <w:t>vitrina</w:t>
            </w:r>
          </w:p>
        </w:tc>
        <w:tc>
          <w:tcPr>
            <w:tcW w:type="dxa" w:w="5040"/>
            <w:shd w:val="clear" w:color="auto" w:fill="FAF7F0"/>
          </w:tcPr>
          <w:p>
            <w:pPr>
              <w:spacing w:before="0" w:after="0" w:line="240" w:lineRule="auto"/>
            </w:pPr>
            <w:r>
              <w:rPr>
                <w:b/>
                <w:color w:val="1A1A1A"/>
                <w:sz w:val="16"/>
              </w:rPr>
              <w:t>vitrina, exhibidor</w:t>
            </w:r>
            <w:r>
              <w:rPr>
                <w:color w:val="1A1A1A"/>
                <w:sz w:val="16"/>
              </w:rPr>
              <w:t xml:space="preserve"> (MX, GT, HN, SV, NI, CR, PA) · </w:t>
            </w:r>
            <w:r>
              <w:rPr>
                <w:b/>
                <w:color w:val="1A1A1A"/>
                <w:sz w:val="16"/>
              </w:rPr>
              <w:t>display case, vitrina refrigerada</w:t>
            </w:r>
            <w:r>
              <w:rPr>
                <w:color w:val="1A1A1A"/>
                <w:sz w:val="16"/>
              </w:rPr>
              <w:t xml:space="preserve"> (US) · Igual que en España: CU, DO, PR, CO, VE, EC, PE, BO, CL, AR, UY, PY · Brasil (pt): </w:t>
            </w:r>
            <w:r>
              <w:rPr>
                <w:b/>
                <w:color w:val="1A1A1A"/>
                <w:sz w:val="16"/>
              </w:rPr>
              <w:t>vitrine, balcão</w:t>
            </w:r>
          </w:p>
        </w:tc>
        <w:tc>
          <w:tcPr>
            <w:tcW w:type="dxa" w:w="2016"/>
            <w:shd w:val="clear" w:color="auto" w:fill="FAF7F0"/>
          </w:tcPr>
          <w:p>
            <w:pPr>
              <w:spacing w:before="0" w:after="0" w:line="240" w:lineRule="auto"/>
            </w:pPr>
            <w:r>
              <w:rPr>
                <w:color w:val="1A1A1A"/>
                <w:sz w:val="16"/>
              </w:rPr>
              <w:t>En MX «exhibidor» es la vitrina para el producto frío o caliente.</w:t>
            </w:r>
          </w:p>
        </w:tc>
      </w:tr>
      <w:tr>
        <w:trPr>
          <w:cantSplit/>
        </w:trPr>
        <w:tc>
          <w:tcPr>
            <w:tcW w:type="dxa" w:w="2016"/>
            <w:shd w:val="clear" w:color="auto" w:fill="F3EBD8"/>
          </w:tcPr>
          <w:p>
            <w:pPr>
              <w:spacing w:before="0" w:after="0" w:line="240" w:lineRule="auto"/>
            </w:pPr>
            <w:r>
              <w:rPr>
                <w:b/>
                <w:color w:val="1A1A1A"/>
                <w:sz w:val="16"/>
              </w:rPr>
              <w:t>nevera, frigorífico, arcón</w:t>
            </w:r>
          </w:p>
        </w:tc>
        <w:tc>
          <w:tcPr>
            <w:tcW w:type="dxa" w:w="5040"/>
          </w:tcPr>
          <w:p>
            <w:pPr>
              <w:spacing w:before="0" w:after="0" w:line="240" w:lineRule="auto"/>
            </w:pPr>
            <w:r>
              <w:rPr>
                <w:b/>
                <w:color w:val="1A1A1A"/>
                <w:sz w:val="16"/>
              </w:rPr>
              <w:t>refrigerador, refri</w:t>
            </w:r>
            <w:r>
              <w:rPr>
                <w:color w:val="1A1A1A"/>
                <w:sz w:val="16"/>
              </w:rPr>
              <w:t xml:space="preserve"> (MX, CU, BO, CL, US) · </w:t>
            </w:r>
            <w:r>
              <w:rPr>
                <w:b/>
                <w:color w:val="1A1A1A"/>
                <w:sz w:val="16"/>
              </w:rPr>
              <w:t>refrigeradora</w:t>
            </w:r>
            <w:r>
              <w:rPr>
                <w:color w:val="1A1A1A"/>
                <w:sz w:val="16"/>
              </w:rPr>
              <w:t xml:space="preserve"> (GT, HN, SV, NI, CR, EC, PE) · </w:t>
            </w:r>
            <w:r>
              <w:rPr>
                <w:b/>
                <w:color w:val="1A1A1A"/>
                <w:sz w:val="16"/>
              </w:rPr>
              <w:t>heladera</w:t>
            </w:r>
            <w:r>
              <w:rPr>
                <w:color w:val="1A1A1A"/>
                <w:sz w:val="16"/>
              </w:rPr>
              <w:t xml:space="preserve"> (AR, UY, PY) · </w:t>
            </w:r>
            <w:r>
              <w:rPr>
                <w:b/>
                <w:color w:val="1A1A1A"/>
                <w:sz w:val="16"/>
              </w:rPr>
              <w:t>nevera</w:t>
            </w:r>
            <w:r>
              <w:rPr>
                <w:color w:val="1A1A1A"/>
                <w:sz w:val="16"/>
              </w:rPr>
              <w:t xml:space="preserve"> (PA, DO, PR, CO, VE) · Brasil (pt): </w:t>
            </w:r>
            <w:r>
              <w:rPr>
                <w:b/>
                <w:color w:val="1A1A1A"/>
                <w:sz w:val="16"/>
              </w:rPr>
              <w:t>geladeira</w:t>
            </w:r>
          </w:p>
        </w:tc>
        <w:tc>
          <w:tcPr>
            <w:tcW w:type="dxa" w:w="2016"/>
          </w:tcPr>
          <w:p>
            <w:pPr>
              <w:spacing w:before="0" w:after="0" w:line="240" w:lineRule="auto"/>
            </w:pPr>
            <w:r>
              <w:rPr>
                <w:color w:val="1A1A1A"/>
                <w:sz w:val="16"/>
              </w:rPr>
              <w:t>El «arcón» congelador se llama «freezer» en AR, «congelador horizontal» en MX y «cuarto frío» si es una cámara.</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hostelería</w:t>
            </w:r>
          </w:p>
        </w:tc>
        <w:tc>
          <w:tcPr>
            <w:tcW w:type="dxa" w:w="504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hospitalidad</w:t>
            </w:r>
            <w:r>
              <w:rPr>
                <w:color w:val="1A1A1A"/>
                <w:sz w:val="16"/>
              </w:rPr>
              <w:t xml:space="preserve"> (GT, HN, SV, NI, CR, PA, CU, DO, PR, US) · Brasil (pt): </w:t>
            </w:r>
            <w:r>
              <w:rPr>
                <w:b/>
                <w:color w:val="1A1A1A"/>
                <w:sz w:val="16"/>
              </w:rPr>
              <w:t>hotelaria e gastronomia</w:t>
            </w:r>
          </w:p>
        </w:tc>
        <w:tc>
          <w:tcPr>
            <w:tcW w:type="dxa" w:w="2016"/>
          </w:tcPr>
          <w:p>
            <w:pPr>
              <w:spacing w:before="0" w:after="0" w:line="240" w:lineRule="auto"/>
            </w:pPr>
            <w:r>
              <w:rPr>
                <w:color w:val="1A1A1A"/>
                <w:sz w:val="16"/>
              </w:rPr>
              <w:t>«Hostelería» se entiende pero casi no se usa. «Hotelería» es solo el alojamiento.</w:t>
            </w:r>
          </w:p>
        </w:tc>
      </w:tr>
      <w:tr>
        <w:trPr>
          <w:cantSplit/>
        </w:trPr>
        <w:tc>
          <w:tcPr>
            <w:tcW w:type="dxa" w:w="2016"/>
            <w:shd w:val="clear" w:color="auto" w:fill="F3EBD8"/>
          </w:tcPr>
          <w:p>
            <w:pPr>
              <w:spacing w:before="0" w:after="0" w:line="240" w:lineRule="auto"/>
            </w:pPr>
            <w:r>
              <w:rPr>
                <w:b/>
                <w:color w:val="1A1A1A"/>
                <w:sz w:val="16"/>
              </w:rPr>
              <w:t>catering</w:t>
            </w:r>
          </w:p>
        </w:tc>
        <w:tc>
          <w:tcPr>
            <w:tcW w:type="dxa" w:w="5040"/>
            <w:shd w:val="clear" w:color="auto" w:fill="FAF7F0"/>
          </w:tcPr>
          <w:p>
            <w:pPr>
              <w:spacing w:before="0" w:after="0" w:line="240" w:lineRule="auto"/>
            </w:pPr>
            <w:r>
              <w:rPr>
                <w:b/>
                <w:color w:val="1A1A1A"/>
                <w:sz w:val="16"/>
              </w:rPr>
              <w:t>banquetería</w:t>
            </w:r>
            <w:r>
              <w:rPr>
                <w:color w:val="1A1A1A"/>
                <w:sz w:val="16"/>
              </w:rPr>
              <w:t xml:space="preserve"> (BO, CL, AR, UY, PY) · Igual que en España: MX, GT, HN, SV, NI, CR, PA, CU, DO, PR, CO, VE, EC, PE, US · Brasil (pt): </w:t>
            </w:r>
            <w:r>
              <w:rPr>
                <w:b/>
                <w:color w:val="1A1A1A"/>
                <w:sz w:val="16"/>
              </w:rPr>
              <w:t>buffet de eventos / catering</w:t>
            </w:r>
          </w:p>
        </w:tc>
        <w:tc>
          <w:tcPr>
            <w:tcW w:type="dxa" w:w="2016"/>
            <w:shd w:val="clear" w:color="auto" w:fill="FAF7F0"/>
          </w:tcPr>
          <w:p>
            <w:pPr>
              <w:spacing w:before="0" w:after="0" w:line="240" w:lineRule="auto"/>
            </w:pPr>
            <w:r>
              <w:rPr>
                <w:color w:val="1A1A1A"/>
                <w:sz w:val="16"/>
              </w:rPr>
              <w:t>Los profesionales dicen «catering»; «banquetes» en MX es el servicio de salón.</w:t>
            </w:r>
          </w:p>
        </w:tc>
      </w:tr>
      <w:tr>
        <w:trPr>
          <w:cantSplit/>
        </w:trPr>
        <w:tc>
          <w:tcPr>
            <w:tcW w:type="dxa" w:w="2016"/>
            <w:shd w:val="clear" w:color="auto" w:fill="F3EBD8"/>
          </w:tcPr>
          <w:p>
            <w:pPr>
              <w:spacing w:before="0" w:after="0" w:line="240" w:lineRule="auto"/>
            </w:pPr>
            <w:r>
              <w:rPr>
                <w:b/>
                <w:color w:val="1A1A1A"/>
                <w:sz w:val="16"/>
              </w:rPr>
              <w:t>pastelería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confeitaria</w:t>
            </w:r>
          </w:p>
        </w:tc>
        <w:tc>
          <w:tcPr>
            <w:tcW w:type="dxa" w:w="2016"/>
          </w:tcPr>
          <w:p>
            <w:pPr>
              <w:spacing w:before="0" w:after="0" w:line="240" w:lineRule="auto"/>
            </w:pPr>
            <w:r>
              <w:rPr>
                <w:color w:val="1A1A1A"/>
                <w:sz w:val="16"/>
              </w:rPr>
              <w:t>Falso amigo: «pastel» es tarta en MX pero pastel salado en CL.</w:t>
            </w:r>
          </w:p>
        </w:tc>
      </w:tr>
      <w:tr>
        <w:trPr>
          <w:cantSplit/>
        </w:trPr>
        <w:tc>
          <w:tcPr>
            <w:tcW w:type="dxa" w:w="2016"/>
            <w:shd w:val="clear" w:color="auto" w:fill="F3EBD8"/>
          </w:tcPr>
          <w:p>
            <w:pPr>
              <w:spacing w:before="0" w:after="0" w:line="240" w:lineRule="auto"/>
            </w:pPr>
            <w:r>
              <w:rPr>
                <w:b/>
                <w:color w:val="1A1A1A"/>
                <w:sz w:val="16"/>
              </w:rPr>
              <w:t>cafetería</w:t>
            </w:r>
          </w:p>
        </w:tc>
        <w:tc>
          <w:tcPr>
            <w:tcW w:type="dxa" w:w="5040"/>
            <w:shd w:val="clear" w:color="auto" w:fill="FAF7F0"/>
          </w:tcPr>
          <w:p>
            <w:pPr>
              <w:spacing w:before="0" w:after="0" w:line="240" w:lineRule="auto"/>
            </w:pPr>
            <w:r>
              <w:rPr>
                <w:b/>
                <w:color w:val="1A1A1A"/>
                <w:sz w:val="16"/>
              </w:rPr>
              <w:t>confitería, café</w:t>
            </w:r>
            <w:r>
              <w:rPr>
                <w:color w:val="1A1A1A"/>
                <w:sz w:val="16"/>
              </w:rPr>
              <w:t xml:space="preserve"> (AR, UY) · Igual que en España: MX, GT, HN, SV, NI, CR, PA, CU, DO, PR, CO, VE, EC, PE, BO, CL, PY, US · Brasil (pt): </w:t>
            </w:r>
            <w:r>
              <w:rPr>
                <w:b/>
                <w:color w:val="1A1A1A"/>
                <w:sz w:val="16"/>
              </w:rPr>
              <w:t>cafeteria / café</w:t>
            </w:r>
          </w:p>
        </w:tc>
        <w:tc>
          <w:tcPr>
            <w:tcW w:type="dxa" w:w="2016"/>
            <w:shd w:val="clear" w:color="auto" w:fill="FAF7F0"/>
          </w:tcPr>
          <w:p>
            <w:pPr>
              <w:spacing w:before="0" w:after="0" w:line="240" w:lineRule="auto"/>
            </w:pPr>
            <w:r>
              <w:rPr>
                <w:color w:val="1A1A1A"/>
                <w:sz w:val="16"/>
              </w:rPr>
              <w:t>En AR «confitería» es el local con pastelería; en US el local de café es «coffee shop» o «cafecito».</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garrafa</w:t>
            </w:r>
          </w:p>
        </w:tc>
        <w:tc>
          <w:tcPr>
            <w:tcW w:type="dxa" w:w="5040"/>
          </w:tcPr>
          <w:p>
            <w:pPr>
              <w:spacing w:before="0" w:after="0" w:line="240" w:lineRule="auto"/>
            </w:pPr>
            <w:r>
              <w:rPr>
                <w:b/>
                <w:color w:val="1A1A1A"/>
                <w:sz w:val="16"/>
              </w:rPr>
              <w:t>garrafón</w:t>
            </w:r>
            <w:r>
              <w:rPr>
                <w:color w:val="1A1A1A"/>
                <w:sz w:val="16"/>
              </w:rPr>
              <w:t xml:space="preserve"> (MX, GT, HN, SV, NI, CR, US) · </w:t>
            </w:r>
            <w:r>
              <w:rPr>
                <w:b/>
                <w:color w:val="1A1A1A"/>
                <w:sz w:val="16"/>
              </w:rPr>
              <w:t>bidón</w:t>
            </w:r>
            <w:r>
              <w:rPr>
                <w:color w:val="1A1A1A"/>
                <w:sz w:val="16"/>
              </w:rPr>
              <w:t xml:space="preserve"> (EC, PE, BO, CL, AR, UY, PY) · </w:t>
            </w:r>
            <w:r>
              <w:rPr>
                <w:b/>
                <w:color w:val="1A1A1A"/>
                <w:sz w:val="16"/>
              </w:rPr>
              <w:t>botellón</w:t>
            </w:r>
            <w:r>
              <w:rPr>
                <w:color w:val="1A1A1A"/>
                <w:sz w:val="16"/>
              </w:rPr>
              <w:t xml:space="preserve"> (PA, CU, DO, PR, CO, VE) · Brasil (pt): </w:t>
            </w:r>
            <w:r>
              <w:rPr>
                <w:b/>
                <w:color w:val="1A1A1A"/>
                <w:sz w:val="16"/>
              </w:rPr>
              <w:t>garrafão / galão</w:t>
            </w:r>
          </w:p>
        </w:tc>
        <w:tc>
          <w:tcPr>
            <w:tcW w:type="dxa" w:w="2016"/>
          </w:tcPr>
          <w:p>
            <w:pPr>
              <w:spacing w:before="0" w:after="0" w:line="240" w:lineRule="auto"/>
            </w:pPr>
            <w:r>
              <w:rPr>
                <w:color w:val="1A1A1A"/>
                <w:sz w:val="16"/>
              </w:rPr>
              <w:t>Falso amigo: en AR, UY y BO «garrafa» es la bombona de gas; el agua va en «bidón».</w:t>
            </w:r>
          </w:p>
        </w:tc>
      </w:tr>
      <w:tr>
        <w:trPr>
          <w:cantSplit/>
        </w:trPr>
        <w:tc>
          <w:tcPr>
            <w:tcW w:type="dxa" w:w="2016"/>
            <w:shd w:val="clear" w:color="auto" w:fill="F3EBD8"/>
          </w:tcPr>
          <w:p>
            <w:pPr>
              <w:spacing w:before="0" w:after="0" w:line="240" w:lineRule="auto"/>
            </w:pPr>
            <w:r>
              <w:rPr>
                <w:b/>
                <w:color w:val="1A1A1A"/>
                <w:sz w:val="16"/>
              </w:rPr>
              <w:t>desechable</w:t>
            </w:r>
          </w:p>
        </w:tc>
        <w:tc>
          <w:tcPr>
            <w:tcW w:type="dxa" w:w="5040"/>
            <w:shd w:val="clear" w:color="auto" w:fill="FAF7F0"/>
          </w:tcPr>
          <w:p>
            <w:pPr>
              <w:spacing w:before="0" w:after="0" w:line="240" w:lineRule="auto"/>
            </w:pPr>
            <w:r>
              <w:rPr>
                <w:b/>
                <w:color w:val="1A1A1A"/>
                <w:sz w:val="16"/>
              </w:rPr>
              <w:t>descartable</w:t>
            </w:r>
            <w:r>
              <w:rPr>
                <w:color w:val="1A1A1A"/>
                <w:sz w:val="16"/>
              </w:rPr>
              <w:t xml:space="preserve"> (PE, BO, AR, UY, PY) · Igual que en España: MX, GT, HN, SV, NI, CR, PA, CU, DO, PR, CO, VE, EC, CL, US · Brasil (pt): </w:t>
            </w:r>
            <w:r>
              <w:rPr>
                <w:b/>
                <w:color w:val="1A1A1A"/>
                <w:sz w:val="16"/>
              </w:rPr>
              <w:t>descartável</w:t>
            </w:r>
          </w:p>
        </w:tc>
        <w:tc>
          <w:tcPr>
            <w:tcW w:type="dxa" w:w="2016"/>
            <w:shd w:val="clear" w:color="auto" w:fill="FAF7F0"/>
          </w:tcPr>
          <w:p>
            <w:pPr>
              <w:spacing w:before="0" w:after="0" w:line="240" w:lineRule="auto"/>
            </w:pP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shd w:val="clear" w:color="auto" w:fill="FAF7F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shd w:val="clear" w:color="auto" w:fill="FAF7F0"/>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shd w:val="clear" w:color="auto" w:fill="FAF7F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shd w:val="clear" w:color="auto" w:fill="FAF7F0"/>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shd w:val="clear" w:color="auto" w:fill="FAF7F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shd w:val="clear" w:color="auto" w:fill="FAF7F0"/>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shd w:val="clear" w:color="auto" w:fill="FAF7F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shd w:val="clear" w:color="auto" w:fill="FAF7F0"/>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shd w:val="clear" w:color="auto" w:fill="FAF7F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shd w:val="clear" w:color="auto" w:fill="FAF7F0"/>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tcPr>
          <w:p>
            <w:pPr>
              <w:spacing w:before="0" w:after="0" w:line="240" w:lineRule="auto"/>
            </w:pPr>
            <w:r>
              <w:rPr>
                <w:color w:val="1A1A1A"/>
                <w:sz w:val="16"/>
              </w:rPr>
              <w:t>«Tortilla» sola en MX y CAm es el disco de maíz; la de patata siempre lleva «española».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shd w:val="clear" w:color="auto" w:fill="FAF7F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shd w:val="clear" w:color="auto" w:fill="FAF7F0"/>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shd w:val="clear" w:color="auto" w:fill="FAF7F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shd w:val="clear" w:color="auto" w:fill="FAF7F0"/>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tcPr>
          <w:p>
            <w:pPr>
              <w:spacing w:before="0" w:after="0" w:line="240" w:lineRule="auto"/>
            </w:pPr>
            <w:r>
              <w:rPr>
                <w:color w:val="1A1A1A"/>
                <w:sz w:val="16"/>
              </w:rPr>
              <w:t>En MX restaurantero también se dice «cheque promedio»; «ticket medio» casi no se usa fuera de España.</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shd w:val="clear" w:color="auto" w:fill="FAF7F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shd w:val="clear" w:color="auto" w:fill="FAF7F0"/>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Kit de Escandallos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Kit de Escandallos</dc:title>
  <dc:subject>Vocabulario, impuestos, sanidad, normas laborales y unidades de 20 países para adaptar tu producto</dc:subject>
  <dc:creator>AI Chef Pro</dc:creator>
  <cp:keywords>equivalencias, hostelería, vocabulario, Hispanoamérica, Kit de Escandallos</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