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Catering · España ↔ Hispanoamérica, EE. UU. y Brasil</w:t>
      </w:r>
    </w:p>
    <w:p>
      <w:pPr>
        <w:spacing w:before="120"/>
        <w:jc w:val="center"/>
      </w:pPr>
      <w:r>
        <w:rPr>
          <w:rFonts w:ascii="Calibri" w:hAnsi="Calibri"/>
          <w:b/>
          <w:color w:val="1A1A1A"/>
          <w:sz w:val="24"/>
        </w:rPr>
        <w:t>Incluida con tu Kit de Tareas Catering</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Catering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shd w:val="clear" w:color="auto" w:fill="FAF7F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shd w:val="clear" w:color="auto" w:fill="FAF7F0"/>
          </w:tcPr>
          <w:p>
            <w:pPr>
              <w:spacing w:before="0" w:after="0" w:line="240" w:lineRule="auto"/>
            </w:pPr>
            <w:r>
              <w:rPr>
                <w:color w:val="1A1A1A"/>
                <w:sz w:val="16"/>
              </w:rPr>
              <w:t>Sin montar: crema de leche o crema para batir (ver «nata»). «Chantilly» lleva azúcar y vainilla.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shd w:val="clear" w:color="auto" w:fill="FAF7F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shd w:val="clear" w:color="auto" w:fill="FAF7F0"/>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Catering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Catering</dc:title>
  <dc:subject>Vocabulario, impuestos, sanidad, normas laborales y unidades de 20 países para adaptar tu producto</dc:subject>
  <dc:creator>AI Chef Pro</dc:creator>
  <cp:keywords>equivalencias, hostelería, vocabulario, Hispanoamérica, Kit de Tareas Catering</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