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Panadería · España ↔ Hispanoamérica, EE. UU. y Brasil</w:t>
      </w:r>
    </w:p>
    <w:p>
      <w:pPr>
        <w:spacing w:before="120"/>
        <w:jc w:val="center"/>
      </w:pPr>
      <w:r>
        <w:rPr>
          <w:rFonts w:ascii="Calibri" w:hAnsi="Calibri"/>
          <w:b/>
          <w:color w:val="1A1A1A"/>
          <w:sz w:val="24"/>
        </w:rPr>
        <w:t>Incluida con tu Kit de Tareas Panadería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Panadería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roscón de Reyes</w:t>
            </w:r>
          </w:p>
        </w:tc>
        <w:tc>
          <w:tcPr>
            <w:tcW w:type="dxa" w:w="5040"/>
            <w:shd w:val="clear" w:color="auto" w:fill="FAF7F0"/>
          </w:tcPr>
          <w:p>
            <w:pPr>
              <w:spacing w:before="0" w:after="0" w:line="240" w:lineRule="auto"/>
            </w:pPr>
            <w:r>
              <w:rPr>
                <w:b/>
                <w:color w:val="1A1A1A"/>
                <w:sz w:val="16"/>
              </w:rPr>
              <w:t>rosca de Reyes</w:t>
            </w:r>
            <w:r>
              <w:rPr>
                <w:color w:val="1A1A1A"/>
                <w:sz w:val="16"/>
              </w:rPr>
              <w:t xml:space="preserve"> (MX, GT, HN, SV, NI, CR, PA, CU, DO, PR, CO, VE, EC, PE, BO, CL, AR, UY, PY, US) · Brasil (pt): </w:t>
            </w:r>
            <w:r>
              <w:rPr>
                <w:b/>
                <w:color w:val="1A1A1A"/>
                <w:sz w:val="16"/>
              </w:rPr>
              <w:t>bolo-rei</w:t>
            </w:r>
          </w:p>
        </w:tc>
        <w:tc>
          <w:tcPr>
            <w:tcW w:type="dxa" w:w="2016"/>
            <w:shd w:val="clear" w:color="auto" w:fill="FAF7F0"/>
          </w:tcPr>
          <w:p>
            <w:pPr>
              <w:spacing w:before="0" w:after="0" w:line="240" w:lineRule="auto"/>
            </w:pPr>
            <w:r>
              <w:rPr>
                <w:color w:val="1A1A1A"/>
                <w:sz w:val="16"/>
              </w:rPr>
              <w:t>En MX el 6 de enero se esconde un muñequito; quien lo recibe paga los tamales del 2 de febrero.</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shd w:val="clear" w:color="auto" w:fill="FAF7F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shd w:val="clear" w:color="auto" w:fill="FAF7F0"/>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napolitana</w:t>
            </w:r>
          </w:p>
        </w:tc>
        <w:tc>
          <w:tcPr>
            <w:tcW w:type="dxa" w:w="5040"/>
          </w:tcPr>
          <w:p>
            <w:pPr>
              <w:spacing w:before="0" w:after="0" w:line="240" w:lineRule="auto"/>
            </w:pPr>
            <w:r>
              <w:rPr>
                <w:b/>
                <w:color w:val="1A1A1A"/>
                <w:sz w:val="16"/>
              </w:rPr>
              <w:t>pan de chocolate</w:t>
            </w:r>
            <w:r>
              <w:rPr>
                <w:color w:val="1A1A1A"/>
                <w:sz w:val="16"/>
              </w:rPr>
              <w:t xml:space="preserve"> (MX, GT, HN, SV, NI, CR, PA, CU, DO, PR, CO, VE, EC, PE, BO, CL, US) · </w:t>
            </w:r>
            <w:r>
              <w:rPr>
                <w:b/>
                <w:color w:val="1A1A1A"/>
                <w:sz w:val="16"/>
              </w:rPr>
              <w:t>medialuna / factura de chocolate</w:t>
            </w:r>
            <w:r>
              <w:rPr>
                <w:color w:val="1A1A1A"/>
                <w:sz w:val="16"/>
              </w:rPr>
              <w:t xml:space="preserve"> (AR, PY) · Igual que en España: UY · Brasil (pt): </w:t>
            </w:r>
            <w:r>
              <w:rPr>
                <w:b/>
                <w:color w:val="1A1A1A"/>
                <w:sz w:val="16"/>
              </w:rPr>
              <w:t>pão de chocolate (folhado)</w:t>
            </w:r>
          </w:p>
        </w:tc>
        <w:tc>
          <w:tcPr>
            <w:tcW w:type="dxa" w:w="2016"/>
          </w:tcPr>
          <w:p>
            <w:pPr>
              <w:spacing w:before="0" w:after="0" w:line="240" w:lineRule="auto"/>
            </w:pPr>
            <w:r>
              <w:rPr>
                <w:color w:val="1A1A1A"/>
                <w:sz w:val="16"/>
              </w:rPr>
              <w:t>Falso amigo: en AR «napolitana» es la milanesa o pizza napolitana; en UY es un hojaldre dulce.</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shd w:val="clear" w:color="auto" w:fill="FAF7F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shd w:val="clear" w:color="auto" w:fill="FAF7F0"/>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tcPr>
          <w:p>
            <w:pPr>
              <w:spacing w:before="0" w:after="0" w:line="240" w:lineRule="auto"/>
            </w:pPr>
            <w:r>
              <w:rPr>
                <w:color w:val="1A1A1A"/>
                <w:sz w:val="16"/>
              </w:rPr>
              <w:t>En MX «capeado» es rebozado en huevo/tempura; «empanizado» lleva pan rallado.</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shd w:val="clear" w:color="auto" w:fill="FAF7F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shd w:val="clear" w:color="auto" w:fill="FAF7F0"/>
          </w:tcPr>
          <w:p>
            <w:pPr>
              <w:spacing w:before="0" w:after="0" w:line="240" w:lineRule="auto"/>
            </w:pPr>
            <w:r>
              <w:rPr>
                <w:color w:val="1A1A1A"/>
                <w:sz w:val="16"/>
              </w:rPr>
              <w:t>La capirotada de MX es un pudín de cuaresma con queso y piloncillo, no torrijas.</w:t>
            </w:r>
          </w:p>
        </w:tc>
      </w:tr>
      <w:tr>
        <w:trPr>
          <w:cantSplit/>
        </w:trPr>
        <w:tc>
          <w:tcPr>
            <w:tcW w:type="dxa" w:w="2016"/>
            <w:shd w:val="clear" w:color="auto" w:fill="F3EBD8"/>
          </w:tcPr>
          <w:p>
            <w:pPr>
              <w:spacing w:before="0" w:after="0" w:line="240" w:lineRule="auto"/>
            </w:pPr>
            <w:r>
              <w:rPr>
                <w:b/>
                <w:color w:val="1A1A1A"/>
                <w:sz w:val="16"/>
              </w:rPr>
              <w:t>levadura fresca / prensada</w:t>
            </w:r>
          </w:p>
        </w:tc>
        <w:tc>
          <w:tcPr>
            <w:tcW w:type="dxa" w:w="5040"/>
          </w:tcPr>
          <w:p>
            <w:pPr>
              <w:spacing w:before="0" w:after="0" w:line="240" w:lineRule="auto"/>
            </w:pPr>
            <w:r>
              <w:rPr>
                <w:b/>
                <w:color w:val="1A1A1A"/>
                <w:sz w:val="16"/>
              </w:rPr>
              <w:t>levadura fresca</w:t>
            </w:r>
            <w:r>
              <w:rPr>
                <w:color w:val="1A1A1A"/>
                <w:sz w:val="16"/>
              </w:rPr>
              <w:t xml:space="preserve"> (MX, GT, HN, SV, NI, CR, PA, CU, DO, PR, CO, VE, EC, PE, BO, CL, AR, UY, PY, US) · Brasil (pt): </w:t>
            </w:r>
            <w:r>
              <w:rPr>
                <w:b/>
                <w:color w:val="1A1A1A"/>
                <w:sz w:val="16"/>
              </w:rPr>
              <w:t>fermento biológico fresco</w:t>
            </w:r>
          </w:p>
        </w:tc>
        <w:tc>
          <w:tcPr>
            <w:tcW w:type="dxa" w:w="2016"/>
          </w:tcPr>
          <w:p>
            <w:pPr>
              <w:spacing w:before="0" w:after="0" w:line="240" w:lineRule="auto"/>
            </w:pPr>
            <w:r>
              <w:rPr>
                <w:color w:val="1A1A1A"/>
                <w:sz w:val="16"/>
              </w:rPr>
              <w:t>«Prensada» casi no se usa; se pide «levadura fresca».</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shd w:val="clear" w:color="auto" w:fill="FAF7F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shd w:val="clear" w:color="auto" w:fill="FAF7F0"/>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tcPr>
          <w:p>
            <w:pPr>
              <w:spacing w:before="0" w:after="0" w:line="240" w:lineRule="auto"/>
            </w:pPr>
            <w:r>
              <w:rPr>
                <w:color w:val="1A1A1A"/>
                <w:sz w:val="16"/>
              </w:rPr>
              <w:t>Falso amigo grave: en MX, CAm y PE «tostada» es una tortilla frita con ingredientes encima.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APPCC</w:t>
            </w:r>
          </w:p>
        </w:tc>
        <w:tc>
          <w:tcPr>
            <w:tcW w:type="dxa" w:w="5040"/>
            <w:shd w:val="clear" w:color="auto" w:fill="FAF7F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shd w:val="clear" w:color="auto" w:fill="FAF7F0"/>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shd w:val="clear" w:color="auto" w:fill="FAF7F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shd w:val="clear" w:color="auto" w:fill="FAF7F0"/>
          </w:tcPr>
          <w:p>
            <w:pPr>
              <w:spacing w:before="0" w:after="0" w:line="240" w:lineRule="auto"/>
            </w:pPr>
            <w:r>
              <w:rPr>
                <w:color w:val="1A1A1A"/>
                <w:sz w:val="16"/>
              </w:rPr>
              <w:t>En MX y Centroamérica también se dice «fumigación»; en CO «manejo integrado de plagas (MIP)».</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fogón</w:t>
            </w:r>
          </w:p>
        </w:tc>
        <w:tc>
          <w:tcPr>
            <w:tcW w:type="dxa" w:w="5040"/>
            <w:shd w:val="clear" w:color="auto" w:fill="FAF7F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shd w:val="clear" w:color="auto" w:fill="FAF7F0"/>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Panadería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Panadería</dc:title>
  <dc:subject>Vocabulario, impuestos, sanidad, normas laborales y unidades de 20 países para adaptar tu producto</dc:subject>
  <dc:creator>AI Chef Pro</dc:creator>
  <cp:keywords>equivalencias, hostelería, vocabulario, Hispanoamérica, Kit de Tareas Panadería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