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 España ↔ Hispanoamérica, EE. UU. y Brasil</w:t>
      </w:r>
    </w:p>
    <w:p>
      <w:pPr>
        <w:spacing w:before="120"/>
        <w:jc w:val="center"/>
      </w:pPr>
      <w:r>
        <w:rPr>
          <w:rFonts w:ascii="Calibri" w:hAnsi="Calibri"/>
          <w:b/>
          <w:color w:val="1A1A1A"/>
          <w:sz w:val="24"/>
        </w:rPr>
        <w:t>Incluida con tu Kit de Tareas</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cava</w:t>
            </w:r>
          </w:p>
        </w:tc>
        <w:tc>
          <w:tcPr>
            <w:tcW w:type="dxa" w:w="5040"/>
            <w:shd w:val="clear" w:color="auto" w:fill="FAF7F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shd w:val="clear" w:color="auto" w:fill="FAF7F0"/>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cerdo</w:t>
            </w:r>
          </w:p>
        </w:tc>
        <w:tc>
          <w:tcPr>
            <w:tcW w:type="dxa" w:w="5040"/>
          </w:tcPr>
          <w:p>
            <w:pPr>
              <w:spacing w:before="0" w:after="0" w:line="240" w:lineRule="auto"/>
            </w:pPr>
            <w:r>
              <w:rPr>
                <w:b/>
                <w:color w:val="1A1A1A"/>
                <w:sz w:val="16"/>
              </w:rPr>
              <w:t>puerco</w:t>
            </w:r>
            <w:r>
              <w:rPr>
                <w:color w:val="1A1A1A"/>
                <w:sz w:val="16"/>
              </w:rPr>
              <w:t xml:space="preserve"> (MX, CU, DO, PR, US) · </w:t>
            </w:r>
            <w:r>
              <w:rPr>
                <w:b/>
                <w:color w:val="1A1A1A"/>
                <w:sz w:val="16"/>
              </w:rPr>
              <w:t>chancho</w:t>
            </w:r>
            <w:r>
              <w:rPr>
                <w:color w:val="1A1A1A"/>
                <w:sz w:val="16"/>
              </w:rPr>
              <w:t xml:space="preserve"> (EC, PE, BO, CL) · Igual que en España: GT, HN, SV, NI, CR, PA, CO, VE, AR, UY, PY · Brasil (pt): </w:t>
            </w:r>
            <w:r>
              <w:rPr>
                <w:b/>
                <w:color w:val="1A1A1A"/>
                <w:sz w:val="16"/>
              </w:rPr>
              <w:t>porco</w:t>
            </w:r>
          </w:p>
        </w:tc>
        <w:tc>
          <w:tcPr>
            <w:tcW w:type="dxa" w:w="2016"/>
          </w:tcPr>
          <w:p>
            <w:pPr>
              <w:spacing w:before="0" w:after="0" w:line="240" w:lineRule="auto"/>
            </w:pPr>
            <w:r>
              <w:rPr>
                <w:color w:val="1A1A1A"/>
                <w:sz w:val="16"/>
              </w:rPr>
              <w:t>En carta «cerdo» se entiende siempre; «puerco» y «chancho» son habituales en mercado y conversación.</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café cortado</w:t>
            </w:r>
          </w:p>
        </w:tc>
        <w:tc>
          <w:tcPr>
            <w:tcW w:type="dxa" w:w="5040"/>
            <w:shd w:val="clear" w:color="auto" w:fill="FAF7F0"/>
          </w:tcPr>
          <w:p>
            <w:pPr>
              <w:spacing w:before="0" w:after="0" w:line="240" w:lineRule="auto"/>
            </w:pPr>
            <w:r>
              <w:rPr>
                <w:b/>
                <w:color w:val="1A1A1A"/>
                <w:sz w:val="16"/>
              </w:rPr>
              <w:t>cortadito</w:t>
            </w:r>
            <w:r>
              <w:rPr>
                <w:color w:val="1A1A1A"/>
                <w:sz w:val="16"/>
              </w:rPr>
              <w:t xml:space="preserve"> (CU, PR) · </w:t>
            </w:r>
            <w:r>
              <w:rPr>
                <w:b/>
                <w:color w:val="1A1A1A"/>
                <w:sz w:val="16"/>
              </w:rPr>
              <w:t>pintado / perico</w:t>
            </w:r>
            <w:r>
              <w:rPr>
                <w:color w:val="1A1A1A"/>
                <w:sz w:val="16"/>
              </w:rPr>
              <w:t xml:space="preserve"> (CO) · </w:t>
            </w:r>
            <w:r>
              <w:rPr>
                <w:b/>
                <w:color w:val="1A1A1A"/>
                <w:sz w:val="16"/>
              </w:rPr>
              <w:t>marrón</w:t>
            </w:r>
            <w:r>
              <w:rPr>
                <w:color w:val="1A1A1A"/>
                <w:sz w:val="16"/>
              </w:rPr>
              <w:t xml:space="preserve"> (VE) · Igual que en España: MX, GT, HN, SV, NI, CR, PA, DO, EC, PE, BO, CL, AR, UY, PY, US · Brasil (pt): </w:t>
            </w:r>
            <w:r>
              <w:rPr>
                <w:b/>
                <w:color w:val="1A1A1A"/>
                <w:sz w:val="16"/>
              </w:rPr>
              <w:t>pingado</w:t>
            </w:r>
          </w:p>
        </w:tc>
        <w:tc>
          <w:tcPr>
            <w:tcW w:type="dxa" w:w="2016"/>
            <w:shd w:val="clear" w:color="auto" w:fill="FAF7F0"/>
          </w:tcPr>
          <w:p>
            <w:pPr>
              <w:spacing w:before="0" w:after="0" w:line="240" w:lineRule="auto"/>
            </w:pPr>
            <w:r>
              <w:rPr>
                <w:color w:val="1A1A1A"/>
                <w:sz w:val="16"/>
              </w:rPr>
              <w:t>En AR/UY/CL «cortado» es exactamente el de España; en DO se pide «café con leche» o «cortadito».</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roscón de Reyes</w:t>
            </w:r>
          </w:p>
        </w:tc>
        <w:tc>
          <w:tcPr>
            <w:tcW w:type="dxa" w:w="5040"/>
          </w:tcPr>
          <w:p>
            <w:pPr>
              <w:spacing w:before="0" w:after="0" w:line="240" w:lineRule="auto"/>
            </w:pPr>
            <w:r>
              <w:rPr>
                <w:b/>
                <w:color w:val="1A1A1A"/>
                <w:sz w:val="16"/>
              </w:rPr>
              <w:t>rosca de Reyes</w:t>
            </w:r>
            <w:r>
              <w:rPr>
                <w:color w:val="1A1A1A"/>
                <w:sz w:val="16"/>
              </w:rPr>
              <w:t xml:space="preserve"> (MX, GT, HN, SV, NI, CR, PA, CU, DO, PR, CO, VE, EC, PE, BO, CL, AR, UY, PY, US) · Brasil (pt): </w:t>
            </w:r>
            <w:r>
              <w:rPr>
                <w:b/>
                <w:color w:val="1A1A1A"/>
                <w:sz w:val="16"/>
              </w:rPr>
              <w:t>bolo-rei</w:t>
            </w:r>
          </w:p>
        </w:tc>
        <w:tc>
          <w:tcPr>
            <w:tcW w:type="dxa" w:w="2016"/>
          </w:tcPr>
          <w:p>
            <w:pPr>
              <w:spacing w:before="0" w:after="0" w:line="240" w:lineRule="auto"/>
            </w:pPr>
            <w:r>
              <w:rPr>
                <w:color w:val="1A1A1A"/>
                <w:sz w:val="16"/>
              </w:rPr>
              <w:t>En MX el 6 de enero se esconde un muñequito; quien lo recibe paga los tamales del 2 de febrero.</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shd w:val="clear" w:color="auto" w:fill="FAF7F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shd w:val="clear" w:color="auto" w:fill="FAF7F0"/>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tcPr>
          <w:p>
            <w:pPr>
              <w:spacing w:before="0" w:after="0" w:line="240" w:lineRule="auto"/>
            </w:pPr>
            <w:r>
              <w:rPr>
                <w:color w:val="1A1A1A"/>
                <w:sz w:val="16"/>
              </w:rPr>
              <w:t>La capirotada de MX es un pudín de cuaresma con queso y piloncillo, no torrijas.</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barman, bartender</w:t>
            </w:r>
          </w:p>
        </w:tc>
        <w:tc>
          <w:tcPr>
            <w:tcW w:type="dxa" w:w="5040"/>
          </w:tcPr>
          <w:p>
            <w:pPr>
              <w:spacing w:before="0" w:after="0" w:line="240" w:lineRule="auto"/>
            </w:pPr>
            <w:r>
              <w:rPr>
                <w:b/>
                <w:color w:val="1A1A1A"/>
                <w:sz w:val="16"/>
              </w:rPr>
              <w:t>bartender</w:t>
            </w:r>
            <w:r>
              <w:rPr>
                <w:color w:val="1A1A1A"/>
                <w:sz w:val="16"/>
              </w:rPr>
              <w:t xml:space="preserve"> (MX, GT, HN, SV, NI, CR, PA, DO, PR, CO, VE, EC, PE, BO, US) · </w:t>
            </w:r>
            <w:r>
              <w:rPr>
                <w:b/>
                <w:color w:val="1A1A1A"/>
                <w:sz w:val="16"/>
              </w:rPr>
              <w:t>barman</w:t>
            </w:r>
            <w:r>
              <w:rPr>
                <w:color w:val="1A1A1A"/>
                <w:sz w:val="16"/>
              </w:rPr>
              <w:t xml:space="preserve"> (CL, AR, UY, PY) · </w:t>
            </w:r>
            <w:r>
              <w:rPr>
                <w:b/>
                <w:color w:val="1A1A1A"/>
                <w:sz w:val="16"/>
              </w:rPr>
              <w:t>cantinero</w:t>
            </w:r>
            <w:r>
              <w:rPr>
                <w:color w:val="1A1A1A"/>
                <w:sz w:val="16"/>
              </w:rPr>
              <w:t xml:space="preserve"> (CU) · Brasil (pt): </w:t>
            </w:r>
            <w:r>
              <w:rPr>
                <w:b/>
                <w:color w:val="1A1A1A"/>
                <w:sz w:val="16"/>
              </w:rPr>
              <w:t>bartender, barman</w:t>
            </w:r>
          </w:p>
        </w:tc>
        <w:tc>
          <w:tcPr>
            <w:tcW w:type="dxa" w:w="2016"/>
          </w:tcPr>
          <w:p>
            <w:pPr>
              <w:spacing w:before="0" w:after="0" w:line="240" w:lineRule="auto"/>
            </w:pPr>
            <w:r>
              <w:rPr>
                <w:color w:val="1A1A1A"/>
                <w:sz w:val="16"/>
              </w:rPr>
              <w:t>«Cantinero» sigue vivo en MX, DO y PR para el que sirve en barra tradicional; «barista» es café.</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segundo de cocina, sous chef</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subchefe</w:t>
            </w:r>
          </w:p>
        </w:tc>
        <w:tc>
          <w:tcPr>
            <w:tcW w:type="dxa" w:w="2016"/>
            <w:shd w:val="clear" w:color="auto" w:fill="FAF7F0"/>
          </w:tcPr>
          <w:p>
            <w:pPr>
              <w:spacing w:before="0" w:after="0" w:line="240" w:lineRule="auto"/>
            </w:pPr>
            <w:r>
              <w:rPr>
                <w:color w:val="1A1A1A"/>
                <w:sz w:val="16"/>
              </w:rPr>
              <w:t>«Sous chef» es universal en cocina profesional; «segundo de cocina» se oye más en AR, PE y CO.</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tcPr>
          <w:p>
            <w:pPr>
              <w:spacing w:before="0" w:after="0" w:line="240" w:lineRule="auto"/>
            </w:pPr>
            <w:r>
              <w:rPr>
                <w:color w:val="1A1A1A"/>
                <w:sz w:val="16"/>
              </w:rPr>
              <w:t>«Jefe de sala» se entiende en la región andina y Chile; en el Río de la Plata dicen «salón».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shd w:val="clear" w:color="auto" w:fill="FAF7F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shd w:val="clear" w:color="auto" w:fill="FAF7F0"/>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pastelero</w:t>
            </w:r>
          </w:p>
        </w:tc>
        <w:tc>
          <w:tcPr>
            <w:tcW w:type="dxa" w:w="5040"/>
          </w:tcPr>
          <w:p>
            <w:pPr>
              <w:spacing w:before="0" w:after="0" w:line="240" w:lineRule="auto"/>
            </w:pPr>
            <w:r>
              <w:rPr>
                <w:b/>
                <w:color w:val="1A1A1A"/>
                <w:sz w:val="16"/>
              </w:rPr>
              <w:t>repostero, repostera</w:t>
            </w:r>
            <w:r>
              <w:rPr>
                <w:color w:val="1A1A1A"/>
                <w:sz w:val="16"/>
              </w:rPr>
              <w:t xml:space="preserve"> (CO, VE, US) · Igual que en España: MX, GT, HN, SV, NI, CR, PA, CU, DO, PR, EC, PE, BO, CL, AR, UY, PY · Brasil (pt): </w:t>
            </w:r>
            <w:r>
              <w:rPr>
                <w:b/>
                <w:color w:val="1A1A1A"/>
                <w:sz w:val="16"/>
              </w:rPr>
              <w:t>confeiteiro</w:t>
            </w:r>
          </w:p>
        </w:tc>
        <w:tc>
          <w:tcPr>
            <w:tcW w:type="dxa" w:w="2016"/>
          </w:tcPr>
          <w:p>
            <w:pPr>
              <w:spacing w:before="0" w:after="0" w:line="240" w:lineRule="auto"/>
            </w:pPr>
            <w:r>
              <w:rPr>
                <w:color w:val="1A1A1A"/>
                <w:sz w:val="16"/>
              </w:rPr>
              <w:t>«Repostero» se entiende en todo el continente; en EE. UU. se usa también «panadero» para el de pan.</w:t>
            </w:r>
          </w:p>
        </w:tc>
      </w:tr>
      <w:tr>
        <w:trPr>
          <w:cantSplit/>
        </w:trPr>
        <w:tc>
          <w:tcPr>
            <w:tcW w:type="dxa" w:w="2016"/>
            <w:shd w:val="clear" w:color="auto" w:fill="F3EBD8"/>
          </w:tcPr>
          <w:p>
            <w:pPr>
              <w:spacing w:before="0" w:after="0" w:line="240" w:lineRule="auto"/>
            </w:pPr>
            <w:r>
              <w:rPr>
                <w:b/>
                <w:color w:val="1A1A1A"/>
                <w:sz w:val="16"/>
              </w:rPr>
              <w:t>maître</w:t>
            </w:r>
          </w:p>
        </w:tc>
        <w:tc>
          <w:tcPr>
            <w:tcW w:type="dxa" w:w="5040"/>
            <w:shd w:val="clear" w:color="auto" w:fill="FAF7F0"/>
          </w:tcPr>
          <w:p>
            <w:pPr>
              <w:spacing w:before="0" w:after="0" w:line="240" w:lineRule="auto"/>
            </w:pPr>
            <w:r>
              <w:rPr>
                <w:b/>
                <w:color w:val="1A1A1A"/>
                <w:sz w:val="16"/>
              </w:rPr>
              <w:t>capitán de meseros, maître</w:t>
            </w:r>
            <w:r>
              <w:rPr>
                <w:color w:val="1A1A1A"/>
                <w:sz w:val="16"/>
              </w:rPr>
              <w:t xml:space="preserve"> (MX, GT, HN, SV, NI, CR, PA, DO, PR) · </w:t>
            </w:r>
            <w:r>
              <w:rPr>
                <w:b/>
                <w:color w:val="1A1A1A"/>
                <w:sz w:val="16"/>
              </w:rPr>
              <w:t>maître d'; host, hostess (Spanglish)</w:t>
            </w:r>
            <w:r>
              <w:rPr>
                <w:color w:val="1A1A1A"/>
                <w:sz w:val="16"/>
              </w:rPr>
              <w:t xml:space="preserve"> (US) · Igual que en España: CU, CO, VE, EC, PE, BO, CL, AR, UY, PY · Brasil (pt): </w:t>
            </w:r>
            <w:r>
              <w:rPr>
                <w:b/>
                <w:color w:val="1A1A1A"/>
                <w:sz w:val="16"/>
              </w:rPr>
              <w:t>maître, maitre</w:t>
            </w:r>
          </w:p>
        </w:tc>
        <w:tc>
          <w:tcPr>
            <w:tcW w:type="dxa" w:w="2016"/>
            <w:shd w:val="clear" w:color="auto" w:fill="FAF7F0"/>
          </w:tcPr>
          <w:p>
            <w:pPr>
              <w:spacing w:before="0" w:after="0" w:line="240" w:lineRule="auto"/>
            </w:pPr>
            <w:r>
              <w:rPr>
                <w:color w:val="1A1A1A"/>
                <w:sz w:val="16"/>
              </w:rPr>
              <w:t>En MX y Centroamérica el «capitán de meseros» cumple esa función en restaurantes de gama media.</w:t>
            </w:r>
          </w:p>
        </w:tc>
      </w:tr>
      <w:tr>
        <w:trPr>
          <w:cantSplit/>
        </w:trPr>
        <w:tc>
          <w:tcPr>
            <w:tcW w:type="dxa" w:w="2016"/>
            <w:shd w:val="clear" w:color="auto" w:fill="F3EBD8"/>
          </w:tcPr>
          <w:p>
            <w:pPr>
              <w:spacing w:before="0" w:after="0" w:line="240" w:lineRule="auto"/>
            </w:pPr>
            <w:r>
              <w:rPr>
                <w:b/>
                <w:color w:val="1A1A1A"/>
                <w:sz w:val="16"/>
              </w:rPr>
              <w:t>partida (de cocina)</w:t>
            </w:r>
          </w:p>
        </w:tc>
        <w:tc>
          <w:tcPr>
            <w:tcW w:type="dxa" w:w="5040"/>
          </w:tcPr>
          <w:p>
            <w:pPr>
              <w:spacing w:before="0" w:after="0" w:line="240" w:lineRule="auto"/>
            </w:pPr>
            <w:r>
              <w:rPr>
                <w:b/>
                <w:color w:val="1A1A1A"/>
                <w:sz w:val="16"/>
              </w:rPr>
              <w:t>estación</w:t>
            </w:r>
            <w:r>
              <w:rPr>
                <w:color w:val="1A1A1A"/>
                <w:sz w:val="16"/>
              </w:rPr>
              <w:t xml:space="preserve"> (MX, GT, HN, SV, NI, CR, PA, DO, PR, CO, VE, US) · </w:t>
            </w:r>
            <w:r>
              <w:rPr>
                <w:b/>
                <w:color w:val="1A1A1A"/>
                <w:sz w:val="16"/>
              </w:rPr>
              <w:t>partida</w:t>
            </w:r>
            <w:r>
              <w:rPr>
                <w:color w:val="1A1A1A"/>
                <w:sz w:val="16"/>
              </w:rPr>
              <w:t xml:space="preserve"> (CU, EC, PE, BO) · </w:t>
            </w:r>
            <w:r>
              <w:rPr>
                <w:b/>
                <w:color w:val="1A1A1A"/>
                <w:sz w:val="16"/>
              </w:rPr>
              <w:t>sector, partida</w:t>
            </w:r>
            <w:r>
              <w:rPr>
                <w:color w:val="1A1A1A"/>
                <w:sz w:val="16"/>
              </w:rPr>
              <w:t xml:space="preserve"> (CL, AR, UY, PY) · Brasil (pt): </w:t>
            </w:r>
            <w:r>
              <w:rPr>
                <w:b/>
                <w:color w:val="1A1A1A"/>
                <w:sz w:val="16"/>
              </w:rPr>
              <w:t>praça</w:t>
            </w:r>
          </w:p>
        </w:tc>
        <w:tc>
          <w:tcPr>
            <w:tcW w:type="dxa" w:w="2016"/>
          </w:tcPr>
          <w:p>
            <w:pPr>
              <w:spacing w:before="0" w:after="0" w:line="240" w:lineRule="auto"/>
            </w:pPr>
            <w:r>
              <w:rPr>
                <w:color w:val="1A1A1A"/>
                <w:sz w:val="16"/>
              </w:rPr>
              <w:t>En EE. UU. se dice «station» o «línea» (line); en AR y CL el «sector» es la partida de cocina.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shd w:val="clear" w:color="auto" w:fill="FAF7F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shd w:val="clear" w:color="auto" w:fill="FAF7F0"/>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shd w:val="clear" w:color="auto" w:fill="FAF7F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shd w:val="clear" w:color="auto" w:fill="FAF7F0"/>
          </w:tcPr>
          <w:p>
            <w:pPr>
              <w:spacing w:before="0" w:after="0" w:line="240" w:lineRule="auto"/>
            </w:pPr>
            <w:r>
              <w:rPr>
                <w:color w:val="1A1A1A"/>
                <w:sz w:val="16"/>
              </w:rPr>
              <w:t>«Menú» en MX es la carta, no el precio fijo. En CO el «corrientazo» es el almuerzo económico.</w:t>
            </w:r>
          </w:p>
        </w:tc>
      </w:tr>
      <w:tr>
        <w:trPr>
          <w:cantSplit/>
        </w:trPr>
        <w:tc>
          <w:tcPr>
            <w:tcW w:type="dxa" w:w="2016"/>
            <w:shd w:val="clear" w:color="auto" w:fill="F3EBD8"/>
          </w:tcPr>
          <w:p>
            <w:pPr>
              <w:spacing w:before="0" w:after="0" w:line="240" w:lineRule="auto"/>
            </w:pPr>
            <w:r>
              <w:rPr>
                <w:b/>
                <w:color w:val="1A1A1A"/>
                <w:sz w:val="16"/>
              </w:rPr>
              <w:t>pase</w:t>
            </w:r>
          </w:p>
        </w:tc>
        <w:tc>
          <w:tcPr>
            <w:tcW w:type="dxa" w:w="5040"/>
          </w:tcPr>
          <w:p>
            <w:pPr>
              <w:spacing w:before="0" w:after="0" w:line="240" w:lineRule="auto"/>
            </w:pPr>
            <w:r>
              <w:rPr>
                <w:b/>
                <w:color w:val="1A1A1A"/>
                <w:sz w:val="16"/>
              </w:rPr>
              <w:t>ventanilla / ventana</w:t>
            </w:r>
            <w:r>
              <w:rPr>
                <w:color w:val="1A1A1A"/>
                <w:sz w:val="16"/>
              </w:rPr>
              <w:t xml:space="preserve"> (CL) · </w:t>
            </w:r>
            <w:r>
              <w:rPr>
                <w:b/>
                <w:color w:val="1A1A1A"/>
                <w:sz w:val="16"/>
              </w:rPr>
              <w:t>pass / expo</w:t>
            </w:r>
            <w:r>
              <w:rPr>
                <w:color w:val="1A1A1A"/>
                <w:sz w:val="16"/>
              </w:rPr>
              <w:t xml:space="preserve"> (US) · Igual que en España: MX, GT, HN, SV, NI, CR, PA, CU, DO, PR, CO, VE, EC, PE, BO, AR, UY, PY · Brasil (pt): </w:t>
            </w:r>
            <w:r>
              <w:rPr>
                <w:b/>
                <w:color w:val="1A1A1A"/>
                <w:sz w:val="16"/>
              </w:rPr>
              <w:t>passe</w:t>
            </w:r>
          </w:p>
        </w:tc>
        <w:tc>
          <w:tcPr>
            <w:tcW w:type="dxa" w:w="2016"/>
          </w:tcPr>
          <w:p>
            <w:pPr>
              <w:spacing w:before="0" w:after="0" w:line="240" w:lineRule="auto"/>
            </w:pPr>
            <w:r>
              <w:rPr>
                <w:color w:val="1A1A1A"/>
                <w:sz w:val="16"/>
              </w:rPr>
              <w:t>En brigadas de EE. UU. «expo» es quien canta el pase.</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shd w:val="clear" w:color="auto" w:fill="FAF7F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shd w:val="clear" w:color="auto" w:fill="FAF7F0"/>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tcPr>
          <w:p>
            <w:pPr>
              <w:spacing w:before="0" w:after="0" w:line="240" w:lineRule="auto"/>
            </w:pPr>
            <w:r>
              <w:rPr>
                <w:color w:val="1A1A1A"/>
                <w:sz w:val="16"/>
              </w:rPr>
              <w:t>«Orden de compra» es el documento formal; en el día a día la cocina dice «el pedido».</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shd w:val="clear" w:color="auto" w:fill="FAF7F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shd w:val="clear" w:color="auto" w:fill="FAF7F0"/>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traspaso</w:t>
            </w:r>
          </w:p>
        </w:tc>
        <w:tc>
          <w:tcPr>
            <w:tcW w:type="dxa" w:w="5040"/>
          </w:tcPr>
          <w:p>
            <w:pPr>
              <w:spacing w:before="0" w:after="0" w:line="240" w:lineRule="auto"/>
            </w:pPr>
            <w:r>
              <w:rPr>
                <w:b/>
                <w:color w:val="1A1A1A"/>
                <w:sz w:val="16"/>
              </w:rPr>
              <w:t>traspaso</w:t>
            </w:r>
            <w:r>
              <w:rPr>
                <w:color w:val="1A1A1A"/>
                <w:sz w:val="16"/>
              </w:rPr>
              <w:t xml:space="preserve"> (MX, GT, HN, SV, CR, PA, CU, DO, PR, VE, EC, PE, BO) · </w:t>
            </w:r>
            <w:r>
              <w:rPr>
                <w:b/>
                <w:color w:val="1A1A1A"/>
                <w:sz w:val="16"/>
              </w:rPr>
              <w:t>venta del fondo de comercio, llave</w:t>
            </w:r>
            <w:r>
              <w:rPr>
                <w:color w:val="1A1A1A"/>
                <w:sz w:val="16"/>
              </w:rPr>
              <w:t xml:space="preserve"> (AR, UY, PY) · </w:t>
            </w:r>
            <w:r>
              <w:rPr>
                <w:b/>
                <w:color w:val="1A1A1A"/>
                <w:sz w:val="16"/>
              </w:rPr>
              <w:t>derecho de llave, traspaso</w:t>
            </w:r>
            <w:r>
              <w:rPr>
                <w:color w:val="1A1A1A"/>
                <w:sz w:val="16"/>
              </w:rPr>
              <w:t xml:space="preserve"> (CL) · </w:t>
            </w:r>
            <w:r>
              <w:rPr>
                <w:b/>
                <w:color w:val="1A1A1A"/>
                <w:sz w:val="16"/>
              </w:rPr>
              <w:t>cesión del establecimiento de comercio</w:t>
            </w:r>
            <w:r>
              <w:rPr>
                <w:color w:val="1A1A1A"/>
                <w:sz w:val="16"/>
              </w:rPr>
              <w:t xml:space="preserve"> (CO) · </w:t>
            </w:r>
            <w:r>
              <w:rPr>
                <w:b/>
                <w:color w:val="1A1A1A"/>
                <w:sz w:val="16"/>
              </w:rPr>
              <w:t>traspaso (transfer of a business), key money</w:t>
            </w:r>
            <w:r>
              <w:rPr>
                <w:color w:val="1A1A1A"/>
                <w:sz w:val="16"/>
              </w:rPr>
              <w:t xml:space="preserve"> (US) · Igual que en España: NI · Brasil (pt): </w:t>
            </w:r>
            <w:r>
              <w:rPr>
                <w:b/>
                <w:color w:val="1A1A1A"/>
                <w:sz w:val="16"/>
              </w:rPr>
              <w:t>passagem de ponto, luvas</w:t>
            </w:r>
          </w:p>
        </w:tc>
        <w:tc>
          <w:tcPr>
            <w:tcW w:type="dxa" w:w="2016"/>
          </w:tcPr>
          <w:p>
            <w:pPr>
              <w:spacing w:before="0" w:after="0" w:line="240" w:lineRule="auto"/>
            </w:pPr>
            <w:r>
              <w:rPr>
                <w:color w:val="1A1A1A"/>
                <w:sz w:val="16"/>
              </w:rPr>
              <w:t>En AR «llave» o «fondo de comercio» es el valor del negocio en marcha; en MX «traspaso» se usa tanto en anuncios de local como en venta de negocio.</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shd w:val="clear" w:color="auto" w:fill="FAF7F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shd w:val="clear" w:color="auto" w:fill="FAF7F0"/>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shd w:val="clear" w:color="auto" w:fill="FAF7F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shd w:val="clear" w:color="auto" w:fill="FAF7F0"/>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cubo de basura</w:t>
            </w:r>
          </w:p>
        </w:tc>
        <w:tc>
          <w:tcPr>
            <w:tcW w:type="dxa" w:w="5040"/>
          </w:tcPr>
          <w:p>
            <w:pPr>
              <w:spacing w:before="0" w:after="0" w:line="240" w:lineRule="auto"/>
            </w:pPr>
            <w:r>
              <w:rPr>
                <w:b/>
                <w:color w:val="1A1A1A"/>
                <w:sz w:val="16"/>
              </w:rPr>
              <w:t>bote de basura</w:t>
            </w:r>
            <w:r>
              <w:rPr>
                <w:color w:val="1A1A1A"/>
                <w:sz w:val="16"/>
              </w:rPr>
              <w:t xml:space="preserve"> (MX, GT, HN, SV) · </w:t>
            </w:r>
            <w:r>
              <w:rPr>
                <w:b/>
                <w:color w:val="1A1A1A"/>
                <w:sz w:val="16"/>
              </w:rPr>
              <w:t>basurero</w:t>
            </w:r>
            <w:r>
              <w:rPr>
                <w:color w:val="1A1A1A"/>
                <w:sz w:val="16"/>
              </w:rPr>
              <w:t xml:space="preserve"> (NI, CR, PA) · </w:t>
            </w:r>
            <w:r>
              <w:rPr>
                <w:b/>
                <w:color w:val="1A1A1A"/>
                <w:sz w:val="16"/>
              </w:rPr>
              <w:t>tacho de basura</w:t>
            </w:r>
            <w:r>
              <w:rPr>
                <w:color w:val="1A1A1A"/>
                <w:sz w:val="16"/>
              </w:rPr>
              <w:t xml:space="preserve"> (EC, PE, BO, CL, AR, UY, PY) · </w:t>
            </w:r>
            <w:r>
              <w:rPr>
                <w:b/>
                <w:color w:val="1A1A1A"/>
                <w:sz w:val="16"/>
              </w:rPr>
              <w:t>caneca</w:t>
            </w:r>
            <w:r>
              <w:rPr>
                <w:color w:val="1A1A1A"/>
                <w:sz w:val="16"/>
              </w:rPr>
              <w:t xml:space="preserve"> (CO) · </w:t>
            </w:r>
            <w:r>
              <w:rPr>
                <w:b/>
                <w:color w:val="1A1A1A"/>
                <w:sz w:val="16"/>
              </w:rPr>
              <w:t>zafacón</w:t>
            </w:r>
            <w:r>
              <w:rPr>
                <w:color w:val="1A1A1A"/>
                <w:sz w:val="16"/>
              </w:rPr>
              <w:t xml:space="preserve"> (DO, PR) · </w:t>
            </w:r>
            <w:r>
              <w:rPr>
                <w:b/>
                <w:color w:val="1A1A1A"/>
                <w:sz w:val="16"/>
              </w:rPr>
              <w:t>papelera, tobo</w:t>
            </w:r>
            <w:r>
              <w:rPr>
                <w:color w:val="1A1A1A"/>
                <w:sz w:val="16"/>
              </w:rPr>
              <w:t xml:space="preserve"> (VE) · </w:t>
            </w:r>
            <w:r>
              <w:rPr>
                <w:b/>
                <w:color w:val="1A1A1A"/>
                <w:sz w:val="16"/>
              </w:rPr>
              <w:t>cesto de basura</w:t>
            </w:r>
            <w:r>
              <w:rPr>
                <w:color w:val="1A1A1A"/>
                <w:sz w:val="16"/>
              </w:rPr>
              <w:t xml:space="preserve"> (CU) · </w:t>
            </w:r>
            <w:r>
              <w:rPr>
                <w:b/>
                <w:color w:val="1A1A1A"/>
                <w:sz w:val="16"/>
              </w:rPr>
              <w:t>trash can, bote de basura</w:t>
            </w:r>
            <w:r>
              <w:rPr>
                <w:color w:val="1A1A1A"/>
                <w:sz w:val="16"/>
              </w:rPr>
              <w:t xml:space="preserve"> (US) · Brasil (pt): </w:t>
            </w:r>
            <w:r>
              <w:rPr>
                <w:b/>
                <w:color w:val="1A1A1A"/>
                <w:sz w:val="16"/>
              </w:rPr>
              <w:t>lixeira</w:t>
            </w:r>
          </w:p>
        </w:tc>
        <w:tc>
          <w:tcPr>
            <w:tcW w:type="dxa" w:w="2016"/>
          </w:tcPr>
          <w:p>
            <w:pPr>
              <w:spacing w:before="0" w:after="0" w:line="240" w:lineRule="auto"/>
            </w:pPr>
            <w:r>
              <w:rPr>
                <w:color w:val="1A1A1A"/>
                <w:sz w:val="16"/>
              </w:rPr>
              <w:t>«Cubo de basura» solo se oye en España; «zafacón» es exclusivo de DO y PR y «caneca» de CO.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fogón</w:t>
            </w:r>
          </w:p>
        </w:tc>
        <w:tc>
          <w:tcPr>
            <w:tcW w:type="dxa" w:w="5040"/>
          </w:tcPr>
          <w:p>
            <w:pPr>
              <w:spacing w:before="0" w:after="0" w:line="240" w:lineRule="auto"/>
            </w:pPr>
            <w:r>
              <w:rPr>
                <w:b/>
                <w:color w:val="1A1A1A"/>
                <w:sz w:val="16"/>
              </w:rPr>
              <w:t>quemador</w:t>
            </w:r>
            <w:r>
              <w:rPr>
                <w:color w:val="1A1A1A"/>
                <w:sz w:val="16"/>
              </w:rPr>
              <w:t xml:space="preserve"> (MX, GT, HN, SV, NI, CR, PA, PR, PE, BO, CL, US) · </w:t>
            </w:r>
            <w:r>
              <w:rPr>
                <w:b/>
                <w:color w:val="1A1A1A"/>
                <w:sz w:val="16"/>
              </w:rPr>
              <w:t>hornilla</w:t>
            </w:r>
            <w:r>
              <w:rPr>
                <w:color w:val="1A1A1A"/>
                <w:sz w:val="16"/>
              </w:rPr>
              <w:t xml:space="preserve"> (CU, DO, CO, VE, EC) · </w:t>
            </w:r>
            <w:r>
              <w:rPr>
                <w:b/>
                <w:color w:val="1A1A1A"/>
                <w:sz w:val="16"/>
              </w:rPr>
              <w:t>hornalla</w:t>
            </w:r>
            <w:r>
              <w:rPr>
                <w:color w:val="1A1A1A"/>
                <w:sz w:val="16"/>
              </w:rPr>
              <w:t xml:space="preserve"> (AR, UY, PY) · Brasil (pt): </w:t>
            </w:r>
            <w:r>
              <w:rPr>
                <w:b/>
                <w:color w:val="1A1A1A"/>
                <w:sz w:val="16"/>
              </w:rPr>
              <w:t>boca (do fogão)</w:t>
            </w:r>
          </w:p>
        </w:tc>
        <w:tc>
          <w:tcPr>
            <w:tcW w:type="dxa" w:w="2016"/>
          </w:tcPr>
          <w:p>
            <w:pPr>
              <w:spacing w:before="0" w:after="0" w:line="240" w:lineRule="auto"/>
            </w:pPr>
            <w:r>
              <w:rPr>
                <w:color w:val="1A1A1A"/>
                <w:sz w:val="16"/>
              </w:rPr>
              <w:t>En MX «fogón» es la cocina rústica de leña; en BR «fogão» es la cocina entera.</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salamandra</w:t>
            </w:r>
          </w:p>
        </w:tc>
        <w:tc>
          <w:tcPr>
            <w:tcW w:type="dxa" w:w="5040"/>
            <w:shd w:val="clear" w:color="auto" w:fill="FAF7F0"/>
          </w:tcPr>
          <w:p>
            <w:pPr>
              <w:spacing w:before="0" w:after="0" w:line="240" w:lineRule="auto"/>
            </w:pPr>
            <w:r>
              <w:rPr>
                <w:b/>
                <w:color w:val="1A1A1A"/>
                <w:sz w:val="16"/>
              </w:rPr>
              <w:t>gratinador, salamandra de cocina</w:t>
            </w:r>
            <w:r>
              <w:rPr>
                <w:color w:val="1A1A1A"/>
                <w:sz w:val="16"/>
              </w:rPr>
              <w:t xml:space="preserve"> (CO, CL, AR, UY, PY) · </w:t>
            </w:r>
            <w:r>
              <w:rPr>
                <w:b/>
                <w:color w:val="1A1A1A"/>
                <w:sz w:val="16"/>
              </w:rPr>
              <w:t>salamander, broiler</w:t>
            </w:r>
            <w:r>
              <w:rPr>
                <w:color w:val="1A1A1A"/>
                <w:sz w:val="16"/>
              </w:rPr>
              <w:t xml:space="preserve"> (US) · Igual que en España: MX, GT, HN, SV, NI, CR, PA, CU, DO, PR, VE, EC, PE, BO · Brasil (pt): </w:t>
            </w:r>
            <w:r>
              <w:rPr>
                <w:b/>
                <w:color w:val="1A1A1A"/>
                <w:sz w:val="16"/>
              </w:rPr>
              <w:t>salamandra, gratinador</w:t>
            </w:r>
          </w:p>
        </w:tc>
        <w:tc>
          <w:tcPr>
            <w:tcW w:type="dxa" w:w="2016"/>
            <w:shd w:val="clear" w:color="auto" w:fill="FAF7F0"/>
          </w:tcPr>
          <w:p>
            <w:pPr>
              <w:spacing w:before="0" w:after="0" w:line="240" w:lineRule="auto"/>
            </w:pPr>
            <w:r>
              <w:rPr>
                <w:color w:val="1A1A1A"/>
                <w:sz w:val="16"/>
              </w:rPr>
              <w:t>Falso amigo: en AR, UY y CL «salamandra» es sobre todo la estufa de leña; en cocina profesional se dice «gratinador».</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gorro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tcPr>
          <w:p>
            <w:pPr>
              <w:spacing w:before="0" w:after="0" w:line="240" w:lineRule="auto"/>
            </w:pPr>
            <w:r>
              <w:rPr>
                <w:color w:val="1A1A1A"/>
                <w:sz w:val="16"/>
              </w:rPr>
              <w:t>La red del pelo es la «cofia» en MX, CO y AR; «toca» es de España.</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shd w:val="clear" w:color="auto" w:fill="FAF7F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shd w:val="clear" w:color="auto" w:fill="FAF7F0"/>
          </w:tcPr>
          <w:p>
            <w:pPr>
              <w:spacing w:before="0" w:after="0" w:line="240" w:lineRule="auto"/>
            </w:pPr>
            <w:r>
              <w:rPr>
                <w:color w:val="1A1A1A"/>
                <w:sz w:val="16"/>
              </w:rPr>
              <w:t>En CO «vestier» es el cuarto de cambio del personal.</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tcPr>
          <w:p>
            <w:pPr>
              <w:spacing w:before="0" w:after="0" w:line="240" w:lineRule="auto"/>
            </w:pPr>
            <w:r>
              <w:rPr>
                <w:color w:val="1A1A1A"/>
                <w:sz w:val="16"/>
              </w:rPr>
              <w:t>En MX «exhibidor» es la vitrina para el producto frío o caliente.</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bodega</w:t>
            </w:r>
          </w:p>
        </w:tc>
        <w:tc>
          <w:tcPr>
            <w:tcW w:type="dxa" w:w="5040"/>
            <w:shd w:val="clear" w:color="auto" w:fill="FAF7F0"/>
          </w:tcPr>
          <w:p>
            <w:pPr>
              <w:spacing w:before="0" w:after="0" w:line="240" w:lineRule="auto"/>
            </w:pPr>
            <w:r>
              <w:rPr>
                <w:b/>
                <w:color w:val="1A1A1A"/>
                <w:sz w:val="16"/>
              </w:rPr>
              <w:t>viña</w:t>
            </w:r>
            <w:r>
              <w:rPr>
                <w:color w:val="1A1A1A"/>
                <w:sz w:val="16"/>
              </w:rPr>
              <w:t xml:space="preserve"> (CL) · </w:t>
            </w:r>
            <w:r>
              <w:rPr>
                <w:b/>
                <w:color w:val="1A1A1A"/>
                <w:sz w:val="16"/>
              </w:rPr>
              <w:t>vinícola</w:t>
            </w:r>
            <w:r>
              <w:rPr>
                <w:color w:val="1A1A1A"/>
                <w:sz w:val="16"/>
              </w:rPr>
              <w:t xml:space="preserve"> (MX, GT, HN, SV, NI, CR, PA, CU, DO, PR, CO, VE, EC, US) · Igual que en España: PE, BO, AR, UY, PY · Brasil (pt): </w:t>
            </w:r>
            <w:r>
              <w:rPr>
                <w:b/>
                <w:color w:val="1A1A1A"/>
                <w:sz w:val="16"/>
              </w:rPr>
              <w:t>vinícola / adega</w:t>
            </w:r>
          </w:p>
        </w:tc>
        <w:tc>
          <w:tcPr>
            <w:tcW w:type="dxa" w:w="2016"/>
            <w:shd w:val="clear" w:color="auto" w:fill="FAF7F0"/>
          </w:tcPr>
          <w:p>
            <w:pPr>
              <w:spacing w:before="0" w:after="0" w:line="240" w:lineRule="auto"/>
            </w:pPr>
            <w:r>
              <w:rPr>
                <w:color w:val="1A1A1A"/>
                <w:sz w:val="16"/>
              </w:rPr>
              <w:t>Falso amigo: «bodega» es tienda de barrio en PR, DO, CU, PE y NY; en CO y MX también almacén.</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pajita</w:t>
            </w:r>
          </w:p>
        </w:tc>
        <w:tc>
          <w:tcPr>
            <w:tcW w:type="dxa" w:w="5040"/>
            <w:shd w:val="clear" w:color="auto" w:fill="FAF7F0"/>
          </w:tcPr>
          <w:p>
            <w:pPr>
              <w:spacing w:before="0" w:after="0" w:line="240" w:lineRule="auto"/>
            </w:pPr>
            <w:r>
              <w:rPr>
                <w:b/>
                <w:color w:val="1A1A1A"/>
                <w:sz w:val="16"/>
              </w:rPr>
              <w:t>popote</w:t>
            </w:r>
            <w:r>
              <w:rPr>
                <w:color w:val="1A1A1A"/>
                <w:sz w:val="16"/>
              </w:rPr>
              <w:t xml:space="preserve"> (MX) · </w:t>
            </w:r>
            <w:r>
              <w:rPr>
                <w:b/>
                <w:color w:val="1A1A1A"/>
                <w:sz w:val="16"/>
              </w:rPr>
              <w:t>pajilla</w:t>
            </w:r>
            <w:r>
              <w:rPr>
                <w:color w:val="1A1A1A"/>
                <w:sz w:val="16"/>
              </w:rPr>
              <w:t xml:space="preserve"> (GT, HN, SV, NI, CR, CU) · </w:t>
            </w:r>
            <w:r>
              <w:rPr>
                <w:b/>
                <w:color w:val="1A1A1A"/>
                <w:sz w:val="16"/>
              </w:rPr>
              <w:t>pitillo</w:t>
            </w:r>
            <w:r>
              <w:rPr>
                <w:color w:val="1A1A1A"/>
                <w:sz w:val="16"/>
              </w:rPr>
              <w:t xml:space="preserve"> (CO, VE, EC) · </w:t>
            </w:r>
            <w:r>
              <w:rPr>
                <w:b/>
                <w:color w:val="1A1A1A"/>
                <w:sz w:val="16"/>
              </w:rPr>
              <w:t>sorbete</w:t>
            </w:r>
            <w:r>
              <w:rPr>
                <w:color w:val="1A1A1A"/>
                <w:sz w:val="16"/>
              </w:rPr>
              <w:t xml:space="preserve"> (PA, PE, BO, AR) · </w:t>
            </w:r>
            <w:r>
              <w:rPr>
                <w:b/>
                <w:color w:val="1A1A1A"/>
                <w:sz w:val="16"/>
              </w:rPr>
              <w:t>sorbeto</w:t>
            </w:r>
            <w:r>
              <w:rPr>
                <w:color w:val="1A1A1A"/>
                <w:sz w:val="16"/>
              </w:rPr>
              <w:t xml:space="preserve"> (DO, PR) · Igual que en España: CL, UY, PY, US · Brasil (pt): </w:t>
            </w:r>
            <w:r>
              <w:rPr>
                <w:b/>
                <w:color w:val="1A1A1A"/>
                <w:sz w:val="16"/>
              </w:rPr>
              <w:t>canudo</w:t>
            </w:r>
          </w:p>
        </w:tc>
        <w:tc>
          <w:tcPr>
            <w:tcW w:type="dxa" w:w="2016"/>
            <w:shd w:val="clear" w:color="auto" w:fill="FAF7F0"/>
          </w:tcPr>
          <w:p>
            <w:pPr>
              <w:spacing w:before="0" w:after="0" w:line="240" w:lineRule="auto"/>
            </w:pPr>
            <w:r>
              <w:rPr>
                <w:color w:val="1A1A1A"/>
                <w:sz w:val="16"/>
              </w:rPr>
              <w:t>En US se oye «straw»; «bombilla» en AR/UY/PY es la caña del mate, no la pajita.</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dc:title>
  <dc:subject>Vocabulario, impuestos, sanidad, normas laborales y unidades de 20 países para adaptar tu producto</dc:subject>
  <dc:creator>AI Chef Pro</dc:creator>
  <cp:keywords>equivalencias, hostelería, vocabulario, Hispanoamérica, Kit de Tareas</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