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Pack APPCC · España ↔ Hispanoamérica, EE. UU. y Brasil</w:t>
      </w:r>
    </w:p>
    <w:p>
      <w:pPr>
        <w:spacing w:before="120"/>
        <w:jc w:val="center"/>
      </w:pPr>
      <w:r>
        <w:rPr>
          <w:rFonts w:ascii="Calibri" w:hAnsi="Calibri"/>
          <w:b/>
          <w:color w:val="1A1A1A"/>
          <w:sz w:val="24"/>
        </w:rPr>
        <w:t>Incluida con tu Pack APPCC</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Pack APPCC en tu país</w:t>
      </w:r>
    </w:p>
    <w:p>
      <w:pPr>
        <w:keepNext/>
      </w:pPr>
      <w:r>
        <w:rPr>
          <w:color w:val="C6A664"/>
          <w:sz w:val="16"/>
        </w:rPr>
        <w:t>━━━━━━━━━━━━━━━━━━━━━━━━━━━━━━━━━━━━━━━━━━━━━━━━━━</w:t>
      </w:r>
    </w:p>
    <w:p>
      <w:pPr>
        <w:spacing w:line="288" w:lineRule="auto"/>
      </w:pPr>
      <w:r>
        <w:t>Tu kit de Excel funciona con parámetros que debes ajustar a tu país: tasa de impuesto, costes de seguridad social, moneda y unidades. Cámbialos en las celdas verdes y todo el libro recalcula. Las recetas están en g, kg y l; si en tu mercado compras por libra u otra unidad local, conviértela con la tabla de la sección 3. Renombra también los encabezados con las palabras que usa tu equipo. La tabla siguiente recoge los términos del kit y cómo se dicen en tu país.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ternera</w:t>
            </w:r>
          </w:p>
        </w:tc>
        <w:tc>
          <w:tcPr>
            <w:tcW w:type="dxa" w:w="5040"/>
          </w:tcPr>
          <w:p>
            <w:pPr>
              <w:spacing w:before="0" w:after="0" w:line="240" w:lineRule="auto"/>
            </w:pPr>
            <w:r>
              <w:rPr>
                <w:b/>
                <w:color w:val="1A1A1A"/>
                <w:sz w:val="16"/>
              </w:rPr>
              <w:t>res, carne de res</w:t>
            </w:r>
            <w:r>
              <w:rPr>
                <w:color w:val="1A1A1A"/>
                <w:sz w:val="16"/>
              </w:rPr>
              <w:t xml:space="preserve"> (MX, GT, HN, SV, NI, CR, PA, CU, DO, PR, CO, VE, EC, PE, BO, US) · </w:t>
            </w:r>
            <w:r>
              <w:rPr>
                <w:b/>
                <w:color w:val="1A1A1A"/>
                <w:sz w:val="16"/>
              </w:rPr>
              <w:t>carne de vaca / vacuna</w:t>
            </w:r>
            <w:r>
              <w:rPr>
                <w:color w:val="1A1A1A"/>
                <w:sz w:val="16"/>
              </w:rPr>
              <w:t xml:space="preserve"> (AR, UY, PY) · </w:t>
            </w:r>
            <w:r>
              <w:rPr>
                <w:b/>
                <w:color w:val="1A1A1A"/>
                <w:sz w:val="16"/>
              </w:rPr>
              <w:t>vacuno</w:t>
            </w:r>
            <w:r>
              <w:rPr>
                <w:color w:val="1A1A1A"/>
                <w:sz w:val="16"/>
              </w:rPr>
              <w:t xml:space="preserve"> (CL) · Brasil (pt): </w:t>
            </w:r>
            <w:r>
              <w:rPr>
                <w:b/>
                <w:color w:val="1A1A1A"/>
                <w:sz w:val="16"/>
              </w:rPr>
              <w:t>carne bovina; vitela (ternera joven)</w:t>
            </w:r>
          </w:p>
        </w:tc>
        <w:tc>
          <w:tcPr>
            <w:tcW w:type="dxa" w:w="2016"/>
          </w:tcPr>
          <w:p>
            <w:pPr>
              <w:spacing w:before="0" w:after="0" w:line="240" w:lineRule="auto"/>
            </w:pPr>
            <w:r>
              <w:rPr>
                <w:color w:val="1A1A1A"/>
                <w:sz w:val="16"/>
              </w:rPr>
              <w:t>En LatAm «ternera» es el animal joven (veal), no la carne de vaca; no pedirla para guisos de res.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solomillo</w:t>
            </w:r>
          </w:p>
        </w:tc>
        <w:tc>
          <w:tcPr>
            <w:tcW w:type="dxa" w:w="5040"/>
          </w:tcPr>
          <w:p>
            <w:pPr>
              <w:spacing w:before="0" w:after="0" w:line="240" w:lineRule="auto"/>
            </w:pPr>
            <w:r>
              <w:rPr>
                <w:b/>
                <w:color w:val="1A1A1A"/>
                <w:sz w:val="16"/>
              </w:rPr>
              <w:t>filete (de res)</w:t>
            </w:r>
            <w:r>
              <w:rPr>
                <w:color w:val="1A1A1A"/>
                <w:sz w:val="16"/>
              </w:rPr>
              <w:t xml:space="preserve"> (MX, GT, HN, SV, NI, CR, PA, CU, DO, PR, US) · </w:t>
            </w:r>
            <w:r>
              <w:rPr>
                <w:b/>
                <w:color w:val="1A1A1A"/>
                <w:sz w:val="16"/>
              </w:rPr>
              <w:t>lomo fino</w:t>
            </w:r>
            <w:r>
              <w:rPr>
                <w:color w:val="1A1A1A"/>
                <w:sz w:val="16"/>
              </w:rPr>
              <w:t xml:space="preserve"> (CO, VE, EC, PE, BO) · </w:t>
            </w:r>
            <w:r>
              <w:rPr>
                <w:b/>
                <w:color w:val="1A1A1A"/>
                <w:sz w:val="16"/>
              </w:rPr>
              <w:t>lomo</w:t>
            </w:r>
            <w:r>
              <w:rPr>
                <w:color w:val="1A1A1A"/>
                <w:sz w:val="16"/>
              </w:rPr>
              <w:t xml:space="preserve"> (CL, AR, UY, PY) · Brasil (pt): </w:t>
            </w:r>
            <w:r>
              <w:rPr>
                <w:b/>
                <w:color w:val="1A1A1A"/>
                <w:sz w:val="16"/>
              </w:rPr>
              <w:t>filé mignon (vaca); lombo (cerdo)</w:t>
            </w:r>
          </w:p>
        </w:tc>
        <w:tc>
          <w:tcPr>
            <w:tcW w:type="dxa" w:w="2016"/>
          </w:tcPr>
          <w:p>
            <w:pPr>
              <w:spacing w:before="0" w:after="0" w:line="240" w:lineRule="auto"/>
            </w:pPr>
            <w:r>
              <w:rPr>
                <w:color w:val="1A1A1A"/>
                <w:sz w:val="16"/>
              </w:rPr>
              <w:t>El solomillo de cerdo español es «lomo» o «filete de cerdo». Cuidado: «lomo» en AR/UY es el filete de res.</w:t>
            </w:r>
          </w:p>
        </w:tc>
      </w:tr>
      <w:tr>
        <w:trPr>
          <w:cantSplit/>
        </w:trPr>
        <w:tc>
          <w:tcPr>
            <w:tcW w:type="dxa" w:w="2016"/>
            <w:shd w:val="clear" w:color="auto" w:fill="F3EBD8"/>
          </w:tcPr>
          <w:p>
            <w:pPr>
              <w:spacing w:before="0" w:after="0" w:line="240" w:lineRule="auto"/>
            </w:pPr>
            <w:r>
              <w:rPr>
                <w:b/>
                <w:color w:val="1A1A1A"/>
                <w:sz w:val="16"/>
              </w:rPr>
              <w:t>bizcocho</w:t>
            </w:r>
          </w:p>
        </w:tc>
        <w:tc>
          <w:tcPr>
            <w:tcW w:type="dxa" w:w="5040"/>
            <w:shd w:val="clear" w:color="auto" w:fill="FAF7F0"/>
          </w:tcPr>
          <w:p>
            <w:pPr>
              <w:spacing w:before="0" w:after="0" w:line="240" w:lineRule="auto"/>
            </w:pPr>
            <w:r>
              <w:rPr>
                <w:b/>
                <w:color w:val="1A1A1A"/>
                <w:sz w:val="16"/>
              </w:rPr>
              <w:t>bizcochuelo</w:t>
            </w:r>
            <w:r>
              <w:rPr>
                <w:color w:val="1A1A1A"/>
                <w:sz w:val="16"/>
              </w:rPr>
              <w:t xml:space="preserve"> (AR, UY, PY) · </w:t>
            </w:r>
            <w:r>
              <w:rPr>
                <w:b/>
                <w:color w:val="1A1A1A"/>
                <w:sz w:val="16"/>
              </w:rPr>
              <w:t>queque, keke</w:t>
            </w:r>
            <w:r>
              <w:rPr>
                <w:color w:val="1A1A1A"/>
                <w:sz w:val="16"/>
              </w:rPr>
              <w:t xml:space="preserve"> (GT, HN, SV, NI, CR, PA, EC, PE, BO, CL) · </w:t>
            </w:r>
            <w:r>
              <w:rPr>
                <w:b/>
                <w:color w:val="1A1A1A"/>
                <w:sz w:val="16"/>
              </w:rPr>
              <w:t>ponqué, panqué</w:t>
            </w:r>
            <w:r>
              <w:rPr>
                <w:color w:val="1A1A1A"/>
                <w:sz w:val="16"/>
              </w:rPr>
              <w:t xml:space="preserve"> (MX, CO, VE) · Igual que en España: CU, DO, PR, US · Brasil (pt): </w:t>
            </w:r>
            <w:r>
              <w:rPr>
                <w:b/>
                <w:color w:val="1A1A1A"/>
                <w:sz w:val="16"/>
              </w:rPr>
              <w:t>bolo (fofo)</w:t>
            </w:r>
          </w:p>
        </w:tc>
        <w:tc>
          <w:tcPr>
            <w:tcW w:type="dxa" w:w="2016"/>
            <w:shd w:val="clear" w:color="auto" w:fill="FAF7F0"/>
          </w:tcPr>
          <w:p>
            <w:pPr>
              <w:spacing w:before="0" w:after="0" w:line="240" w:lineRule="auto"/>
            </w:pPr>
            <w:r>
              <w:rPr>
                <w:color w:val="1A1A1A"/>
                <w:sz w:val="16"/>
              </w:rPr>
              <w:t>En CU, DO y PR «bizcocho» es cualquier pastel/tarta de cumpleaños, no solo el bizcocho esponjoso.</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mejillones</w:t>
            </w:r>
          </w:p>
        </w:tc>
        <w:tc>
          <w:tcPr>
            <w:tcW w:type="dxa" w:w="5040"/>
            <w:shd w:val="clear" w:color="auto" w:fill="FAF7F0"/>
          </w:tcPr>
          <w:p>
            <w:pPr>
              <w:spacing w:before="0" w:after="0" w:line="240" w:lineRule="auto"/>
            </w:pPr>
            <w:r>
              <w:rPr>
                <w:b/>
                <w:color w:val="1A1A1A"/>
                <w:sz w:val="16"/>
              </w:rPr>
              <w:t>choritos</w:t>
            </w:r>
            <w:r>
              <w:rPr>
                <w:color w:val="1A1A1A"/>
                <w:sz w:val="16"/>
              </w:rPr>
              <w:t xml:space="preserve"> (PE, CL) · Igual que en España: MX, GT, HN, SV, NI, CR, PA, CU, DO, PR, CO, VE, EC, BO, AR, UY, PY, US · Brasil (pt): </w:t>
            </w:r>
            <w:r>
              <w:rPr>
                <w:b/>
                <w:color w:val="1A1A1A"/>
                <w:sz w:val="16"/>
              </w:rPr>
              <w:t>mexilhões</w:t>
            </w:r>
          </w:p>
        </w:tc>
        <w:tc>
          <w:tcPr>
            <w:tcW w:type="dxa" w:w="2016"/>
            <w:shd w:val="clear" w:color="auto" w:fill="FAF7F0"/>
          </w:tcPr>
          <w:p>
            <w:pPr>
              <w:spacing w:before="0" w:after="0" w:line="240" w:lineRule="auto"/>
            </w:pPr>
            <w:r>
              <w:rPr>
                <w:color w:val="1A1A1A"/>
                <w:sz w:val="16"/>
              </w:rPr>
              <w:t>En CL «choritos» son mejillones; «mejillón» se ve en menús para turistas.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partida</w:t>
            </w:r>
          </w:p>
        </w:tc>
        <w:tc>
          <w:tcPr>
            <w:tcW w:type="dxa" w:w="5040"/>
          </w:tcPr>
          <w:p>
            <w:pPr>
              <w:spacing w:before="0" w:after="0" w:line="240" w:lineRule="auto"/>
            </w:pPr>
            <w:r>
              <w:rPr>
                <w:b/>
                <w:color w:val="1A1A1A"/>
                <w:sz w:val="16"/>
              </w:rPr>
              <w:t>jefe de línea, líder de línea</w:t>
            </w:r>
            <w:r>
              <w:rPr>
                <w:color w:val="1A1A1A"/>
                <w:sz w:val="16"/>
              </w:rPr>
              <w:t xml:space="preserve"> (US) · </w:t>
            </w:r>
            <w:r>
              <w:rPr>
                <w:b/>
                <w:color w:val="1A1A1A"/>
                <w:sz w:val="16"/>
              </w:rPr>
              <w:t>jefe de sector, cocinero de sector</w:t>
            </w:r>
            <w:r>
              <w:rPr>
                <w:color w:val="1A1A1A"/>
                <w:sz w:val="16"/>
              </w:rPr>
              <w:t xml:space="preserve"> (AR) · Igual que en España: MX, GT, HN, SV, NI, CR, PA, CU, DO, PR, CO, VE, EC, PE, BO, CL, UY, PY · Brasil (pt): </w:t>
            </w:r>
            <w:r>
              <w:rPr>
                <w:b/>
                <w:color w:val="1A1A1A"/>
                <w:sz w:val="16"/>
              </w:rPr>
              <w:t>chefe de partida</w:t>
            </w:r>
          </w:p>
        </w:tc>
        <w:tc>
          <w:tcPr>
            <w:tcW w:type="dxa" w:w="2016"/>
          </w:tcPr>
          <w:p>
            <w:pPr>
              <w:spacing w:before="0" w:after="0" w:line="240" w:lineRule="auto"/>
            </w:pPr>
            <w:r>
              <w:rPr>
                <w:color w:val="1A1A1A"/>
                <w:sz w:val="16"/>
              </w:rPr>
              <w:t>«Chef de partie» es la forma de hotel y alta cocina en toda la región; en EE. UU. el equivalente es el «line cook lead».</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baja (laboral)</w:t>
            </w:r>
          </w:p>
        </w:tc>
        <w:tc>
          <w:tcPr>
            <w:tcW w:type="dxa" w:w="5040"/>
            <w:shd w:val="clear" w:color="auto" w:fill="FAF7F0"/>
          </w:tcPr>
          <w:p>
            <w:pPr>
              <w:spacing w:before="0" w:after="0" w:line="240" w:lineRule="auto"/>
            </w:pPr>
            <w:r>
              <w:rPr>
                <w:b/>
                <w:color w:val="1A1A1A"/>
                <w:sz w:val="16"/>
              </w:rPr>
              <w:t>incapacidad</w:t>
            </w:r>
            <w:r>
              <w:rPr>
                <w:color w:val="1A1A1A"/>
                <w:sz w:val="16"/>
              </w:rPr>
              <w:t xml:space="preserve"> (MX, GT, HN, SV, NI, CR, PA, PR, CO) · </w:t>
            </w:r>
            <w:r>
              <w:rPr>
                <w:b/>
                <w:color w:val="1A1A1A"/>
                <w:sz w:val="16"/>
              </w:rPr>
              <w:t>licencia médica</w:t>
            </w:r>
            <w:r>
              <w:rPr>
                <w:color w:val="1A1A1A"/>
                <w:sz w:val="16"/>
              </w:rPr>
              <w:t xml:space="preserve"> (CU, DO, CL, AR, UY) · </w:t>
            </w:r>
            <w:r>
              <w:rPr>
                <w:b/>
                <w:color w:val="1A1A1A"/>
                <w:sz w:val="16"/>
              </w:rPr>
              <w:t>reposo médico</w:t>
            </w:r>
            <w:r>
              <w:rPr>
                <w:color w:val="1A1A1A"/>
                <w:sz w:val="16"/>
              </w:rPr>
              <w:t xml:space="preserve"> (VE, EC, PY) · </w:t>
            </w:r>
            <w:r>
              <w:rPr>
                <w:b/>
                <w:color w:val="1A1A1A"/>
                <w:sz w:val="16"/>
              </w:rPr>
              <w:t>descanso médico</w:t>
            </w:r>
            <w:r>
              <w:rPr>
                <w:color w:val="1A1A1A"/>
                <w:sz w:val="16"/>
              </w:rPr>
              <w:t xml:space="preserve"> (PE) · </w:t>
            </w:r>
            <w:r>
              <w:rPr>
                <w:b/>
                <w:color w:val="1A1A1A"/>
                <w:sz w:val="16"/>
              </w:rPr>
              <w:t>baja médica</w:t>
            </w:r>
            <w:r>
              <w:rPr>
                <w:color w:val="1A1A1A"/>
                <w:sz w:val="16"/>
              </w:rPr>
              <w:t xml:space="preserve"> (BO) · </w:t>
            </w:r>
            <w:r>
              <w:rPr>
                <w:b/>
                <w:color w:val="1A1A1A"/>
                <w:sz w:val="16"/>
              </w:rPr>
              <w:t>sick leave, incapacidad</w:t>
            </w:r>
            <w:r>
              <w:rPr>
                <w:color w:val="1A1A1A"/>
                <w:sz w:val="16"/>
              </w:rPr>
              <w:t xml:space="preserve"> (US) · Brasil (pt): </w:t>
            </w:r>
            <w:r>
              <w:rPr>
                <w:b/>
                <w:color w:val="1A1A1A"/>
                <w:sz w:val="16"/>
              </w:rPr>
              <w:t>licença médica, afastamento</w:t>
            </w:r>
          </w:p>
        </w:tc>
        <w:tc>
          <w:tcPr>
            <w:tcW w:type="dxa" w:w="2016"/>
            <w:shd w:val="clear" w:color="auto" w:fill="FAF7F0"/>
          </w:tcPr>
          <w:p>
            <w:pPr>
              <w:spacing w:before="0" w:after="0" w:line="240" w:lineRule="auto"/>
            </w:pPr>
            <w:r>
              <w:rPr>
                <w:color w:val="1A1A1A"/>
                <w:sz w:val="16"/>
              </w:rPr>
              <w:t>En CO y MX la «incapacidad» la certifica la EPS o el IMSS; en CL la «licencia médica» la tramita Compin o la Isapre.</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shd w:val="clear" w:color="auto" w:fill="FAF7F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shd w:val="clear" w:color="auto" w:fill="FAF7F0"/>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cubo de basura</w:t>
            </w:r>
          </w:p>
        </w:tc>
        <w:tc>
          <w:tcPr>
            <w:tcW w:type="dxa" w:w="5040"/>
          </w:tcPr>
          <w:p>
            <w:pPr>
              <w:spacing w:before="0" w:after="0" w:line="240" w:lineRule="auto"/>
            </w:pPr>
            <w:r>
              <w:rPr>
                <w:b/>
                <w:color w:val="1A1A1A"/>
                <w:sz w:val="16"/>
              </w:rPr>
              <w:t>bote de basura</w:t>
            </w:r>
            <w:r>
              <w:rPr>
                <w:color w:val="1A1A1A"/>
                <w:sz w:val="16"/>
              </w:rPr>
              <w:t xml:space="preserve"> (MX, GT, HN, SV) · </w:t>
            </w:r>
            <w:r>
              <w:rPr>
                <w:b/>
                <w:color w:val="1A1A1A"/>
                <w:sz w:val="16"/>
              </w:rPr>
              <w:t>basurero</w:t>
            </w:r>
            <w:r>
              <w:rPr>
                <w:color w:val="1A1A1A"/>
                <w:sz w:val="16"/>
              </w:rPr>
              <w:t xml:space="preserve"> (NI, CR, PA) · </w:t>
            </w:r>
            <w:r>
              <w:rPr>
                <w:b/>
                <w:color w:val="1A1A1A"/>
                <w:sz w:val="16"/>
              </w:rPr>
              <w:t>tacho de basura</w:t>
            </w:r>
            <w:r>
              <w:rPr>
                <w:color w:val="1A1A1A"/>
                <w:sz w:val="16"/>
              </w:rPr>
              <w:t xml:space="preserve"> (EC, PE, BO, CL, AR, UY, PY) · </w:t>
            </w:r>
            <w:r>
              <w:rPr>
                <w:b/>
                <w:color w:val="1A1A1A"/>
                <w:sz w:val="16"/>
              </w:rPr>
              <w:t>caneca</w:t>
            </w:r>
            <w:r>
              <w:rPr>
                <w:color w:val="1A1A1A"/>
                <w:sz w:val="16"/>
              </w:rPr>
              <w:t xml:space="preserve"> (CO) · </w:t>
            </w:r>
            <w:r>
              <w:rPr>
                <w:b/>
                <w:color w:val="1A1A1A"/>
                <w:sz w:val="16"/>
              </w:rPr>
              <w:t>zafacón</w:t>
            </w:r>
            <w:r>
              <w:rPr>
                <w:color w:val="1A1A1A"/>
                <w:sz w:val="16"/>
              </w:rPr>
              <w:t xml:space="preserve"> (DO, PR) · </w:t>
            </w:r>
            <w:r>
              <w:rPr>
                <w:b/>
                <w:color w:val="1A1A1A"/>
                <w:sz w:val="16"/>
              </w:rPr>
              <w:t>papelera, tobo</w:t>
            </w:r>
            <w:r>
              <w:rPr>
                <w:color w:val="1A1A1A"/>
                <w:sz w:val="16"/>
              </w:rPr>
              <w:t xml:space="preserve"> (VE) · </w:t>
            </w:r>
            <w:r>
              <w:rPr>
                <w:b/>
                <w:color w:val="1A1A1A"/>
                <w:sz w:val="16"/>
              </w:rPr>
              <w:t>cesto de basura</w:t>
            </w:r>
            <w:r>
              <w:rPr>
                <w:color w:val="1A1A1A"/>
                <w:sz w:val="16"/>
              </w:rPr>
              <w:t xml:space="preserve"> (CU) · </w:t>
            </w:r>
            <w:r>
              <w:rPr>
                <w:b/>
                <w:color w:val="1A1A1A"/>
                <w:sz w:val="16"/>
              </w:rPr>
              <w:t>trash can, bote de basura</w:t>
            </w:r>
            <w:r>
              <w:rPr>
                <w:color w:val="1A1A1A"/>
                <w:sz w:val="16"/>
              </w:rPr>
              <w:t xml:space="preserve"> (US) · Brasil (pt): </w:t>
            </w:r>
            <w:r>
              <w:rPr>
                <w:b/>
                <w:color w:val="1A1A1A"/>
                <w:sz w:val="16"/>
              </w:rPr>
              <w:t>lixeira</w:t>
            </w:r>
          </w:p>
        </w:tc>
        <w:tc>
          <w:tcPr>
            <w:tcW w:type="dxa" w:w="2016"/>
          </w:tcPr>
          <w:p>
            <w:pPr>
              <w:spacing w:before="0" w:after="0" w:line="240" w:lineRule="auto"/>
            </w:pPr>
            <w:r>
              <w:rPr>
                <w:color w:val="1A1A1A"/>
                <w:sz w:val="16"/>
              </w:rPr>
              <w:t>«Cubo de basura» solo se oye en España; «zafacón» es exclusivo de DO y PR y «caneca» de CO.</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shd w:val="clear" w:color="auto" w:fill="FAF7F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shd w:val="clear" w:color="auto" w:fill="FAF7F0"/>
          </w:tcPr>
          <w:p>
            <w:pPr>
              <w:spacing w:before="0" w:after="0" w:line="240" w:lineRule="auto"/>
            </w:pPr>
            <w:r>
              <w:rPr>
                <w:color w:val="1A1A1A"/>
                <w:sz w:val="16"/>
              </w:rPr>
              <w:t>En la mayoría de países la etiqueta no distingue «caducidad» y «consumo preferente»; se usa «vence» para ambos.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bayeta</w:t>
            </w:r>
          </w:p>
        </w:tc>
        <w:tc>
          <w:tcPr>
            <w:tcW w:type="dxa" w:w="5040"/>
          </w:tcPr>
          <w:p>
            <w:pPr>
              <w:spacing w:before="0" w:after="0" w:line="240" w:lineRule="auto"/>
            </w:pPr>
            <w:r>
              <w:rPr>
                <w:b/>
                <w:color w:val="1A1A1A"/>
                <w:sz w:val="16"/>
              </w:rPr>
              <w:t>trapo, paño</w:t>
            </w:r>
            <w:r>
              <w:rPr>
                <w:color w:val="1A1A1A"/>
                <w:sz w:val="16"/>
              </w:rPr>
              <w:t xml:space="preserve"> (MX, GT, HN, SV, NI, CR, PA, CU, DO, PR, CO, VE, EC, PE, BO, US) · </w:t>
            </w:r>
            <w:r>
              <w:rPr>
                <w:b/>
                <w:color w:val="1A1A1A"/>
                <w:sz w:val="16"/>
              </w:rPr>
              <w:t>rejilla, trapo de piso</w:t>
            </w:r>
            <w:r>
              <w:rPr>
                <w:color w:val="1A1A1A"/>
                <w:sz w:val="16"/>
              </w:rPr>
              <w:t xml:space="preserve"> (AR, UY, PY) · </w:t>
            </w:r>
            <w:r>
              <w:rPr>
                <w:b/>
                <w:color w:val="1A1A1A"/>
                <w:sz w:val="16"/>
              </w:rPr>
              <w:t>paño</w:t>
            </w:r>
            <w:r>
              <w:rPr>
                <w:color w:val="1A1A1A"/>
                <w:sz w:val="16"/>
              </w:rPr>
              <w:t xml:space="preserve"> (CL) · Brasil (pt): </w:t>
            </w:r>
            <w:r>
              <w:rPr>
                <w:b/>
                <w:color w:val="1A1A1A"/>
                <w:sz w:val="16"/>
              </w:rPr>
              <w:t>pano</w:t>
            </w:r>
          </w:p>
        </w:tc>
        <w:tc>
          <w:tcPr>
            <w:tcW w:type="dxa" w:w="2016"/>
          </w:tcPr>
          <w:p>
            <w:pPr>
              <w:spacing w:before="0" w:after="0" w:line="240" w:lineRule="auto"/>
            </w:pPr>
            <w:r>
              <w:rPr>
                <w:color w:val="1A1A1A"/>
                <w:sz w:val="16"/>
              </w:rPr>
              <w:t>En MX la «jerga» es el trapo del piso; en AR «rejilla» es el trapo de cocina o de piso.</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encimera</w:t>
            </w:r>
          </w:p>
        </w:tc>
        <w:tc>
          <w:tcPr>
            <w:tcW w:type="dxa" w:w="5040"/>
            <w:shd w:val="clear" w:color="auto" w:fill="FAF7F0"/>
          </w:tcPr>
          <w:p>
            <w:pPr>
              <w:spacing w:before="0" w:after="0" w:line="240" w:lineRule="auto"/>
            </w:pPr>
            <w:r>
              <w:rPr>
                <w:b/>
                <w:color w:val="1A1A1A"/>
                <w:sz w:val="16"/>
              </w:rPr>
              <w:t>mesada</w:t>
            </w:r>
            <w:r>
              <w:rPr>
                <w:color w:val="1A1A1A"/>
                <w:sz w:val="16"/>
              </w:rPr>
              <w:t xml:space="preserve"> (AR, UY, PY) · </w:t>
            </w:r>
            <w:r>
              <w:rPr>
                <w:b/>
                <w:color w:val="1A1A1A"/>
                <w:sz w:val="16"/>
              </w:rPr>
              <w:t>mesón</w:t>
            </w:r>
            <w:r>
              <w:rPr>
                <w:color w:val="1A1A1A"/>
                <w:sz w:val="16"/>
              </w:rPr>
              <w:t xml:space="preserve"> (NI, CR, PA, CO, VE, EC, PE, BO, CL) · </w:t>
            </w:r>
            <w:r>
              <w:rPr>
                <w:b/>
                <w:color w:val="1A1A1A"/>
                <w:sz w:val="16"/>
              </w:rPr>
              <w:t>cubierta, encimera</w:t>
            </w:r>
            <w:r>
              <w:rPr>
                <w:color w:val="1A1A1A"/>
                <w:sz w:val="16"/>
              </w:rPr>
              <w:t xml:space="preserve"> (MX, GT, HN, SV) · </w:t>
            </w:r>
            <w:r>
              <w:rPr>
                <w:b/>
                <w:color w:val="1A1A1A"/>
                <w:sz w:val="16"/>
              </w:rPr>
              <w:t>countertop, mesón de trabajo</w:t>
            </w:r>
            <w:r>
              <w:rPr>
                <w:color w:val="1A1A1A"/>
                <w:sz w:val="16"/>
              </w:rPr>
              <w:t xml:space="preserve"> (US) · </w:t>
            </w:r>
            <w:r>
              <w:rPr>
                <w:b/>
                <w:color w:val="1A1A1A"/>
                <w:sz w:val="16"/>
              </w:rPr>
              <w:t>mesón, encimera</w:t>
            </w:r>
            <w:r>
              <w:rPr>
                <w:color w:val="1A1A1A"/>
                <w:sz w:val="16"/>
              </w:rPr>
              <w:t xml:space="preserve"> (CU, DO, PR) · Brasil (pt): </w:t>
            </w:r>
            <w:r>
              <w:rPr>
                <w:b/>
                <w:color w:val="1A1A1A"/>
                <w:sz w:val="16"/>
              </w:rPr>
              <w:t>bancada, bancada de trabalho</w:t>
            </w:r>
          </w:p>
        </w:tc>
        <w:tc>
          <w:tcPr>
            <w:tcW w:type="dxa" w:w="2016"/>
            <w:shd w:val="clear" w:color="auto" w:fill="FAF7F0"/>
          </w:tcPr>
          <w:p>
            <w:pPr>
              <w:spacing w:before="0" w:after="0" w:line="240" w:lineRule="auto"/>
            </w:pPr>
            <w:r>
              <w:rPr>
                <w:color w:val="1A1A1A"/>
                <w:sz w:val="16"/>
              </w:rPr>
              <w:t>En MX «mesón» y «encimera» son la cubierta de la cocina; en el Río de la Plata es «mesada» y la pileta, «bacha».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Pack APPCC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Pack APPCC</dc:title>
  <dc:subject>Vocabulario, impuestos, sanidad, normas laborales y unidades de 20 países para adaptar tu producto</dc:subject>
  <dc:creator>AI Chef Pro</dc:creator>
  <cp:keywords>equivalencias, hostelería, vocabulario, Hispanoamérica, Pack APPCC</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