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Cómo Montar una Pastelería</w:t>
      </w:r>
    </w:p>
    <w:p>
      <w:r>
        <w:rPr>
          <w:b/>
          <w:i w:val="0"/>
        </w:rPr>
        <w:t>Obrador, licencias y números: el dossier completo de apertura · Guía España 2026</w:t>
      </w:r>
    </w:p>
    <w:p>
      <w:pPr>
        <w:jc w:val="center"/>
      </w:pPr>
      <w:r>
        <w:rPr>
          <w:i/>
          <w:color w:val="444444"/>
        </w:rPr>
        <w:t>John Guerrero · AI Chef Pro · aichef.pro</w:t>
      </w:r>
    </w:p>
    <w:p>
      <w:r>
        <w:rPr>
          <w:b w:val="0"/>
          <w:i w:val="0"/>
        </w:rPr>
        <w:t>Veinte capítulos, un anexo normativo fechado, ocho herramientas en Excel con fórmulas vivas, un business plan modelo relleno y doce decisiones de apertura resueltas, para quien todavía NO ha abierto: la repostera que vende desde casa y quiere legalizarse, quien ya vende y no se atreve con el local, quien cambia de vida y quien ya tiene local y va a por la licencia. No es un recetario, no es un curso de técnica y no sustituye al proyecto técnico visado: es el orden en que se toman las decisiones y los números con los que se toman. Todas las cifras del caso salen de los libros de este mismo pack, así que el texto y las hojas de cálculo dicen lo mismo; y cada afirmación legal va con su norma, su artículo y su enlace, comprobados el 10 de septiembre de 2026.</w:t>
      </w:r>
    </w:p>
    <w:p>
      <w:r>
        <w:rPr>
          <w:b/>
          <w:i w:val="0"/>
        </w:rPr>
        <w:t>Versión 1.0 · septiembre de 2026 · aichef.pro/guia-pasteleria-obrador</w:t>
      </w:r>
    </w:p>
    <w:p>
      <w:r>
        <w:br w:type="page"/>
      </w:r>
    </w:p>
    <w:p>
      <w:pPr>
        <w:pStyle w:val="Heading1"/>
      </w:pPr>
      <w:r>
        <w:t>Índice</w:t>
      </w:r>
    </w:p>
    <w:p>
      <w:pPr>
        <w:pStyle w:val="ListNumber"/>
      </w:pPr>
      <w:r>
        <w:rPr>
          <w:b/>
          <w:i w:val="0"/>
        </w:rPr>
        <w:t>Qué Negocio Estás Montando: las Once Variantes y Cuál te Toca</w:t>
      </w:r>
      <w:r>
        <w:rPr>
          <w:b w:val="0"/>
          <w:i w:val="0"/>
        </w:rPr>
        <w:t xml:space="preserve"> - las once variantes del nicho comparadas, qué incluye este pack y qué es cross-sell, el mapa de problema a capítulo y a herramienta, y el glosario de España e Hispanoamérica.</w:t>
      </w:r>
    </w:p>
    <w:p>
      <w:pPr>
        <w:pStyle w:val="ListNumber"/>
      </w:pPr>
      <w:r>
        <w:rPr>
          <w:b/>
          <w:i w:val="0"/>
        </w:rPr>
        <w:t>El Cliente y la Plaza: Quién Compra Pastelería y Cuándo</w:t>
      </w:r>
      <w:r>
        <w:rPr>
          <w:b w:val="0"/>
          <w:i w:val="0"/>
        </w:rPr>
        <w:t xml:space="preserve"> - consumo en los hogares y brecha por renta, el peso real del comercio especializado, el competidor que de verdad te quita ventas y la curva del año.</w:t>
      </w:r>
    </w:p>
    <w:p>
      <w:pPr>
        <w:pStyle w:val="ListNumber"/>
      </w:pPr>
      <w:r>
        <w:rPr>
          <w:b/>
          <w:i w:val="0"/>
        </w:rPr>
        <w:t>La Carta de Apertura: Treinta Referencias y por Qué Esas</w:t>
      </w:r>
      <w:r>
        <w:rPr>
          <w:b w:val="0"/>
          <w:i w:val="0"/>
        </w:rPr>
        <w:t xml:space="preserve"> - cómo se decide un surtido de apertura, el papel de cada una de las cinco familias, la concentración de la caja en pocas referencias y el margen por familia.</w:t>
      </w:r>
    </w:p>
    <w:p>
      <w:pPr>
        <w:pStyle w:val="ListNumber"/>
      </w:pPr>
      <w:r>
        <w:rPr>
          <w:b/>
          <w:i w:val="0"/>
        </w:rPr>
        <w:t>Cuánto Cuesta Abrir: el CAPEX Real, Partida a Partida</w:t>
      </w:r>
      <w:r>
        <w:rPr>
          <w:b w:val="0"/>
          <w:i w:val="0"/>
        </w:rPr>
        <w:t xml:space="preserve"> - por qué las cifras publicadas se contradicen, los tres escenarios de obra, la columna del IVA que descuadra cualquier presupuesto y el colchón de tesorería como partida.</w:t>
      </w:r>
    </w:p>
    <w:p>
      <w:pPr>
        <w:pStyle w:val="ListNumber"/>
      </w:pPr>
      <w:r>
        <w:rPr>
          <w:b/>
          <w:i w:val="0"/>
        </w:rPr>
        <w:t>El Local: Metros, Zonas y la Ficha de Visita</w:t>
      </w:r>
      <w:r>
        <w:rPr>
          <w:b w:val="0"/>
          <w:i w:val="0"/>
        </w:rPr>
        <w:t xml:space="preserve"> - las siete zonas obligatorias y la marcha adelante, los acabados que pide sanidad, la potencia y el caudal de campana, y la altura libre.</w:t>
      </w:r>
    </w:p>
    <w:p>
      <w:pPr>
        <w:pStyle w:val="ListNumber"/>
      </w:pPr>
      <w:r>
        <w:rPr>
          <w:b/>
          <w:i w:val="0"/>
        </w:rPr>
        <w:t>Antes de Firmar el Alquiler: el Capítulo que Ahorra el Dinero</w:t>
      </w:r>
      <w:r>
        <w:rPr>
          <w:b w:val="0"/>
          <w:i w:val="0"/>
        </w:rPr>
        <w:t xml:space="preserve"> - el cribado eliminatorio, la salida de humos y la comunidad de propietarios, la consulta al ayuntamiento y la comparación entre local nuevo, traspaso y franquicia.</w:t>
      </w:r>
    </w:p>
    <w:p>
      <w:pPr>
        <w:pStyle w:val="ListNumber"/>
      </w:pPr>
      <w:r>
        <w:rPr>
          <w:b/>
          <w:i w:val="0"/>
        </w:rPr>
        <w:t>El Obrador por Dentro: Frío, Calor y Flujo de Trabajo</w:t>
      </w:r>
      <w:r>
        <w:rPr>
          <w:b w:val="0"/>
          <w:i w:val="0"/>
        </w:rPr>
        <w:t xml:space="preserve"> - por qué manda el frío negativo, qué hacen el abatidor y la cámara de fermentación, por qué un arcón no es un abatidor y cómo se calcula el equipo que te limita.</w:t>
      </w:r>
    </w:p>
    <w:p>
      <w:pPr>
        <w:pStyle w:val="ListNumber"/>
      </w:pPr>
      <w:r>
        <w:rPr>
          <w:b/>
          <w:i w:val="0"/>
        </w:rPr>
        <w:t>Maquinaria: Qué Compras, Qué Alquilas y Qué Esperas a Tener</w:t>
      </w:r>
      <w:r>
        <w:rPr>
          <w:b w:val="0"/>
          <w:i w:val="0"/>
        </w:rPr>
        <w:t xml:space="preserve"> - precios por gama con marca y modelo, la trampa del IVA en las fichas de distribuidor, la variante sin salida de humos y los plazos de entrega que mueven la apertura.</w:t>
      </w:r>
    </w:p>
    <w:p>
      <w:pPr>
        <w:pStyle w:val="ListNumber"/>
      </w:pPr>
      <w:r>
        <w:rPr>
          <w:b/>
          <w:i w:val="0"/>
        </w:rPr>
        <w:t>Licencias, Sanidad y Registro: el Camino Completo</w:t>
      </w:r>
      <w:r>
        <w:rPr>
          <w:b w:val="0"/>
          <w:i w:val="0"/>
        </w:rPr>
        <w:t xml:space="preserve"> - por qué la pastelería minorista no va al registro general, cuándo sí vuelve, el esquema de central y sucursales, cuatro comunidades de ejemplo y la ruta doméstica completa.</w:t>
      </w:r>
    </w:p>
    <w:p>
      <w:pPr>
        <w:pStyle w:val="ListNumber"/>
      </w:pPr>
      <w:r>
        <w:rPr>
          <w:b/>
          <w:i w:val="0"/>
        </w:rPr>
        <w:t>Autocontrol, Alérgenos y Formación: Qué Tener el Día de la Inspección</w:t>
      </w:r>
      <w:r>
        <w:rPr>
          <w:b w:val="0"/>
          <w:i w:val="0"/>
        </w:rPr>
        <w:t xml:space="preserve"> - el plan simplificado y la persona responsable, el registro de formación que sustituye al carnet, los alérgenos de obrador frente a los de vitrina y el umbral del sin gluten.</w:t>
      </w:r>
    </w:p>
    <w:p>
      <w:pPr>
        <w:pStyle w:val="ListNumber"/>
      </w:pPr>
      <w:r>
        <w:rPr>
          <w:b/>
          <w:i w:val="0"/>
        </w:rPr>
        <w:t>Proveedores: Materia Prima, Packaging y Plazos</w:t>
      </w:r>
      <w:r>
        <w:rPr>
          <w:b w:val="0"/>
          <w:i w:val="0"/>
        </w:rPr>
        <w:t xml:space="preserve"> - los nueve proveedores verificados por categoría, cómo pedir tres presupuestos comparables, el peso del packaging y cómo modelar la volatilidad de la mantequilla y del cacao.</w:t>
      </w:r>
    </w:p>
    <w:p>
      <w:pPr>
        <w:pStyle w:val="ListNumber"/>
      </w:pPr>
      <w:r>
        <w:rPr>
          <w:b/>
          <w:i w:val="0"/>
        </w:rPr>
        <w:t>Escandallo y Precios: por Qué la Mano de Obra Manda</w:t>
      </w:r>
      <w:r>
        <w:rPr>
          <w:b w:val="0"/>
          <w:i w:val="0"/>
        </w:rPr>
        <w:t xml:space="preserve"> - la tanda como unidad de costeo, el coste hora de obrador imputado por pieza, la regla única de margen y el precio por ración de la tarta por encargo.</w:t>
      </w:r>
    </w:p>
    <w:p>
      <w:pPr>
        <w:pStyle w:val="ListNumber"/>
      </w:pPr>
      <w:r>
        <w:rPr>
          <w:b/>
          <w:i w:val="0"/>
        </w:rPr>
        <w:t>El Equipo: Cuántos, Qué Perfiles y Qué Cuestan</w:t>
      </w:r>
      <w:r>
        <w:rPr>
          <w:b w:val="0"/>
          <w:i w:val="0"/>
        </w:rPr>
        <w:t xml:space="preserve"> - los seis grupos del convenio, por qué el convenio manda sobre el salario mínimo, el salto de bruto a coste de empresa y el problema de encontrar personal.</w:t>
      </w:r>
    </w:p>
    <w:p>
      <w:pPr>
        <w:pStyle w:val="ListNumber"/>
      </w:pPr>
      <w:r>
        <w:rPr>
          <w:b/>
          <w:i w:val="0"/>
        </w:rPr>
        <w:t>Turnos de Madrugada y Jornada Legal</w:t>
      </w:r>
      <w:r>
        <w:rPr>
          <w:b w:val="0"/>
          <w:i w:val="0"/>
        </w:rPr>
        <w:t xml:space="preserve"> - el registro de jornada tal y como está hoy, el turno de obrador frente al de despacho, qué preguntar al servicio de prevención y el horario del dueño.</w:t>
      </w:r>
    </w:p>
    <w:p>
      <w:pPr>
        <w:pStyle w:val="ListNumber"/>
      </w:pPr>
      <w:r>
        <w:rPr>
          <w:b/>
          <w:i w:val="0"/>
        </w:rPr>
        <w:t>Los Seis Picos del Año</w:t>
      </w:r>
      <w:r>
        <w:rPr>
          <w:b w:val="0"/>
          <w:i w:val="0"/>
        </w:rPr>
        <w:t xml:space="preserve"> - el multiplicador de la campaña, cuánto pesa cada una sobre el año, el déficit de capacidad y el refuerzo, la tesorería inmovilizada y qué se puede desestacionalizar.</w:t>
      </w:r>
    </w:p>
    <w:p>
      <w:pPr>
        <w:pStyle w:val="ListNumber"/>
      </w:pPr>
      <w:r>
        <w:rPr>
          <w:b/>
          <w:i w:val="0"/>
        </w:rPr>
        <w:t>Encargos y Comuniones como Línea de Negocio</w:t>
      </w:r>
      <w:r>
        <w:rPr>
          <w:b w:val="0"/>
          <w:i w:val="0"/>
        </w:rPr>
        <w:t xml:space="preserve"> - captación y demanda validada, anticipo y señal, calendario de entrega y riesgo de anulación, y qué se acepta sin histórico.</w:t>
      </w:r>
    </w:p>
    <w:p>
      <w:pPr>
        <w:pStyle w:val="ListNumber"/>
      </w:pPr>
      <w:r>
        <w:rPr>
          <w:b/>
          <w:i w:val="0"/>
        </w:rPr>
        <w:t>Canales: Mostrador, Encargos, B2B y Envío</w:t>
      </w:r>
      <w:r>
        <w:rPr>
          <w:b w:val="0"/>
          <w:i w:val="0"/>
        </w:rPr>
        <w:t xml:space="preserve"> - cobro al contado frente a cobro a crédito, cuándo el suministro a otras tiendas te obliga a inscribirte, la venta a distancia y qué producto puede viajar.</w:t>
      </w:r>
    </w:p>
    <w:p>
      <w:pPr>
        <w:pStyle w:val="ListNumber"/>
      </w:pPr>
      <w:r>
        <w:rPr>
          <w:b/>
          <w:i w:val="0"/>
        </w:rPr>
        <w:t>El Plan Financiero y el Dinero Hasta el Punto de Equilibrio</w:t>
      </w:r>
      <w:r>
        <w:rPr>
          <w:b w:val="0"/>
          <w:i w:val="0"/>
        </w:rPr>
        <w:t xml:space="preserve"> - la cuenta de resultados a tres años con rampa y estacionalidad, el punto muerto contable y el de caja, el sueldo del propietario y la cifra honesta de rentabilidad.</w:t>
      </w:r>
    </w:p>
    <w:p>
      <w:pPr>
        <w:pStyle w:val="ListNumber"/>
      </w:pPr>
      <w:r>
        <w:rPr>
          <w:b/>
          <w:i w:val="0"/>
        </w:rPr>
        <w:t>Financiación, IVA, Envases y Tesorería del Arranque</w:t>
      </w:r>
      <w:r>
        <w:rPr>
          <w:b w:val="0"/>
          <w:i w:val="0"/>
        </w:rPr>
        <w:t xml:space="preserve"> - el servicio de la deuda, los tipos de IVA por familia y por canal, las dos fechas de la facturación verificable, los envases y el alcance real de la exención de desperdicio.</w:t>
      </w:r>
    </w:p>
    <w:p>
      <w:pPr>
        <w:pStyle w:val="ListNumber"/>
      </w:pPr>
      <w:r>
        <w:rPr>
          <w:b/>
          <w:i w:val="0"/>
        </w:rPr>
        <w:t>Cronograma, Apertura y los Primeros Noventa Días</w:t>
      </w:r>
      <w:r>
        <w:rPr>
          <w:b w:val="0"/>
          <w:i w:val="0"/>
        </w:rPr>
        <w:t xml:space="preserve"> - la ruta crítica y la fecha de apertura, por qué se abre fuera de campaña, la libertad horaria como decisión comercial y qué se mide en el mes cero y en el mes tres.</w:t>
      </w:r>
    </w:p>
    <w:p>
      <w:pPr>
        <w:pStyle w:val="ListNumber"/>
      </w:pPr>
      <w:r>
        <w:rPr>
          <w:b/>
          <w:i w:val="0"/>
        </w:rPr>
        <w:t>Anexo normativo, actualizado a 10 de septiembre de 2026</w:t>
      </w:r>
      <w:r>
        <w:rPr>
          <w:b w:val="0"/>
          <w:i w:val="0"/>
        </w:rPr>
        <w:t xml:space="preserve"> - Anexo normativo, actualizado a 10 de septiembre de 2026</w:t>
      </w:r>
    </w:p>
    <w:p>
      <w:r>
        <w:br w:type="page"/>
      </w:r>
    </w:p>
    <w:p>
      <w:pPr>
        <w:pStyle w:val="Heading1"/>
      </w:pPr>
      <w:r>
        <w:t>1. Qué Negocio Estás Montando: las Once Variantes y Cuál te Toca</w:t>
      </w:r>
    </w:p>
    <w:p>
      <w:pPr>
        <w:pStyle w:val="Heading2"/>
      </w:pPr>
      <w:r>
        <w:t>Las once variantes del negocio, comparadas</w:t>
      </w:r>
    </w:p>
    <w:p>
      <w:r>
        <w:rPr>
          <w:b w:val="0"/>
          <w:i w:val="0"/>
        </w:rPr>
        <w:t>La palabra «pastelería (repostería)» tapa once negocios distintos, y eso es lo primero que hay que aclarar antes de mirar un solo local o una sola máquina. No es lo mismo montar un obrador (taller o laboratorio) en casa para vender directamente al consumidor final que montar un local céntrico o grande con obrador y tienda a pie de calle: la inversión de apertura va de un extremo al otro de una escala muy larga, y decidir en qué punto de esa escala estás jugando es la primera decisión, por delante del contrato de alquiler y por delante del catálogo del proveedor de maquinaria. El cuadro de abajo pone las once variantes una al lado de otra; aquí va el mapa de cómo leerlo.</w:t>
      </w:r>
    </w:p>
    <w:p>
      <w:r>
        <w:rPr>
          <w:b w:val="0"/>
          <w:i w:val="0"/>
        </w:rPr>
        <w:t>El caso que recorre todo este documento, el que sostiene cada cifra y cada hoja de cálculo, es la variante central: un obrador propio con despacho a calle en una ciudad media española sin nombre. Las demás variantes son desviaciones tabuladas sobre ese caso, con su propio coeficiente de obra, de equipamiento, de tienda y de licencias preceptivas. Cuando el obrador vende directo desde casa sin despacho, el coeficiente de obra y de tienda cae casi a cero; cuando el local es céntrico o grande, sube el de obra y el de alquiler; cuando no hay salida de humos, sube el coeficiente de equipamiento porque hay que compensar con hornos eléctricos y campana de condensación.</w:t>
      </w:r>
    </w:p>
    <w:p>
      <w:r>
        <w:rPr>
          <w:b w:val="0"/>
          <w:i w:val="0"/>
        </w:rPr>
        <w:t>Con las cifras del propio pack: la variante central, la pastelería mediana con obrador y tienda, tiene una inversión de apertura de 165.800 € y una inversión total, con el fondo de maniobra dentro, de 228.049 €. La variante de obrador en casa arranca en 14.966 € de inversión de apertura. El punto caliente pequeño, que regenera producto congelado en vez de fabricar, parte de 85.997 €. Y la pastelería sin salida de humos, que compensa la falta de conducto con hornos 100 % eléctricos y campana de condensación, sale en 167.180 €.</w:t>
      </w:r>
    </w:p>
    <w:p>
      <w:r>
        <w:rPr>
          <w:b w:val="0"/>
          <w:i w:val="0"/>
        </w:rPr>
        <w:t>Hay que advertir de algo antes de seguir: los rangos que vas a ver en el cuadro junto a estas cifras propias son de terceros, y solo 8 de las 11 variantes tienen rango publicado. Las otras 3 no lo tienen, y lo decimos así en vez de rellenarlo a ojo. De las que sí tienen rango, y siempre en cualitativo porque son estimaciones de terceros sin desglose verificable línea a línea: el obrador en casa con venta directa, según «Cómo montar un negocio de pastelería: guía 2026 - Pastelería Para Todos» (2026-07-12), maneja un mínimo viable modesto y un arranque económico que crece bastante en cuanto se compra equipamiento profesional completo; esa misma fuente sitúa el obrador de solo producción, sin venta al público y a puerta cerrada, en un mínimo viable algo mayor que el anterior, porque aquí el cliente es B2B o por encargo (pedido) y aparece como riesgo legal el umbral del art. 3 del RD 1021/2022 si se suministra a otros comercios minoristas de distinta titularidad (comprobado el 10 de septiembre de 2026); un local con venta o despacho sube otro escalón, porque entra la licencia de actividad comercial, la vitrina (exhibidor) refrigerada y el mobiliario de venta; y una cafetería-pastelería con obrador sube uno más, porque en cuanto hay comidas preparadas entra el art. 30 del RD 1086/2020 y puede cambiar el convenio y el IVA aplicable.</w:t>
      </w:r>
    </w:p>
    <w:p>
      <w:r>
        <w:rPr>
          <w:b w:val="0"/>
          <w:i w:val="0"/>
        </w:rPr>
        <w:t>El escenario tipo de una pastelería mediana con obrador y tienda, según «Cuánto dinero necesito para montar un negocio de repostería o pastelería - La Hostelera» (2026), se mueve entre 100.000 € y 150.000 €, con un escenario de referencia de unos 90 metros cuadrados que suma 137.000 € entre proyecto técnico, obra civil, equipamiento de nivel alto y marketing. Ese 137.000 € es el presupuesto de un caso concreto, un local en Gijón de esos 90 metros cuadrados, no un dato general del sector, y así se cita siempre. El punto caliente pequeño, según «Inversión necesaria para abrir una pastelería en España - plandenegocio.es» (2026-04-13), se mueve en un rango propio, y ojo con este formato: al no fabricar, no puede usar la mención «ELABORACIÓN PROPIA» que regula el art. 11 del RD 1021/2022. La misma fuente sitúa el local céntrico o grande en un rango bastante más alto, dominado por el alquiler y la obra. Sobre la pastelería sin salida de humos, «Montar una panadería y pastelería sin salida de humos - Salva Industrial» (2026) advierte de que sustituir el conducto de extracción de acero inoxidable por hornos 100 % eléctricos con campana de condensación tiene un coste relevante, con desagüe en el punto del horno y con el surtido condicionado, sin fritos; no vamos a poner una cifra a ese coste porque la fuente no lo desglosa de forma que se pueda verificar. Y hay una variante con canal restauración que conviene tener en el mapa: el caso de Cientotreinta grados en Madrid, sobre 320 metros cuadrados entre dos locales, donde el 30 % de las ventas va al canal restauración, según «Nuevo obrador de pan y pastelería, Cientotreinta grados - Guía Repsol» (2024-01-25). Ahí la producción es a volumen y las ventas a crédito, con menos peso del escaparate, y es justo donde se rompe el requisito de «restringido» del art. 3 del RD 1021/2022 si se suministra a comercios inscritos en el RGSEAA. Sobre la franquicia, la undécima variante, circulan cifras de entrada muy distintas según el operador y el formato de autoempleo que ofrezca; no las vamos a presentar como datos auditados, así que aquí se quedan en cualitativo.</w:t>
      </w:r>
    </w:p>
    <w:p>
      <w:pPr>
        <w:pStyle w:val="Heading2"/>
      </w:pPr>
      <w:r>
        <w:t>Qué incluye este pack y qué es cross-sell</w:t>
      </w:r>
    </w:p>
    <w:p>
      <w:r>
        <w:rPr>
          <w:b w:val="0"/>
          <w:i w:val="0"/>
        </w:rPr>
        <w:t>Este pack construye la decisión de antes de abrir, y lo hace con ocho libros de Excel que comparten el mismo juego de datos. Dos de ellos ya han aparecido arriba: la calculadora de capacidad y local, con la que se empieza siempre porque de ahí sale cuántos metros necesita el obrador y cuánto la zona de venta, y la calculadora de inversión, que es la que produce las cifras de apertura de cada variante que acabas de leer. Después viene el libro de carta y escandallo (costeo), donde se monta la carta de referencia y se calcula el coste de cada partida con el escandallo de las elaboraciones tipo. A continuación, el libro de licencias, que ordena qué trámite toca en qué orden y con qué administración. Después el libro de personal, con la plantilla tipo del caso central. Y al final de la fila, el plan financiero, que junta capacidad, inversión, carta y personal en un único cuadro de rentabilidad proyectada. El pack no reduce esto a seis pasos con seis libros: hay ocho, porque el bloque de carta y escandallo y el bloque de licencias se reparten en dos libros cada uno para no mezclar la carta de venta con el coste de producción, ni el calendario de trámites con el checklist de documentación que hay que llevar el día de la inspección.</w:t>
      </w:r>
    </w:p>
    <w:p>
      <w:r>
        <w:rPr>
          <w:b w:val="0"/>
          <w:i w:val="0"/>
        </w:rPr>
        <w:t>Lo que este pack no construye, y por eso existe cross-sell con otros productos de la casa: el control diario del obrador ya abierto -el plan de producción de cada semana, la ficha de encargo, el calendario de tareas- es del Kit de Tareas Pastelería. Los registros de autocontrol, la matriz de alérgenos de vitrina y el registro de temperaturas son del Pack APPCC. El escandallo unitario, cuando lo que necesitas es costear tres elaboraciones concretas hasta el céntimo, es del Kit de Escandallos. Y la ingeniería de carta, es decir, decidir qué tarta empujar y cuál retirar una vez que ya tienes ventas reales, es de la Guía Food Cost y de Ingeniería de Menú. La frontera se puede resumir en una frase que te puedes quedar y repetir: el Kit de Tareas te dice qué hacer cada día cuando ya has abierto; esta guía es todo lo que hay que decidir antes.</w:t>
      </w:r>
    </w:p>
    <w:p>
      <w:pPr>
        <w:pStyle w:val="Heading2"/>
      </w:pPr>
      <w:r>
        <w:t>Tu problema, su capítulo y su herramienta</w:t>
      </w:r>
    </w:p>
    <w:p>
      <w:r>
        <w:rPr>
          <w:b w:val="0"/>
          <w:i w:val="0"/>
        </w:rPr>
        <w:t>Nadie lee este documento de principio a fin, y no hace falta. El cuadro que viene justo después de este texto cruza tu problema con el capítulo que lo trata y con el libro de Excel que lo resuelve, así que la forma de usar el pack es buscar tu situación en la columna de la izquierda y saltar directo a la columna de la derecha.</w:t>
      </w:r>
    </w:p>
    <w:p>
      <w:r>
        <w:rPr>
          <w:b w:val="0"/>
          <w:i w:val="0"/>
        </w:rPr>
        <w:t>Hay tres puertas de entrada que se repiten más que las demás. La primera es la de quien ya vende tartas por encargo desde casa y quiere legalizarse: entra por el capítulo de licencias y por el libro de licencias, y de paso conviene que revise el capítulo de variantes para confirmar en cuál de las once está de verdad, porque «vender desde casa» puede ser la variante de obrador en casa o la de obrador sin venta al público según a quién le vendas. La segunda es la de quien tiene un local a la vista y no sabe si sirve: entra directo por la calculadora de capacidad y local, porque ahí se traducen los metros cuadrados del local en piezas al día que permite el equipo que cabe dentro. La tercera es la de quien tiene el dinero contado y necesita saber si le llega: esa entra por la calculadora de inversión y termina en el plan financiero, que es donde se ve si el número cuadra con lo que hay en la cuenta.</w:t>
      </w:r>
    </w:p>
    <w:p>
      <w:r>
        <w:rPr>
          <w:b w:val="0"/>
          <w:i w:val="0"/>
        </w:rPr>
        <w:t>Los ocho libros comparten el mismo juego de datos -el mismo local, el mismo equipo, la misma carta de referencia- así que se puede saltar directamente al capítulo que interesa sin perder el hilo de las cifras: lo que dice el libro de capacidad es lo mismo que usa el de inversión, y lo que dice el de personal es lo mismo que llega al plan financiero.</w:t>
      </w:r>
    </w:p>
    <w:p>
      <w:pPr>
        <w:pStyle w:val="Heading2"/>
      </w:pPr>
      <w:r>
        <w:t>Lo que NO vas a encontrar aquí</w:t>
      </w:r>
    </w:p>
    <w:p>
      <w:r>
        <w:rPr>
          <w:b w:val="0"/>
          <w:i w:val="0"/>
        </w:rPr>
        <w:t>Cuatro cosas, dichas sin adornos, y las cuatro fuera a propósito. No hay recetas ni técnicas de pastelería: los gramajes y los escandallos que aparecen en los ejemplos son datos para que el modelo tenga qué calcular, no un recetario, porque enseñar a hacer una tarta y enseñar a decidir si te sale rentable montar el negocio son dos oficios distintos. No hay proyecto técnico visado: eso lo firma un ingeniero o un arquitecto técnico colegiado, y esta guía te dice qué apartados va a pedirte el ingeniero del ayuntamiento, no sustituye su firma. No hay la ordenanza de tu ayuntamiento: cada municipio tiene la suya, cambia con el tiempo, y una guía impresa en 2026 no puede llevarla actualizada; lo que hay es el mapa normativo estatal, con su norma y su artículo, y la lista de qué preguntar en tu ayuntamiento. Y no hay una promesa de rentabilidad: nadie te va a decir aquí que vas a ganar una cifra concreta, porque eso depende de tu local, tu carta y tu gestión; lo que hay es el modelo con el que calculas tu propio número.</w:t>
      </w:r>
    </w:p>
    <w:p>
      <w:r>
        <w:rPr>
          <w:b w:val="0"/>
          <w:i w:val="0"/>
        </w:rPr>
        <w:t>El marco normativo que recorre el documento es el español, y las cuatro comunidades autónomas que aparecen en los cuadros son ejemplos de cómo varía el trámite de una autonomía a otra, no una lista cerrada. La estructura económica -cómo se reparte la inversión entre obra, equipamiento, tienda y licencias, cómo se calcula un escandallo, cómo se monta un plan financiero- sirve en cualquier país. El marco sanitario y de licencias, en cambio, hay que adaptarlo a la normativa de cada sitio: lo que aquí se cita es la norma española, con su número y su artículo, y así se dice.</w:t>
      </w:r>
    </w:p>
    <w:p>
      <w:pPr>
        <w:pStyle w:val="Heading2"/>
      </w:pPr>
      <w:r>
        <w:t>Cómo llamamos aquí a cada cosa</w:t>
      </w:r>
    </w:p>
    <w:p>
      <w:r>
        <w:rPr>
          <w:b w:val="0"/>
          <w:i w:val="0"/>
        </w:rPr>
        <w:t>El vocabulario de este documento es el español de España, y lo fijamos aquí, en este primer capítulo, con la equivalencia de Hispanoamérica entre paréntesis la primera vez que aparece cada término; a partir de ahí se usa siempre la forma española. Pastelería (repostería), obrador (taller o laboratorio), escandallo (costeo), vitrina (exhibidor), tarta (pastel o torta), encargo (pedido), coste (costo) y partida son las ocho palabras que vas a leer una y otra vez en las páginas que siguen.</w:t>
      </w:r>
    </w:p>
    <w:p>
      <w:r>
        <w:rPr>
          <w:b w:val="0"/>
          <w:i w:val="0"/>
        </w:rPr>
        <w:t>Hay una palabra que merece un aviso aparte porque es la más peligrosa del vocabulario: «tarta» se dice de tres maneras distintas según el país, y en México «torta» no es un pastel, es un bocadillo. Si lees «torta» en una fuente mexicana no des por hecho que habla de repostería. Y una advertencia más: aquí no se usa «dulcería» como sinónimo de pastelería en ningún momento, porque en México «dulcería» es la tienda de golosinas, no un obrador con despacho a calle. Cuando este documento dice «pastelería» habla siempre del negocio que fabrica y vende sus propias elaboraciones, sea cual sea el nombre que le des donde vivas.</w:t>
      </w:r>
    </w:p>
    <w:p>
      <w:r>
        <w:rPr>
          <w:b/>
          <w:i w:val="0"/>
        </w:rPr>
        <w:t>Las once variantes del negocio y lo que cuesta abrir cada una (calculadora-capex-pasteleria.xlsx, hoja «Variante del Formato»)</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Variante</w:t>
            </w:r>
          </w:p>
        </w:tc>
        <w:tc>
          <w:tcPr>
            <w:tcW w:type="dxa" w:w="1392"/>
          </w:tcPr>
          <w:p>
            <w:r/>
            <w:r>
              <w:rPr>
                <w:b/>
                <w:i w:val="0"/>
              </w:rPr>
              <w:t>Id del research</w:t>
            </w:r>
          </w:p>
        </w:tc>
        <w:tc>
          <w:tcPr>
            <w:tcW w:type="dxa" w:w="1392"/>
          </w:tcPr>
          <w:p>
            <w:r/>
            <w:r>
              <w:rPr>
                <w:b/>
                <w:i w:val="0"/>
              </w:rPr>
              <w:t>Inversión de apertura (€)</w:t>
            </w:r>
          </w:p>
        </w:tc>
        <w:tc>
          <w:tcPr>
            <w:tcW w:type="dxa" w:w="1392"/>
          </w:tcPr>
          <w:p>
            <w:r/>
            <w:r>
              <w:rPr>
                <w:b/>
                <w:i w:val="0"/>
              </w:rPr>
              <w:t>Con fondo de maniobra (€)</w:t>
            </w:r>
          </w:p>
        </w:tc>
        <w:tc>
          <w:tcPr>
            <w:tcW w:type="dxa" w:w="1392"/>
          </w:tcPr>
          <w:p>
            <w:r/>
            <w:r>
              <w:rPr>
                <w:b/>
                <w:i w:val="0"/>
              </w:rPr>
              <w:t>Publicado mínimo (€)</w:t>
            </w:r>
          </w:p>
        </w:tc>
        <w:tc>
          <w:tcPr>
            <w:tcW w:type="dxa" w:w="1392"/>
          </w:tcPr>
          <w:p>
            <w:r/>
            <w:r>
              <w:rPr>
                <w:b/>
                <w:i w:val="0"/>
              </w:rPr>
              <w:t>Publicado máximo (€)</w:t>
            </w:r>
          </w:p>
        </w:tc>
        <w:tc>
          <w:tcPr>
            <w:tcW w:type="dxa" w:w="1392"/>
          </w:tcPr>
          <w:p>
            <w:r/>
            <w:r>
              <w:rPr>
                <w:b/>
                <w:i w:val="0"/>
              </w:rPr>
              <w:t>Qué cambia además</w:t>
            </w:r>
          </w:p>
        </w:tc>
      </w:tr>
      <w:tr>
        <w:tc>
          <w:tcPr>
            <w:tcW w:type="dxa" w:w="1392"/>
          </w:tcPr>
          <w:p>
            <w:r/>
            <w:r>
              <w:rPr>
                <w:b w:val="0"/>
                <w:i w:val="0"/>
              </w:rPr>
              <w:t>Pastelería mediana: obrador propio y despacho a calle (el caso de este libro)</w:t>
            </w:r>
          </w:p>
        </w:tc>
        <w:tc>
          <w:tcPr>
            <w:tcW w:type="dxa" w:w="1392"/>
          </w:tcPr>
          <w:p>
            <w:r/>
            <w:r>
              <w:rPr>
                <w:b w:val="0"/>
                <w:i w:val="0"/>
              </w:rPr>
              <w:t>PS-05</w:t>
            </w:r>
          </w:p>
        </w:tc>
        <w:tc>
          <w:tcPr>
            <w:tcW w:type="dxa" w:w="1392"/>
          </w:tcPr>
          <w:p>
            <w:r/>
            <w:r>
              <w:rPr>
                <w:b w:val="0"/>
                <w:i w:val="0"/>
              </w:rPr>
              <w:t>165.800 €</w:t>
            </w:r>
          </w:p>
        </w:tc>
        <w:tc>
          <w:tcPr>
            <w:tcW w:type="dxa" w:w="1392"/>
          </w:tcPr>
          <w:p>
            <w:r/>
            <w:r>
              <w:rPr>
                <w:b w:val="0"/>
                <w:i w:val="0"/>
              </w:rPr>
              <w:t>228.049 €</w:t>
            </w:r>
          </w:p>
        </w:tc>
        <w:tc>
          <w:tcPr>
            <w:tcW w:type="dxa" w:w="1392"/>
          </w:tcPr>
          <w:p>
            <w:r/>
            <w:r>
              <w:rPr>
                <w:b w:val="0"/>
                <w:i w:val="0"/>
              </w:rPr>
              <w:t>100.000 €</w:t>
            </w:r>
          </w:p>
        </w:tc>
        <w:tc>
          <w:tcPr>
            <w:tcW w:type="dxa" w:w="1392"/>
          </w:tcPr>
          <w:p>
            <w:r/>
            <w:r>
              <w:rPr>
                <w:b w:val="0"/>
                <w:i w:val="0"/>
              </w:rPr>
              <w:t>150.000 €</w:t>
            </w:r>
          </w:p>
        </w:tc>
        <w:tc>
          <w:tcPr>
            <w:tcW w:type="dxa" w:w="1392"/>
          </w:tcPr>
          <w:p>
            <w:r/>
            <w:r>
              <w:rPr>
                <w:b w:val="0"/>
                <w:i w:val="0"/>
              </w:rPr>
              <w:t>Es el caso central: todos los coeficientes valen 1,00, así que la inversión de apertura es exactamente el CAPEX total de la hoja anterior menos el fondo de maniobra, y la columna de la derecha se lo suma otra vez para devolver el total.</w:t>
            </w:r>
          </w:p>
        </w:tc>
      </w:tr>
      <w:tr>
        <w:tc>
          <w:tcPr>
            <w:tcW w:type="dxa" w:w="1392"/>
          </w:tcPr>
          <w:p>
            <w:r/>
            <w:r>
              <w:rPr>
                <w:b w:val="0"/>
                <w:i w:val="0"/>
              </w:rPr>
              <w:t>Obrador en casa, venta directa al consumidor final</w:t>
            </w:r>
          </w:p>
        </w:tc>
        <w:tc>
          <w:tcPr>
            <w:tcW w:type="dxa" w:w="1392"/>
          </w:tcPr>
          <w:p>
            <w:r/>
            <w:r>
              <w:rPr>
                <w:b w:val="0"/>
                <w:i w:val="0"/>
              </w:rPr>
              <w:t>PS-01</w:t>
            </w:r>
          </w:p>
        </w:tc>
        <w:tc>
          <w:tcPr>
            <w:tcW w:type="dxa" w:w="1392"/>
          </w:tcPr>
          <w:p>
            <w:r/>
            <w:r>
              <w:rPr>
                <w:b w:val="0"/>
                <w:i w:val="0"/>
              </w:rPr>
              <w:t>14.966 €</w:t>
            </w:r>
          </w:p>
        </w:tc>
        <w:tc>
          <w:tcPr>
            <w:tcW w:type="dxa" w:w="1392"/>
          </w:tcPr>
          <w:p>
            <w:r/>
            <w:r>
              <w:rPr>
                <w:b w:val="0"/>
                <w:i w:val="0"/>
              </w:rPr>
              <w:t>27.416 €</w:t>
            </w:r>
          </w:p>
        </w:tc>
        <w:tc>
          <w:tcPr>
            <w:tcW w:type="dxa" w:w="1392"/>
          </w:tcPr>
          <w:p>
            <w:r/>
            <w:r>
              <w:rPr>
                <w:b w:val="0"/>
                <w:i w:val="0"/>
              </w:rPr>
              <w:t>3.000 €</w:t>
            </w:r>
          </w:p>
        </w:tc>
        <w:tc>
          <w:tcPr>
            <w:tcW w:type="dxa" w:w="1392"/>
          </w:tcPr>
          <w:p>
            <w:r/>
            <w:r>
              <w:rPr>
                <w:b w:val="0"/>
                <w:i w:val="0"/>
              </w:rPr>
              <w:t>30.000 €</w:t>
            </w:r>
          </w:p>
        </w:tc>
        <w:tc>
          <w:tcPr>
            <w:tcW w:type="dxa" w:w="1392"/>
          </w:tcPr>
          <w:p>
            <w:r/>
            <w:r>
              <w:rPr>
                <w:b w:val="0"/>
                <w:i w:val="0"/>
              </w:rPr>
              <w:t>No es un local: es tu vivienda, con la lista cerrada del art. 13.8 del RD 1021/2022 y el matiz autonómico de la letra e). Comunicación al registro autonómico, NO inscripción en el RGSEAA. Sin obra, sin tienda y sin fianza; la hoja «Ruta Doméstica» del libro 6 es la que manda.</w:t>
            </w:r>
          </w:p>
        </w:tc>
      </w:tr>
      <w:tr>
        <w:tc>
          <w:tcPr>
            <w:tcW w:type="dxa" w:w="1392"/>
          </w:tcPr>
          <w:p>
            <w:r/>
            <w:r>
              <w:rPr>
                <w:b w:val="0"/>
                <w:i w:val="0"/>
              </w:rPr>
              <w:t>Obrador a puerta cerrada, sólo producción</w:t>
            </w:r>
          </w:p>
        </w:tc>
        <w:tc>
          <w:tcPr>
            <w:tcW w:type="dxa" w:w="1392"/>
          </w:tcPr>
          <w:p>
            <w:r/>
            <w:r>
              <w:rPr>
                <w:b w:val="0"/>
                <w:i w:val="0"/>
              </w:rPr>
              <w:t>PS-02</w:t>
            </w:r>
          </w:p>
        </w:tc>
        <w:tc>
          <w:tcPr>
            <w:tcW w:type="dxa" w:w="1392"/>
          </w:tcPr>
          <w:p>
            <w:r/>
            <w:r>
              <w:rPr>
                <w:b w:val="0"/>
                <w:i w:val="0"/>
              </w:rPr>
              <w:t>70.585 €</w:t>
            </w:r>
          </w:p>
        </w:tc>
        <w:tc>
          <w:tcPr>
            <w:tcW w:type="dxa" w:w="1392"/>
          </w:tcPr>
          <w:p>
            <w:r/>
            <w:r>
              <w:rPr>
                <w:b w:val="0"/>
                <w:i w:val="0"/>
              </w:rPr>
              <w:t>101.710 €</w:t>
            </w:r>
          </w:p>
        </w:tc>
        <w:tc>
          <w:tcPr>
            <w:tcW w:type="dxa" w:w="1392"/>
          </w:tcPr>
          <w:p>
            <w:r/>
            <w:r>
              <w:rPr>
                <w:b w:val="0"/>
                <w:i w:val="0"/>
              </w:rPr>
              <w:t>8.000 €</w:t>
            </w:r>
          </w:p>
        </w:tc>
        <w:tc>
          <w:tcPr>
            <w:tcW w:type="dxa" w:w="1392"/>
          </w:tcPr>
          <w:p>
            <w:r/>
            <w:r>
              <w:rPr>
                <w:b w:val="0"/>
                <w:i w:val="0"/>
              </w:rPr>
              <w:t>20.000 €</w:t>
            </w:r>
          </w:p>
        </w:tc>
        <w:tc>
          <w:tcPr>
            <w:tcW w:type="dxa" w:w="1392"/>
          </w:tcPr>
          <w:p>
            <w:r/>
            <w:r>
              <w:rPr>
                <w:b w:val="0"/>
                <w:i w:val="0"/>
              </w:rPr>
              <w:t>Sin escaparate ni mobiliario de venta, pero con el umbral del art. 3 encima en cuanto suministres a otros minoristas de distinta titularidad. El árbol del art. 3 está en el libro 6.</w:t>
            </w:r>
          </w:p>
        </w:tc>
      </w:tr>
      <w:tr>
        <w:tc>
          <w:tcPr>
            <w:tcW w:type="dxa" w:w="1392"/>
          </w:tcPr>
          <w:p>
            <w:r/>
            <w:r>
              <w:rPr>
                <w:b w:val="0"/>
                <w:i w:val="0"/>
              </w:rPr>
              <w:t>Local con venta o despacho, sin obrador propio</w:t>
            </w:r>
          </w:p>
        </w:tc>
        <w:tc>
          <w:tcPr>
            <w:tcW w:type="dxa" w:w="1392"/>
          </w:tcPr>
          <w:p>
            <w:r/>
            <w:r>
              <w:rPr>
                <w:b w:val="0"/>
                <w:i w:val="0"/>
              </w:rPr>
              <w:t>PS-03</w:t>
            </w:r>
          </w:p>
        </w:tc>
        <w:tc>
          <w:tcPr>
            <w:tcW w:type="dxa" w:w="1392"/>
          </w:tcPr>
          <w:p>
            <w:r/>
            <w:r>
              <w:rPr>
                <w:b w:val="0"/>
                <w:i w:val="0"/>
              </w:rPr>
              <w:t>57.948 €</w:t>
            </w:r>
          </w:p>
        </w:tc>
        <w:tc>
          <w:tcPr>
            <w:tcW w:type="dxa" w:w="1392"/>
          </w:tcPr>
          <w:p>
            <w:r/>
            <w:r>
              <w:rPr>
                <w:b w:val="0"/>
                <w:i w:val="0"/>
              </w:rPr>
              <w:t>95.297 €</w:t>
            </w:r>
          </w:p>
        </w:tc>
        <w:tc>
          <w:tcPr>
            <w:tcW w:type="dxa" w:w="1392"/>
          </w:tcPr>
          <w:p>
            <w:r/>
            <w:r>
              <w:rPr>
                <w:b w:val="0"/>
                <w:i w:val="0"/>
              </w:rPr>
              <w:t>15.000 €</w:t>
            </w:r>
          </w:p>
        </w:tc>
        <w:tc>
          <w:tcPr>
            <w:tcW w:type="dxa" w:w="1392"/>
          </w:tcPr>
          <w:p>
            <w:r/>
            <w:r>
              <w:rPr>
                <w:b w:val="0"/>
                <w:i w:val="0"/>
              </w:rPr>
              <w:t>50.000 €</w:t>
            </w:r>
          </w:p>
        </w:tc>
        <w:tc>
          <w:tcPr>
            <w:tcW w:type="dxa" w:w="1392"/>
          </w:tcPr>
          <w:p>
            <w:r/>
            <w:r>
              <w:rPr>
                <w:b w:val="0"/>
                <w:i w:val="0"/>
              </w:rPr>
              <w:t>Compras elaborado o semielaborado: casi todo el equipamiento de obrador desaparece y la vitrina se queda entera. Si no fabricas, no puedes usar la mención «elaboración propia» (art. 11 del RD 1021/2022).</w:t>
            </w:r>
          </w:p>
        </w:tc>
      </w:tr>
      <w:tr>
        <w:tc>
          <w:tcPr>
            <w:tcW w:type="dxa" w:w="1392"/>
          </w:tcPr>
          <w:p>
            <w:r/>
            <w:r>
              <w:rPr>
                <w:b w:val="0"/>
                <w:i w:val="0"/>
              </w:rPr>
              <w:t>Cafetería-pastelería con obrador</w:t>
            </w:r>
          </w:p>
        </w:tc>
        <w:tc>
          <w:tcPr>
            <w:tcW w:type="dxa" w:w="1392"/>
          </w:tcPr>
          <w:p>
            <w:r/>
            <w:r>
              <w:rPr>
                <w:b w:val="0"/>
                <w:i w:val="0"/>
              </w:rPr>
              <w:t>PS-04</w:t>
            </w:r>
          </w:p>
        </w:tc>
        <w:tc>
          <w:tcPr>
            <w:tcW w:type="dxa" w:w="1392"/>
          </w:tcPr>
          <w:p>
            <w:r/>
            <w:r>
              <w:rPr>
                <w:b w:val="0"/>
                <w:i w:val="0"/>
              </w:rPr>
              <w:t>200.732 €</w:t>
            </w:r>
          </w:p>
        </w:tc>
        <w:tc>
          <w:tcPr>
            <w:tcW w:type="dxa" w:w="1392"/>
          </w:tcPr>
          <w:p>
            <w:r/>
            <w:r>
              <w:rPr>
                <w:b w:val="0"/>
                <w:i w:val="0"/>
              </w:rPr>
              <w:t>275.430 €</w:t>
            </w:r>
          </w:p>
        </w:tc>
        <w:tc>
          <w:tcPr>
            <w:tcW w:type="dxa" w:w="1392"/>
          </w:tcPr>
          <w:p>
            <w:r/>
            <w:r>
              <w:rPr>
                <w:b w:val="0"/>
                <w:i w:val="0"/>
              </w:rPr>
              <w:t>60.000 €</w:t>
            </w:r>
          </w:p>
        </w:tc>
        <w:tc>
          <w:tcPr>
            <w:tcW w:type="dxa" w:w="1392"/>
          </w:tcPr>
          <w:p>
            <w:r/>
            <w:r>
              <w:rPr>
                <w:b w:val="0"/>
                <w:i w:val="0"/>
              </w:rPr>
              <w:t>100.000 €</w:t>
            </w:r>
          </w:p>
        </w:tc>
        <w:tc>
          <w:tcPr>
            <w:tcW w:type="dxa" w:w="1392"/>
          </w:tcPr>
          <w:p>
            <w:r/>
            <w:r>
              <w:rPr>
                <w:b w:val="0"/>
                <w:i w:val="0"/>
              </w:rPr>
              <w:t>Suma sala, barra, máquina de café y aseos de público. En cuanto hay comidas preparadas cambian el marco sanitario, probablemente el convenio y el IVA aplicable en la zona de degustación, que es del 10 % por ser servicio de hostelería.</w:t>
            </w:r>
          </w:p>
        </w:tc>
      </w:tr>
      <w:tr>
        <w:tc>
          <w:tcPr>
            <w:tcW w:type="dxa" w:w="1392"/>
          </w:tcPr>
          <w:p>
            <w:r/>
            <w:r>
              <w:rPr>
                <w:b w:val="0"/>
                <w:i w:val="0"/>
              </w:rPr>
              <w:t>Punto caliente pequeño</w:t>
            </w:r>
          </w:p>
        </w:tc>
        <w:tc>
          <w:tcPr>
            <w:tcW w:type="dxa" w:w="1392"/>
          </w:tcPr>
          <w:p>
            <w:r/>
            <w:r>
              <w:rPr>
                <w:b w:val="0"/>
                <w:i w:val="0"/>
              </w:rPr>
              <w:t>PS-06</w:t>
            </w:r>
          </w:p>
        </w:tc>
        <w:tc>
          <w:tcPr>
            <w:tcW w:type="dxa" w:w="1392"/>
          </w:tcPr>
          <w:p>
            <w:r/>
            <w:r>
              <w:rPr>
                <w:b w:val="0"/>
                <w:i w:val="0"/>
              </w:rPr>
              <w:t>85.997 €</w:t>
            </w:r>
          </w:p>
        </w:tc>
        <w:tc>
          <w:tcPr>
            <w:tcW w:type="dxa" w:w="1392"/>
          </w:tcPr>
          <w:p>
            <w:r/>
            <w:r>
              <w:rPr>
                <w:b w:val="0"/>
                <w:i w:val="0"/>
              </w:rPr>
              <w:t>129.571 €</w:t>
            </w:r>
          </w:p>
        </w:tc>
        <w:tc>
          <w:tcPr>
            <w:tcW w:type="dxa" w:w="1392"/>
          </w:tcPr>
          <w:p>
            <w:r/>
            <w:r>
              <w:rPr>
                <w:b w:val="0"/>
                <w:i w:val="0"/>
              </w:rPr>
              <w:t>60.000 €</w:t>
            </w:r>
          </w:p>
        </w:tc>
        <w:tc>
          <w:tcPr>
            <w:tcW w:type="dxa" w:w="1392"/>
          </w:tcPr>
          <w:p>
            <w:r/>
            <w:r>
              <w:rPr>
                <w:b w:val="0"/>
                <w:i w:val="0"/>
              </w:rPr>
              <w:t>100.000 €</w:t>
            </w:r>
          </w:p>
        </w:tc>
        <w:tc>
          <w:tcPr>
            <w:tcW w:type="dxa" w:w="1392"/>
          </w:tcPr>
          <w:p>
            <w:r/>
            <w:r>
              <w:rPr>
                <w:b w:val="0"/>
                <w:i w:val="0"/>
              </w:rPr>
              <w:t>Regenera producto congelado: hornos y vitrina sí, obrador de verdad no. No fabrica, así que tampoco puede decir «elaboración propia».</w:t>
            </w:r>
          </w:p>
        </w:tc>
      </w:tr>
      <w:tr>
        <w:tc>
          <w:tcPr>
            <w:tcW w:type="dxa" w:w="1392"/>
          </w:tcPr>
          <w:p>
            <w:r/>
            <w:r>
              <w:rPr>
                <w:b w:val="0"/>
                <w:i w:val="0"/>
              </w:rPr>
              <w:t>Local céntrico o grande</w:t>
            </w:r>
          </w:p>
        </w:tc>
        <w:tc>
          <w:tcPr>
            <w:tcW w:type="dxa" w:w="1392"/>
          </w:tcPr>
          <w:p>
            <w:r/>
            <w:r>
              <w:rPr>
                <w:b w:val="0"/>
                <w:i w:val="0"/>
              </w:rPr>
              <w:t>PS-07</w:t>
            </w:r>
          </w:p>
        </w:tc>
        <w:tc>
          <w:tcPr>
            <w:tcW w:type="dxa" w:w="1392"/>
          </w:tcPr>
          <w:p>
            <w:r/>
            <w:r>
              <w:rPr>
                <w:b w:val="0"/>
                <w:i w:val="0"/>
              </w:rPr>
              <w:t>265.154 €</w:t>
            </w:r>
          </w:p>
        </w:tc>
        <w:tc>
          <w:tcPr>
            <w:tcW w:type="dxa" w:w="1392"/>
          </w:tcPr>
          <w:p>
            <w:r/>
            <w:r>
              <w:rPr>
                <w:b w:val="0"/>
                <w:i w:val="0"/>
              </w:rPr>
              <w:t>358.528 €</w:t>
            </w:r>
          </w:p>
        </w:tc>
        <w:tc>
          <w:tcPr>
            <w:tcW w:type="dxa" w:w="1392"/>
          </w:tcPr>
          <w:p>
            <w:r/>
            <w:r>
              <w:rPr>
                <w:b w:val="0"/>
                <w:i w:val="0"/>
              </w:rPr>
              <w:t>150.000 €</w:t>
            </w:r>
          </w:p>
        </w:tc>
        <w:tc>
          <w:tcPr>
            <w:tcW w:type="dxa" w:w="1392"/>
          </w:tcPr>
          <w:p>
            <w:r/>
            <w:r>
              <w:rPr>
                <w:b w:val="0"/>
                <w:i w:val="0"/>
              </w:rPr>
              <w:t>250.000 €</w:t>
            </w:r>
          </w:p>
        </w:tc>
        <w:tc>
          <w:tcPr>
            <w:tcW w:type="dxa" w:w="1392"/>
          </w:tcPr>
          <w:p>
            <w:r/>
            <w:r>
              <w:rPr>
                <w:b w:val="0"/>
                <w:i w:val="0"/>
              </w:rPr>
              <w:t>La obra y el alquiler dominan la inversión, y la renta que no aparece aquí se come el margen todos los meses. Mira la hoja «Traspaso vs Obra Nueva» con la renta real antes de enamorarte de la calle.</w:t>
            </w:r>
          </w:p>
        </w:tc>
      </w:tr>
      <w:tr>
        <w:tc>
          <w:tcPr>
            <w:tcW w:type="dxa" w:w="1392"/>
          </w:tcPr>
          <w:p>
            <w:r/>
            <w:r>
              <w:rPr>
                <w:b w:val="0"/>
                <w:i w:val="0"/>
              </w:rPr>
              <w:t>Franquicia de panadería-pastelería</w:t>
            </w:r>
          </w:p>
        </w:tc>
        <w:tc>
          <w:tcPr>
            <w:tcW w:type="dxa" w:w="1392"/>
          </w:tcPr>
          <w:p>
            <w:r/>
            <w:r>
              <w:rPr>
                <w:b w:val="0"/>
                <w:i w:val="0"/>
              </w:rPr>
              <w:t>PS-08</w:t>
            </w:r>
          </w:p>
        </w:tc>
        <w:tc>
          <w:tcPr>
            <w:tcW w:type="dxa" w:w="1392"/>
          </w:tcPr>
          <w:p>
            <w:r/>
            <w:r>
              <w:rPr>
                <w:b w:val="0"/>
                <w:i w:val="0"/>
              </w:rPr>
              <w:t>177.427 €</w:t>
            </w:r>
          </w:p>
        </w:tc>
        <w:tc>
          <w:tcPr>
            <w:tcW w:type="dxa" w:w="1392"/>
          </w:tcPr>
          <w:p>
            <w:r/>
            <w:r>
              <w:rPr>
                <w:b w:val="0"/>
                <w:i w:val="0"/>
              </w:rPr>
              <w:t>245.901 €</w:t>
            </w:r>
          </w:p>
        </w:tc>
        <w:tc>
          <w:tcPr>
            <w:tcW w:type="dxa" w:w="1392"/>
          </w:tcPr>
          <w:p>
            <w:r/>
            <w:r>
              <w:rPr>
                <w:b w:val="0"/>
                <w:i w:val="0"/>
              </w:rPr>
              <w:t>83.000 €</w:t>
            </w:r>
          </w:p>
        </w:tc>
        <w:tc>
          <w:tcPr>
            <w:tcW w:type="dxa" w:w="1392"/>
          </w:tcPr>
          <w:p>
            <w:r/>
            <w:r>
              <w:rPr>
                <w:b w:val="0"/>
                <w:i w:val="0"/>
              </w:rPr>
              <w:t>180.000 €</w:t>
            </w:r>
          </w:p>
        </w:tc>
        <w:tc>
          <w:tcPr>
            <w:tcW w:type="dxa" w:w="1392"/>
          </w:tcPr>
          <w:p>
            <w:r/>
            <w:r>
              <w:rPr>
                <w:b w:val="0"/>
                <w:i w:val="0"/>
              </w:rPr>
              <w:t>Las cifras publicadas de una misma marca varían del doble según la fuente. Y falta lo que este libro no calcula: canon de entrada y royalty mensual, que son gasto recurrente, no inversión.</w:t>
            </w:r>
          </w:p>
        </w:tc>
      </w:tr>
      <w:tr>
        <w:tc>
          <w:tcPr>
            <w:tcW w:type="dxa" w:w="1392"/>
          </w:tcPr>
          <w:p>
            <w:r/>
            <w:r>
              <w:rPr>
                <w:b w:val="0"/>
                <w:i w:val="0"/>
              </w:rPr>
              <w:t>Obrador B2B para hostelería</w:t>
            </w:r>
          </w:p>
        </w:tc>
        <w:tc>
          <w:tcPr>
            <w:tcW w:type="dxa" w:w="1392"/>
          </w:tcPr>
          <w:p>
            <w:r/>
            <w:r>
              <w:rPr>
                <w:b w:val="0"/>
                <w:i w:val="0"/>
              </w:rPr>
              <w:t>PS-09</w:t>
            </w:r>
          </w:p>
        </w:tc>
        <w:tc>
          <w:tcPr>
            <w:tcW w:type="dxa" w:w="1392"/>
          </w:tcPr>
          <w:p>
            <w:r/>
            <w:r>
              <w:rPr>
                <w:b w:val="0"/>
                <w:i w:val="0"/>
              </w:rPr>
              <w:t>224.393 €</w:t>
            </w:r>
          </w:p>
        </w:tc>
        <w:tc>
          <w:tcPr>
            <w:tcW w:type="dxa" w:w="1392"/>
          </w:tcPr>
          <w:p>
            <w:r/>
            <w:r>
              <w:rPr>
                <w:b w:val="0"/>
                <w:i w:val="0"/>
              </w:rPr>
              <w:t>305.316 €</w:t>
            </w:r>
          </w:p>
        </w:tc>
        <w:tc>
          <w:tcPr>
            <w:tcW w:type="dxa" w:w="1392"/>
          </w:tcPr>
          <w:p>
            <w:r/>
          </w:p>
        </w:tc>
        <w:tc>
          <w:tcPr>
            <w:tcW w:type="dxa" w:w="1392"/>
          </w:tcPr>
          <w:p>
            <w:r/>
          </w:p>
        </w:tc>
        <w:tc>
          <w:tcPr>
            <w:tcW w:type="dxa" w:w="1392"/>
          </w:tcPr>
          <w:p>
            <w:r/>
            <w:r>
              <w:rPr>
                <w:b w:val="0"/>
                <w:i w:val="0"/>
              </w:rPr>
              <w:t>Sin cifra de inversión publicada: el caso conocido son 320 m2 entre dos locales con el 30 % de la venta a restauración. Producción a volumen, venta a crédito y casi nada de escaparate. Es donde se rompe el requisito de «restringido» del art. 3.</w:t>
            </w:r>
          </w:p>
        </w:tc>
      </w:tr>
      <w:tr>
        <w:tc>
          <w:tcPr>
            <w:tcW w:type="dxa" w:w="1392"/>
          </w:tcPr>
          <w:p>
            <w:r/>
            <w:r>
              <w:rPr>
                <w:b w:val="0"/>
                <w:i w:val="0"/>
              </w:rPr>
              <w:t>Pastelería sin salida de humos</w:t>
            </w:r>
          </w:p>
        </w:tc>
        <w:tc>
          <w:tcPr>
            <w:tcW w:type="dxa" w:w="1392"/>
          </w:tcPr>
          <w:p>
            <w:r/>
            <w:r>
              <w:rPr>
                <w:b w:val="0"/>
                <w:i w:val="0"/>
              </w:rPr>
              <w:t>PS-11</w:t>
            </w:r>
          </w:p>
        </w:tc>
        <w:tc>
          <w:tcPr>
            <w:tcW w:type="dxa" w:w="1392"/>
          </w:tcPr>
          <w:p>
            <w:r/>
            <w:r>
              <w:rPr>
                <w:b w:val="0"/>
                <w:i w:val="0"/>
              </w:rPr>
              <w:t>167.180 €</w:t>
            </w:r>
          </w:p>
        </w:tc>
        <w:tc>
          <w:tcPr>
            <w:tcW w:type="dxa" w:w="1392"/>
          </w:tcPr>
          <w:p>
            <w:r/>
            <w:r>
              <w:rPr>
                <w:b w:val="0"/>
                <w:i w:val="0"/>
              </w:rPr>
              <w:t>229.429 €</w:t>
            </w:r>
          </w:p>
        </w:tc>
        <w:tc>
          <w:tcPr>
            <w:tcW w:type="dxa" w:w="1392"/>
          </w:tcPr>
          <w:p>
            <w:r/>
          </w:p>
        </w:tc>
        <w:tc>
          <w:tcPr>
            <w:tcW w:type="dxa" w:w="1392"/>
          </w:tcPr>
          <w:p>
            <w:r/>
          </w:p>
        </w:tc>
        <w:tc>
          <w:tcPr>
            <w:tcW w:type="dxa" w:w="1392"/>
          </w:tcPr>
          <w:p>
            <w:r/>
            <w:r>
              <w:rPr>
                <w:b w:val="0"/>
                <w:i w:val="0"/>
              </w:rPr>
              <w:t>No tiene rango publicado porque no es un formato de negocio, es una restricción del local: te ahorras el conducto de acero inoxidable (que «puede superar los 6.000 €») a cambio de hornos 100 % eléctricos, campana de condensación, desagüe en el punto del horno y un surtido sin fritos. Compruébalo antes en la ficha de visita del libro 1.</w:t>
            </w:r>
          </w:p>
        </w:tc>
      </w:tr>
    </w:tbl>
    <w:p/>
    <w:p>
      <w:pPr>
        <w:jc w:val="center"/>
      </w:pPr>
      <w:r>
        <w:rPr>
          <w:i/>
          <w:color w:val="444444"/>
        </w:rPr>
        <w:t>Los coeficientes que producen cada variante son SUPUESTOS del modelo, y las dos últimas filas no traen rango publicado porque no existe. Las columnas de publicado son de terceros y sirven de contraste, no de objetivo.</w:t>
      </w:r>
    </w:p>
    <w:p>
      <w:r>
        <w:rPr>
          <w:b/>
          <w:i w:val="0"/>
        </w:rPr>
        <w:t>Tu problema, el capítulo que lo trata y la herramienta que lo resuelve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Si tu problema es...</w:t>
            </w:r>
          </w:p>
        </w:tc>
        <w:tc>
          <w:tcPr>
            <w:tcW w:type="dxa" w:w="3249"/>
          </w:tcPr>
          <w:p>
            <w:r/>
            <w:r>
              <w:rPr>
                <w:b/>
                <w:i w:val="0"/>
              </w:rPr>
              <w:t>Capítulo</w:t>
            </w:r>
          </w:p>
        </w:tc>
        <w:tc>
          <w:tcPr>
            <w:tcW w:type="dxa" w:w="3249"/>
          </w:tcPr>
          <w:p>
            <w:r/>
            <w:r>
              <w:rPr>
                <w:b/>
                <w:i w:val="0"/>
              </w:rPr>
              <w:t>Herramienta del pack</w:t>
            </w:r>
          </w:p>
        </w:tc>
      </w:tr>
      <w:tr>
        <w:tc>
          <w:tcPr>
            <w:tcW w:type="dxa" w:w="3249"/>
          </w:tcPr>
          <w:p>
            <w:r/>
            <w:r>
              <w:rPr>
                <w:b w:val="0"/>
                <w:i w:val="0"/>
              </w:rPr>
              <w:t>No sé si este local me sirve</w:t>
            </w:r>
          </w:p>
        </w:tc>
        <w:tc>
          <w:tcPr>
            <w:tcW w:type="dxa" w:w="3249"/>
          </w:tcPr>
          <w:p>
            <w:r/>
            <w:r>
              <w:rPr>
                <w:b w:val="0"/>
                <w:i w:val="0"/>
              </w:rPr>
              <w:t>5 y 6</w:t>
            </w:r>
          </w:p>
        </w:tc>
        <w:tc>
          <w:tcPr>
            <w:tcW w:type="dxa" w:w="3249"/>
          </w:tcPr>
          <w:p>
            <w:r/>
            <w:r>
              <w:rPr>
                <w:b w:val="0"/>
                <w:i w:val="0"/>
              </w:rPr>
              <w:t>capacidad-obrador-y-local.xlsx</w:t>
            </w:r>
          </w:p>
        </w:tc>
      </w:tr>
      <w:tr>
        <w:tc>
          <w:tcPr>
            <w:tcW w:type="dxa" w:w="3249"/>
          </w:tcPr>
          <w:p>
            <w:r/>
            <w:r>
              <w:rPr>
                <w:b w:val="0"/>
                <w:i w:val="0"/>
              </w:rPr>
              <w:t>No sé cuántas piezas al día aguanta lo que voy a comprar</w:t>
            </w:r>
          </w:p>
        </w:tc>
        <w:tc>
          <w:tcPr>
            <w:tcW w:type="dxa" w:w="3249"/>
          </w:tcPr>
          <w:p>
            <w:r/>
            <w:r>
              <w:rPr>
                <w:b w:val="0"/>
                <w:i w:val="0"/>
              </w:rPr>
              <w:t>7</w:t>
            </w:r>
          </w:p>
        </w:tc>
        <w:tc>
          <w:tcPr>
            <w:tcW w:type="dxa" w:w="3249"/>
          </w:tcPr>
          <w:p>
            <w:r/>
            <w:r>
              <w:rPr>
                <w:b w:val="0"/>
                <w:i w:val="0"/>
              </w:rPr>
              <w:t>capacidad-obrador-y-local.xlsx</w:t>
            </w:r>
          </w:p>
        </w:tc>
      </w:tr>
      <w:tr>
        <w:tc>
          <w:tcPr>
            <w:tcW w:type="dxa" w:w="3249"/>
          </w:tcPr>
          <w:p>
            <w:r/>
            <w:r>
              <w:rPr>
                <w:b w:val="0"/>
                <w:i w:val="0"/>
              </w:rPr>
              <w:t>No sé cuánto cuesta abrir de verdad</w:t>
            </w:r>
          </w:p>
        </w:tc>
        <w:tc>
          <w:tcPr>
            <w:tcW w:type="dxa" w:w="3249"/>
          </w:tcPr>
          <w:p>
            <w:r/>
            <w:r>
              <w:rPr>
                <w:b w:val="0"/>
                <w:i w:val="0"/>
              </w:rPr>
              <w:t>4</w:t>
            </w:r>
          </w:p>
        </w:tc>
        <w:tc>
          <w:tcPr>
            <w:tcW w:type="dxa" w:w="3249"/>
          </w:tcPr>
          <w:p>
            <w:r/>
            <w:r>
              <w:rPr>
                <w:b w:val="0"/>
                <w:i w:val="0"/>
              </w:rPr>
              <w:t>calculadora-capex-pasteleria.xlsx</w:t>
            </w:r>
          </w:p>
        </w:tc>
      </w:tr>
      <w:tr>
        <w:tc>
          <w:tcPr>
            <w:tcW w:type="dxa" w:w="3249"/>
          </w:tcPr>
          <w:p>
            <w:r/>
            <w:r>
              <w:rPr>
                <w:b w:val="0"/>
                <w:i w:val="0"/>
              </w:rPr>
              <w:t>No sé si me sale mejor un traspaso</w:t>
            </w:r>
          </w:p>
        </w:tc>
        <w:tc>
          <w:tcPr>
            <w:tcW w:type="dxa" w:w="3249"/>
          </w:tcPr>
          <w:p>
            <w:r/>
            <w:r>
              <w:rPr>
                <w:b w:val="0"/>
                <w:i w:val="0"/>
              </w:rPr>
              <w:t>6</w:t>
            </w:r>
          </w:p>
        </w:tc>
        <w:tc>
          <w:tcPr>
            <w:tcW w:type="dxa" w:w="3249"/>
          </w:tcPr>
          <w:p>
            <w:r/>
            <w:r>
              <w:rPr>
                <w:b w:val="0"/>
                <w:i w:val="0"/>
              </w:rPr>
              <w:t>calculadora-capex-pasteleria.xlsx</w:t>
            </w:r>
          </w:p>
        </w:tc>
      </w:tr>
      <w:tr>
        <w:tc>
          <w:tcPr>
            <w:tcW w:type="dxa" w:w="3249"/>
          </w:tcPr>
          <w:p>
            <w:r/>
            <w:r>
              <w:rPr>
                <w:b w:val="0"/>
                <w:i w:val="0"/>
              </w:rPr>
              <w:t>No sé qué poner en la carta</w:t>
            </w:r>
          </w:p>
        </w:tc>
        <w:tc>
          <w:tcPr>
            <w:tcW w:type="dxa" w:w="3249"/>
          </w:tcPr>
          <w:p>
            <w:r/>
            <w:r>
              <w:rPr>
                <w:b w:val="0"/>
                <w:i w:val="0"/>
              </w:rPr>
              <w:t>3</w:t>
            </w:r>
          </w:p>
        </w:tc>
        <w:tc>
          <w:tcPr>
            <w:tcW w:type="dxa" w:w="3249"/>
          </w:tcPr>
          <w:p>
            <w:r/>
            <w:r>
              <w:rPr>
                <w:b w:val="0"/>
                <w:i w:val="0"/>
              </w:rPr>
              <w:t>carta-de-apertura-y-escandallo.xlsx</w:t>
            </w:r>
          </w:p>
        </w:tc>
      </w:tr>
      <w:tr>
        <w:tc>
          <w:tcPr>
            <w:tcW w:type="dxa" w:w="3249"/>
          </w:tcPr>
          <w:p>
            <w:r/>
            <w:r>
              <w:rPr>
                <w:b w:val="0"/>
                <w:i w:val="0"/>
              </w:rPr>
              <w:t>No sé a cuánto vender ni cuánto me cuesta</w:t>
            </w:r>
          </w:p>
        </w:tc>
        <w:tc>
          <w:tcPr>
            <w:tcW w:type="dxa" w:w="3249"/>
          </w:tcPr>
          <w:p>
            <w:r/>
            <w:r>
              <w:rPr>
                <w:b w:val="0"/>
                <w:i w:val="0"/>
              </w:rPr>
              <w:t>12</w:t>
            </w:r>
          </w:p>
        </w:tc>
        <w:tc>
          <w:tcPr>
            <w:tcW w:type="dxa" w:w="3249"/>
          </w:tcPr>
          <w:p>
            <w:r/>
            <w:r>
              <w:rPr>
                <w:b w:val="0"/>
                <w:i w:val="0"/>
              </w:rPr>
              <w:t>carta-de-apertura-y-escandallo.xlsx</w:t>
            </w:r>
          </w:p>
        </w:tc>
      </w:tr>
      <w:tr>
        <w:tc>
          <w:tcPr>
            <w:tcW w:type="dxa" w:w="3249"/>
          </w:tcPr>
          <w:p>
            <w:r/>
            <w:r>
              <w:rPr>
                <w:b w:val="0"/>
                <w:i w:val="0"/>
              </w:rPr>
              <w:t>No sé qué papeles me tocan ni en qué orden</w:t>
            </w:r>
          </w:p>
        </w:tc>
        <w:tc>
          <w:tcPr>
            <w:tcW w:type="dxa" w:w="3249"/>
          </w:tcPr>
          <w:p>
            <w:r/>
            <w:r>
              <w:rPr>
                <w:b w:val="0"/>
                <w:i w:val="0"/>
              </w:rPr>
              <w:t>9 y 10</w:t>
            </w:r>
          </w:p>
        </w:tc>
        <w:tc>
          <w:tcPr>
            <w:tcW w:type="dxa" w:w="3249"/>
          </w:tcPr>
          <w:p>
            <w:r/>
            <w:r>
              <w:rPr>
                <w:b w:val="0"/>
                <w:i w:val="0"/>
              </w:rPr>
              <w:t>checklist-legal-y-licencias.xlsx</w:t>
            </w:r>
          </w:p>
        </w:tc>
      </w:tr>
      <w:tr>
        <w:tc>
          <w:tcPr>
            <w:tcW w:type="dxa" w:w="3249"/>
          </w:tcPr>
          <w:p>
            <w:r/>
            <w:r>
              <w:rPr>
                <w:b w:val="0"/>
                <w:i w:val="0"/>
              </w:rPr>
              <w:t>Quiero empezar en casa y no sé si puedo</w:t>
            </w:r>
          </w:p>
        </w:tc>
        <w:tc>
          <w:tcPr>
            <w:tcW w:type="dxa" w:w="3249"/>
          </w:tcPr>
          <w:p>
            <w:r/>
            <w:r>
              <w:rPr>
                <w:b w:val="0"/>
                <w:i w:val="0"/>
              </w:rPr>
              <w:t>9</w:t>
            </w:r>
          </w:p>
        </w:tc>
        <w:tc>
          <w:tcPr>
            <w:tcW w:type="dxa" w:w="3249"/>
          </w:tcPr>
          <w:p>
            <w:r/>
            <w:r>
              <w:rPr>
                <w:b w:val="0"/>
                <w:i w:val="0"/>
              </w:rPr>
              <w:t>checklist-legal-y-licencias.xlsx</w:t>
            </w:r>
          </w:p>
        </w:tc>
      </w:tr>
      <w:tr>
        <w:tc>
          <w:tcPr>
            <w:tcW w:type="dxa" w:w="3249"/>
          </w:tcPr>
          <w:p>
            <w:r/>
            <w:r>
              <w:rPr>
                <w:b w:val="0"/>
                <w:i w:val="0"/>
              </w:rPr>
              <w:t>No sé qué maquinaria comprar ni a quién</w:t>
            </w:r>
          </w:p>
        </w:tc>
        <w:tc>
          <w:tcPr>
            <w:tcW w:type="dxa" w:w="3249"/>
          </w:tcPr>
          <w:p>
            <w:r/>
            <w:r>
              <w:rPr>
                <w:b w:val="0"/>
                <w:i w:val="0"/>
              </w:rPr>
              <w:t>8 y 11</w:t>
            </w:r>
          </w:p>
        </w:tc>
        <w:tc>
          <w:tcPr>
            <w:tcW w:type="dxa" w:w="3249"/>
          </w:tcPr>
          <w:p>
            <w:r/>
            <w:r>
              <w:rPr>
                <w:b w:val="0"/>
                <w:i w:val="0"/>
              </w:rPr>
              <w:t>checklist-equipamiento-y-proveedores.xlsx</w:t>
            </w:r>
          </w:p>
        </w:tc>
      </w:tr>
      <w:tr>
        <w:tc>
          <w:tcPr>
            <w:tcW w:type="dxa" w:w="3249"/>
          </w:tcPr>
          <w:p>
            <w:r/>
            <w:r>
              <w:rPr>
                <w:b w:val="0"/>
                <w:i w:val="0"/>
              </w:rPr>
              <w:t>No sé cuánta gente necesito ni cuánto cuesta</w:t>
            </w:r>
          </w:p>
        </w:tc>
        <w:tc>
          <w:tcPr>
            <w:tcW w:type="dxa" w:w="3249"/>
          </w:tcPr>
          <w:p>
            <w:r/>
            <w:r>
              <w:rPr>
                <w:b w:val="0"/>
                <w:i w:val="0"/>
              </w:rPr>
              <w:t>13 y 14</w:t>
            </w:r>
          </w:p>
        </w:tc>
        <w:tc>
          <w:tcPr>
            <w:tcW w:type="dxa" w:w="3249"/>
          </w:tcPr>
          <w:p>
            <w:r/>
            <w:r>
              <w:rPr>
                <w:b w:val="0"/>
                <w:i w:val="0"/>
              </w:rPr>
              <w:t>plantilla-turnos-y-coste-personal.xlsx</w:t>
            </w:r>
          </w:p>
        </w:tc>
      </w:tr>
      <w:tr>
        <w:tc>
          <w:tcPr>
            <w:tcW w:type="dxa" w:w="3249"/>
          </w:tcPr>
          <w:p>
            <w:r/>
            <w:r>
              <w:rPr>
                <w:b w:val="0"/>
                <w:i w:val="0"/>
              </w:rPr>
              <w:t>No sé si aguanto Reyes</w:t>
            </w:r>
          </w:p>
        </w:tc>
        <w:tc>
          <w:tcPr>
            <w:tcW w:type="dxa" w:w="3249"/>
          </w:tcPr>
          <w:p>
            <w:r/>
            <w:r>
              <w:rPr>
                <w:b w:val="0"/>
                <w:i w:val="0"/>
              </w:rPr>
              <w:t>15</w:t>
            </w:r>
          </w:p>
        </w:tc>
        <w:tc>
          <w:tcPr>
            <w:tcW w:type="dxa" w:w="3249"/>
          </w:tcPr>
          <w:p>
            <w:r/>
            <w:r>
              <w:rPr>
                <w:b w:val="0"/>
                <w:i w:val="0"/>
              </w:rPr>
              <w:t>estacionalidad-y-picos.xlsx</w:t>
            </w:r>
          </w:p>
        </w:tc>
      </w:tr>
      <w:tr>
        <w:tc>
          <w:tcPr>
            <w:tcW w:type="dxa" w:w="3249"/>
          </w:tcPr>
          <w:p>
            <w:r/>
            <w:r>
              <w:rPr>
                <w:b w:val="0"/>
                <w:i w:val="0"/>
              </w:rPr>
              <w:t>No sé si el negocio se sostiene</w:t>
            </w:r>
          </w:p>
        </w:tc>
        <w:tc>
          <w:tcPr>
            <w:tcW w:type="dxa" w:w="3249"/>
          </w:tcPr>
          <w:p>
            <w:r/>
            <w:r>
              <w:rPr>
                <w:b w:val="0"/>
                <w:i w:val="0"/>
              </w:rPr>
              <w:t>18 y 19</w:t>
            </w:r>
          </w:p>
        </w:tc>
        <w:tc>
          <w:tcPr>
            <w:tcW w:type="dxa" w:w="3249"/>
          </w:tcPr>
          <w:p>
            <w:r/>
            <w:r>
              <w:rPr>
                <w:b w:val="0"/>
                <w:i w:val="0"/>
              </w:rPr>
              <w:t>plan-financiero-3-anos-pasteleria.xlsx</w:t>
            </w:r>
          </w:p>
        </w:tc>
      </w:tr>
      <w:tr>
        <w:tc>
          <w:tcPr>
            <w:tcW w:type="dxa" w:w="3249"/>
          </w:tcPr>
          <w:p>
            <w:r/>
            <w:r>
              <w:rPr>
                <w:b w:val="0"/>
                <w:i w:val="0"/>
              </w:rPr>
              <w:t>No sé cuándo puedo abrir</w:t>
            </w:r>
          </w:p>
        </w:tc>
        <w:tc>
          <w:tcPr>
            <w:tcW w:type="dxa" w:w="3249"/>
          </w:tcPr>
          <w:p>
            <w:r/>
            <w:r>
              <w:rPr>
                <w:b w:val="0"/>
                <w:i w:val="0"/>
              </w:rPr>
              <w:t>20</w:t>
            </w:r>
          </w:p>
        </w:tc>
        <w:tc>
          <w:tcPr>
            <w:tcW w:type="dxa" w:w="3249"/>
          </w:tcPr>
          <w:p>
            <w:r/>
            <w:r>
              <w:rPr>
                <w:b w:val="0"/>
                <w:i w:val="0"/>
              </w:rPr>
              <w:t>checklist-legal-y-licencias.xlsx</w:t>
            </w:r>
          </w:p>
        </w:tc>
      </w:tr>
    </w:tbl>
    <w:p/>
    <w:p>
      <w:pPr>
        <w:jc w:val="center"/>
      </w:pPr>
      <w:r>
        <w:rPr>
          <w:i/>
          <w:color w:val="444444"/>
        </w:rPr>
        <w:t>Los ocho libros comparten el mismo juego de datos, así que puedes saltar al capítulo que te interese sin perder el hilo de las cifras.</w:t>
      </w:r>
    </w:p>
    <w:p>
      <w:r>
        <w:br w:type="page"/>
      </w:r>
    </w:p>
    <w:p>
      <w:pPr>
        <w:pStyle w:val="Heading1"/>
      </w:pPr>
      <w:r>
        <w:t>2. El Cliente y la Plaza: Quién Compra Pastelería y Cuándo</w:t>
      </w:r>
    </w:p>
    <w:p>
      <w:pPr>
        <w:pStyle w:val="Heading2"/>
      </w:pPr>
      <w:r>
        <w:t>El consumo en los hogares y la brecha por renta</w:t>
      </w:r>
    </w:p>
    <w:p>
      <w:r>
        <w:rPr>
          <w:b w:val="0"/>
          <w:i w:val="0"/>
        </w:rPr>
        <w:t>Antes de mirar un local hay que mirar el dato de fondo: cuánto se come y cuánto se gasta en bollería y pastelería en los hogares españoles. Los hogares españoles compraron 274,2 millones de kilos de bollería y pastelería en 2025, con un gasto de 1.917,6 millones de euros y un consumo de 5,85 kilos por persona al año, con el volumen creciendo un 5,3 % y el valor un 5,6 % («Los hogares de rentas bajas comen el doble de bollería industrial... - El Independiente», 2026-08-17). Es un dato de mercado ancho, no del comercio especializado, pero dice algo que conviene tener claro desde el primer día: la demanda existe y crece, y no es un capricho puntual sino un hábito instalado en la cesta de la compra.</w:t>
      </w:r>
    </w:p>
    <w:p>
      <w:r>
        <w:rPr>
          <w:b w:val="0"/>
          <w:i w:val="0"/>
        </w:rPr>
        <w:t>Lo que ese dato NO dice es que vayas a vivir de compras grandes. Un consumo de 5,85 kilos por persona al año repartido en el calendario es, por definición, un gasto de repetición pequeña: el cliente entra, compra dos o tres piezas, y vuelve dentro de unos días. No es un ticket de mueble ni de electrodoméstico, es un ticket de bar. Quien monta una pastelería pensando en clientes que dejan cincuenta euros de una sentada se va a llevar una sorpresa, y esa sorpresa hay que anticiparla en el número de clientes que necesitas al día, no en el importe de cada uno.</w:t>
      </w:r>
    </w:p>
    <w:p>
      <w:r>
        <w:rPr>
          <w:b w:val="0"/>
          <w:i w:val="0"/>
        </w:rPr>
        <w:t>Dentro de ese consumo agregado hay una brecha por nivel de renta que sí cambia una decisión concreta. Los hogares de renta baja consumen 8,26 kilos de bollería y pastelería por persona al año, frente a 4,39 kilos en los hogares de renta alta, casi el doble (misma fuente, El Independiente, 2026-08-17). Pero esa cifra agregada mezcla bollería industrial de supermercado con producto de obrador, así que no se lee como «la renta baja compra más en la pastelería especializada»: se lee como que el volumen físico de bollería y pastelería que se consume en un barrio no predice el ticket que vas a hacer tú en él. Lo que sí cambia con la renta del barrio es el precio que ese barrio está dispuesto a pagar por la pieza y la frecuencia con la que paga por encargo en vez de por compra de vitrina (exhibidor). Dicho de otro modo: la plaza que elijas mueve más el ticket medio que la carta que pongas encima del mostrador. Puedes tener la misma tarta (pastel o torta) de fresas en dos locales a quince minutos de distancia y facturarla a precios distintos porque el barrio paga distinto, y ese margen de maniobra vale más que cualquier ajuste de receta.</w:t>
      </w:r>
    </w:p>
    <w:p>
      <w:r>
        <w:rPr>
          <w:b w:val="0"/>
          <w:i w:val="0"/>
        </w:rPr>
        <w:t>Aterrizado en el caso que se modela en el pack de esta guía, las ventas anuales sin IVA en velocidad de crucero son 322.198 €, con un ticket medio sin IVA de 5,87 € y 2,6 piezas por ticket. Ese ticket no sale de ninguna media del sector: no existe un dato público de ticket medio de pastelería en España, así que cualquier cifra que circule con ese nombre es una invención. El de este caso sale del mix de su propia carta, de sus propios precios y de su propio surtido de piezas, y es exactamente lo que tienes que construir tú con tu carta antes de fiarte de ningún número ajeno. Cuando cambies tu mezcla de producto, tu ticket cambia con ella; no hay un ticket «de mercado» al que converger.</w:t>
      </w:r>
    </w:p>
    <w:p>
      <w:pPr>
        <w:pStyle w:val="Heading2"/>
      </w:pPr>
      <w:r>
        <w:t>Sólo una parte pequeña del gasto pasa por el comercio especializado</w:t>
      </w:r>
    </w:p>
    <w:p>
      <w:r>
        <w:rPr>
          <w:b w:val="0"/>
          <w:i w:val="0"/>
        </w:rPr>
        <w:t>Hay un reparto del canal de venta de bollería, pastelería, galletas y cereales que circula bastante, pero que hay que tratar con cuidado: reparte el gasto entre supermercados, hipermercados, otras formas de comercio y el comercio especializado, y dentro de ese reparto el comercio especializado se queda con una porción pequeña. Es un dato de fiabilidad limitada -viene de una fuente que no se puede dar por definitiva- y aquí se usa sólo como orden de magnitud, no para dimensionar tu negocio ni para calcular cuánta gente tienes que atraer. Lo que sirve de ese dato es la forma, no el decimal: la inmensa mayoría del gasto en bollería y pastelería de un hogar español pasa por la gran distribución, y sólo una fracción minoritaria -de cada veinte euros gastados en la categoría, prácticamente sólo uno- llega al comercio especializado.</w:t>
      </w:r>
    </w:p>
    <w:p>
      <w:r>
        <w:rPr>
          <w:b w:val="0"/>
          <w:i w:val="0"/>
        </w:rPr>
        <w:t>La consecuencia comercial es directa: la tienda especializada no compite por la compra semanal de la familia. Esa compra semanal ya está resuelta en el lineal del supermercado, con precio bajo y sin esperar cola. Lo que sí puede ganar el obrador (taller o laboratorio) es la ocasión: el cumpleaños, la comida de domingo, la visita que llega a casa, la comunión, la Navidad. Eso explica por qué el fin de semana y las campañas pesan tanto en la facturación de una pastelería y por qué un lunes cualquiera pesa tan poco: el lunes no hay ocasión, hay rutina, y la rutina ya la cubre el supermercado.</w:t>
      </w:r>
    </w:p>
    <w:p>
      <w:r>
        <w:rPr>
          <w:b w:val="0"/>
          <w:i w:val="0"/>
        </w:rPr>
        <w:t>Aquí hay un error que se repite mucho en lo que se lee gratis por internet, y conviene decirlo con todas las letras: el reparto de canal del total alimentario NO es el reparto de canal de la bollería y la pastelería. Son categorías distintas, con comportamientos de compra distintos, y mezclarlas lleva a conclusiones erróneas sobre cuánta gente «debería» comprar en tu tienda si multiplicas población por gasto medio de la cesta general. El dato de canal que importa aquí es el específico de la categoría, con la etiqueta de fiabilidad limitada que le corresponde, no el genérico de todo el carro de la compra.</w:t>
      </w:r>
    </w:p>
    <w:p>
      <w:pPr>
        <w:pStyle w:val="Heading2"/>
      </w:pPr>
      <w:r>
        <w:t>El competidor real es la masa congelada</w:t>
      </w:r>
    </w:p>
    <w:p>
      <w:r>
        <w:rPr>
          <w:b w:val="0"/>
          <w:i w:val="0"/>
        </w:rPr>
        <w:t>Si el supermercado se queda con la compra rutinaria, hay que preguntarse quién te está robando también la venta de la mañana, la del café con algo dulce antes de entrar a trabajar. La respuesta no es la pastelería de la acera de enfrente: es el punto caliente del supermercado y el bar de la esquina que hornea producto congelado. La producción de bollería y pastelería congelada en España alcanzó 233.856 toneladas en 2025 (ASEMAC, 2026), con una variación interanual del 0,17 %, y la facturación del sector de masas congeladas llegó a 2.001,63 millones de euros, con un crecimiento del 3,20 % y superando por primera vez los 2.000 millones de euros («La industria de panadería y bollería supera los 2.000 millones de euros y consolida su estabilidad en 2025», ASEMAC, 2026-04-28). La variación interanual de esa facturación fue del 4,43 %, y la serie larga es la que de verdad pone el fenómeno en perspectiva: la producción de pastelería congelada ha crecido un 31,10 % entre 2018 y 2025 (misma fuente).</w:t>
      </w:r>
    </w:p>
    <w:p>
      <w:r>
        <w:rPr>
          <w:b w:val="0"/>
          <w:i w:val="0"/>
        </w:rPr>
        <w:t>Esa serie larga es el dato que cambia la conversación. No hablamos de un año bueno para la industria congelada: hablamos de una tendencia sostenida de más de siete años que va colocando bandejas listas para hornear en cada punto caliente, cada gasolinera con cafetería y cada bar que quiere ofrecer bollería sin tener obrador. Es un competidor con capacidad industrial, con precio de escala y con presencia en sitios donde tú nunca vas a poder abrir un local.</w:t>
      </w:r>
    </w:p>
    <w:p>
      <w:r>
        <w:rPr>
          <w:b w:val="0"/>
          <w:i w:val="0"/>
        </w:rPr>
        <w:t>Contra ese competidor no se compite en precio ni en volumen: pierdes las dos partidas seguro. Se compite en producto que no aguanta el proceso industrial de congelación y descongelación -el hojaldre recién horneado, la nata montada del día, el relleno que se estropea si se congela-, en el encargo (pedido) que exige personalización, y en la campaña que exige un volumen concentrado en pocos días que la industria no sirve con la frescura que pide el cliente. Todo lo que se puede congelar, transportar y hornear en un punto caliente ya te lo ha quitado alguien con más escala que tú; lo que no se puede hacer así es exactamente donde vive tu negocio.</w:t>
      </w:r>
    </w:p>
    <w:p>
      <w:r>
        <w:rPr>
          <w:b w:val="0"/>
          <w:i w:val="0"/>
        </w:rPr>
        <w:t>Aquí entra una palanca de escaparate que es tuya y que no cuesta dinero: la mención «elaboración propia». Sólo puede ponerla en su fachada o en su vitrina quien de verdad elabora el producto en su obrador, con las condiciones que se explican en el capítulo de canales de esta misma guía, y es precisamente lo que el punto caliente y el bar que hornea congelado no pueden decir con la misma verdad. Es gratuita, es legítima si elaboras, y es el argumento comercial más simple que tienes contra un competidor que gana por escala pero pierde por origen.</w:t>
      </w:r>
    </w:p>
    <w:p>
      <w:pPr>
        <w:pStyle w:val="Heading2"/>
      </w:pPr>
      <w:r>
        <w:t>Por qué el obrador no compite en volumen</w:t>
      </w:r>
    </w:p>
    <w:p>
      <w:r>
        <w:rPr>
          <w:b w:val="0"/>
          <w:i w:val="0"/>
        </w:rPr>
        <w:t>Todo lo anterior hay que traducirlo a capacidad real, porque de nada sirve tener el argumento comercial si no tienes piezas que vender. El conjunto de equipos del caso modelado en esta guía tiene un techo de piezas al día: eso es lo que hay, y no se resuelve trabajando más rápido ni apretando al equipo. Cuando ese techo está cerca, la única palanca que queda no es fabricar más piezas -el horno no da más de sí- sino que cada pieza que sale del obrador deje más margen: mejor mix de carta, mejor precio por ocasión, más peso del encargo frente a la venta de vitrina impulsiva. Es la misma lógica que separa al obrador del competidor congelado: no se gana por cantidad, se gana por lo que deja cada unidad.</w:t>
      </w:r>
    </w:p>
    <w:p>
      <w:r>
        <w:rPr>
          <w:b w:val="0"/>
          <w:i w:val="0"/>
        </w:rPr>
        <w:t>Esa lógica de capacidad limitada encaja con otra realidad del negocio que hay que planificar desde el primer día: la estacionalidad. En el caso modelado, el mes más alto del año es enero, con 31.683 € de facturación, un 9,8 % del total anual; el mes más bajo es agosto, con 18.258 €, un 5,7 % del año. La diferencia entre los dos meses es notable, y conviene mirarla junto al dato de un día medio del año, que factura 1.074 €: un negocio con esa curva no se planifica pensando en la media mensual, sino en la tesorería real mes a mes, porque el mes flojo llega igual y hay que tener caja para sostenerlo aunque el mes fuerte compense el año entero. La tabla de abajo desglosa el peso de cada mes sobre el total, y merece la pena mirarla con calma antes de firmar ningún contrato de alquiler pensando en el mes bueno.</w:t>
      </w:r>
    </w:p>
    <w:p>
      <w:r>
        <w:rPr>
          <w:b w:val="0"/>
          <w:i w:val="0"/>
        </w:rPr>
        <w:t>Y aquí llega la decisión de plaza con la que se cierra este razonamiento. Antes de firmar nada, sal a la calle y cuenta cuántos obradores con elaboración propia hay dentro del radio de caminata de tu futuro local, no cuántas «pastelerías» te aparecen en un buscador de mapas. Ese buscador mete en el mismo saco al obrador de verdad y al punto caliente que vende bandeja congelada recalentada bajo un cartel que dice «pastelería»: son negocios distintos, con estructuras de coste (costo) distintas y con la capacidad de decir «elaboración propia» sólo en uno de los dos casos. Contar mal esa competencia es empezar el negocio con el mapa equivocado en la mano.</w:t>
      </w:r>
    </w:p>
    <w:p>
      <w:r>
        <w:rPr>
          <w:b/>
          <w:i w:val="0"/>
        </w:rPr>
        <w:t>El año mes a mes en el caso modelado (estacionalidad-y-picos.xlsx, hoja «Peso sobre el Año»)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Mes</w:t>
            </w:r>
          </w:p>
        </w:tc>
        <w:tc>
          <w:tcPr>
            <w:tcW w:type="dxa" w:w="1949"/>
          </w:tcPr>
          <w:p>
            <w:r/>
            <w:r>
              <w:rPr>
                <w:b/>
                <w:i w:val="0"/>
              </w:rPr>
              <w:t>Coeficiente sobre el mes medio</w:t>
            </w:r>
          </w:p>
        </w:tc>
        <w:tc>
          <w:tcPr>
            <w:tcW w:type="dxa" w:w="1949"/>
          </w:tcPr>
          <w:p>
            <w:r/>
            <w:r>
              <w:rPr>
                <w:b/>
                <w:i w:val="0"/>
              </w:rPr>
              <w:t>Ventas del mes sin IVA (€)</w:t>
            </w:r>
          </w:p>
        </w:tc>
        <w:tc>
          <w:tcPr>
            <w:tcW w:type="dxa" w:w="1949"/>
          </w:tcPr>
          <w:p>
            <w:r/>
            <w:r>
              <w:rPr>
                <w:b/>
                <w:i w:val="0"/>
              </w:rPr>
              <w:t>Parte del año (%)</w:t>
            </w:r>
          </w:p>
        </w:tc>
        <w:tc>
          <w:tcPr>
            <w:tcW w:type="dxa" w:w="1949"/>
          </w:tcPr>
          <w:p>
            <w:r/>
            <w:r>
              <w:rPr>
                <w:b/>
                <w:i w:val="0"/>
              </w:rPr>
              <w:t>Campañas que caen en el mes</w:t>
            </w:r>
          </w:p>
        </w:tc>
      </w:tr>
      <w:tr>
        <w:tc>
          <w:tcPr>
            <w:tcW w:type="dxa" w:w="1949"/>
          </w:tcPr>
          <w:p>
            <w:r/>
            <w:r>
              <w:rPr>
                <w:b w:val="0"/>
                <w:i w:val="0"/>
              </w:rPr>
              <w:t>Enero</w:t>
            </w:r>
          </w:p>
        </w:tc>
        <w:tc>
          <w:tcPr>
            <w:tcW w:type="dxa" w:w="1949"/>
          </w:tcPr>
          <w:p>
            <w:r/>
            <w:r>
              <w:rPr>
                <w:b w:val="0"/>
                <w:i w:val="0"/>
              </w:rPr>
              <w:t>1,18</w:t>
            </w:r>
          </w:p>
        </w:tc>
        <w:tc>
          <w:tcPr>
            <w:tcW w:type="dxa" w:w="1949"/>
          </w:tcPr>
          <w:p>
            <w:r/>
            <w:r>
              <w:rPr>
                <w:b w:val="0"/>
                <w:i w:val="0"/>
              </w:rPr>
              <w:t>31.683 €</w:t>
            </w:r>
          </w:p>
        </w:tc>
        <w:tc>
          <w:tcPr>
            <w:tcW w:type="dxa" w:w="1949"/>
          </w:tcPr>
          <w:p>
            <w:r/>
            <w:r>
              <w:rPr>
                <w:b w:val="0"/>
                <w:i w:val="0"/>
              </w:rPr>
              <w:t>9,8 %</w:t>
            </w:r>
          </w:p>
        </w:tc>
        <w:tc>
          <w:tcPr>
            <w:tcW w:type="dxa" w:w="1949"/>
          </w:tcPr>
          <w:p>
            <w:r/>
            <w:r>
              <w:rPr>
                <w:b w:val="0"/>
                <w:i w:val="0"/>
              </w:rPr>
              <w:t>Reyes</w:t>
            </w:r>
          </w:p>
        </w:tc>
      </w:tr>
      <w:tr>
        <w:tc>
          <w:tcPr>
            <w:tcW w:type="dxa" w:w="1949"/>
          </w:tcPr>
          <w:p>
            <w:r/>
            <w:r>
              <w:rPr>
                <w:b w:val="0"/>
                <w:i w:val="0"/>
              </w:rPr>
              <w:t>Febrero</w:t>
            </w:r>
          </w:p>
        </w:tc>
        <w:tc>
          <w:tcPr>
            <w:tcW w:type="dxa" w:w="1949"/>
          </w:tcPr>
          <w:p>
            <w:r/>
            <w:r>
              <w:rPr>
                <w:b w:val="0"/>
                <w:i w:val="0"/>
              </w:rPr>
              <w:t>0,94</w:t>
            </w:r>
          </w:p>
        </w:tc>
        <w:tc>
          <w:tcPr>
            <w:tcW w:type="dxa" w:w="1949"/>
          </w:tcPr>
          <w:p>
            <w:r/>
            <w:r>
              <w:rPr>
                <w:b w:val="0"/>
                <w:i w:val="0"/>
              </w:rPr>
              <w:t>25.239 €</w:t>
            </w:r>
          </w:p>
        </w:tc>
        <w:tc>
          <w:tcPr>
            <w:tcW w:type="dxa" w:w="1949"/>
          </w:tcPr>
          <w:p>
            <w:r/>
            <w:r>
              <w:rPr>
                <w:b w:val="0"/>
                <w:i w:val="0"/>
              </w:rPr>
              <w:t>7,8 %</w:t>
            </w:r>
          </w:p>
        </w:tc>
        <w:tc>
          <w:tcPr>
            <w:tcW w:type="dxa" w:w="1949"/>
          </w:tcPr>
          <w:p>
            <w:r/>
            <w:r>
              <w:rPr>
                <w:b w:val="0"/>
                <w:i w:val="0"/>
              </w:rPr>
              <w:t>San Valentín</w:t>
            </w:r>
          </w:p>
        </w:tc>
      </w:tr>
      <w:tr>
        <w:tc>
          <w:tcPr>
            <w:tcW w:type="dxa" w:w="1949"/>
          </w:tcPr>
          <w:p>
            <w:r/>
            <w:r>
              <w:rPr>
                <w:b w:val="0"/>
                <w:i w:val="0"/>
              </w:rPr>
              <w:t>Marzo</w:t>
            </w:r>
          </w:p>
        </w:tc>
        <w:tc>
          <w:tcPr>
            <w:tcW w:type="dxa" w:w="1949"/>
          </w:tcPr>
          <w:p>
            <w:r/>
            <w:r>
              <w:rPr>
                <w:b w:val="0"/>
                <w:i w:val="0"/>
              </w:rPr>
              <w:t>0,98</w:t>
            </w:r>
          </w:p>
        </w:tc>
        <w:tc>
          <w:tcPr>
            <w:tcW w:type="dxa" w:w="1949"/>
          </w:tcPr>
          <w:p>
            <w:r/>
            <w:r>
              <w:rPr>
                <w:b w:val="0"/>
                <w:i w:val="0"/>
              </w:rPr>
              <w:t>26.313 €</w:t>
            </w:r>
          </w:p>
        </w:tc>
        <w:tc>
          <w:tcPr>
            <w:tcW w:type="dxa" w:w="1949"/>
          </w:tcPr>
          <w:p>
            <w:r/>
            <w:r>
              <w:rPr>
                <w:b w:val="0"/>
                <w:i w:val="0"/>
              </w:rPr>
              <w:t>8,2 %</w:t>
            </w:r>
          </w:p>
        </w:tc>
        <w:tc>
          <w:tcPr>
            <w:tcW w:type="dxa" w:w="1949"/>
          </w:tcPr>
          <w:p>
            <w:r/>
            <w:r>
              <w:rPr>
                <w:b w:val="0"/>
                <w:i w:val="0"/>
              </w:rPr>
              <w:t>Día del Padre y de la Madre</w:t>
            </w:r>
          </w:p>
        </w:tc>
      </w:tr>
      <w:tr>
        <w:tc>
          <w:tcPr>
            <w:tcW w:type="dxa" w:w="1949"/>
          </w:tcPr>
          <w:p>
            <w:r/>
            <w:r>
              <w:rPr>
                <w:b w:val="0"/>
                <w:i w:val="0"/>
              </w:rPr>
              <w:t>Abril</w:t>
            </w:r>
          </w:p>
        </w:tc>
        <w:tc>
          <w:tcPr>
            <w:tcW w:type="dxa" w:w="1949"/>
          </w:tcPr>
          <w:p>
            <w:r/>
            <w:r>
              <w:rPr>
                <w:b w:val="0"/>
                <w:i w:val="0"/>
              </w:rPr>
              <w:t>1,05</w:t>
            </w:r>
          </w:p>
        </w:tc>
        <w:tc>
          <w:tcPr>
            <w:tcW w:type="dxa" w:w="1949"/>
          </w:tcPr>
          <w:p>
            <w:r/>
            <w:r>
              <w:rPr>
                <w:b w:val="0"/>
                <w:i w:val="0"/>
              </w:rPr>
              <w:t>28.192 €</w:t>
            </w:r>
          </w:p>
        </w:tc>
        <w:tc>
          <w:tcPr>
            <w:tcW w:type="dxa" w:w="1949"/>
          </w:tcPr>
          <w:p>
            <w:r/>
            <w:r>
              <w:rPr>
                <w:b w:val="0"/>
                <w:i w:val="0"/>
              </w:rPr>
              <w:t>8,7 %</w:t>
            </w:r>
          </w:p>
        </w:tc>
        <w:tc>
          <w:tcPr>
            <w:tcW w:type="dxa" w:w="1949"/>
          </w:tcPr>
          <w:p>
            <w:r/>
            <w:r>
              <w:rPr>
                <w:b w:val="0"/>
                <w:i w:val="0"/>
              </w:rPr>
              <w:t>Semana Santa</w:t>
            </w:r>
          </w:p>
        </w:tc>
      </w:tr>
      <w:tr>
        <w:tc>
          <w:tcPr>
            <w:tcW w:type="dxa" w:w="1949"/>
          </w:tcPr>
          <w:p>
            <w:r/>
            <w:r>
              <w:rPr>
                <w:b w:val="0"/>
                <w:i w:val="0"/>
              </w:rPr>
              <w:t>Mayo</w:t>
            </w:r>
          </w:p>
        </w:tc>
        <w:tc>
          <w:tcPr>
            <w:tcW w:type="dxa" w:w="1949"/>
          </w:tcPr>
          <w:p>
            <w:r/>
            <w:r>
              <w:rPr>
                <w:b w:val="0"/>
                <w:i w:val="0"/>
              </w:rPr>
              <w:t>1,08</w:t>
            </w:r>
          </w:p>
        </w:tc>
        <w:tc>
          <w:tcPr>
            <w:tcW w:type="dxa" w:w="1949"/>
          </w:tcPr>
          <w:p>
            <w:r/>
            <w:r>
              <w:rPr>
                <w:b w:val="0"/>
                <w:i w:val="0"/>
              </w:rPr>
              <w:t>28.998 €</w:t>
            </w:r>
          </w:p>
        </w:tc>
        <w:tc>
          <w:tcPr>
            <w:tcW w:type="dxa" w:w="1949"/>
          </w:tcPr>
          <w:p>
            <w:r/>
            <w:r>
              <w:rPr>
                <w:b w:val="0"/>
                <w:i w:val="0"/>
              </w:rPr>
              <w:t>9,0 %</w:t>
            </w:r>
          </w:p>
        </w:tc>
        <w:tc>
          <w:tcPr>
            <w:tcW w:type="dxa" w:w="1949"/>
          </w:tcPr>
          <w:p>
            <w:r/>
            <w:r>
              <w:rPr>
                <w:b w:val="0"/>
                <w:i w:val="0"/>
              </w:rPr>
              <w:t>Comuniones</w:t>
            </w:r>
          </w:p>
        </w:tc>
      </w:tr>
      <w:tr>
        <w:tc>
          <w:tcPr>
            <w:tcW w:type="dxa" w:w="1949"/>
          </w:tcPr>
          <w:p>
            <w:r/>
            <w:r>
              <w:rPr>
                <w:b w:val="0"/>
                <w:i w:val="0"/>
              </w:rPr>
              <w:t>Junio</w:t>
            </w:r>
          </w:p>
        </w:tc>
        <w:tc>
          <w:tcPr>
            <w:tcW w:type="dxa" w:w="1949"/>
          </w:tcPr>
          <w:p>
            <w:r/>
            <w:r>
              <w:rPr>
                <w:b w:val="0"/>
                <w:i w:val="0"/>
              </w:rPr>
              <w:t>0,98</w:t>
            </w:r>
          </w:p>
        </w:tc>
        <w:tc>
          <w:tcPr>
            <w:tcW w:type="dxa" w:w="1949"/>
          </w:tcPr>
          <w:p>
            <w:r/>
            <w:r>
              <w:rPr>
                <w:b w:val="0"/>
                <w:i w:val="0"/>
              </w:rPr>
              <w:t>26.313 €</w:t>
            </w:r>
          </w:p>
        </w:tc>
        <w:tc>
          <w:tcPr>
            <w:tcW w:type="dxa" w:w="1949"/>
          </w:tcPr>
          <w:p>
            <w:r/>
            <w:r>
              <w:rPr>
                <w:b w:val="0"/>
                <w:i w:val="0"/>
              </w:rPr>
              <w:t>8,2 %</w:t>
            </w:r>
          </w:p>
        </w:tc>
        <w:tc>
          <w:tcPr>
            <w:tcW w:type="dxa" w:w="1949"/>
          </w:tcPr>
          <w:p>
            <w:r/>
            <w:r>
              <w:rPr>
                <w:b w:val="0"/>
                <w:i w:val="0"/>
              </w:rPr>
              <w:t>-</w:t>
            </w:r>
          </w:p>
        </w:tc>
      </w:tr>
      <w:tr>
        <w:tc>
          <w:tcPr>
            <w:tcW w:type="dxa" w:w="1949"/>
          </w:tcPr>
          <w:p>
            <w:r/>
            <w:r>
              <w:rPr>
                <w:b w:val="0"/>
                <w:i w:val="0"/>
              </w:rPr>
              <w:t>Julio</w:t>
            </w:r>
          </w:p>
        </w:tc>
        <w:tc>
          <w:tcPr>
            <w:tcW w:type="dxa" w:w="1949"/>
          </w:tcPr>
          <w:p>
            <w:r/>
            <w:r>
              <w:rPr>
                <w:b w:val="0"/>
                <w:i w:val="0"/>
              </w:rPr>
              <w:t>0,86</w:t>
            </w:r>
          </w:p>
        </w:tc>
        <w:tc>
          <w:tcPr>
            <w:tcW w:type="dxa" w:w="1949"/>
          </w:tcPr>
          <w:p>
            <w:r/>
            <w:r>
              <w:rPr>
                <w:b w:val="0"/>
                <w:i w:val="0"/>
              </w:rPr>
              <w:t>23.091 €</w:t>
            </w:r>
          </w:p>
        </w:tc>
        <w:tc>
          <w:tcPr>
            <w:tcW w:type="dxa" w:w="1949"/>
          </w:tcPr>
          <w:p>
            <w:r/>
            <w:r>
              <w:rPr>
                <w:b w:val="0"/>
                <w:i w:val="0"/>
              </w:rPr>
              <w:t>7,2 %</w:t>
            </w:r>
          </w:p>
        </w:tc>
        <w:tc>
          <w:tcPr>
            <w:tcW w:type="dxa" w:w="1949"/>
          </w:tcPr>
          <w:p>
            <w:r/>
            <w:r>
              <w:rPr>
                <w:b w:val="0"/>
                <w:i w:val="0"/>
              </w:rPr>
              <w:t>-</w:t>
            </w:r>
          </w:p>
        </w:tc>
      </w:tr>
      <w:tr>
        <w:tc>
          <w:tcPr>
            <w:tcW w:type="dxa" w:w="1949"/>
          </w:tcPr>
          <w:p>
            <w:r/>
            <w:r>
              <w:rPr>
                <w:b w:val="0"/>
                <w:i w:val="0"/>
              </w:rPr>
              <w:t>Agosto</w:t>
            </w:r>
          </w:p>
        </w:tc>
        <w:tc>
          <w:tcPr>
            <w:tcW w:type="dxa" w:w="1949"/>
          </w:tcPr>
          <w:p>
            <w:r/>
            <w:r>
              <w:rPr>
                <w:b w:val="0"/>
                <w:i w:val="0"/>
              </w:rPr>
              <w:t>0,68</w:t>
            </w:r>
          </w:p>
        </w:tc>
        <w:tc>
          <w:tcPr>
            <w:tcW w:type="dxa" w:w="1949"/>
          </w:tcPr>
          <w:p>
            <w:r/>
            <w:r>
              <w:rPr>
                <w:b w:val="0"/>
                <w:i w:val="0"/>
              </w:rPr>
              <w:t>18.258 €</w:t>
            </w:r>
          </w:p>
        </w:tc>
        <w:tc>
          <w:tcPr>
            <w:tcW w:type="dxa" w:w="1949"/>
          </w:tcPr>
          <w:p>
            <w:r/>
            <w:r>
              <w:rPr>
                <w:b w:val="0"/>
                <w:i w:val="0"/>
              </w:rPr>
              <w:t>5,7 %</w:t>
            </w:r>
          </w:p>
        </w:tc>
        <w:tc>
          <w:tcPr>
            <w:tcW w:type="dxa" w:w="1949"/>
          </w:tcPr>
          <w:p>
            <w:r/>
            <w:r>
              <w:rPr>
                <w:b w:val="0"/>
                <w:i w:val="0"/>
              </w:rPr>
              <w:t>-</w:t>
            </w:r>
          </w:p>
        </w:tc>
      </w:tr>
      <w:tr>
        <w:tc>
          <w:tcPr>
            <w:tcW w:type="dxa" w:w="1949"/>
          </w:tcPr>
          <w:p>
            <w:r/>
            <w:r>
              <w:rPr>
                <w:b w:val="0"/>
                <w:i w:val="0"/>
              </w:rPr>
              <w:t>Septiembre</w:t>
            </w:r>
          </w:p>
        </w:tc>
        <w:tc>
          <w:tcPr>
            <w:tcW w:type="dxa" w:w="1949"/>
          </w:tcPr>
          <w:p>
            <w:r/>
            <w:r>
              <w:rPr>
                <w:b w:val="0"/>
                <w:i w:val="0"/>
              </w:rPr>
              <w:t>0,92</w:t>
            </w:r>
          </w:p>
        </w:tc>
        <w:tc>
          <w:tcPr>
            <w:tcW w:type="dxa" w:w="1949"/>
          </w:tcPr>
          <w:p>
            <w:r/>
            <w:r>
              <w:rPr>
                <w:b w:val="0"/>
                <w:i w:val="0"/>
              </w:rPr>
              <w:t>24.702 €</w:t>
            </w:r>
          </w:p>
        </w:tc>
        <w:tc>
          <w:tcPr>
            <w:tcW w:type="dxa" w:w="1949"/>
          </w:tcPr>
          <w:p>
            <w:r/>
            <w:r>
              <w:rPr>
                <w:b w:val="0"/>
                <w:i w:val="0"/>
              </w:rPr>
              <w:t>7,7 %</w:t>
            </w:r>
          </w:p>
        </w:tc>
        <w:tc>
          <w:tcPr>
            <w:tcW w:type="dxa" w:w="1949"/>
          </w:tcPr>
          <w:p>
            <w:r/>
            <w:r>
              <w:rPr>
                <w:b w:val="0"/>
                <w:i w:val="0"/>
              </w:rPr>
              <w:t>-</w:t>
            </w:r>
          </w:p>
        </w:tc>
      </w:tr>
      <w:tr>
        <w:tc>
          <w:tcPr>
            <w:tcW w:type="dxa" w:w="1949"/>
          </w:tcPr>
          <w:p>
            <w:r/>
            <w:r>
              <w:rPr>
                <w:b w:val="0"/>
                <w:i w:val="0"/>
              </w:rPr>
              <w:t>Octubre</w:t>
            </w:r>
          </w:p>
        </w:tc>
        <w:tc>
          <w:tcPr>
            <w:tcW w:type="dxa" w:w="1949"/>
          </w:tcPr>
          <w:p>
            <w:r/>
            <w:r>
              <w:rPr>
                <w:b w:val="0"/>
                <w:i w:val="0"/>
              </w:rPr>
              <w:t>0,96</w:t>
            </w:r>
          </w:p>
        </w:tc>
        <w:tc>
          <w:tcPr>
            <w:tcW w:type="dxa" w:w="1949"/>
          </w:tcPr>
          <w:p>
            <w:r/>
            <w:r>
              <w:rPr>
                <w:b w:val="0"/>
                <w:i w:val="0"/>
              </w:rPr>
              <w:t>25.776 €</w:t>
            </w:r>
          </w:p>
        </w:tc>
        <w:tc>
          <w:tcPr>
            <w:tcW w:type="dxa" w:w="1949"/>
          </w:tcPr>
          <w:p>
            <w:r/>
            <w:r>
              <w:rPr>
                <w:b w:val="0"/>
                <w:i w:val="0"/>
              </w:rPr>
              <w:t>8,0 %</w:t>
            </w:r>
          </w:p>
        </w:tc>
        <w:tc>
          <w:tcPr>
            <w:tcW w:type="dxa" w:w="1949"/>
          </w:tcPr>
          <w:p>
            <w:r/>
            <w:r>
              <w:rPr>
                <w:b w:val="0"/>
                <w:i w:val="0"/>
              </w:rPr>
              <w:t>-</w:t>
            </w:r>
          </w:p>
        </w:tc>
      </w:tr>
      <w:tr>
        <w:tc>
          <w:tcPr>
            <w:tcW w:type="dxa" w:w="1949"/>
          </w:tcPr>
          <w:p>
            <w:r/>
            <w:r>
              <w:rPr>
                <w:b w:val="0"/>
                <w:i w:val="0"/>
              </w:rPr>
              <w:t>Noviembre</w:t>
            </w:r>
          </w:p>
        </w:tc>
        <w:tc>
          <w:tcPr>
            <w:tcW w:type="dxa" w:w="1949"/>
          </w:tcPr>
          <w:p>
            <w:r/>
            <w:r>
              <w:rPr>
                <w:b w:val="0"/>
                <w:i w:val="0"/>
              </w:rPr>
              <w:t>1,09</w:t>
            </w:r>
          </w:p>
        </w:tc>
        <w:tc>
          <w:tcPr>
            <w:tcW w:type="dxa" w:w="1949"/>
          </w:tcPr>
          <w:p>
            <w:r/>
            <w:r>
              <w:rPr>
                <w:b w:val="0"/>
                <w:i w:val="0"/>
              </w:rPr>
              <w:t>29.266 €</w:t>
            </w:r>
          </w:p>
        </w:tc>
        <w:tc>
          <w:tcPr>
            <w:tcW w:type="dxa" w:w="1949"/>
          </w:tcPr>
          <w:p>
            <w:r/>
            <w:r>
              <w:rPr>
                <w:b w:val="0"/>
                <w:i w:val="0"/>
              </w:rPr>
              <w:t>9,1 %</w:t>
            </w:r>
          </w:p>
        </w:tc>
        <w:tc>
          <w:tcPr>
            <w:tcW w:type="dxa" w:w="1949"/>
          </w:tcPr>
          <w:p>
            <w:r/>
            <w:r>
              <w:rPr>
                <w:b w:val="0"/>
                <w:i w:val="0"/>
              </w:rPr>
              <w:t>Todos los Santos</w:t>
            </w:r>
          </w:p>
        </w:tc>
      </w:tr>
      <w:tr>
        <w:tc>
          <w:tcPr>
            <w:tcW w:type="dxa" w:w="1949"/>
          </w:tcPr>
          <w:p>
            <w:r/>
            <w:r>
              <w:rPr>
                <w:b w:val="0"/>
                <w:i w:val="0"/>
              </w:rPr>
              <w:t>Diciembre</w:t>
            </w:r>
          </w:p>
        </w:tc>
        <w:tc>
          <w:tcPr>
            <w:tcW w:type="dxa" w:w="1949"/>
          </w:tcPr>
          <w:p>
            <w:r/>
            <w:r>
              <w:rPr>
                <w:b w:val="0"/>
                <w:i w:val="0"/>
              </w:rPr>
              <w:t>1,28</w:t>
            </w:r>
          </w:p>
        </w:tc>
        <w:tc>
          <w:tcPr>
            <w:tcW w:type="dxa" w:w="1949"/>
          </w:tcPr>
          <w:p>
            <w:r/>
            <w:r>
              <w:rPr>
                <w:b w:val="0"/>
                <w:i w:val="0"/>
              </w:rPr>
              <w:t>34.368 €</w:t>
            </w:r>
          </w:p>
        </w:tc>
        <w:tc>
          <w:tcPr>
            <w:tcW w:type="dxa" w:w="1949"/>
          </w:tcPr>
          <w:p>
            <w:r/>
            <w:r>
              <w:rPr>
                <w:b w:val="0"/>
                <w:i w:val="0"/>
              </w:rPr>
              <w:t>10,7 %</w:t>
            </w:r>
          </w:p>
        </w:tc>
        <w:tc>
          <w:tcPr>
            <w:tcW w:type="dxa" w:w="1949"/>
          </w:tcPr>
          <w:p>
            <w:r/>
            <w:r>
              <w:rPr>
                <w:b w:val="0"/>
                <w:i w:val="0"/>
              </w:rPr>
              <w:t>-</w:t>
            </w:r>
          </w:p>
        </w:tc>
      </w:tr>
      <w:tr>
        <w:tc>
          <w:tcPr>
            <w:tcW w:type="dxa" w:w="1949"/>
          </w:tcPr>
          <w:p>
            <w:r/>
            <w:r>
              <w:rPr>
                <w:b w:val="0"/>
                <w:i w:val="0"/>
              </w:rPr>
              <w:t>TOTAL AÑO</w:t>
            </w:r>
          </w:p>
        </w:tc>
        <w:tc>
          <w:tcPr>
            <w:tcW w:type="dxa" w:w="1949"/>
          </w:tcPr>
          <w:p>
            <w:r/>
            <w:r>
              <w:rPr>
                <w:b w:val="0"/>
                <w:i w:val="0"/>
              </w:rPr>
              <w:t>12,00</w:t>
            </w:r>
          </w:p>
        </w:tc>
        <w:tc>
          <w:tcPr>
            <w:tcW w:type="dxa" w:w="1949"/>
          </w:tcPr>
          <w:p>
            <w:r/>
            <w:r>
              <w:rPr>
                <w:b w:val="0"/>
                <w:i w:val="0"/>
              </w:rPr>
              <w:t>322.198 €</w:t>
            </w:r>
          </w:p>
        </w:tc>
        <w:tc>
          <w:tcPr>
            <w:tcW w:type="dxa" w:w="1949"/>
          </w:tcPr>
          <w:p>
            <w:r/>
            <w:r>
              <w:rPr>
                <w:b w:val="0"/>
                <w:i w:val="0"/>
              </w:rPr>
              <w:t>100,0 %</w:t>
            </w:r>
          </w:p>
        </w:tc>
        <w:tc>
          <w:tcPr>
            <w:tcW w:type="dxa" w:w="1949"/>
          </w:tcPr>
          <w:p>
            <w:r/>
          </w:p>
        </w:tc>
      </w:tr>
    </w:tbl>
    <w:p/>
    <w:p>
      <w:pPr>
        <w:jc w:val="center"/>
      </w:pPr>
      <w:r>
        <w:rPr>
          <w:i/>
          <w:color w:val="444444"/>
        </w:rPr>
        <w:t>Los doce coeficientes son SUPUESTOS del caso modelado y suman doce, de manera que la media del año coincide con la velocidad de crucero. Cámbialos por los tuyos en cuanto tengas un año cerrado.</w:t>
      </w:r>
    </w:p>
    <w:p>
      <w:r>
        <w:rPr>
          <w:b/>
          <w:i w:val="0"/>
        </w:rPr>
        <w:t>Lo que dice el consumo en los hogares, y de dónde sale cada dato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Qué mide</w:t>
            </w:r>
          </w:p>
        </w:tc>
        <w:tc>
          <w:tcPr>
            <w:tcW w:type="dxa" w:w="3249"/>
          </w:tcPr>
          <w:p>
            <w:r/>
            <w:r>
              <w:rPr>
                <w:b/>
                <w:i w:val="0"/>
              </w:rPr>
              <w:t>Qué dice el dato</w:t>
            </w:r>
          </w:p>
        </w:tc>
        <w:tc>
          <w:tcPr>
            <w:tcW w:type="dxa" w:w="3249"/>
          </w:tcPr>
          <w:p>
            <w:r/>
            <w:r>
              <w:rPr>
                <w:b/>
                <w:i w:val="0"/>
              </w:rPr>
              <w:t>Id del research</w:t>
            </w:r>
          </w:p>
        </w:tc>
      </w:tr>
      <w:tr>
        <w:tc>
          <w:tcPr>
            <w:tcW w:type="dxa" w:w="3249"/>
          </w:tcPr>
          <w:p>
            <w:r/>
            <w:r>
              <w:rPr>
                <w:b w:val="0"/>
                <w:i w:val="0"/>
              </w:rPr>
              <w:t>Consumo de bollería y pastelería en los hogares</w:t>
            </w:r>
          </w:p>
        </w:tc>
        <w:tc>
          <w:tcPr>
            <w:tcW w:type="dxa" w:w="3249"/>
          </w:tcPr>
          <w:p>
            <w:r/>
            <w:r>
              <w:rPr>
                <w:b w:val="0"/>
                <w:i w:val="0"/>
              </w:rPr>
              <w:t>Volumen y valor del año, con precio medio por kilo</w:t>
            </w:r>
          </w:p>
        </w:tc>
        <w:tc>
          <w:tcPr>
            <w:tcW w:type="dxa" w:w="3249"/>
          </w:tcPr>
          <w:p>
            <w:r/>
            <w:r>
              <w:rPr>
                <w:b w:val="0"/>
                <w:i w:val="0"/>
              </w:rPr>
              <w:t>PS-28</w:t>
            </w:r>
          </w:p>
        </w:tc>
      </w:tr>
      <w:tr>
        <w:tc>
          <w:tcPr>
            <w:tcW w:type="dxa" w:w="3249"/>
          </w:tcPr>
          <w:p>
            <w:r/>
            <w:r>
              <w:rPr>
                <w:b w:val="0"/>
                <w:i w:val="0"/>
              </w:rPr>
              <w:t>Brecha de consumo por nivel de renta</w:t>
            </w:r>
          </w:p>
        </w:tc>
        <w:tc>
          <w:tcPr>
            <w:tcW w:type="dxa" w:w="3249"/>
          </w:tcPr>
          <w:p>
            <w:r/>
            <w:r>
              <w:rPr>
                <w:b w:val="0"/>
                <w:i w:val="0"/>
              </w:rPr>
              <w:t>La renta alta consume bastante más que la baja, en kilos por persona</w:t>
            </w:r>
          </w:p>
        </w:tc>
        <w:tc>
          <w:tcPr>
            <w:tcW w:type="dxa" w:w="3249"/>
          </w:tcPr>
          <w:p>
            <w:r/>
            <w:r>
              <w:rPr>
                <w:b w:val="0"/>
                <w:i w:val="0"/>
              </w:rPr>
              <w:t>PS-29</w:t>
            </w:r>
          </w:p>
        </w:tc>
      </w:tr>
      <w:tr>
        <w:tc>
          <w:tcPr>
            <w:tcW w:type="dxa" w:w="3249"/>
          </w:tcPr>
          <w:p>
            <w:r/>
            <w:r>
              <w:rPr>
                <w:b w:val="0"/>
                <w:i w:val="0"/>
              </w:rPr>
              <w:t>Reparto por canal de venta</w:t>
            </w:r>
          </w:p>
        </w:tc>
        <w:tc>
          <w:tcPr>
            <w:tcW w:type="dxa" w:w="3249"/>
          </w:tcPr>
          <w:p>
            <w:r/>
            <w:r>
              <w:rPr>
                <w:b w:val="0"/>
                <w:i w:val="0"/>
              </w:rPr>
              <w:t>Dato de fiabilidad limitada: sirve para el orden de magnitud, no para dimensionar</w:t>
            </w:r>
          </w:p>
        </w:tc>
        <w:tc>
          <w:tcPr>
            <w:tcW w:type="dxa" w:w="3249"/>
          </w:tcPr>
          <w:p>
            <w:r/>
            <w:r>
              <w:rPr>
                <w:b w:val="0"/>
                <w:i w:val="0"/>
              </w:rPr>
              <w:t>PS-33</w:t>
            </w:r>
          </w:p>
        </w:tc>
      </w:tr>
      <w:tr>
        <w:tc>
          <w:tcPr>
            <w:tcW w:type="dxa" w:w="3249"/>
          </w:tcPr>
          <w:p>
            <w:r/>
            <w:r>
              <w:rPr>
                <w:b w:val="0"/>
                <w:i w:val="0"/>
              </w:rPr>
              <w:t>Producción de bollería y pastelería congelada</w:t>
            </w:r>
          </w:p>
        </w:tc>
        <w:tc>
          <w:tcPr>
            <w:tcW w:type="dxa" w:w="3249"/>
          </w:tcPr>
          <w:p>
            <w:r/>
            <w:r>
              <w:rPr>
                <w:b w:val="0"/>
                <w:i w:val="0"/>
              </w:rPr>
              <w:t>Producción del año y su variación interanual</w:t>
            </w:r>
          </w:p>
        </w:tc>
        <w:tc>
          <w:tcPr>
            <w:tcW w:type="dxa" w:w="3249"/>
          </w:tcPr>
          <w:p>
            <w:r/>
            <w:r>
              <w:rPr>
                <w:b w:val="0"/>
                <w:i w:val="0"/>
              </w:rPr>
              <w:t>PS-26c</w:t>
            </w:r>
          </w:p>
        </w:tc>
      </w:tr>
      <w:tr>
        <w:tc>
          <w:tcPr>
            <w:tcW w:type="dxa" w:w="3249"/>
          </w:tcPr>
          <w:p>
            <w:r/>
            <w:r>
              <w:rPr>
                <w:b w:val="0"/>
                <w:i w:val="0"/>
              </w:rPr>
              <w:t>Facturación del sector de masas congeladas</w:t>
            </w:r>
          </w:p>
        </w:tc>
        <w:tc>
          <w:tcPr>
            <w:tcW w:type="dxa" w:w="3249"/>
          </w:tcPr>
          <w:p>
            <w:r/>
            <w:r>
              <w:rPr>
                <w:b w:val="0"/>
                <w:i w:val="0"/>
              </w:rPr>
              <w:t>Facturación del año y su variación interanual</w:t>
            </w:r>
          </w:p>
        </w:tc>
        <w:tc>
          <w:tcPr>
            <w:tcW w:type="dxa" w:w="3249"/>
          </w:tcPr>
          <w:p>
            <w:r/>
            <w:r>
              <w:rPr>
                <w:b w:val="0"/>
                <w:i w:val="0"/>
              </w:rPr>
              <w:t>PS-26d</w:t>
            </w:r>
          </w:p>
        </w:tc>
      </w:tr>
      <w:tr>
        <w:tc>
          <w:tcPr>
            <w:tcW w:type="dxa" w:w="3249"/>
          </w:tcPr>
          <w:p>
            <w:r/>
            <w:r>
              <w:rPr>
                <w:b w:val="0"/>
                <w:i w:val="0"/>
              </w:rPr>
              <w:t>Variación de la facturación de bollería congelada</w:t>
            </w:r>
          </w:p>
        </w:tc>
        <w:tc>
          <w:tcPr>
            <w:tcW w:type="dxa" w:w="3249"/>
          </w:tcPr>
          <w:p>
            <w:r/>
            <w:r>
              <w:rPr>
                <w:b w:val="0"/>
                <w:i w:val="0"/>
              </w:rPr>
              <w:t>Crecimiento interanual del canal industrial</w:t>
            </w:r>
          </w:p>
        </w:tc>
        <w:tc>
          <w:tcPr>
            <w:tcW w:type="dxa" w:w="3249"/>
          </w:tcPr>
          <w:p>
            <w:r/>
            <w:r>
              <w:rPr>
                <w:b w:val="0"/>
                <w:i w:val="0"/>
              </w:rPr>
              <w:t>PS-26f</w:t>
            </w:r>
          </w:p>
        </w:tc>
      </w:tr>
      <w:tr>
        <w:tc>
          <w:tcPr>
            <w:tcW w:type="dxa" w:w="3249"/>
          </w:tcPr>
          <w:p>
            <w:r/>
            <w:r>
              <w:rPr>
                <w:b w:val="0"/>
                <w:i w:val="0"/>
              </w:rPr>
              <w:t>Serie larga de la producción de pastelería congelada</w:t>
            </w:r>
          </w:p>
        </w:tc>
        <w:tc>
          <w:tcPr>
            <w:tcW w:type="dxa" w:w="3249"/>
          </w:tcPr>
          <w:p>
            <w:r/>
            <w:r>
              <w:rPr>
                <w:b w:val="0"/>
                <w:i w:val="0"/>
              </w:rPr>
              <w:t>La categoría que más ha crecido de la serie</w:t>
            </w:r>
          </w:p>
        </w:tc>
        <w:tc>
          <w:tcPr>
            <w:tcW w:type="dxa" w:w="3249"/>
          </w:tcPr>
          <w:p>
            <w:r/>
            <w:r>
              <w:rPr>
                <w:b w:val="0"/>
                <w:i w:val="0"/>
              </w:rPr>
              <w:t>PS-26i</w:t>
            </w:r>
          </w:p>
        </w:tc>
      </w:tr>
      <w:tr>
        <w:tc>
          <w:tcPr>
            <w:tcW w:type="dxa" w:w="3249"/>
          </w:tcPr>
          <w:p>
            <w:r/>
            <w:r>
              <w:rPr>
                <w:b w:val="0"/>
                <w:i w:val="0"/>
              </w:rPr>
              <w:t>Comparación con el consumo doméstico</w:t>
            </w:r>
          </w:p>
        </w:tc>
        <w:tc>
          <w:tcPr>
            <w:tcW w:type="dxa" w:w="3249"/>
          </w:tcPr>
          <w:p>
            <w:r/>
            <w:r>
              <w:rPr>
                <w:b w:val="0"/>
                <w:i w:val="0"/>
              </w:rPr>
              <w:t>El congelado industrial crece por encima del consumo en hogares</w:t>
            </w:r>
          </w:p>
        </w:tc>
        <w:tc>
          <w:tcPr>
            <w:tcW w:type="dxa" w:w="3249"/>
          </w:tcPr>
          <w:p>
            <w:r/>
            <w:r>
              <w:rPr>
                <w:b w:val="0"/>
                <w:i w:val="0"/>
              </w:rPr>
              <w:t>PS-42</w:t>
            </w:r>
          </w:p>
        </w:tc>
      </w:tr>
    </w:tbl>
    <w:p/>
    <w:p>
      <w:pPr>
        <w:jc w:val="center"/>
      </w:pPr>
      <w:r>
        <w:rPr>
          <w:i/>
          <w:color w:val="444444"/>
        </w:rPr>
        <w:t>Cada fila se escribe en el texto con su fuente y su año. Ninguna de estas cifras es un objetivo para tu negocio: son el tamaño y la dirección del mercado en el que vas a entrar.</w:t>
      </w:r>
    </w:p>
    <w:p>
      <w:r>
        <w:br w:type="page"/>
      </w:r>
    </w:p>
    <w:p>
      <w:pPr>
        <w:pStyle w:val="Heading1"/>
      </w:pPr>
      <w:r>
        <w:t>3. La Carta de Apertura: Treinta Referencias y por Qué Esas</w:t>
      </w:r>
    </w:p>
    <w:p>
      <w:pPr>
        <w:pStyle w:val="Heading2"/>
      </w:pPr>
      <w:r>
        <w:t>Cómo se decide un surtido de apertura</w:t>
      </w:r>
    </w:p>
    <w:p>
      <w:r>
        <w:rPr>
          <w:b w:val="0"/>
          <w:i w:val="0"/>
        </w:rPr>
        <w:t>El surtido de apertura no se decide por gusto ni por lo que mejor sabes hacer. Yo he visto montar cartas enteras alrededor de la especialidad del jefe pastelero y fundir la caja en los primeros meses porque nadie se paró a mirar los otros dos filtros. El orden importa, y va así: primero lo que cabe en tu obrador (taller o laboratorio) con el equipo y las manos que vas a tener el día uno; segundo, lo que aguanta en vitrina (exhibidor) sin perder color, textura ni margen por lo que se tira; y tercero, lo que deja margen de verdad, no el que suena bien en la cabeza. Si una referencia no pasa los tres filtros en ese orden, no entra en la carta de apertura, por muy bien que te salga.</w:t>
      </w:r>
    </w:p>
    <w:p>
      <w:r>
        <w:rPr>
          <w:b w:val="0"/>
          <w:i w:val="0"/>
        </w:rPr>
        <w:t>El caso modelado de este capítulo trabaja con treinta referencias repartidas en cinco familias, y conviene decirlo cuanto antes: son datos de ejemplo, no la carta que tienes que copiar. Tres de esas treinta están tomadas tal cual del Kit de Escandallos, a propósito, para que si tienes los dos productos no te encuentres con dos costes distintos del mismo croissant; las veintisiete restantes son supuestos construidos para que el modelo tenga qué calcular. No hay aquí ni una receta ni un proceso de obrador: lo que se decide en este capítulo es qué se vende y con qué margen, no cómo se hace.</w:t>
      </w:r>
    </w:p>
    <w:p>
      <w:r>
        <w:rPr>
          <w:b w:val="0"/>
          <w:i w:val="0"/>
        </w:rPr>
        <w:t>Y aquí va la primera decisión de criterio, la que más dinero ahorra el primer año: abrir con menos referencias de las que crees que necesitas es casi siempre lo correcto. Cada referencia que añades multiplica materia prima en cámara, tiempo de obrador y riesgo de merma en vitrina, y el cliente del primer mes no elige entre treinta opciones: elige entre las cuatro o cinco que ve primero y que le has enseñado que están siempre. Treinta referencias ya es un surtido ajustado para un caso con capacidad definida; si tu equipo es más pequeño, la lista se acorta, no se amplía.</w:t>
      </w:r>
    </w:p>
    <w:p>
      <w:r>
        <w:rPr>
          <w:b w:val="0"/>
          <w:i w:val="0"/>
        </w:rPr>
        <w:t>Para no decidir a ojo, el libro trae un semáforo de surtido en la hoja de decisión de la carta. Sobre las treinta referencias del caso modelado, el veredicto se reparte así: 27 referencias salen con veredicto de mantener, 1 con veredicto de revisar precio y 2 con veredicto de retirar. Con las que mantienes no tocas nada: siguen en la vitrina tal cual, porque cumplen margen y rotación a la vez. Con la que hay que revisar precio, el problema no es la referencia en sí, es que su precio actual no está capturando el margen que su rotación permitiría: se sube el precio de venta y se comprueba de nuevo el mix, sin tocar el escandallo. Y con las que hay que retirar, la decisión es literal: no entran en la carta de apertura, porque ni el margen ni la rotación las sostienen, y mantenerlas sólo por completar surtido es financiar una pérdida con la caja de las que sí funcionan. La tabla de abajo, con las treinta referencias, su margen y su veredicto, es la que ejecuta esta lógica fila por fila; aquí sólo se explica cómo leerla.</w:t>
      </w:r>
    </w:p>
    <w:p>
      <w:pPr>
        <w:pStyle w:val="Heading2"/>
      </w:pPr>
      <w:r>
        <w:t>Las cinco familias y el papel de cada una</w:t>
      </w:r>
    </w:p>
    <w:p>
      <w:r>
        <w:rPr>
          <w:b w:val="0"/>
          <w:i w:val="0"/>
        </w:rPr>
        <w:t>Las cinco familias de la carta de apertura no compiten entre sí por espacio de vitrina, cada una hace un trabajo distinto, y confundir ese trabajo es el error más caro que he visto cometer a quien abre por primera vez:</w:t>
      </w:r>
    </w:p>
    <w:p>
      <w:pPr>
        <w:pStyle w:val="ListBullet"/>
      </w:pPr>
      <w:r>
        <w:rPr>
          <w:b/>
          <w:i w:val="0"/>
        </w:rPr>
        <w:t>Bollería.</w:t>
      </w:r>
      <w:r>
        <w:rPr>
          <w:b w:val="0"/>
          <w:i w:val="0"/>
        </w:rPr>
        <w:t xml:space="preserve"> Es la que trae al cliente por la mañana y la que construye la repetición: croissant, napolitana, ensaimada, ese tipo de pieza que el cliente compra sin pensar porque ya sabe que está buena y que está siempre. No es la que más margen deja por unidad, pero es la que llena la puerta.</w:t>
      </w:r>
    </w:p>
    <w:p>
      <w:pPr>
        <w:pStyle w:val="ListBullet"/>
      </w:pPr>
      <w:r>
        <w:rPr>
          <w:b/>
          <w:i w:val="0"/>
        </w:rPr>
        <w:t>Pastelería individual.</w:t>
      </w:r>
      <w:r>
        <w:rPr>
          <w:b w:val="0"/>
          <w:i w:val="0"/>
        </w:rPr>
        <w:t xml:space="preserve"> Aquí es donde sube el ticket: la pieza de vitrina de mayor precio unitario, la que el cliente añade a la bollería del desayuno o compra sola por la tarde. Es el motor del ticket medio del caso modelado.</w:t>
      </w:r>
    </w:p>
    <w:p>
      <w:pPr>
        <w:pStyle w:val="ListBullet"/>
      </w:pPr>
      <w:r>
        <w:rPr>
          <w:b/>
          <w:i w:val="0"/>
        </w:rPr>
        <w:t>Tartas y entremets.</w:t>
      </w:r>
      <w:r>
        <w:rPr>
          <w:b w:val="0"/>
          <w:i w:val="0"/>
        </w:rPr>
        <w:t xml:space="preserve"> Es el encargo (pedido) y la campaña: cumpleaños, celebraciones, temporada alta. No es venta de mostrador diaria, es venta programada, y por eso su gestión de capacidad es distinta a la de la vitrina del día a día.</w:t>
      </w:r>
    </w:p>
    <w:p>
      <w:pPr>
        <w:pStyle w:val="ListBullet"/>
      </w:pPr>
      <w:r>
        <w:rPr>
          <w:b/>
          <w:i w:val="0"/>
        </w:rPr>
        <w:t>Pan de acompañamiento.</w:t>
      </w:r>
      <w:r>
        <w:rPr>
          <w:b w:val="0"/>
          <w:i w:val="0"/>
        </w:rPr>
        <w:t xml:space="preserve"> Cumple una función de tráfico, no de margen: trae al cliente que sólo iba a comprar pan y de paso se lleva bollería o pastelería individual. Y tiene una particularidad que no puedes pasar por alto: va a otro tipo de IVA que el resto de la carta.</w:t>
      </w:r>
    </w:p>
    <w:p>
      <w:pPr>
        <w:pStyle w:val="ListBullet"/>
      </w:pPr>
      <w:r>
        <w:rPr>
          <w:b/>
          <w:i w:val="0"/>
        </w:rPr>
        <w:t>Temporada.</w:t>
      </w:r>
      <w:r>
        <w:rPr>
          <w:b w:val="0"/>
          <w:i w:val="0"/>
        </w:rPr>
        <w:t xml:space="preserve"> Roscón, turrón, mona, panettone: es donde se juega el año. Una campaña de temporada bien resuelta puede pesar en la facturación de esas semanas más que el resto de la carta junta, y una mal resuelta arrastra merma cara justo en el pico de coste de materia prima.</w:t>
      </w:r>
    </w:p>
    <w:p>
      <w:r>
        <w:rPr>
          <w:b w:val="0"/>
          <w:i w:val="0"/>
        </w:rPr>
        <w:t>Si decides meter pan de acompañamiento en tu carta de apertura, ten claro que eso cambia dos cosas a la vez, no una. Entra otro real decreto de calidad distinto al que regula pastelería, bollería, confitería y repostería, y eso se trata en el anexo normativo de esta guía, no aquí. Y entra otro tipo de IVA distinto al de tu pastelería, con su propia lógica de facturación, y eso se trata en el capítulo fiscal. No es una decisión de vitrina, es una decisión que toca normativa y fiscalidad a la vez, así que si vas a incluir pan, lee esos dos capítulos antes de fijar el precio.</w:t>
      </w:r>
    </w:p>
    <w:p>
      <w:r>
        <w:rPr>
          <w:b w:val="0"/>
          <w:i w:val="0"/>
        </w:rPr>
        <w:t>Ahora, la columna que hace que todo esto deje de ser una lista de intenciones y se convierta en un número: la columna de mix. El porcentaje de unidades que esperas vender de cada referencia es una celda editable, no un dato fijo del libro. Tú decides qué peso le das a cada una de las treinta referencias según tu ubicación, tu horario y tu clientela, y de esa columna -no de una media del sector, que no existe como dato público fiable para pastelería- salen el ticket medio y el food cost de la carta completa. Cambia el mix y cambian los dos números. Por eso el ticket medio con IVA del caso modelado, 6,38 €, y el ticket medio sin IVA, 5,87 €, son el resultado de un mix concreto, no una cifra que puedas trasladar a tu pastelería sin pasar antes por tu propia columna de mix.</w:t>
      </w:r>
    </w:p>
    <w:p>
      <w:pPr>
        <w:pStyle w:val="Heading2"/>
      </w:pPr>
      <w:r>
        <w:t>Un solo producto puede llevarse casi un tercio de la caja</w:t>
      </w:r>
    </w:p>
    <w:p>
      <w:r>
        <w:rPr>
          <w:b w:val="0"/>
          <w:i w:val="0"/>
        </w:rPr>
        <w:t>Aquí viene el dato que más debería cambiarte la forma de mirar tu propia carta. En Hofmann, un solo producto -el croissant de mascarpone, con un volumen de aproximadamente 3.000 unidades a la semana- representa cerca del 30 % de la facturación global de la pastelería, según recoge «Hofmann Badalona: nuevo centro de I+D y expansión internacional - The New Barcelona Post» (2026-02-12). No es un caso raro ni una excepción de una pastelería con nombre grande: en pastelería, la concentración de ventas en unas pocas referencias es la norma, no el accidente. Casi siempre hay una o dos piezas que arrastran al resto de la carta, y el resto existe para dar variedad, no para facturar lo mismo.</w:t>
      </w:r>
    </w:p>
    <w:p>
      <w:r>
        <w:rPr>
          <w:b w:val="0"/>
          <w:i w:val="0"/>
        </w:rPr>
        <w:t>Y de ahí sale la consecuencia operativa que cambia cómo tienes que tratar a esa referencia estrella desde el primer día: si una pieza se lleva esa parte de tu caja, su escandallo, su proveedor y tu capacidad de producción dejan de ser un detalle de cocina y pasan a ser riesgo de negocio. Un escandallo mal calculado en tu producto más vendido no es un error pequeño repetido treinta veces al mes, es un error grande repetido miles de veces. Un proveedor único de ese ingrediente clave, sin alternativa, es un punto de fallo que puede parar tu producto más rentable de un día para otro. Y una capacidad de obrador ajustada al límite para esa referencia es la que primero se rompe cuando sube la demanda de temporada. Antes de decidir tu surtido de apertura, identifica cuál de tus treinta -o de las que tú definas- va a jugar ese papel, y trátala con el cuidado que se le da a lo que sostiene la caja, no con el que se le da a una pieza más de vitrina.</w:t>
      </w:r>
    </w:p>
    <w:p>
      <w:r>
        <w:rPr>
          <w:b w:val="0"/>
          <w:i w:val="0"/>
        </w:rPr>
        <w:t>Sobre la tendencia de temporada conviene decir una cosa sin poner un número que no tengo verificado con la solidez que exige esta edición: el roscón de Reyes se está empezando a vender fuera de la campaña de Navidad, en piezas más pequeñas y con opciones sin gluten y sin lactosa, según recoge «Fiebre por el roscón en Madrid: casi 3 millones de ventas y preferencia por el relleno - Libertad Digital» (2026-01-02). Si tu carta de apertura incluye temporada, esa deriva hacia formatos más pequeños y más versiones dietéticas es algo que conviene tener presente al fijar tu propio surtido, aunque el número exacto de esa tendencia no forme parte de esta guía.</w:t>
      </w:r>
    </w:p>
    <w:p>
      <w:pPr>
        <w:pStyle w:val="Heading2"/>
      </w:pPr>
      <w:r>
        <w:t>El margen por familia: la galleta rinde el doble que la tarta</w:t>
      </w:r>
    </w:p>
    <w:p>
      <w:r>
        <w:rPr>
          <w:b w:val="0"/>
          <w:i w:val="0"/>
        </w:rPr>
        <w:t>El error más frecuente al mirar una carta es fijarse en el margen de la referencia sin mirar cuánto pesa esa referencia en el mix. Una pieza con mucho margen unitario pero que casi nadie compra aporta poco a la caja; una pieza con margen ajustado pero que se vende constantemente puede aportar más que la anterior. Lo que ordena de verdad la tabla de decisión de surtido es el margen ponderado: el margen de cada referencia multiplicado por su peso en el mix, no el margen aislado. Por eso dos referencias con el mismo margen de contribución por pieza pueden tener veredictos opuestos en el semáforo de surtido: la que rota se mantiene, la que no rota se revisa o se retira.</w:t>
      </w:r>
    </w:p>
    <w:p>
      <w:r>
        <w:rPr>
          <w:b w:val="0"/>
          <w:i w:val="0"/>
        </w:rPr>
        <w:t>El margen de contribución medio por pieza de toda la carta, en el caso modelado, es de 1,07 €, y el precio de venta medio ponderado con IVA es de 2,46 €. Son medias del mix completo, y aquí aparece la distinción que de verdad importa entender antes de seguir con el resto de esta guía: el food cost de materia de la carta completa es del 17,6 %, pero el food cost servido -el que incluye la merma de vitrina y el packaging de venta- sube al 20,3 %. Esos casi tres puntos de diferencia son la primera prueba de que el escandallo de una pieza, calculado sólo con ingredientes, no es el coste real de tu negocio. Lo que se tira en vitrina y lo que cuesta la caja o la bolsa en la que sale el producto son coste tanto como la harina o la mantequilla, y quien fija precios sólo con el escandallo de receta está trabajando con un número que se queda corto.</w:t>
      </w:r>
    </w:p>
    <w:p>
      <w:r>
        <w:rPr>
          <w:b w:val="0"/>
          <w:i w:val="0"/>
        </w:rPr>
        <w:t>Esto explica también por qué, en igualdad de margen porcentual, la pieza pequeña y repetitiva de bollería o pastelería individual suele rendir más a la caja que la tarta o el entremet por encargo. La tarta lleva mucha más mano de obra por unidad vendida: cada tarta es prácticamente una pieza única de principio a fin, mientras que la pieza pequeña se produce por lote y reparte ese tiempo de obrador entre muchas unidades. Esa diferencia de mano de obra por unidad se ve con detalle en el capítulo del escandallo, donde se desglosa partida a partida; aquí basta con saber que el margen porcentual de una tarta no cuenta toda la historia si no se pone al lado la mano de obra que ha llevado producirla.</w:t>
      </w:r>
    </w:p>
    <w:p>
      <w:r>
        <w:rPr>
          <w:b w:val="0"/>
          <w:i w:val="0"/>
        </w:rPr>
        <w:t>La regla de decisión con la que se cierra este tramo es la misma que ya ha ido apareciendo en el semáforo de surtido: se retira lo que no llega ni a margen ni a rotación, porque no aporta nada a la caja y sí ocupa espacio de vitrina y de obrador. Se revisa el precio de lo que tiene margen bajo pero rota bien, porque ahí hay recorrido para capturar más margen sin perder ventas. Y no se toca lo que ya rota y ya deja margen: esas son las referencias que sostienen tu carta, y tocarlas sin necesidad es el tipo de decisión que se lamenta seis meses después. Cómo se traduce esta regla en ingeniería de menú, con matriz completa y método de costeo por lote, es materia de la Guía Food Cost y de Ingeniería de Menú; aquí sólo queda fijado el criterio con el que decides qué entra y qué no entra en tu carta de apertura.</w:t>
      </w:r>
    </w:p>
    <w:p>
      <w:r>
        <w:rPr>
          <w:b/>
          <w:i w:val="0"/>
        </w:rPr>
        <w:t>Las treinta referencias, su margen y su veredicto de surtido (carta-de-apertura-y-escandallo.xlsx, hoja «Decisión de Surtido»)</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Ref</w:t>
            </w:r>
          </w:p>
        </w:tc>
        <w:tc>
          <w:tcPr>
            <w:tcW w:type="dxa" w:w="1218"/>
          </w:tcPr>
          <w:p>
            <w:r/>
            <w:r>
              <w:rPr>
                <w:b/>
                <w:i w:val="0"/>
              </w:rPr>
              <w:t>Referencia</w:t>
            </w:r>
          </w:p>
        </w:tc>
        <w:tc>
          <w:tcPr>
            <w:tcW w:type="dxa" w:w="1218"/>
          </w:tcPr>
          <w:p>
            <w:r/>
            <w:r>
              <w:rPr>
                <w:b/>
                <w:i w:val="0"/>
              </w:rPr>
              <w:t>Familia</w:t>
            </w:r>
          </w:p>
        </w:tc>
        <w:tc>
          <w:tcPr>
            <w:tcW w:type="dxa" w:w="1218"/>
          </w:tcPr>
          <w:p>
            <w:r/>
            <w:r>
              <w:rPr>
                <w:b/>
                <w:i w:val="0"/>
              </w:rPr>
              <w:t>Food cost (%)</w:t>
            </w:r>
          </w:p>
        </w:tc>
        <w:tc>
          <w:tcPr>
            <w:tcW w:type="dxa" w:w="1218"/>
          </w:tcPr>
          <w:p>
            <w:r/>
            <w:r>
              <w:rPr>
                <w:b/>
                <w:i w:val="0"/>
              </w:rPr>
              <w:t>Margen por unidad (€)</w:t>
            </w:r>
          </w:p>
        </w:tc>
        <w:tc>
          <w:tcPr>
            <w:tcW w:type="dxa" w:w="1218"/>
          </w:tcPr>
          <w:p>
            <w:r/>
            <w:r>
              <w:rPr>
                <w:b/>
                <w:i w:val="0"/>
              </w:rPr>
              <w:t>Mix (% de las unidades)</w:t>
            </w:r>
          </w:p>
        </w:tc>
        <w:tc>
          <w:tcPr>
            <w:tcW w:type="dxa" w:w="1218"/>
          </w:tcPr>
          <w:p>
            <w:r/>
            <w:r>
              <w:rPr>
                <w:b/>
                <w:i w:val="0"/>
              </w:rPr>
              <w:t>Margen ponderado (€)</w:t>
            </w:r>
          </w:p>
        </w:tc>
        <w:tc>
          <w:tcPr>
            <w:tcW w:type="dxa" w:w="1218"/>
          </w:tcPr>
          <w:p>
            <w:r/>
            <w:r>
              <w:rPr>
                <w:b/>
                <w:i w:val="0"/>
              </w:rPr>
              <w:t>Veredicto</w:t>
            </w:r>
          </w:p>
        </w:tc>
      </w:tr>
      <w:tr>
        <w:tc>
          <w:tcPr>
            <w:tcW w:type="dxa" w:w="1218"/>
          </w:tcPr>
          <w:p>
            <w:r/>
            <w:r>
              <w:rPr>
                <w:b w:val="0"/>
                <w:i w:val="0"/>
              </w:rPr>
              <w:t>B1</w:t>
            </w:r>
          </w:p>
        </w:tc>
        <w:tc>
          <w:tcPr>
            <w:tcW w:type="dxa" w:w="1218"/>
          </w:tcPr>
          <w:p>
            <w:r/>
            <w:r>
              <w:rPr>
                <w:b w:val="0"/>
                <w:i w:val="0"/>
              </w:rPr>
              <w:t>Croissant de mantequilla</w:t>
            </w:r>
          </w:p>
        </w:tc>
        <w:tc>
          <w:tcPr>
            <w:tcW w:type="dxa" w:w="1218"/>
          </w:tcPr>
          <w:p>
            <w:r/>
            <w:r>
              <w:rPr>
                <w:b w:val="0"/>
                <w:i w:val="0"/>
              </w:rPr>
              <w:t>Bollería</w:t>
            </w:r>
          </w:p>
        </w:tc>
        <w:tc>
          <w:tcPr>
            <w:tcW w:type="dxa" w:w="1218"/>
          </w:tcPr>
          <w:p>
            <w:r/>
            <w:r>
              <w:rPr>
                <w:b w:val="0"/>
                <w:i w:val="0"/>
              </w:rPr>
              <w:t>16,2 %</w:t>
            </w:r>
          </w:p>
        </w:tc>
        <w:tc>
          <w:tcPr>
            <w:tcW w:type="dxa" w:w="1218"/>
          </w:tcPr>
          <w:p>
            <w:r/>
            <w:r>
              <w:rPr>
                <w:b w:val="0"/>
                <w:i w:val="0"/>
              </w:rPr>
              <w:t>0,40 €</w:t>
            </w:r>
          </w:p>
        </w:tc>
        <w:tc>
          <w:tcPr>
            <w:tcW w:type="dxa" w:w="1218"/>
          </w:tcPr>
          <w:p>
            <w:r/>
            <w:r>
              <w:rPr>
                <w:b w:val="0"/>
                <w:i w:val="0"/>
              </w:rPr>
              <w:t>12,0</w:t>
            </w:r>
          </w:p>
        </w:tc>
        <w:tc>
          <w:tcPr>
            <w:tcW w:type="dxa" w:w="1218"/>
          </w:tcPr>
          <w:p>
            <w:r/>
            <w:r>
              <w:rPr>
                <w:b w:val="0"/>
                <w:i w:val="0"/>
              </w:rPr>
              <w:t>0,05 €</w:t>
            </w:r>
          </w:p>
        </w:tc>
        <w:tc>
          <w:tcPr>
            <w:tcW w:type="dxa" w:w="1218"/>
          </w:tcPr>
          <w:p>
            <w:r/>
            <w:r>
              <w:rPr>
                <w:b w:val="0"/>
                <w:i w:val="0"/>
              </w:rPr>
              <w:t>Mantener</w:t>
            </w:r>
          </w:p>
        </w:tc>
      </w:tr>
      <w:tr>
        <w:tc>
          <w:tcPr>
            <w:tcW w:type="dxa" w:w="1218"/>
          </w:tcPr>
          <w:p>
            <w:r/>
            <w:r>
              <w:rPr>
                <w:b w:val="0"/>
                <w:i w:val="0"/>
              </w:rPr>
              <w:t>B2</w:t>
            </w:r>
          </w:p>
        </w:tc>
        <w:tc>
          <w:tcPr>
            <w:tcW w:type="dxa" w:w="1218"/>
          </w:tcPr>
          <w:p>
            <w:r/>
            <w:r>
              <w:rPr>
                <w:b w:val="0"/>
                <w:i w:val="0"/>
              </w:rPr>
              <w:t>Pain au chocolat</w:t>
            </w:r>
          </w:p>
        </w:tc>
        <w:tc>
          <w:tcPr>
            <w:tcW w:type="dxa" w:w="1218"/>
          </w:tcPr>
          <w:p>
            <w:r/>
            <w:r>
              <w:rPr>
                <w:b w:val="0"/>
                <w:i w:val="0"/>
              </w:rPr>
              <w:t>Bollería</w:t>
            </w:r>
          </w:p>
        </w:tc>
        <w:tc>
          <w:tcPr>
            <w:tcW w:type="dxa" w:w="1218"/>
          </w:tcPr>
          <w:p>
            <w:r/>
            <w:r>
              <w:rPr>
                <w:b w:val="0"/>
                <w:i w:val="0"/>
              </w:rPr>
              <w:t>24,9 %</w:t>
            </w:r>
          </w:p>
        </w:tc>
        <w:tc>
          <w:tcPr>
            <w:tcW w:type="dxa" w:w="1218"/>
          </w:tcPr>
          <w:p>
            <w:r/>
            <w:r>
              <w:rPr>
                <w:b w:val="0"/>
                <w:i w:val="0"/>
              </w:rPr>
              <w:t>0,44 €</w:t>
            </w:r>
          </w:p>
        </w:tc>
        <w:tc>
          <w:tcPr>
            <w:tcW w:type="dxa" w:w="1218"/>
          </w:tcPr>
          <w:p>
            <w:r/>
            <w:r>
              <w:rPr>
                <w:b w:val="0"/>
                <w:i w:val="0"/>
              </w:rPr>
              <w:t>8,0</w:t>
            </w:r>
          </w:p>
        </w:tc>
        <w:tc>
          <w:tcPr>
            <w:tcW w:type="dxa" w:w="1218"/>
          </w:tcPr>
          <w:p>
            <w:r/>
            <w:r>
              <w:rPr>
                <w:b w:val="0"/>
                <w:i w:val="0"/>
              </w:rPr>
              <w:t>0,04 €</w:t>
            </w:r>
          </w:p>
        </w:tc>
        <w:tc>
          <w:tcPr>
            <w:tcW w:type="dxa" w:w="1218"/>
          </w:tcPr>
          <w:p>
            <w:r/>
            <w:r>
              <w:rPr>
                <w:b w:val="0"/>
                <w:i w:val="0"/>
              </w:rPr>
              <w:t>Mantener</w:t>
            </w:r>
          </w:p>
        </w:tc>
      </w:tr>
      <w:tr>
        <w:tc>
          <w:tcPr>
            <w:tcW w:type="dxa" w:w="1218"/>
          </w:tcPr>
          <w:p>
            <w:r/>
            <w:r>
              <w:rPr>
                <w:b w:val="0"/>
                <w:i w:val="0"/>
              </w:rPr>
              <w:t>B3</w:t>
            </w:r>
          </w:p>
        </w:tc>
        <w:tc>
          <w:tcPr>
            <w:tcW w:type="dxa" w:w="1218"/>
          </w:tcPr>
          <w:p>
            <w:r/>
            <w:r>
              <w:rPr>
                <w:b w:val="0"/>
                <w:i w:val="0"/>
              </w:rPr>
              <w:t>Napolitana de crema</w:t>
            </w:r>
          </w:p>
        </w:tc>
        <w:tc>
          <w:tcPr>
            <w:tcW w:type="dxa" w:w="1218"/>
          </w:tcPr>
          <w:p>
            <w:r/>
            <w:r>
              <w:rPr>
                <w:b w:val="0"/>
                <w:i w:val="0"/>
              </w:rPr>
              <w:t>Bollería</w:t>
            </w:r>
          </w:p>
        </w:tc>
        <w:tc>
          <w:tcPr>
            <w:tcW w:type="dxa" w:w="1218"/>
          </w:tcPr>
          <w:p>
            <w:r/>
            <w:r>
              <w:rPr>
                <w:b w:val="0"/>
                <w:i w:val="0"/>
              </w:rPr>
              <w:t>21,0 %</w:t>
            </w:r>
          </w:p>
        </w:tc>
        <w:tc>
          <w:tcPr>
            <w:tcW w:type="dxa" w:w="1218"/>
          </w:tcPr>
          <w:p>
            <w:r/>
            <w:r>
              <w:rPr>
                <w:b w:val="0"/>
                <w:i w:val="0"/>
              </w:rPr>
              <w:t>0,36 €</w:t>
            </w:r>
          </w:p>
        </w:tc>
        <w:tc>
          <w:tcPr>
            <w:tcW w:type="dxa" w:w="1218"/>
          </w:tcPr>
          <w:p>
            <w:r/>
            <w:r>
              <w:rPr>
                <w:b w:val="0"/>
                <w:i w:val="0"/>
              </w:rPr>
              <w:t>7,0</w:t>
            </w:r>
          </w:p>
        </w:tc>
        <w:tc>
          <w:tcPr>
            <w:tcW w:type="dxa" w:w="1218"/>
          </w:tcPr>
          <w:p>
            <w:r/>
            <w:r>
              <w:rPr>
                <w:b w:val="0"/>
                <w:i w:val="0"/>
              </w:rPr>
              <w:t>0,03 €</w:t>
            </w:r>
          </w:p>
        </w:tc>
        <w:tc>
          <w:tcPr>
            <w:tcW w:type="dxa" w:w="1218"/>
          </w:tcPr>
          <w:p>
            <w:r/>
            <w:r>
              <w:rPr>
                <w:b w:val="0"/>
                <w:i w:val="0"/>
              </w:rPr>
              <w:t>Mantener</w:t>
            </w:r>
          </w:p>
        </w:tc>
      </w:tr>
      <w:tr>
        <w:tc>
          <w:tcPr>
            <w:tcW w:type="dxa" w:w="1218"/>
          </w:tcPr>
          <w:p>
            <w:r/>
            <w:r>
              <w:rPr>
                <w:b w:val="0"/>
                <w:i w:val="0"/>
              </w:rPr>
              <w:t>B4</w:t>
            </w:r>
          </w:p>
        </w:tc>
        <w:tc>
          <w:tcPr>
            <w:tcW w:type="dxa" w:w="1218"/>
          </w:tcPr>
          <w:p>
            <w:r/>
            <w:r>
              <w:rPr>
                <w:b w:val="0"/>
                <w:i w:val="0"/>
              </w:rPr>
              <w:t>Palmera de hojaldre</w:t>
            </w:r>
          </w:p>
        </w:tc>
        <w:tc>
          <w:tcPr>
            <w:tcW w:type="dxa" w:w="1218"/>
          </w:tcPr>
          <w:p>
            <w:r/>
            <w:r>
              <w:rPr>
                <w:b w:val="0"/>
                <w:i w:val="0"/>
              </w:rPr>
              <w:t>Bollería</w:t>
            </w:r>
          </w:p>
        </w:tc>
        <w:tc>
          <w:tcPr>
            <w:tcW w:type="dxa" w:w="1218"/>
          </w:tcPr>
          <w:p>
            <w:r/>
            <w:r>
              <w:rPr>
                <w:b w:val="0"/>
                <w:i w:val="0"/>
              </w:rPr>
              <w:t>14,2 %</w:t>
            </w:r>
          </w:p>
        </w:tc>
        <w:tc>
          <w:tcPr>
            <w:tcW w:type="dxa" w:w="1218"/>
          </w:tcPr>
          <w:p>
            <w:r/>
            <w:r>
              <w:rPr>
                <w:b w:val="0"/>
                <w:i w:val="0"/>
              </w:rPr>
              <w:t>0,83 €</w:t>
            </w:r>
          </w:p>
        </w:tc>
        <w:tc>
          <w:tcPr>
            <w:tcW w:type="dxa" w:w="1218"/>
          </w:tcPr>
          <w:p>
            <w:r/>
            <w:r>
              <w:rPr>
                <w:b w:val="0"/>
                <w:i w:val="0"/>
              </w:rPr>
              <w:t>4,5</w:t>
            </w:r>
          </w:p>
        </w:tc>
        <w:tc>
          <w:tcPr>
            <w:tcW w:type="dxa" w:w="1218"/>
          </w:tcPr>
          <w:p>
            <w:r/>
            <w:r>
              <w:rPr>
                <w:b w:val="0"/>
                <w:i w:val="0"/>
              </w:rPr>
              <w:t>0,04 €</w:t>
            </w:r>
          </w:p>
        </w:tc>
        <w:tc>
          <w:tcPr>
            <w:tcW w:type="dxa" w:w="1218"/>
          </w:tcPr>
          <w:p>
            <w:r/>
            <w:r>
              <w:rPr>
                <w:b w:val="0"/>
                <w:i w:val="0"/>
              </w:rPr>
              <w:t>Mantener</w:t>
            </w:r>
          </w:p>
        </w:tc>
      </w:tr>
      <w:tr>
        <w:tc>
          <w:tcPr>
            <w:tcW w:type="dxa" w:w="1218"/>
          </w:tcPr>
          <w:p>
            <w:r/>
            <w:r>
              <w:rPr>
                <w:b w:val="0"/>
                <w:i w:val="0"/>
              </w:rPr>
              <w:t>B5</w:t>
            </w:r>
          </w:p>
        </w:tc>
        <w:tc>
          <w:tcPr>
            <w:tcW w:type="dxa" w:w="1218"/>
          </w:tcPr>
          <w:p>
            <w:r/>
            <w:r>
              <w:rPr>
                <w:b w:val="0"/>
                <w:i w:val="0"/>
              </w:rPr>
              <w:t>Caracola de pasas</w:t>
            </w:r>
          </w:p>
        </w:tc>
        <w:tc>
          <w:tcPr>
            <w:tcW w:type="dxa" w:w="1218"/>
          </w:tcPr>
          <w:p>
            <w:r/>
            <w:r>
              <w:rPr>
                <w:b w:val="0"/>
                <w:i w:val="0"/>
              </w:rPr>
              <w:t>Bollería</w:t>
            </w:r>
          </w:p>
        </w:tc>
        <w:tc>
          <w:tcPr>
            <w:tcW w:type="dxa" w:w="1218"/>
          </w:tcPr>
          <w:p>
            <w:r/>
            <w:r>
              <w:rPr>
                <w:b w:val="0"/>
                <w:i w:val="0"/>
              </w:rPr>
              <w:t>18,2 %</w:t>
            </w:r>
          </w:p>
        </w:tc>
        <w:tc>
          <w:tcPr>
            <w:tcW w:type="dxa" w:w="1218"/>
          </w:tcPr>
          <w:p>
            <w:r/>
            <w:r>
              <w:rPr>
                <w:b w:val="0"/>
                <w:i w:val="0"/>
              </w:rPr>
              <w:t>0,48 €</w:t>
            </w:r>
          </w:p>
        </w:tc>
        <w:tc>
          <w:tcPr>
            <w:tcW w:type="dxa" w:w="1218"/>
          </w:tcPr>
          <w:p>
            <w:r/>
            <w:r>
              <w:rPr>
                <w:b w:val="0"/>
                <w:i w:val="0"/>
              </w:rPr>
              <w:t>3,5</w:t>
            </w:r>
          </w:p>
        </w:tc>
        <w:tc>
          <w:tcPr>
            <w:tcW w:type="dxa" w:w="1218"/>
          </w:tcPr>
          <w:p>
            <w:r/>
            <w:r>
              <w:rPr>
                <w:b w:val="0"/>
                <w:i w:val="0"/>
              </w:rPr>
              <w:t>0,02 €</w:t>
            </w:r>
          </w:p>
        </w:tc>
        <w:tc>
          <w:tcPr>
            <w:tcW w:type="dxa" w:w="1218"/>
          </w:tcPr>
          <w:p>
            <w:r/>
            <w:r>
              <w:rPr>
                <w:b w:val="0"/>
                <w:i w:val="0"/>
              </w:rPr>
              <w:t>Mantener</w:t>
            </w:r>
          </w:p>
        </w:tc>
      </w:tr>
      <w:tr>
        <w:tc>
          <w:tcPr>
            <w:tcW w:type="dxa" w:w="1218"/>
          </w:tcPr>
          <w:p>
            <w:r/>
            <w:r>
              <w:rPr>
                <w:b w:val="0"/>
                <w:i w:val="0"/>
              </w:rPr>
              <w:t>B6</w:t>
            </w:r>
          </w:p>
        </w:tc>
        <w:tc>
          <w:tcPr>
            <w:tcW w:type="dxa" w:w="1218"/>
          </w:tcPr>
          <w:p>
            <w:r/>
            <w:r>
              <w:rPr>
                <w:b w:val="0"/>
                <w:i w:val="0"/>
              </w:rPr>
              <w:t>Ensaimada</w:t>
            </w:r>
          </w:p>
        </w:tc>
        <w:tc>
          <w:tcPr>
            <w:tcW w:type="dxa" w:w="1218"/>
          </w:tcPr>
          <w:p>
            <w:r/>
            <w:r>
              <w:rPr>
                <w:b w:val="0"/>
                <w:i w:val="0"/>
              </w:rPr>
              <w:t>Bollería</w:t>
            </w:r>
          </w:p>
        </w:tc>
        <w:tc>
          <w:tcPr>
            <w:tcW w:type="dxa" w:w="1218"/>
          </w:tcPr>
          <w:p>
            <w:r/>
            <w:r>
              <w:rPr>
                <w:b w:val="0"/>
                <w:i w:val="0"/>
              </w:rPr>
              <w:t>10,2 %</w:t>
            </w:r>
          </w:p>
        </w:tc>
        <w:tc>
          <w:tcPr>
            <w:tcW w:type="dxa" w:w="1218"/>
          </w:tcPr>
          <w:p>
            <w:r/>
            <w:r>
              <w:rPr>
                <w:b w:val="0"/>
                <w:i w:val="0"/>
              </w:rPr>
              <w:t>0,28 €</w:t>
            </w:r>
          </w:p>
        </w:tc>
        <w:tc>
          <w:tcPr>
            <w:tcW w:type="dxa" w:w="1218"/>
          </w:tcPr>
          <w:p>
            <w:r/>
            <w:r>
              <w:rPr>
                <w:b w:val="0"/>
                <w:i w:val="0"/>
              </w:rPr>
              <w:t>3,0</w:t>
            </w:r>
          </w:p>
        </w:tc>
        <w:tc>
          <w:tcPr>
            <w:tcW w:type="dxa" w:w="1218"/>
          </w:tcPr>
          <w:p>
            <w:r/>
            <w:r>
              <w:rPr>
                <w:b w:val="0"/>
                <w:i w:val="0"/>
              </w:rPr>
              <w:t>0,01 €</w:t>
            </w:r>
          </w:p>
        </w:tc>
        <w:tc>
          <w:tcPr>
            <w:tcW w:type="dxa" w:w="1218"/>
          </w:tcPr>
          <w:p>
            <w:r/>
            <w:r>
              <w:rPr>
                <w:b w:val="0"/>
                <w:i w:val="0"/>
              </w:rPr>
              <w:t>Mantener</w:t>
            </w:r>
          </w:p>
        </w:tc>
      </w:tr>
      <w:tr>
        <w:tc>
          <w:tcPr>
            <w:tcW w:type="dxa" w:w="1218"/>
          </w:tcPr>
          <w:p>
            <w:r/>
            <w:r>
              <w:rPr>
                <w:b w:val="0"/>
                <w:i w:val="0"/>
              </w:rPr>
              <w:t>PI1</w:t>
            </w:r>
          </w:p>
        </w:tc>
        <w:tc>
          <w:tcPr>
            <w:tcW w:type="dxa" w:w="1218"/>
          </w:tcPr>
          <w:p>
            <w:r/>
            <w:r>
              <w:rPr>
                <w:b w:val="0"/>
                <w:i w:val="0"/>
              </w:rPr>
              <w:t>Milhojas</w:t>
            </w:r>
          </w:p>
        </w:tc>
        <w:tc>
          <w:tcPr>
            <w:tcW w:type="dxa" w:w="1218"/>
          </w:tcPr>
          <w:p>
            <w:r/>
            <w:r>
              <w:rPr>
                <w:b w:val="0"/>
                <w:i w:val="0"/>
              </w:rPr>
              <w:t>Pastelería individual</w:t>
            </w:r>
          </w:p>
        </w:tc>
        <w:tc>
          <w:tcPr>
            <w:tcW w:type="dxa" w:w="1218"/>
          </w:tcPr>
          <w:p>
            <w:r/>
            <w:r>
              <w:rPr>
                <w:b w:val="0"/>
                <w:i w:val="0"/>
              </w:rPr>
              <w:t>13,7 %</w:t>
            </w:r>
          </w:p>
        </w:tc>
        <w:tc>
          <w:tcPr>
            <w:tcW w:type="dxa" w:w="1218"/>
          </w:tcPr>
          <w:p>
            <w:r/>
            <w:r>
              <w:rPr>
                <w:b w:val="0"/>
                <w:i w:val="0"/>
              </w:rPr>
              <w:t>1,58 €</w:t>
            </w:r>
          </w:p>
        </w:tc>
        <w:tc>
          <w:tcPr>
            <w:tcW w:type="dxa" w:w="1218"/>
          </w:tcPr>
          <w:p>
            <w:r/>
            <w:r>
              <w:rPr>
                <w:b w:val="0"/>
                <w:i w:val="0"/>
              </w:rPr>
              <w:t>4,0</w:t>
            </w:r>
          </w:p>
        </w:tc>
        <w:tc>
          <w:tcPr>
            <w:tcW w:type="dxa" w:w="1218"/>
          </w:tcPr>
          <w:p>
            <w:r/>
            <w:r>
              <w:rPr>
                <w:b w:val="0"/>
                <w:i w:val="0"/>
              </w:rPr>
              <w:t>0,06 €</w:t>
            </w:r>
          </w:p>
        </w:tc>
        <w:tc>
          <w:tcPr>
            <w:tcW w:type="dxa" w:w="1218"/>
          </w:tcPr>
          <w:p>
            <w:r/>
            <w:r>
              <w:rPr>
                <w:b w:val="0"/>
                <w:i w:val="0"/>
              </w:rPr>
              <w:t>Mantener</w:t>
            </w:r>
          </w:p>
        </w:tc>
      </w:tr>
      <w:tr>
        <w:tc>
          <w:tcPr>
            <w:tcW w:type="dxa" w:w="1218"/>
          </w:tcPr>
          <w:p>
            <w:r/>
            <w:r>
              <w:rPr>
                <w:b w:val="0"/>
                <w:i w:val="0"/>
              </w:rPr>
              <w:t>PI2</w:t>
            </w:r>
          </w:p>
        </w:tc>
        <w:tc>
          <w:tcPr>
            <w:tcW w:type="dxa" w:w="1218"/>
          </w:tcPr>
          <w:p>
            <w:r/>
            <w:r>
              <w:rPr>
                <w:b w:val="0"/>
                <w:i w:val="0"/>
              </w:rPr>
              <w:t>Éclair</w:t>
            </w:r>
          </w:p>
        </w:tc>
        <w:tc>
          <w:tcPr>
            <w:tcW w:type="dxa" w:w="1218"/>
          </w:tcPr>
          <w:p>
            <w:r/>
            <w:r>
              <w:rPr>
                <w:b w:val="0"/>
                <w:i w:val="0"/>
              </w:rPr>
              <w:t>Pastelería individual</w:t>
            </w:r>
          </w:p>
        </w:tc>
        <w:tc>
          <w:tcPr>
            <w:tcW w:type="dxa" w:w="1218"/>
          </w:tcPr>
          <w:p>
            <w:r/>
            <w:r>
              <w:rPr>
                <w:b w:val="0"/>
                <w:i w:val="0"/>
              </w:rPr>
              <w:t>11,6 %</w:t>
            </w:r>
          </w:p>
        </w:tc>
        <w:tc>
          <w:tcPr>
            <w:tcW w:type="dxa" w:w="1218"/>
          </w:tcPr>
          <w:p>
            <w:r/>
            <w:r>
              <w:rPr>
                <w:b w:val="0"/>
                <w:i w:val="0"/>
              </w:rPr>
              <w:t>1,76 €</w:t>
            </w:r>
          </w:p>
        </w:tc>
        <w:tc>
          <w:tcPr>
            <w:tcW w:type="dxa" w:w="1218"/>
          </w:tcPr>
          <w:p>
            <w:r/>
            <w:r>
              <w:rPr>
                <w:b w:val="0"/>
                <w:i w:val="0"/>
              </w:rPr>
              <w:t>3,5</w:t>
            </w:r>
          </w:p>
        </w:tc>
        <w:tc>
          <w:tcPr>
            <w:tcW w:type="dxa" w:w="1218"/>
          </w:tcPr>
          <w:p>
            <w:r/>
            <w:r>
              <w:rPr>
                <w:b w:val="0"/>
                <w:i w:val="0"/>
              </w:rPr>
              <w:t>0,06 €</w:t>
            </w:r>
          </w:p>
        </w:tc>
        <w:tc>
          <w:tcPr>
            <w:tcW w:type="dxa" w:w="1218"/>
          </w:tcPr>
          <w:p>
            <w:r/>
            <w:r>
              <w:rPr>
                <w:b w:val="0"/>
                <w:i w:val="0"/>
              </w:rPr>
              <w:t>Mantener</w:t>
            </w:r>
          </w:p>
        </w:tc>
      </w:tr>
      <w:tr>
        <w:tc>
          <w:tcPr>
            <w:tcW w:type="dxa" w:w="1218"/>
          </w:tcPr>
          <w:p>
            <w:r/>
            <w:r>
              <w:rPr>
                <w:b w:val="0"/>
                <w:i w:val="0"/>
              </w:rPr>
              <w:t>PI3</w:t>
            </w:r>
          </w:p>
        </w:tc>
        <w:tc>
          <w:tcPr>
            <w:tcW w:type="dxa" w:w="1218"/>
          </w:tcPr>
          <w:p>
            <w:r/>
            <w:r>
              <w:rPr>
                <w:b w:val="0"/>
                <w:i w:val="0"/>
              </w:rPr>
              <w:t>Macarons de frambuesa</w:t>
            </w:r>
          </w:p>
        </w:tc>
        <w:tc>
          <w:tcPr>
            <w:tcW w:type="dxa" w:w="1218"/>
          </w:tcPr>
          <w:p>
            <w:r/>
            <w:r>
              <w:rPr>
                <w:b w:val="0"/>
                <w:i w:val="0"/>
              </w:rPr>
              <w:t>Pastelería individual</w:t>
            </w:r>
          </w:p>
        </w:tc>
        <w:tc>
          <w:tcPr>
            <w:tcW w:type="dxa" w:w="1218"/>
          </w:tcPr>
          <w:p>
            <w:r/>
            <w:r>
              <w:rPr>
                <w:b w:val="0"/>
                <w:i w:val="0"/>
              </w:rPr>
              <w:t>10,3 %</w:t>
            </w:r>
          </w:p>
        </w:tc>
        <w:tc>
          <w:tcPr>
            <w:tcW w:type="dxa" w:w="1218"/>
          </w:tcPr>
          <w:p>
            <w:r/>
            <w:r>
              <w:rPr>
                <w:b w:val="0"/>
                <w:i w:val="0"/>
              </w:rPr>
              <w:t>0,92 €</w:t>
            </w:r>
          </w:p>
        </w:tc>
        <w:tc>
          <w:tcPr>
            <w:tcW w:type="dxa" w:w="1218"/>
          </w:tcPr>
          <w:p>
            <w:r/>
            <w:r>
              <w:rPr>
                <w:b w:val="0"/>
                <w:i w:val="0"/>
              </w:rPr>
              <w:t>7,0</w:t>
            </w:r>
          </w:p>
        </w:tc>
        <w:tc>
          <w:tcPr>
            <w:tcW w:type="dxa" w:w="1218"/>
          </w:tcPr>
          <w:p>
            <w:r/>
            <w:r>
              <w:rPr>
                <w:b w:val="0"/>
                <w:i w:val="0"/>
              </w:rPr>
              <w:t>0,06 €</w:t>
            </w:r>
          </w:p>
        </w:tc>
        <w:tc>
          <w:tcPr>
            <w:tcW w:type="dxa" w:w="1218"/>
          </w:tcPr>
          <w:p>
            <w:r/>
            <w:r>
              <w:rPr>
                <w:b w:val="0"/>
                <w:i w:val="0"/>
              </w:rPr>
              <w:t>Mantener</w:t>
            </w:r>
          </w:p>
        </w:tc>
      </w:tr>
      <w:tr>
        <w:tc>
          <w:tcPr>
            <w:tcW w:type="dxa" w:w="1218"/>
          </w:tcPr>
          <w:p>
            <w:r/>
            <w:r>
              <w:rPr>
                <w:b w:val="0"/>
                <w:i w:val="0"/>
              </w:rPr>
              <w:t>PI4</w:t>
            </w:r>
          </w:p>
        </w:tc>
        <w:tc>
          <w:tcPr>
            <w:tcW w:type="dxa" w:w="1218"/>
          </w:tcPr>
          <w:p>
            <w:r/>
            <w:r>
              <w:rPr>
                <w:b w:val="0"/>
                <w:i w:val="0"/>
              </w:rPr>
              <w:t>Tartaleta de frutas</w:t>
            </w:r>
          </w:p>
        </w:tc>
        <w:tc>
          <w:tcPr>
            <w:tcW w:type="dxa" w:w="1218"/>
          </w:tcPr>
          <w:p>
            <w:r/>
            <w:r>
              <w:rPr>
                <w:b w:val="0"/>
                <w:i w:val="0"/>
              </w:rPr>
              <w:t>Pastelería individual</w:t>
            </w:r>
          </w:p>
        </w:tc>
        <w:tc>
          <w:tcPr>
            <w:tcW w:type="dxa" w:w="1218"/>
          </w:tcPr>
          <w:p>
            <w:r/>
            <w:r>
              <w:rPr>
                <w:b w:val="0"/>
                <w:i w:val="0"/>
              </w:rPr>
              <w:t>15,2 %</w:t>
            </w:r>
          </w:p>
        </w:tc>
        <w:tc>
          <w:tcPr>
            <w:tcW w:type="dxa" w:w="1218"/>
          </w:tcPr>
          <w:p>
            <w:r/>
            <w:r>
              <w:rPr>
                <w:b w:val="0"/>
                <w:i w:val="0"/>
              </w:rPr>
              <w:t>1,66 €</w:t>
            </w:r>
          </w:p>
        </w:tc>
        <w:tc>
          <w:tcPr>
            <w:tcW w:type="dxa" w:w="1218"/>
          </w:tcPr>
          <w:p>
            <w:r/>
            <w:r>
              <w:rPr>
                <w:b w:val="0"/>
                <w:i w:val="0"/>
              </w:rPr>
              <w:t>3,0</w:t>
            </w:r>
          </w:p>
        </w:tc>
        <w:tc>
          <w:tcPr>
            <w:tcW w:type="dxa" w:w="1218"/>
          </w:tcPr>
          <w:p>
            <w:r/>
            <w:r>
              <w:rPr>
                <w:b w:val="0"/>
                <w:i w:val="0"/>
              </w:rPr>
              <w:t>0,05 €</w:t>
            </w:r>
          </w:p>
        </w:tc>
        <w:tc>
          <w:tcPr>
            <w:tcW w:type="dxa" w:w="1218"/>
          </w:tcPr>
          <w:p>
            <w:r/>
            <w:r>
              <w:rPr>
                <w:b w:val="0"/>
                <w:i w:val="0"/>
              </w:rPr>
              <w:t>Mantener</w:t>
            </w:r>
          </w:p>
        </w:tc>
      </w:tr>
      <w:tr>
        <w:tc>
          <w:tcPr>
            <w:tcW w:type="dxa" w:w="1218"/>
          </w:tcPr>
          <w:p>
            <w:r/>
            <w:r>
              <w:rPr>
                <w:b w:val="0"/>
                <w:i w:val="0"/>
              </w:rPr>
              <w:t>PI5</w:t>
            </w:r>
          </w:p>
        </w:tc>
        <w:tc>
          <w:tcPr>
            <w:tcW w:type="dxa" w:w="1218"/>
          </w:tcPr>
          <w:p>
            <w:r/>
            <w:r>
              <w:rPr>
                <w:b w:val="0"/>
                <w:i w:val="0"/>
              </w:rPr>
              <w:t>Lionesa o profiterol</w:t>
            </w:r>
          </w:p>
        </w:tc>
        <w:tc>
          <w:tcPr>
            <w:tcW w:type="dxa" w:w="1218"/>
          </w:tcPr>
          <w:p>
            <w:r/>
            <w:r>
              <w:rPr>
                <w:b w:val="0"/>
                <w:i w:val="0"/>
              </w:rPr>
              <w:t>Pastelería individual</w:t>
            </w:r>
          </w:p>
        </w:tc>
        <w:tc>
          <w:tcPr>
            <w:tcW w:type="dxa" w:w="1218"/>
          </w:tcPr>
          <w:p>
            <w:r/>
            <w:r>
              <w:rPr>
                <w:b w:val="0"/>
                <w:i w:val="0"/>
              </w:rPr>
              <w:t>9,5 %</w:t>
            </w:r>
          </w:p>
        </w:tc>
        <w:tc>
          <w:tcPr>
            <w:tcW w:type="dxa" w:w="1218"/>
          </w:tcPr>
          <w:p>
            <w:r/>
            <w:r>
              <w:rPr>
                <w:b w:val="0"/>
                <w:i w:val="0"/>
              </w:rPr>
              <w:t>1,44 €</w:t>
            </w:r>
          </w:p>
        </w:tc>
        <w:tc>
          <w:tcPr>
            <w:tcW w:type="dxa" w:w="1218"/>
          </w:tcPr>
          <w:p>
            <w:r/>
            <w:r>
              <w:rPr>
                <w:b w:val="0"/>
                <w:i w:val="0"/>
              </w:rPr>
              <w:t>3,0</w:t>
            </w:r>
          </w:p>
        </w:tc>
        <w:tc>
          <w:tcPr>
            <w:tcW w:type="dxa" w:w="1218"/>
          </w:tcPr>
          <w:p>
            <w:r/>
            <w:r>
              <w:rPr>
                <w:b w:val="0"/>
                <w:i w:val="0"/>
              </w:rPr>
              <w:t>0,04 €</w:t>
            </w:r>
          </w:p>
        </w:tc>
        <w:tc>
          <w:tcPr>
            <w:tcW w:type="dxa" w:w="1218"/>
          </w:tcPr>
          <w:p>
            <w:r/>
            <w:r>
              <w:rPr>
                <w:b w:val="0"/>
                <w:i w:val="0"/>
              </w:rPr>
              <w:t>Mantener</w:t>
            </w:r>
          </w:p>
        </w:tc>
      </w:tr>
      <w:tr>
        <w:tc>
          <w:tcPr>
            <w:tcW w:type="dxa" w:w="1218"/>
          </w:tcPr>
          <w:p>
            <w:r/>
            <w:r>
              <w:rPr>
                <w:b w:val="0"/>
                <w:i w:val="0"/>
              </w:rPr>
              <w:t>PI6</w:t>
            </w:r>
          </w:p>
        </w:tc>
        <w:tc>
          <w:tcPr>
            <w:tcW w:type="dxa" w:w="1218"/>
          </w:tcPr>
          <w:p>
            <w:r/>
            <w:r>
              <w:rPr>
                <w:b w:val="0"/>
                <w:i w:val="0"/>
              </w:rPr>
              <w:t>Entremet individual</w:t>
            </w:r>
          </w:p>
        </w:tc>
        <w:tc>
          <w:tcPr>
            <w:tcW w:type="dxa" w:w="1218"/>
          </w:tcPr>
          <w:p>
            <w:r/>
            <w:r>
              <w:rPr>
                <w:b w:val="0"/>
                <w:i w:val="0"/>
              </w:rPr>
              <w:t>Pastelería individual</w:t>
            </w:r>
          </w:p>
        </w:tc>
        <w:tc>
          <w:tcPr>
            <w:tcW w:type="dxa" w:w="1218"/>
          </w:tcPr>
          <w:p>
            <w:r/>
            <w:r>
              <w:rPr>
                <w:b w:val="0"/>
                <w:i w:val="0"/>
              </w:rPr>
              <w:t>20,2 %</w:t>
            </w:r>
          </w:p>
        </w:tc>
        <w:tc>
          <w:tcPr>
            <w:tcW w:type="dxa" w:w="1218"/>
          </w:tcPr>
          <w:p>
            <w:r/>
            <w:r>
              <w:rPr>
                <w:b w:val="0"/>
                <w:i w:val="0"/>
              </w:rPr>
              <w:t>1,49 €</w:t>
            </w:r>
          </w:p>
        </w:tc>
        <w:tc>
          <w:tcPr>
            <w:tcW w:type="dxa" w:w="1218"/>
          </w:tcPr>
          <w:p>
            <w:r/>
            <w:r>
              <w:rPr>
                <w:b w:val="0"/>
                <w:i w:val="0"/>
              </w:rPr>
              <w:t>1,5</w:t>
            </w:r>
          </w:p>
        </w:tc>
        <w:tc>
          <w:tcPr>
            <w:tcW w:type="dxa" w:w="1218"/>
          </w:tcPr>
          <w:p>
            <w:r/>
            <w:r>
              <w:rPr>
                <w:b w:val="0"/>
                <w:i w:val="0"/>
              </w:rPr>
              <w:t>0,02 €</w:t>
            </w:r>
          </w:p>
        </w:tc>
        <w:tc>
          <w:tcPr>
            <w:tcW w:type="dxa" w:w="1218"/>
          </w:tcPr>
          <w:p>
            <w:r/>
            <w:r>
              <w:rPr>
                <w:b w:val="0"/>
                <w:i w:val="0"/>
              </w:rPr>
              <w:t>Mantener</w:t>
            </w:r>
          </w:p>
        </w:tc>
      </w:tr>
      <w:tr>
        <w:tc>
          <w:tcPr>
            <w:tcW w:type="dxa" w:w="1218"/>
          </w:tcPr>
          <w:p>
            <w:r/>
            <w:r>
              <w:rPr>
                <w:b w:val="0"/>
                <w:i w:val="0"/>
              </w:rPr>
              <w:t>T1</w:t>
            </w:r>
          </w:p>
        </w:tc>
        <w:tc>
          <w:tcPr>
            <w:tcW w:type="dxa" w:w="1218"/>
          </w:tcPr>
          <w:p>
            <w:r/>
            <w:r>
              <w:rPr>
                <w:b w:val="0"/>
                <w:i w:val="0"/>
              </w:rPr>
              <w:t>Tarta de chocolate 70 %</w:t>
            </w:r>
          </w:p>
        </w:tc>
        <w:tc>
          <w:tcPr>
            <w:tcW w:type="dxa" w:w="1218"/>
          </w:tcPr>
          <w:p>
            <w:r/>
            <w:r>
              <w:rPr>
                <w:b w:val="0"/>
                <w:i w:val="0"/>
              </w:rPr>
              <w:t>Tartas y entremets</w:t>
            </w:r>
          </w:p>
        </w:tc>
        <w:tc>
          <w:tcPr>
            <w:tcW w:type="dxa" w:w="1218"/>
          </w:tcPr>
          <w:p>
            <w:r/>
            <w:r>
              <w:rPr>
                <w:b w:val="0"/>
                <w:i w:val="0"/>
              </w:rPr>
              <w:t>35,2 %</w:t>
            </w:r>
          </w:p>
        </w:tc>
        <w:tc>
          <w:tcPr>
            <w:tcW w:type="dxa" w:w="1218"/>
          </w:tcPr>
          <w:p>
            <w:r/>
            <w:r>
              <w:rPr>
                <w:b w:val="0"/>
                <w:i w:val="0"/>
              </w:rPr>
              <w:t>99,9 %</w:t>
            </w:r>
          </w:p>
        </w:tc>
        <w:tc>
          <w:tcPr>
            <w:tcW w:type="dxa" w:w="1218"/>
          </w:tcPr>
          <w:p>
            <w:r/>
            <w:r>
              <w:rPr>
                <w:b w:val="0"/>
                <w:i w:val="0"/>
              </w:rPr>
              <w:t>120,0 %</w:t>
            </w:r>
          </w:p>
        </w:tc>
        <w:tc>
          <w:tcPr>
            <w:tcW w:type="dxa" w:w="1218"/>
          </w:tcPr>
          <w:p>
            <w:r/>
            <w:r>
              <w:rPr>
                <w:b w:val="0"/>
                <w:i w:val="0"/>
              </w:rPr>
              <w:t>1,2 %</w:t>
            </w:r>
          </w:p>
        </w:tc>
        <w:tc>
          <w:tcPr>
            <w:tcW w:type="dxa" w:w="1218"/>
          </w:tcPr>
          <w:p>
            <w:r/>
            <w:r>
              <w:rPr>
                <w:b w:val="0"/>
                <w:i w:val="0"/>
              </w:rPr>
              <w:t>Revisar precio</w:t>
            </w:r>
          </w:p>
        </w:tc>
      </w:tr>
      <w:tr>
        <w:tc>
          <w:tcPr>
            <w:tcW w:type="dxa" w:w="1218"/>
          </w:tcPr>
          <w:p>
            <w:r/>
            <w:r>
              <w:rPr>
                <w:b w:val="0"/>
                <w:i w:val="0"/>
              </w:rPr>
              <w:t>T2</w:t>
            </w:r>
          </w:p>
        </w:tc>
        <w:tc>
          <w:tcPr>
            <w:tcW w:type="dxa" w:w="1218"/>
          </w:tcPr>
          <w:p>
            <w:r/>
            <w:r>
              <w:rPr>
                <w:b w:val="0"/>
                <w:i w:val="0"/>
              </w:rPr>
              <w:t>Tarta de queso</w:t>
            </w:r>
          </w:p>
        </w:tc>
        <w:tc>
          <w:tcPr>
            <w:tcW w:type="dxa" w:w="1218"/>
          </w:tcPr>
          <w:p>
            <w:r/>
            <w:r>
              <w:rPr>
                <w:b w:val="0"/>
                <w:i w:val="0"/>
              </w:rPr>
              <w:t>Tartas y entremets</w:t>
            </w:r>
          </w:p>
        </w:tc>
        <w:tc>
          <w:tcPr>
            <w:tcW w:type="dxa" w:w="1218"/>
          </w:tcPr>
          <w:p>
            <w:r/>
            <w:r>
              <w:rPr>
                <w:b w:val="0"/>
                <w:i w:val="0"/>
              </w:rPr>
              <w:t>29,5 %</w:t>
            </w:r>
          </w:p>
        </w:tc>
        <w:tc>
          <w:tcPr>
            <w:tcW w:type="dxa" w:w="1218"/>
          </w:tcPr>
          <w:p>
            <w:r/>
            <w:r>
              <w:rPr>
                <w:b w:val="0"/>
                <w:i w:val="0"/>
              </w:rPr>
              <w:t>1,43 €</w:t>
            </w:r>
          </w:p>
        </w:tc>
        <w:tc>
          <w:tcPr>
            <w:tcW w:type="dxa" w:w="1218"/>
          </w:tcPr>
          <w:p>
            <w:r/>
            <w:r>
              <w:rPr>
                <w:b w:val="0"/>
                <w:i w:val="0"/>
              </w:rPr>
              <w:t>1,5</w:t>
            </w:r>
          </w:p>
        </w:tc>
        <w:tc>
          <w:tcPr>
            <w:tcW w:type="dxa" w:w="1218"/>
          </w:tcPr>
          <w:p>
            <w:r/>
            <w:r>
              <w:rPr>
                <w:b w:val="0"/>
                <w:i w:val="0"/>
              </w:rPr>
              <w:t>0,02 €</w:t>
            </w:r>
          </w:p>
        </w:tc>
        <w:tc>
          <w:tcPr>
            <w:tcW w:type="dxa" w:w="1218"/>
          </w:tcPr>
          <w:p>
            <w:r/>
            <w:r>
              <w:rPr>
                <w:b w:val="0"/>
                <w:i w:val="0"/>
              </w:rPr>
              <w:t>Mantener</w:t>
            </w:r>
          </w:p>
        </w:tc>
      </w:tr>
      <w:tr>
        <w:tc>
          <w:tcPr>
            <w:tcW w:type="dxa" w:w="1218"/>
          </w:tcPr>
          <w:p>
            <w:r/>
            <w:r>
              <w:rPr>
                <w:b w:val="0"/>
                <w:i w:val="0"/>
              </w:rPr>
              <w:t>T3</w:t>
            </w:r>
          </w:p>
        </w:tc>
        <w:tc>
          <w:tcPr>
            <w:tcW w:type="dxa" w:w="1218"/>
          </w:tcPr>
          <w:p>
            <w:r/>
            <w:r>
              <w:rPr>
                <w:b w:val="0"/>
                <w:i w:val="0"/>
              </w:rPr>
              <w:t>Tarta de manzana</w:t>
            </w:r>
          </w:p>
        </w:tc>
        <w:tc>
          <w:tcPr>
            <w:tcW w:type="dxa" w:w="1218"/>
          </w:tcPr>
          <w:p>
            <w:r/>
            <w:r>
              <w:rPr>
                <w:b w:val="0"/>
                <w:i w:val="0"/>
              </w:rPr>
              <w:t>Tartas y entremets</w:t>
            </w:r>
          </w:p>
        </w:tc>
        <w:tc>
          <w:tcPr>
            <w:tcW w:type="dxa" w:w="1218"/>
          </w:tcPr>
          <w:p>
            <w:r/>
            <w:r>
              <w:rPr>
                <w:b w:val="0"/>
                <w:i w:val="0"/>
              </w:rPr>
              <w:t>14,7 %</w:t>
            </w:r>
          </w:p>
        </w:tc>
        <w:tc>
          <w:tcPr>
            <w:tcW w:type="dxa" w:w="1218"/>
          </w:tcPr>
          <w:p>
            <w:r/>
            <w:r>
              <w:rPr>
                <w:b w:val="0"/>
                <w:i w:val="0"/>
              </w:rPr>
              <w:t>1,48 €</w:t>
            </w:r>
          </w:p>
        </w:tc>
        <w:tc>
          <w:tcPr>
            <w:tcW w:type="dxa" w:w="1218"/>
          </w:tcPr>
          <w:p>
            <w:r/>
            <w:r>
              <w:rPr>
                <w:b w:val="0"/>
                <w:i w:val="0"/>
              </w:rPr>
              <w:t>1,1</w:t>
            </w:r>
          </w:p>
        </w:tc>
        <w:tc>
          <w:tcPr>
            <w:tcW w:type="dxa" w:w="1218"/>
          </w:tcPr>
          <w:p>
            <w:r/>
            <w:r>
              <w:rPr>
                <w:b w:val="0"/>
                <w:i w:val="0"/>
              </w:rPr>
              <w:t>0,02 €</w:t>
            </w:r>
          </w:p>
        </w:tc>
        <w:tc>
          <w:tcPr>
            <w:tcW w:type="dxa" w:w="1218"/>
          </w:tcPr>
          <w:p>
            <w:r/>
            <w:r>
              <w:rPr>
                <w:b w:val="0"/>
                <w:i w:val="0"/>
              </w:rPr>
              <w:t>Mantener</w:t>
            </w:r>
          </w:p>
        </w:tc>
      </w:tr>
      <w:tr>
        <w:tc>
          <w:tcPr>
            <w:tcW w:type="dxa" w:w="1218"/>
          </w:tcPr>
          <w:p>
            <w:r/>
            <w:r>
              <w:rPr>
                <w:b w:val="0"/>
                <w:i w:val="0"/>
              </w:rPr>
              <w:t>T4</w:t>
            </w:r>
          </w:p>
        </w:tc>
        <w:tc>
          <w:tcPr>
            <w:tcW w:type="dxa" w:w="1218"/>
          </w:tcPr>
          <w:p>
            <w:r/>
            <w:r>
              <w:rPr>
                <w:b w:val="0"/>
                <w:i w:val="0"/>
              </w:rPr>
              <w:t>Tarta de zanahoria</w:t>
            </w:r>
          </w:p>
        </w:tc>
        <w:tc>
          <w:tcPr>
            <w:tcW w:type="dxa" w:w="1218"/>
          </w:tcPr>
          <w:p>
            <w:r/>
            <w:r>
              <w:rPr>
                <w:b w:val="0"/>
                <w:i w:val="0"/>
              </w:rPr>
              <w:t>Tartas y entremets</w:t>
            </w:r>
          </w:p>
        </w:tc>
        <w:tc>
          <w:tcPr>
            <w:tcW w:type="dxa" w:w="1218"/>
          </w:tcPr>
          <w:p>
            <w:r/>
            <w:r>
              <w:rPr>
                <w:b w:val="0"/>
                <w:i w:val="0"/>
              </w:rPr>
              <w:t>25,1 %</w:t>
            </w:r>
          </w:p>
        </w:tc>
        <w:tc>
          <w:tcPr>
            <w:tcW w:type="dxa" w:w="1218"/>
          </w:tcPr>
          <w:p>
            <w:r/>
            <w:r>
              <w:rPr>
                <w:b w:val="0"/>
                <w:i w:val="0"/>
              </w:rPr>
              <w:t>1,13 €</w:t>
            </w:r>
          </w:p>
        </w:tc>
        <w:tc>
          <w:tcPr>
            <w:tcW w:type="dxa" w:w="1218"/>
          </w:tcPr>
          <w:p>
            <w:r/>
            <w:r>
              <w:rPr>
                <w:b w:val="0"/>
                <w:i w:val="0"/>
              </w:rPr>
              <w:t>0,9</w:t>
            </w:r>
          </w:p>
        </w:tc>
        <w:tc>
          <w:tcPr>
            <w:tcW w:type="dxa" w:w="1218"/>
          </w:tcPr>
          <w:p>
            <w:r/>
            <w:r>
              <w:rPr>
                <w:b w:val="0"/>
                <w:i w:val="0"/>
              </w:rPr>
              <w:t>0,01 €</w:t>
            </w:r>
          </w:p>
        </w:tc>
        <w:tc>
          <w:tcPr>
            <w:tcW w:type="dxa" w:w="1218"/>
          </w:tcPr>
          <w:p>
            <w:r/>
            <w:r>
              <w:rPr>
                <w:b w:val="0"/>
                <w:i w:val="0"/>
              </w:rPr>
              <w:t>Mantener</w:t>
            </w:r>
          </w:p>
        </w:tc>
      </w:tr>
      <w:tr>
        <w:tc>
          <w:tcPr>
            <w:tcW w:type="dxa" w:w="1218"/>
          </w:tcPr>
          <w:p>
            <w:r/>
            <w:r>
              <w:rPr>
                <w:b w:val="0"/>
                <w:i w:val="0"/>
              </w:rPr>
              <w:t>T5</w:t>
            </w:r>
          </w:p>
        </w:tc>
        <w:tc>
          <w:tcPr>
            <w:tcW w:type="dxa" w:w="1218"/>
          </w:tcPr>
          <w:p>
            <w:r/>
            <w:r>
              <w:rPr>
                <w:b w:val="0"/>
                <w:i w:val="0"/>
              </w:rPr>
              <w:t>Tarta Sacher</w:t>
            </w:r>
          </w:p>
        </w:tc>
        <w:tc>
          <w:tcPr>
            <w:tcW w:type="dxa" w:w="1218"/>
          </w:tcPr>
          <w:p>
            <w:r/>
            <w:r>
              <w:rPr>
                <w:b w:val="0"/>
                <w:i w:val="0"/>
              </w:rPr>
              <w:t>Tartas y entremets</w:t>
            </w:r>
          </w:p>
        </w:tc>
        <w:tc>
          <w:tcPr>
            <w:tcW w:type="dxa" w:w="1218"/>
          </w:tcPr>
          <w:p>
            <w:r/>
            <w:r>
              <w:rPr>
                <w:b w:val="0"/>
                <w:i w:val="0"/>
              </w:rPr>
              <w:t>25,8 %</w:t>
            </w:r>
          </w:p>
        </w:tc>
        <w:tc>
          <w:tcPr>
            <w:tcW w:type="dxa" w:w="1218"/>
          </w:tcPr>
          <w:p>
            <w:r/>
            <w:r>
              <w:rPr>
                <w:b w:val="0"/>
                <w:i w:val="0"/>
              </w:rPr>
              <w:t>1,19 €</w:t>
            </w:r>
          </w:p>
        </w:tc>
        <w:tc>
          <w:tcPr>
            <w:tcW w:type="dxa" w:w="1218"/>
          </w:tcPr>
          <w:p>
            <w:r/>
            <w:r>
              <w:rPr>
                <w:b w:val="0"/>
                <w:i w:val="0"/>
              </w:rPr>
              <w:t>0,8</w:t>
            </w:r>
          </w:p>
        </w:tc>
        <w:tc>
          <w:tcPr>
            <w:tcW w:type="dxa" w:w="1218"/>
          </w:tcPr>
          <w:p>
            <w:r/>
            <w:r>
              <w:rPr>
                <w:b w:val="0"/>
                <w:i w:val="0"/>
              </w:rPr>
              <w:t>0,01 €</w:t>
            </w:r>
          </w:p>
        </w:tc>
        <w:tc>
          <w:tcPr>
            <w:tcW w:type="dxa" w:w="1218"/>
          </w:tcPr>
          <w:p>
            <w:r/>
            <w:r>
              <w:rPr>
                <w:b w:val="0"/>
                <w:i w:val="0"/>
              </w:rPr>
              <w:t>Mantener</w:t>
            </w:r>
          </w:p>
        </w:tc>
      </w:tr>
      <w:tr>
        <w:tc>
          <w:tcPr>
            <w:tcW w:type="dxa" w:w="1218"/>
          </w:tcPr>
          <w:p>
            <w:r/>
            <w:r>
              <w:rPr>
                <w:b w:val="0"/>
                <w:i w:val="0"/>
              </w:rPr>
              <w:t>T6</w:t>
            </w:r>
          </w:p>
        </w:tc>
        <w:tc>
          <w:tcPr>
            <w:tcW w:type="dxa" w:w="1218"/>
          </w:tcPr>
          <w:p>
            <w:r/>
            <w:r>
              <w:rPr>
                <w:b w:val="0"/>
                <w:i w:val="0"/>
              </w:rPr>
              <w:t>Tarta de nata y fresas</w:t>
            </w:r>
          </w:p>
        </w:tc>
        <w:tc>
          <w:tcPr>
            <w:tcW w:type="dxa" w:w="1218"/>
          </w:tcPr>
          <w:p>
            <w:r/>
            <w:r>
              <w:rPr>
                <w:b w:val="0"/>
                <w:i w:val="0"/>
              </w:rPr>
              <w:t>Tartas y entremets</w:t>
            </w:r>
          </w:p>
        </w:tc>
        <w:tc>
          <w:tcPr>
            <w:tcW w:type="dxa" w:w="1218"/>
          </w:tcPr>
          <w:p>
            <w:r/>
            <w:r>
              <w:rPr>
                <w:b w:val="0"/>
                <w:i w:val="0"/>
              </w:rPr>
              <w:t>23,8 %</w:t>
            </w:r>
          </w:p>
        </w:tc>
        <w:tc>
          <w:tcPr>
            <w:tcW w:type="dxa" w:w="1218"/>
          </w:tcPr>
          <w:p>
            <w:r/>
            <w:r>
              <w:rPr>
                <w:b w:val="0"/>
                <w:i w:val="0"/>
              </w:rPr>
              <w:t>1,18 €</w:t>
            </w:r>
          </w:p>
        </w:tc>
        <w:tc>
          <w:tcPr>
            <w:tcW w:type="dxa" w:w="1218"/>
          </w:tcPr>
          <w:p>
            <w:r/>
            <w:r>
              <w:rPr>
                <w:b w:val="0"/>
                <w:i w:val="0"/>
              </w:rPr>
              <w:t>1,0</w:t>
            </w:r>
          </w:p>
        </w:tc>
        <w:tc>
          <w:tcPr>
            <w:tcW w:type="dxa" w:w="1218"/>
          </w:tcPr>
          <w:p>
            <w:r/>
            <w:r>
              <w:rPr>
                <w:b w:val="0"/>
                <w:i w:val="0"/>
              </w:rPr>
              <w:t>0,01 €</w:t>
            </w:r>
          </w:p>
        </w:tc>
        <w:tc>
          <w:tcPr>
            <w:tcW w:type="dxa" w:w="1218"/>
          </w:tcPr>
          <w:p>
            <w:r/>
            <w:r>
              <w:rPr>
                <w:b w:val="0"/>
                <w:i w:val="0"/>
              </w:rPr>
              <w:t>Mantener</w:t>
            </w:r>
          </w:p>
        </w:tc>
      </w:tr>
      <w:tr>
        <w:tc>
          <w:tcPr>
            <w:tcW w:type="dxa" w:w="1218"/>
          </w:tcPr>
          <w:p>
            <w:r/>
            <w:r>
              <w:rPr>
                <w:b w:val="0"/>
                <w:i w:val="0"/>
              </w:rPr>
              <w:t>PA1</w:t>
            </w:r>
          </w:p>
        </w:tc>
        <w:tc>
          <w:tcPr>
            <w:tcW w:type="dxa" w:w="1218"/>
          </w:tcPr>
          <w:p>
            <w:r/>
            <w:r>
              <w:rPr>
                <w:b w:val="0"/>
                <w:i w:val="0"/>
              </w:rPr>
              <w:t>Barra</w:t>
            </w:r>
          </w:p>
        </w:tc>
        <w:tc>
          <w:tcPr>
            <w:tcW w:type="dxa" w:w="1218"/>
          </w:tcPr>
          <w:p>
            <w:r/>
            <w:r>
              <w:rPr>
                <w:b w:val="0"/>
                <w:i w:val="0"/>
              </w:rPr>
              <w:t>Panes de acompañamiento</w:t>
            </w:r>
          </w:p>
        </w:tc>
        <w:tc>
          <w:tcPr>
            <w:tcW w:type="dxa" w:w="1218"/>
          </w:tcPr>
          <w:p>
            <w:r/>
            <w:r>
              <w:rPr>
                <w:b w:val="0"/>
                <w:i w:val="0"/>
              </w:rPr>
              <w:t>14,9 %</w:t>
            </w:r>
          </w:p>
        </w:tc>
        <w:tc>
          <w:tcPr>
            <w:tcW w:type="dxa" w:w="1218"/>
          </w:tcPr>
          <w:p>
            <w:r/>
            <w:r>
              <w:rPr>
                <w:b w:val="0"/>
                <w:i w:val="0"/>
              </w:rPr>
              <w:t>0,72 €</w:t>
            </w:r>
          </w:p>
        </w:tc>
        <w:tc>
          <w:tcPr>
            <w:tcW w:type="dxa" w:w="1218"/>
          </w:tcPr>
          <w:p>
            <w:r/>
            <w:r>
              <w:rPr>
                <w:b w:val="0"/>
                <w:i w:val="0"/>
              </w:rPr>
              <w:t>16,0</w:t>
            </w:r>
          </w:p>
        </w:tc>
        <w:tc>
          <w:tcPr>
            <w:tcW w:type="dxa" w:w="1218"/>
          </w:tcPr>
          <w:p>
            <w:r/>
            <w:r>
              <w:rPr>
                <w:b w:val="0"/>
                <w:i w:val="0"/>
              </w:rPr>
              <w:t>0,12 €</w:t>
            </w:r>
          </w:p>
        </w:tc>
        <w:tc>
          <w:tcPr>
            <w:tcW w:type="dxa" w:w="1218"/>
          </w:tcPr>
          <w:p>
            <w:r/>
            <w:r>
              <w:rPr>
                <w:b w:val="0"/>
                <w:i w:val="0"/>
              </w:rPr>
              <w:t>Mantener</w:t>
            </w:r>
          </w:p>
        </w:tc>
      </w:tr>
      <w:tr>
        <w:tc>
          <w:tcPr>
            <w:tcW w:type="dxa" w:w="1218"/>
          </w:tcPr>
          <w:p>
            <w:r/>
            <w:r>
              <w:rPr>
                <w:b w:val="0"/>
                <w:i w:val="0"/>
              </w:rPr>
              <w:t>PA2</w:t>
            </w:r>
          </w:p>
        </w:tc>
        <w:tc>
          <w:tcPr>
            <w:tcW w:type="dxa" w:w="1218"/>
          </w:tcPr>
          <w:p>
            <w:r/>
            <w:r>
              <w:rPr>
                <w:b w:val="0"/>
                <w:i w:val="0"/>
              </w:rPr>
              <w:t>Chapata</w:t>
            </w:r>
          </w:p>
        </w:tc>
        <w:tc>
          <w:tcPr>
            <w:tcW w:type="dxa" w:w="1218"/>
          </w:tcPr>
          <w:p>
            <w:r/>
            <w:r>
              <w:rPr>
                <w:b w:val="0"/>
                <w:i w:val="0"/>
              </w:rPr>
              <w:t>Panes de acompañamiento</w:t>
            </w:r>
          </w:p>
        </w:tc>
        <w:tc>
          <w:tcPr>
            <w:tcW w:type="dxa" w:w="1218"/>
          </w:tcPr>
          <w:p>
            <w:r/>
            <w:r>
              <w:rPr>
                <w:b w:val="0"/>
                <w:i w:val="0"/>
              </w:rPr>
              <w:t>13,9 %</w:t>
            </w:r>
          </w:p>
        </w:tc>
        <w:tc>
          <w:tcPr>
            <w:tcW w:type="dxa" w:w="1218"/>
          </w:tcPr>
          <w:p>
            <w:r/>
            <w:r>
              <w:rPr>
                <w:b w:val="0"/>
                <w:i w:val="0"/>
              </w:rPr>
              <w:t>0,95 €</w:t>
            </w:r>
          </w:p>
        </w:tc>
        <w:tc>
          <w:tcPr>
            <w:tcW w:type="dxa" w:w="1218"/>
          </w:tcPr>
          <w:p>
            <w:r/>
            <w:r>
              <w:rPr>
                <w:b w:val="0"/>
                <w:i w:val="0"/>
              </w:rPr>
              <w:t>4,0</w:t>
            </w:r>
          </w:p>
        </w:tc>
        <w:tc>
          <w:tcPr>
            <w:tcW w:type="dxa" w:w="1218"/>
          </w:tcPr>
          <w:p>
            <w:r/>
            <w:r>
              <w:rPr>
                <w:b w:val="0"/>
                <w:i w:val="0"/>
              </w:rPr>
              <w:t>0,04 €</w:t>
            </w:r>
          </w:p>
        </w:tc>
        <w:tc>
          <w:tcPr>
            <w:tcW w:type="dxa" w:w="1218"/>
          </w:tcPr>
          <w:p>
            <w:r/>
            <w:r>
              <w:rPr>
                <w:b w:val="0"/>
                <w:i w:val="0"/>
              </w:rPr>
              <w:t>Mantener</w:t>
            </w:r>
          </w:p>
        </w:tc>
      </w:tr>
      <w:tr>
        <w:tc>
          <w:tcPr>
            <w:tcW w:type="dxa" w:w="1218"/>
          </w:tcPr>
          <w:p>
            <w:r/>
            <w:r>
              <w:rPr>
                <w:b w:val="0"/>
                <w:i w:val="0"/>
              </w:rPr>
              <w:t>PA3</w:t>
            </w:r>
          </w:p>
        </w:tc>
        <w:tc>
          <w:tcPr>
            <w:tcW w:type="dxa" w:w="1218"/>
          </w:tcPr>
          <w:p>
            <w:r/>
            <w:r>
              <w:rPr>
                <w:b w:val="0"/>
                <w:i w:val="0"/>
              </w:rPr>
              <w:t>Hogaza de masa madre</w:t>
            </w:r>
          </w:p>
        </w:tc>
        <w:tc>
          <w:tcPr>
            <w:tcW w:type="dxa" w:w="1218"/>
          </w:tcPr>
          <w:p>
            <w:r/>
            <w:r>
              <w:rPr>
                <w:b w:val="0"/>
                <w:i w:val="0"/>
              </w:rPr>
              <w:t>Panes de acompañamiento</w:t>
            </w:r>
          </w:p>
        </w:tc>
        <w:tc>
          <w:tcPr>
            <w:tcW w:type="dxa" w:w="1218"/>
          </w:tcPr>
          <w:p>
            <w:r/>
            <w:r>
              <w:rPr>
                <w:b w:val="0"/>
                <w:i w:val="0"/>
              </w:rPr>
              <w:t>15,8 %</w:t>
            </w:r>
          </w:p>
        </w:tc>
        <w:tc>
          <w:tcPr>
            <w:tcW w:type="dxa" w:w="1218"/>
          </w:tcPr>
          <w:p>
            <w:r/>
            <w:r>
              <w:rPr>
                <w:b w:val="0"/>
                <w:i w:val="0"/>
              </w:rPr>
              <w:t>2,16 €</w:t>
            </w:r>
          </w:p>
        </w:tc>
        <w:tc>
          <w:tcPr>
            <w:tcW w:type="dxa" w:w="1218"/>
          </w:tcPr>
          <w:p>
            <w:r/>
            <w:r>
              <w:rPr>
                <w:b w:val="0"/>
                <w:i w:val="0"/>
              </w:rPr>
              <w:t>3,5</w:t>
            </w:r>
          </w:p>
        </w:tc>
        <w:tc>
          <w:tcPr>
            <w:tcW w:type="dxa" w:w="1218"/>
          </w:tcPr>
          <w:p>
            <w:r/>
            <w:r>
              <w:rPr>
                <w:b w:val="0"/>
                <w:i w:val="0"/>
              </w:rPr>
              <w:t>0,08 €</w:t>
            </w:r>
          </w:p>
        </w:tc>
        <w:tc>
          <w:tcPr>
            <w:tcW w:type="dxa" w:w="1218"/>
          </w:tcPr>
          <w:p>
            <w:r/>
            <w:r>
              <w:rPr>
                <w:b w:val="0"/>
                <w:i w:val="0"/>
              </w:rPr>
              <w:t>Mantener</w:t>
            </w:r>
          </w:p>
        </w:tc>
      </w:tr>
      <w:tr>
        <w:tc>
          <w:tcPr>
            <w:tcW w:type="dxa" w:w="1218"/>
          </w:tcPr>
          <w:p>
            <w:r/>
            <w:r>
              <w:rPr>
                <w:b w:val="0"/>
                <w:i w:val="0"/>
              </w:rPr>
              <w:t>PA4</w:t>
            </w:r>
          </w:p>
        </w:tc>
        <w:tc>
          <w:tcPr>
            <w:tcW w:type="dxa" w:w="1218"/>
          </w:tcPr>
          <w:p>
            <w:r/>
            <w:r>
              <w:rPr>
                <w:b w:val="0"/>
                <w:i w:val="0"/>
              </w:rPr>
              <w:t>Pan de molde</w:t>
            </w:r>
          </w:p>
        </w:tc>
        <w:tc>
          <w:tcPr>
            <w:tcW w:type="dxa" w:w="1218"/>
          </w:tcPr>
          <w:p>
            <w:r/>
            <w:r>
              <w:rPr>
                <w:b w:val="0"/>
                <w:i w:val="0"/>
              </w:rPr>
              <w:t>Panes de acompañamiento</w:t>
            </w:r>
          </w:p>
        </w:tc>
        <w:tc>
          <w:tcPr>
            <w:tcW w:type="dxa" w:w="1218"/>
          </w:tcPr>
          <w:p>
            <w:r/>
            <w:r>
              <w:rPr>
                <w:b w:val="0"/>
                <w:i w:val="0"/>
              </w:rPr>
              <w:t>26,4 %</w:t>
            </w:r>
          </w:p>
        </w:tc>
        <w:tc>
          <w:tcPr>
            <w:tcW w:type="dxa" w:w="1218"/>
          </w:tcPr>
          <w:p>
            <w:r/>
            <w:r>
              <w:rPr>
                <w:b w:val="0"/>
                <w:i w:val="0"/>
              </w:rPr>
              <w:t>1,37 €</w:t>
            </w:r>
          </w:p>
        </w:tc>
        <w:tc>
          <w:tcPr>
            <w:tcW w:type="dxa" w:w="1218"/>
          </w:tcPr>
          <w:p>
            <w:r/>
            <w:r>
              <w:rPr>
                <w:b w:val="0"/>
                <w:i w:val="0"/>
              </w:rPr>
              <w:t>2,5</w:t>
            </w:r>
          </w:p>
        </w:tc>
        <w:tc>
          <w:tcPr>
            <w:tcW w:type="dxa" w:w="1218"/>
          </w:tcPr>
          <w:p>
            <w:r/>
            <w:r>
              <w:rPr>
                <w:b w:val="0"/>
                <w:i w:val="0"/>
              </w:rPr>
              <w:t>0,03 €</w:t>
            </w:r>
          </w:p>
        </w:tc>
        <w:tc>
          <w:tcPr>
            <w:tcW w:type="dxa" w:w="1218"/>
          </w:tcPr>
          <w:p>
            <w:r/>
            <w:r>
              <w:rPr>
                <w:b w:val="0"/>
                <w:i w:val="0"/>
              </w:rPr>
              <w:t>Mantener</w:t>
            </w:r>
          </w:p>
        </w:tc>
      </w:tr>
      <w:tr>
        <w:tc>
          <w:tcPr>
            <w:tcW w:type="dxa" w:w="1218"/>
          </w:tcPr>
          <w:p>
            <w:r/>
            <w:r>
              <w:rPr>
                <w:b w:val="0"/>
                <w:i w:val="0"/>
              </w:rPr>
              <w:t>TP1</w:t>
            </w:r>
          </w:p>
        </w:tc>
        <w:tc>
          <w:tcPr>
            <w:tcW w:type="dxa" w:w="1218"/>
          </w:tcPr>
          <w:p>
            <w:r/>
            <w:r>
              <w:rPr>
                <w:b w:val="0"/>
                <w:i w:val="0"/>
              </w:rPr>
              <w:t>Roscón de Reyes</w:t>
            </w:r>
          </w:p>
        </w:tc>
        <w:tc>
          <w:tcPr>
            <w:tcW w:type="dxa" w:w="1218"/>
          </w:tcPr>
          <w:p>
            <w:r/>
            <w:r>
              <w:rPr>
                <w:b w:val="0"/>
                <w:i w:val="0"/>
              </w:rPr>
              <w:t>Temporada</w:t>
            </w:r>
          </w:p>
        </w:tc>
        <w:tc>
          <w:tcPr>
            <w:tcW w:type="dxa" w:w="1218"/>
          </w:tcPr>
          <w:p>
            <w:r/>
            <w:r>
              <w:rPr>
                <w:b w:val="0"/>
                <w:i w:val="0"/>
              </w:rPr>
              <w:t>17,3 %</w:t>
            </w:r>
          </w:p>
        </w:tc>
        <w:tc>
          <w:tcPr>
            <w:tcW w:type="dxa" w:w="1218"/>
          </w:tcPr>
          <w:p>
            <w:r/>
            <w:r>
              <w:rPr>
                <w:b w:val="0"/>
                <w:i w:val="0"/>
              </w:rPr>
              <w:t>10,16 €</w:t>
            </w:r>
          </w:p>
        </w:tc>
        <w:tc>
          <w:tcPr>
            <w:tcW w:type="dxa" w:w="1218"/>
          </w:tcPr>
          <w:p>
            <w:r/>
            <w:r>
              <w:rPr>
                <w:b w:val="0"/>
                <w:i w:val="0"/>
              </w:rPr>
              <w:t>1,2</w:t>
            </w:r>
          </w:p>
        </w:tc>
        <w:tc>
          <w:tcPr>
            <w:tcW w:type="dxa" w:w="1218"/>
          </w:tcPr>
          <w:p>
            <w:r/>
            <w:r>
              <w:rPr>
                <w:b w:val="0"/>
                <w:i w:val="0"/>
              </w:rPr>
              <w:t>0,12 €</w:t>
            </w:r>
          </w:p>
        </w:tc>
        <w:tc>
          <w:tcPr>
            <w:tcW w:type="dxa" w:w="1218"/>
          </w:tcPr>
          <w:p>
            <w:r/>
            <w:r>
              <w:rPr>
                <w:b w:val="0"/>
                <w:i w:val="0"/>
              </w:rPr>
              <w:t>Mantener</w:t>
            </w:r>
          </w:p>
        </w:tc>
      </w:tr>
      <w:tr>
        <w:tc>
          <w:tcPr>
            <w:tcW w:type="dxa" w:w="1218"/>
          </w:tcPr>
          <w:p>
            <w:r/>
            <w:r>
              <w:rPr>
                <w:b w:val="0"/>
                <w:i w:val="0"/>
              </w:rPr>
              <w:t>TP2</w:t>
            </w:r>
          </w:p>
        </w:tc>
        <w:tc>
          <w:tcPr>
            <w:tcW w:type="dxa" w:w="1218"/>
          </w:tcPr>
          <w:p>
            <w:r/>
            <w:r>
              <w:rPr>
                <w:b w:val="0"/>
                <w:i w:val="0"/>
              </w:rPr>
              <w:t>Torrijas</w:t>
            </w:r>
          </w:p>
        </w:tc>
        <w:tc>
          <w:tcPr>
            <w:tcW w:type="dxa" w:w="1218"/>
          </w:tcPr>
          <w:p>
            <w:r/>
            <w:r>
              <w:rPr>
                <w:b w:val="0"/>
                <w:i w:val="0"/>
              </w:rPr>
              <w:t>Temporada</w:t>
            </w:r>
          </w:p>
        </w:tc>
        <w:tc>
          <w:tcPr>
            <w:tcW w:type="dxa" w:w="1218"/>
          </w:tcPr>
          <w:p>
            <w:r/>
            <w:r>
              <w:rPr>
                <w:b w:val="0"/>
                <w:i w:val="0"/>
              </w:rPr>
              <w:t>11,9 %</w:t>
            </w:r>
          </w:p>
        </w:tc>
        <w:tc>
          <w:tcPr>
            <w:tcW w:type="dxa" w:w="1218"/>
          </w:tcPr>
          <w:p>
            <w:r/>
            <w:r>
              <w:rPr>
                <w:b w:val="0"/>
                <w:i w:val="0"/>
              </w:rPr>
              <w:t>1,22 €</w:t>
            </w:r>
          </w:p>
        </w:tc>
        <w:tc>
          <w:tcPr>
            <w:tcW w:type="dxa" w:w="1218"/>
          </w:tcPr>
          <w:p>
            <w:r/>
            <w:r>
              <w:rPr>
                <w:b w:val="0"/>
                <w:i w:val="0"/>
              </w:rPr>
              <w:t>1,3</w:t>
            </w:r>
          </w:p>
        </w:tc>
        <w:tc>
          <w:tcPr>
            <w:tcW w:type="dxa" w:w="1218"/>
          </w:tcPr>
          <w:p>
            <w:r/>
            <w:r>
              <w:rPr>
                <w:b w:val="0"/>
                <w:i w:val="0"/>
              </w:rPr>
              <w:t>0,02 €</w:t>
            </w:r>
          </w:p>
        </w:tc>
        <w:tc>
          <w:tcPr>
            <w:tcW w:type="dxa" w:w="1218"/>
          </w:tcPr>
          <w:p>
            <w:r/>
            <w:r>
              <w:rPr>
                <w:b w:val="0"/>
                <w:i w:val="0"/>
              </w:rPr>
              <w:t>Mantener</w:t>
            </w:r>
          </w:p>
        </w:tc>
      </w:tr>
      <w:tr>
        <w:tc>
          <w:tcPr>
            <w:tcW w:type="dxa" w:w="1218"/>
          </w:tcPr>
          <w:p>
            <w:r/>
            <w:r>
              <w:rPr>
                <w:b w:val="0"/>
                <w:i w:val="0"/>
              </w:rPr>
              <w:t>TP3</w:t>
            </w:r>
          </w:p>
        </w:tc>
        <w:tc>
          <w:tcPr>
            <w:tcW w:type="dxa" w:w="1218"/>
          </w:tcPr>
          <w:p>
            <w:r/>
            <w:r>
              <w:rPr>
                <w:b w:val="0"/>
                <w:i w:val="0"/>
              </w:rPr>
              <w:t>Buñuelos de viento</w:t>
            </w:r>
          </w:p>
        </w:tc>
        <w:tc>
          <w:tcPr>
            <w:tcW w:type="dxa" w:w="1218"/>
          </w:tcPr>
          <w:p>
            <w:r/>
            <w:r>
              <w:rPr>
                <w:b w:val="0"/>
                <w:i w:val="0"/>
              </w:rPr>
              <w:t>Temporada</w:t>
            </w:r>
          </w:p>
        </w:tc>
        <w:tc>
          <w:tcPr>
            <w:tcW w:type="dxa" w:w="1218"/>
          </w:tcPr>
          <w:p>
            <w:r/>
            <w:r>
              <w:rPr>
                <w:b w:val="0"/>
                <w:i w:val="0"/>
              </w:rPr>
              <w:t>11,7 %</w:t>
            </w:r>
          </w:p>
        </w:tc>
        <w:tc>
          <w:tcPr>
            <w:tcW w:type="dxa" w:w="1218"/>
          </w:tcPr>
          <w:p>
            <w:r/>
            <w:r>
              <w:rPr>
                <w:b w:val="0"/>
                <w:i w:val="0"/>
              </w:rPr>
              <w:t>0,91 €</w:t>
            </w:r>
          </w:p>
        </w:tc>
        <w:tc>
          <w:tcPr>
            <w:tcW w:type="dxa" w:w="1218"/>
          </w:tcPr>
          <w:p>
            <w:r/>
            <w:r>
              <w:rPr>
                <w:b w:val="0"/>
                <w:i w:val="0"/>
              </w:rPr>
              <w:t>1,0</w:t>
            </w:r>
          </w:p>
        </w:tc>
        <w:tc>
          <w:tcPr>
            <w:tcW w:type="dxa" w:w="1218"/>
          </w:tcPr>
          <w:p>
            <w:r/>
            <w:r>
              <w:rPr>
                <w:b w:val="0"/>
                <w:i w:val="0"/>
              </w:rPr>
              <w:t>0,01 €</w:t>
            </w:r>
          </w:p>
        </w:tc>
        <w:tc>
          <w:tcPr>
            <w:tcW w:type="dxa" w:w="1218"/>
          </w:tcPr>
          <w:p>
            <w:r/>
            <w:r>
              <w:rPr>
                <w:b w:val="0"/>
                <w:i w:val="0"/>
              </w:rPr>
              <w:t>Mantener</w:t>
            </w:r>
          </w:p>
        </w:tc>
      </w:tr>
      <w:tr>
        <w:tc>
          <w:tcPr>
            <w:tcW w:type="dxa" w:w="1218"/>
          </w:tcPr>
          <w:p>
            <w:r/>
            <w:r>
              <w:rPr>
                <w:b w:val="0"/>
                <w:i w:val="0"/>
              </w:rPr>
              <w:t>TP4</w:t>
            </w:r>
          </w:p>
        </w:tc>
        <w:tc>
          <w:tcPr>
            <w:tcW w:type="dxa" w:w="1218"/>
          </w:tcPr>
          <w:p>
            <w:r/>
            <w:r>
              <w:rPr>
                <w:b w:val="0"/>
                <w:i w:val="0"/>
              </w:rPr>
              <w:t>Huesos de santo</w:t>
            </w:r>
          </w:p>
        </w:tc>
        <w:tc>
          <w:tcPr>
            <w:tcW w:type="dxa" w:w="1218"/>
          </w:tcPr>
          <w:p>
            <w:r/>
            <w:r>
              <w:rPr>
                <w:b w:val="0"/>
                <w:i w:val="0"/>
              </w:rPr>
              <w:t>Temporada</w:t>
            </w:r>
          </w:p>
        </w:tc>
        <w:tc>
          <w:tcPr>
            <w:tcW w:type="dxa" w:w="1218"/>
          </w:tcPr>
          <w:p>
            <w:r/>
            <w:r>
              <w:rPr>
                <w:b w:val="0"/>
                <w:i w:val="0"/>
              </w:rPr>
              <w:t>18,8 %</w:t>
            </w:r>
          </w:p>
        </w:tc>
        <w:tc>
          <w:tcPr>
            <w:tcW w:type="dxa" w:w="1218"/>
          </w:tcPr>
          <w:p>
            <w:r/>
            <w:r>
              <w:rPr>
                <w:b w:val="0"/>
                <w:i w:val="0"/>
              </w:rPr>
              <w:t>0,77 €</w:t>
            </w:r>
          </w:p>
        </w:tc>
        <w:tc>
          <w:tcPr>
            <w:tcW w:type="dxa" w:w="1218"/>
          </w:tcPr>
          <w:p>
            <w:r/>
            <w:r>
              <w:rPr>
                <w:b w:val="0"/>
                <w:i w:val="0"/>
              </w:rPr>
              <w:t>0,8</w:t>
            </w:r>
          </w:p>
        </w:tc>
        <w:tc>
          <w:tcPr>
            <w:tcW w:type="dxa" w:w="1218"/>
          </w:tcPr>
          <w:p>
            <w:r/>
            <w:r>
              <w:rPr>
                <w:b w:val="0"/>
                <w:i w:val="0"/>
              </w:rPr>
              <w:t>0,01 €</w:t>
            </w:r>
          </w:p>
        </w:tc>
        <w:tc>
          <w:tcPr>
            <w:tcW w:type="dxa" w:w="1218"/>
          </w:tcPr>
          <w:p>
            <w:r/>
            <w:r>
              <w:rPr>
                <w:b w:val="0"/>
                <w:i w:val="0"/>
              </w:rPr>
              <w:t>Mantener</w:t>
            </w:r>
          </w:p>
        </w:tc>
      </w:tr>
      <w:tr>
        <w:tc>
          <w:tcPr>
            <w:tcW w:type="dxa" w:w="1218"/>
          </w:tcPr>
          <w:p>
            <w:r/>
            <w:r>
              <w:rPr>
                <w:b w:val="0"/>
                <w:i w:val="0"/>
              </w:rPr>
              <w:t>TP5</w:t>
            </w:r>
          </w:p>
        </w:tc>
        <w:tc>
          <w:tcPr>
            <w:tcW w:type="dxa" w:w="1218"/>
          </w:tcPr>
          <w:p>
            <w:r/>
            <w:r>
              <w:rPr>
                <w:b w:val="0"/>
                <w:i w:val="0"/>
              </w:rPr>
              <w:t>Panellets</w:t>
            </w:r>
          </w:p>
        </w:tc>
        <w:tc>
          <w:tcPr>
            <w:tcW w:type="dxa" w:w="1218"/>
          </w:tcPr>
          <w:p>
            <w:r/>
            <w:r>
              <w:rPr>
                <w:b w:val="0"/>
                <w:i w:val="0"/>
              </w:rPr>
              <w:t>Temporada</w:t>
            </w:r>
          </w:p>
        </w:tc>
        <w:tc>
          <w:tcPr>
            <w:tcW w:type="dxa" w:w="1218"/>
          </w:tcPr>
          <w:p>
            <w:r/>
            <w:r>
              <w:rPr>
                <w:b w:val="0"/>
                <w:i w:val="0"/>
              </w:rPr>
              <w:t>41,0 %</w:t>
            </w:r>
          </w:p>
        </w:tc>
        <w:tc>
          <w:tcPr>
            <w:tcW w:type="dxa" w:w="1218"/>
          </w:tcPr>
          <w:p>
            <w:r/>
            <w:r>
              <w:rPr>
                <w:b w:val="0"/>
                <w:i w:val="0"/>
              </w:rPr>
              <w:t>0,54 €</w:t>
            </w:r>
          </w:p>
        </w:tc>
        <w:tc>
          <w:tcPr>
            <w:tcW w:type="dxa" w:w="1218"/>
          </w:tcPr>
          <w:p>
            <w:r/>
            <w:r>
              <w:rPr>
                <w:b w:val="0"/>
                <w:i w:val="0"/>
              </w:rPr>
              <w:t>0,7</w:t>
            </w:r>
          </w:p>
        </w:tc>
        <w:tc>
          <w:tcPr>
            <w:tcW w:type="dxa" w:w="1218"/>
          </w:tcPr>
          <w:p>
            <w:r/>
            <w:r>
              <w:rPr>
                <w:b w:val="0"/>
                <w:i w:val="0"/>
              </w:rPr>
              <w:t>0,00 €</w:t>
            </w:r>
          </w:p>
        </w:tc>
        <w:tc>
          <w:tcPr>
            <w:tcW w:type="dxa" w:w="1218"/>
          </w:tcPr>
          <w:p>
            <w:r/>
            <w:r>
              <w:rPr>
                <w:b w:val="0"/>
                <w:i w:val="0"/>
              </w:rPr>
              <w:t>Retirar</w:t>
            </w:r>
          </w:p>
        </w:tc>
      </w:tr>
      <w:tr>
        <w:tc>
          <w:tcPr>
            <w:tcW w:type="dxa" w:w="1218"/>
          </w:tcPr>
          <w:p>
            <w:r/>
            <w:r>
              <w:rPr>
                <w:b w:val="0"/>
                <w:i w:val="0"/>
              </w:rPr>
              <w:t>TP6</w:t>
            </w:r>
          </w:p>
        </w:tc>
        <w:tc>
          <w:tcPr>
            <w:tcW w:type="dxa" w:w="1218"/>
          </w:tcPr>
          <w:p>
            <w:r/>
            <w:r>
              <w:rPr>
                <w:b w:val="0"/>
                <w:i w:val="0"/>
              </w:rPr>
              <w:t>Polvorón o mantecado</w:t>
            </w:r>
          </w:p>
        </w:tc>
        <w:tc>
          <w:tcPr>
            <w:tcW w:type="dxa" w:w="1218"/>
          </w:tcPr>
          <w:p>
            <w:r/>
            <w:r>
              <w:rPr>
                <w:b w:val="0"/>
                <w:i w:val="0"/>
              </w:rPr>
              <w:t>Temporada</w:t>
            </w:r>
          </w:p>
        </w:tc>
        <w:tc>
          <w:tcPr>
            <w:tcW w:type="dxa" w:w="1218"/>
          </w:tcPr>
          <w:p>
            <w:r/>
            <w:r>
              <w:rPr>
                <w:b w:val="0"/>
                <w:i w:val="0"/>
              </w:rPr>
              <w:t>14,4 %</w:t>
            </w:r>
          </w:p>
        </w:tc>
        <w:tc>
          <w:tcPr>
            <w:tcW w:type="dxa" w:w="1218"/>
          </w:tcPr>
          <w:p>
            <w:r/>
            <w:r>
              <w:rPr>
                <w:b w:val="0"/>
                <w:i w:val="0"/>
              </w:rPr>
              <w:t>0,60 €</w:t>
            </w:r>
          </w:p>
        </w:tc>
        <w:tc>
          <w:tcPr>
            <w:tcW w:type="dxa" w:w="1218"/>
          </w:tcPr>
          <w:p>
            <w:r/>
            <w:r>
              <w:rPr>
                <w:b w:val="0"/>
                <w:i w:val="0"/>
              </w:rPr>
              <w:t>1,3</w:t>
            </w:r>
          </w:p>
        </w:tc>
        <w:tc>
          <w:tcPr>
            <w:tcW w:type="dxa" w:w="1218"/>
          </w:tcPr>
          <w:p>
            <w:r/>
            <w:r>
              <w:rPr>
                <w:b w:val="0"/>
                <w:i w:val="0"/>
              </w:rPr>
              <w:t>0,01 €</w:t>
            </w:r>
          </w:p>
        </w:tc>
        <w:tc>
          <w:tcPr>
            <w:tcW w:type="dxa" w:w="1218"/>
          </w:tcPr>
          <w:p>
            <w:r/>
            <w:r>
              <w:rPr>
                <w:b w:val="0"/>
                <w:i w:val="0"/>
              </w:rPr>
              <w:t>Mantener</w:t>
            </w:r>
          </w:p>
        </w:tc>
      </w:tr>
      <w:tr>
        <w:tc>
          <w:tcPr>
            <w:tcW w:type="dxa" w:w="1218"/>
          </w:tcPr>
          <w:p>
            <w:r/>
            <w:r>
              <w:rPr>
                <w:b w:val="0"/>
                <w:i w:val="0"/>
              </w:rPr>
              <w:t>TP7</w:t>
            </w:r>
          </w:p>
        </w:tc>
        <w:tc>
          <w:tcPr>
            <w:tcW w:type="dxa" w:w="1218"/>
          </w:tcPr>
          <w:p>
            <w:r/>
            <w:r>
              <w:rPr>
                <w:b w:val="0"/>
                <w:i w:val="0"/>
              </w:rPr>
              <w:t>Turrón de almendra</w:t>
            </w:r>
          </w:p>
        </w:tc>
        <w:tc>
          <w:tcPr>
            <w:tcW w:type="dxa" w:w="1218"/>
          </w:tcPr>
          <w:p>
            <w:r/>
            <w:r>
              <w:rPr>
                <w:b w:val="0"/>
                <w:i w:val="0"/>
              </w:rPr>
              <w:t>Temporada</w:t>
            </w:r>
          </w:p>
        </w:tc>
        <w:tc>
          <w:tcPr>
            <w:tcW w:type="dxa" w:w="1218"/>
          </w:tcPr>
          <w:p>
            <w:r/>
            <w:r>
              <w:rPr>
                <w:b w:val="0"/>
                <w:i w:val="0"/>
              </w:rPr>
              <w:t>32,4 %</w:t>
            </w:r>
          </w:p>
        </w:tc>
        <w:tc>
          <w:tcPr>
            <w:tcW w:type="dxa" w:w="1218"/>
          </w:tcPr>
          <w:p>
            <w:r/>
            <w:r>
              <w:rPr>
                <w:b w:val="0"/>
                <w:i w:val="0"/>
              </w:rPr>
              <w:t>5,48 €</w:t>
            </w:r>
          </w:p>
        </w:tc>
        <w:tc>
          <w:tcPr>
            <w:tcW w:type="dxa" w:w="1218"/>
          </w:tcPr>
          <w:p>
            <w:r/>
            <w:r>
              <w:rPr>
                <w:b w:val="0"/>
                <w:i w:val="0"/>
              </w:rPr>
              <w:t>0,5</w:t>
            </w:r>
          </w:p>
        </w:tc>
        <w:tc>
          <w:tcPr>
            <w:tcW w:type="dxa" w:w="1218"/>
          </w:tcPr>
          <w:p>
            <w:r/>
            <w:r>
              <w:rPr>
                <w:b w:val="0"/>
                <w:i w:val="0"/>
              </w:rPr>
              <w:t>0,03 €</w:t>
            </w:r>
          </w:p>
        </w:tc>
        <w:tc>
          <w:tcPr>
            <w:tcW w:type="dxa" w:w="1218"/>
          </w:tcPr>
          <w:p>
            <w:r/>
            <w:r>
              <w:rPr>
                <w:b w:val="0"/>
                <w:i w:val="0"/>
              </w:rPr>
              <w:t>Retirar</w:t>
            </w:r>
          </w:p>
        </w:tc>
      </w:tr>
      <w:tr>
        <w:tc>
          <w:tcPr>
            <w:tcW w:type="dxa" w:w="1218"/>
          </w:tcPr>
          <w:p>
            <w:r/>
            <w:r>
              <w:rPr>
                <w:b w:val="0"/>
                <w:i w:val="0"/>
              </w:rPr>
              <w:t>TP8</w:t>
            </w:r>
          </w:p>
        </w:tc>
        <w:tc>
          <w:tcPr>
            <w:tcW w:type="dxa" w:w="1218"/>
          </w:tcPr>
          <w:p>
            <w:r/>
            <w:r>
              <w:rPr>
                <w:b w:val="0"/>
                <w:i w:val="0"/>
              </w:rPr>
              <w:t>Mona de Pascua</w:t>
            </w:r>
          </w:p>
        </w:tc>
        <w:tc>
          <w:tcPr>
            <w:tcW w:type="dxa" w:w="1218"/>
          </w:tcPr>
          <w:p>
            <w:r/>
            <w:r>
              <w:rPr>
                <w:b w:val="0"/>
                <w:i w:val="0"/>
              </w:rPr>
              <w:t>Temporada</w:t>
            </w:r>
          </w:p>
        </w:tc>
        <w:tc>
          <w:tcPr>
            <w:tcW w:type="dxa" w:w="1218"/>
          </w:tcPr>
          <w:p>
            <w:r/>
            <w:r>
              <w:rPr>
                <w:b w:val="0"/>
                <w:i w:val="0"/>
              </w:rPr>
              <w:t>16,4 %</w:t>
            </w:r>
          </w:p>
        </w:tc>
        <w:tc>
          <w:tcPr>
            <w:tcW w:type="dxa" w:w="1218"/>
          </w:tcPr>
          <w:p>
            <w:r/>
            <w:r>
              <w:rPr>
                <w:b w:val="0"/>
                <w:i w:val="0"/>
              </w:rPr>
              <w:t>8,55 €</w:t>
            </w:r>
          </w:p>
        </w:tc>
        <w:tc>
          <w:tcPr>
            <w:tcW w:type="dxa" w:w="1218"/>
          </w:tcPr>
          <w:p>
            <w:r/>
            <w:r>
              <w:rPr>
                <w:b w:val="0"/>
                <w:i w:val="0"/>
              </w:rPr>
              <w:t>0,7</w:t>
            </w:r>
          </w:p>
        </w:tc>
        <w:tc>
          <w:tcPr>
            <w:tcW w:type="dxa" w:w="1218"/>
          </w:tcPr>
          <w:p>
            <w:r/>
            <w:r>
              <w:rPr>
                <w:b w:val="0"/>
                <w:i w:val="0"/>
              </w:rPr>
              <w:t>0,06 €</w:t>
            </w:r>
          </w:p>
        </w:tc>
        <w:tc>
          <w:tcPr>
            <w:tcW w:type="dxa" w:w="1218"/>
          </w:tcPr>
          <w:p>
            <w:r/>
            <w:r>
              <w:rPr>
                <w:b w:val="0"/>
                <w:i w:val="0"/>
              </w:rPr>
              <w:t>Mantener</w:t>
            </w:r>
          </w:p>
        </w:tc>
      </w:tr>
    </w:tbl>
    <w:p/>
    <w:p>
      <w:pPr>
        <w:jc w:val="center"/>
      </w:pPr>
      <w:r>
        <w:rPr>
          <w:i/>
          <w:color w:val="444444"/>
        </w:rPr>
        <w:t>El veredicto cruza margen con rotación: manda el margen PONDERADO por el mix, no el margen de la pieza. Los precios de venta y los gramajes son datos de ejemplo del caso modelado.</w:t>
      </w:r>
    </w:p>
    <w:p>
      <w:r>
        <w:rPr>
          <w:b/>
          <w:i w:val="0"/>
        </w:rPr>
        <w:t>Las cinco familias de la carta de apertura y el papel de cada una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Familia</w:t>
            </w:r>
          </w:p>
        </w:tc>
        <w:tc>
          <w:tcPr>
            <w:tcW w:type="dxa" w:w="3249"/>
          </w:tcPr>
          <w:p>
            <w:r/>
            <w:r>
              <w:rPr>
                <w:b/>
                <w:i w:val="0"/>
              </w:rPr>
              <w:t>Referencias</w:t>
            </w:r>
          </w:p>
        </w:tc>
        <w:tc>
          <w:tcPr>
            <w:tcW w:type="dxa" w:w="3249"/>
          </w:tcPr>
          <w:p>
            <w:r/>
            <w:r>
              <w:rPr>
                <w:b/>
                <w:i w:val="0"/>
              </w:rPr>
              <w:t>Para qué está en la carta</w:t>
            </w:r>
          </w:p>
        </w:tc>
      </w:tr>
      <w:tr>
        <w:tc>
          <w:tcPr>
            <w:tcW w:type="dxa" w:w="3249"/>
          </w:tcPr>
          <w:p>
            <w:r/>
            <w:r>
              <w:rPr>
                <w:b w:val="0"/>
                <w:i w:val="0"/>
              </w:rPr>
              <w:t>Bollería</w:t>
            </w:r>
          </w:p>
        </w:tc>
        <w:tc>
          <w:tcPr>
            <w:tcW w:type="dxa" w:w="3249"/>
          </w:tcPr>
          <w:p>
            <w:r/>
            <w:r>
              <w:rPr>
                <w:b w:val="0"/>
                <w:i w:val="0"/>
              </w:rPr>
              <w:t>6</w:t>
            </w:r>
          </w:p>
        </w:tc>
        <w:tc>
          <w:tcPr>
            <w:tcW w:type="dxa" w:w="3249"/>
          </w:tcPr>
          <w:p>
            <w:r/>
            <w:r>
              <w:rPr>
                <w:b w:val="0"/>
                <w:i w:val="0"/>
              </w:rPr>
              <w:t>Trae la mañana y la compra de repetición; es el tráfico de lunes a viernes</w:t>
            </w:r>
          </w:p>
        </w:tc>
      </w:tr>
      <w:tr>
        <w:tc>
          <w:tcPr>
            <w:tcW w:type="dxa" w:w="3249"/>
          </w:tcPr>
          <w:p>
            <w:r/>
            <w:r>
              <w:rPr>
                <w:b w:val="0"/>
                <w:i w:val="0"/>
              </w:rPr>
              <w:t>Pastelería individual</w:t>
            </w:r>
          </w:p>
        </w:tc>
        <w:tc>
          <w:tcPr>
            <w:tcW w:type="dxa" w:w="3249"/>
          </w:tcPr>
          <w:p>
            <w:r/>
            <w:r>
              <w:rPr>
                <w:b w:val="0"/>
                <w:i w:val="0"/>
              </w:rPr>
              <w:t>6</w:t>
            </w:r>
          </w:p>
        </w:tc>
        <w:tc>
          <w:tcPr>
            <w:tcW w:type="dxa" w:w="3249"/>
          </w:tcPr>
          <w:p>
            <w:r/>
            <w:r>
              <w:rPr>
                <w:b w:val="0"/>
                <w:i w:val="0"/>
              </w:rPr>
              <w:t>Sube el ticket sin ocupar más vitrina refrigerada</w:t>
            </w:r>
          </w:p>
        </w:tc>
      </w:tr>
      <w:tr>
        <w:tc>
          <w:tcPr>
            <w:tcW w:type="dxa" w:w="3249"/>
          </w:tcPr>
          <w:p>
            <w:r/>
            <w:r>
              <w:rPr>
                <w:b w:val="0"/>
                <w:i w:val="0"/>
              </w:rPr>
              <w:t>Tartas y entremets</w:t>
            </w:r>
          </w:p>
        </w:tc>
        <w:tc>
          <w:tcPr>
            <w:tcW w:type="dxa" w:w="3249"/>
          </w:tcPr>
          <w:p>
            <w:r/>
            <w:r>
              <w:rPr>
                <w:b w:val="0"/>
                <w:i w:val="0"/>
              </w:rPr>
              <w:t>6</w:t>
            </w:r>
          </w:p>
        </w:tc>
        <w:tc>
          <w:tcPr>
            <w:tcW w:type="dxa" w:w="3249"/>
          </w:tcPr>
          <w:p>
            <w:r/>
            <w:r>
              <w:rPr>
                <w:b w:val="0"/>
                <w:i w:val="0"/>
              </w:rPr>
              <w:t>Es el encargo, la celebración y la campaña: ticket alto y mano de obra alta</w:t>
            </w:r>
          </w:p>
        </w:tc>
      </w:tr>
      <w:tr>
        <w:tc>
          <w:tcPr>
            <w:tcW w:type="dxa" w:w="3249"/>
          </w:tcPr>
          <w:p>
            <w:r/>
            <w:r>
              <w:rPr>
                <w:b w:val="0"/>
                <w:i w:val="0"/>
              </w:rPr>
              <w:t>Panes de acompañamiento</w:t>
            </w:r>
          </w:p>
        </w:tc>
        <w:tc>
          <w:tcPr>
            <w:tcW w:type="dxa" w:w="3249"/>
          </w:tcPr>
          <w:p>
            <w:r/>
            <w:r>
              <w:rPr>
                <w:b w:val="0"/>
                <w:i w:val="0"/>
              </w:rPr>
              <w:t>4</w:t>
            </w:r>
          </w:p>
        </w:tc>
        <w:tc>
          <w:tcPr>
            <w:tcW w:type="dxa" w:w="3249"/>
          </w:tcPr>
          <w:p>
            <w:r/>
            <w:r>
              <w:rPr>
                <w:b w:val="0"/>
                <w:i w:val="0"/>
              </w:rPr>
              <w:t>Tráfico y compra diaria; ojo, entra otra norma de calidad y otro tipo de IVA</w:t>
            </w:r>
          </w:p>
        </w:tc>
      </w:tr>
      <w:tr>
        <w:tc>
          <w:tcPr>
            <w:tcW w:type="dxa" w:w="3249"/>
          </w:tcPr>
          <w:p>
            <w:r/>
            <w:r>
              <w:rPr>
                <w:b w:val="0"/>
                <w:i w:val="0"/>
              </w:rPr>
              <w:t>Temporada</w:t>
            </w:r>
          </w:p>
        </w:tc>
        <w:tc>
          <w:tcPr>
            <w:tcW w:type="dxa" w:w="3249"/>
          </w:tcPr>
          <w:p>
            <w:r/>
            <w:r>
              <w:rPr>
                <w:b w:val="0"/>
                <w:i w:val="0"/>
              </w:rPr>
              <w:t>8</w:t>
            </w:r>
          </w:p>
        </w:tc>
        <w:tc>
          <w:tcPr>
            <w:tcW w:type="dxa" w:w="3249"/>
          </w:tcPr>
          <w:p>
            <w:r/>
            <w:r>
              <w:rPr>
                <w:b w:val="0"/>
                <w:i w:val="0"/>
              </w:rPr>
              <w:t>Donde se juega el año: Reyes, Semana Santa y Todos los Santos</w:t>
            </w:r>
          </w:p>
        </w:tc>
      </w:tr>
    </w:tbl>
    <w:p/>
    <w:p>
      <w:pPr>
        <w:jc w:val="center"/>
      </w:pPr>
      <w:r>
        <w:rPr>
          <w:i/>
          <w:color w:val="444444"/>
        </w:rPr>
        <w:t>El reparto es el del caso modelado. Abrir con menos referencias de las que crees que necesitas es casi siempre la decisión correcta el primer año: cada referencia añade compra, merma y espacio de vitrina.</w:t>
      </w:r>
    </w:p>
    <w:p>
      <w:r>
        <w:br w:type="page"/>
      </w:r>
    </w:p>
    <w:p>
      <w:pPr>
        <w:pStyle w:val="Heading1"/>
      </w:pPr>
      <w:r>
        <w:t>4. Cuánto Cuesta Abrir: el CAPEX Real, Partida a Partida</w:t>
      </w:r>
    </w:p>
    <w:p>
      <w:pPr>
        <w:pStyle w:val="Heading2"/>
      </w:pPr>
      <w:r>
        <w:t>Por qué las cifras publicadas se contradicen y qué hipótesis lleva cada una</w:t>
      </w:r>
    </w:p>
    <w:p>
      <w:r>
        <w:rPr>
          <w:b w:val="0"/>
          <w:i w:val="0"/>
        </w:rPr>
        <w:t>Busca «cuánto cuesta montar una pastelería (repostería)» y te vas a encontrar horquillas que se separan por un factor de dos, de tres, a veces más. Matías Pomar, dueño de una pastelería en España, lo cuenta sin adornos: montar un obrador cuesta «200.000, 300.000 y más» euros («Matías, dueño de una pastelería en España: montar un obrador cuesta... y la rentabilidad - El...», 2025-11-21). El mismo Pomar, hablando de abrir sólo una tienda -sin obrador propio detrás-, sitúa la cifra en 100.000 € (misma fuente, 2025-11-21). La Hostelera, por su parte, publica un escenario tipo de pastelería mediana de entre 100.000 € y 150.000 € de inversión, con un caso de referencia que suma 137.000 € («Cuánto dinero necesito para montar un negocio de repostería o pastelería - La Hostelera», 2026).</w:t>
      </w:r>
    </w:p>
    <w:p>
      <w:r>
        <w:rPr>
          <w:b w:val="0"/>
          <w:i w:val="0"/>
        </w:rPr>
        <w:t>Ninguna de estas cifras miente. El problema es que ninguna declara las cuatro hipótesis que las hacen comparables entre sí. Primero, los metros: no es lo mismo un obrador de 50 m² que uno de 150 m², porque la obra civil escala directamente con la superficie. Segundo, la plaza: los precios de reforma, de traspaso y de alquiler de una capital no se parecen a los de una ciudad pequeña. Tercero, si el local viene vacío, con instalaciones aprovechables de un negocio anterior, o si hay que hacerlo absolutamente todo desde cero. Y cuarto, si el colchón de tesorería -los meses en los que vas a pagar nóminas y alquiler sin haber facturado un euro- está metido dentro de esa cifra de inversión o si es un gasto aparte que nadie menciona. Sin estas cuatro hipótesis puestas encima de la mesa, una cifra de inversión no dice nada sobre tu proyecto: dice algo sobre el proyecto de otro.</w:t>
      </w:r>
    </w:p>
    <w:p>
      <w:r>
        <w:rPr>
          <w:b w:val="0"/>
          <w:i w:val="0"/>
        </w:rPr>
        <w:t>Por eso esta guía no te da un número de inversión. Te da el modelo con el que calculas el tuyo, con cada hipótesis escrita antes de que aparezca ningún euro.</w:t>
      </w:r>
    </w:p>
    <w:p>
      <w:pPr>
        <w:pStyle w:val="Heading2"/>
      </w:pPr>
      <w:r>
        <w:t>Los tres escenarios de obra</w:t>
      </w:r>
    </w:p>
    <w:p>
      <w:r>
        <w:rPr>
          <w:b w:val="0"/>
          <w:i w:val="0"/>
        </w:rPr>
        <w:t>El caso que modelamos para esta edición parte de un local de 90 m², vacío -sin traspaso, sin instalaciones previas que reaprovechar-, y con el fondo de maniobra incluido dentro del desembolso total. Sobre ese local, la calculadora de capex de pastelería (calculadora-capex-pasteleria.xlsx) trabaja con tres escenarios de obra civil, y la diferencia entre ellos no es cosmética: es la hipótesis sobre el estado de partida del local.</w:t>
      </w:r>
    </w:p>
    <w:p>
      <w:r>
        <w:rPr>
          <w:b w:val="0"/>
          <w:i w:val="0"/>
        </w:rPr>
        <w:t>El escenario bajo asume que el local ya trae instalaciones aprovechables -una salida de humos existente, una acometida eléctrica suficiente, una solera y un saneamiento en condiciones- y sólo hay que adaptar y rematar. Su precio por metro cuadrado es de 600 €. El escenario alto asume justo lo contrario: hay que picar, sanear, meter instalación eléctrica y de fontanería desde cero, y levantar la salida de humos entera. Ahí el precio sube a 1.200 € por metro cuadrado, el doble. Entre esos dos extremos vive el escenario medio, el que hemos usado como caso central de esta edición porque es el que describe con más realismo un local comercial de calle que llevaba tiempo cerrado o que venía de otro uso, ni completamente equipado ni completamente en bruto.</w:t>
      </w:r>
    </w:p>
    <w:p>
      <w:r>
        <w:rPr>
          <w:b w:val="0"/>
          <w:i w:val="0"/>
        </w:rPr>
        <w:t>Para el caso modelado -90 m², escenario medio- la obra civil calculada asciende a 81.000 €. Es, con diferencia, la partida más grande de todo el presupuesto de apertura, y es también la que más se mueve si tú cambias la superficie: sube o baja el número de metros y esta partida escala con ellos casi en línea recta, mucho más que el equipamiento o el mobiliario.</w:t>
      </w:r>
    </w:p>
    <w:p>
      <w:r>
        <w:rPr>
          <w:b w:val="0"/>
          <w:i w:val="0"/>
        </w:rPr>
        <w:t>Y aquí va el aviso que se salta casi todo el mundo cuando presupuesta a ojo: el precio por metro cuadrado de obra civil NO incluye el conducto de extracción hasta cubierta, ni la subida de potencia eléctrica que necesita un obrador con hornos y abatidores, ni la legalización de esas instalaciones ante el ayuntamiento. Esas tres partidas van aparte, y quien las mete dentro del precio por metro cuadrado -o, peor, quien directamente se olvida de ellas- se encuentra el desvío el día que llega el presupuesto real del instalador.</w:t>
      </w:r>
    </w:p>
    <w:p>
      <w:r>
        <w:rPr>
          <w:b w:val="0"/>
          <w:i w:val="0"/>
        </w:rPr>
        <w:t>La validación de este modelo no se queda en una única fuente. El subtotal comparable de nuestro caso asciende a 160.900 €, frente a los 137.000 € del escenario publicado por La Hostelera (2026) para un local de referencia de 90 m² en Gijón: una desviación del 17,4 %. Es una desviación razonable entre dos fuentes independientes que llegan al mismo orden de magnitud, y así hay que leerla -como una validación cruzada, no como una casualidad ni como un error de una de las dos partes-. El escenario de La Hostelera es, conviene repetirlo, el presupuesto de un caso concreto publicado por un tercero, no una media del sector: entra en esta guía solo con esa etiqueta.</w:t>
      </w:r>
    </w:p>
    <w:p>
      <w:pPr>
        <w:pStyle w:val="Heading2"/>
      </w:pPr>
      <w:r>
        <w:t>La columna del IVA, o el CAPEX sale desviado</w:t>
      </w:r>
    </w:p>
    <w:p>
      <w:r>
        <w:rPr>
          <w:b w:val="0"/>
          <w:i w:val="0"/>
        </w:rPr>
        <w:t>Aquí está el defecto que arruina más presupuestos caseros de los que parece. Unos distribuidores publican sus precios de equipamiento con IVA incluido y otros sin él, y cuando alguien suma esas dos columnas en la misma tabla -sin fijarse en cuál lleva impuesto y cuál no- el total sale desviado, a veces por varios miles de euros. Por eso cada partida de la calculadora de capex lleva, pegada, la columna de si ese precio concreto viene con IVA o sin IVA, y con qué tipo. No se puede sumar una cosa con otra sin pasar antes por ese filtro.</w:t>
      </w:r>
    </w:p>
    <w:p>
      <w:r>
        <w:rPr>
          <w:b w:val="0"/>
          <w:i w:val="0"/>
        </w:rPr>
        <w:t>Hecha esa homogeneización, el caso modelado da tres números, y los tres son distintos porque sirven para cosas distintas. El CAPEX total sin IVA asciende a 228.049 €: es el número que va al balance, el que mide cuánto vale realmente lo que estás comprando. El IVA soportado de toda la inversión suma 33.911 €: es dinero que adelantas y que, si tu actividad lo permite, más adelante recuperas contra Hacienda, pero que el día de la apertura sale igual de tu cuenta. Y el desembolso total con IVA, la suma de los dos anteriores, llega a 261.960 €: es la cifra de caja, la que de verdad tienes que tener disponible el día que firmas los pedidos, no la que sale en ningún balance contable.</w:t>
      </w:r>
    </w:p>
    <w:p>
      <w:r>
        <w:rPr>
          <w:b w:val="0"/>
          <w:i w:val="0"/>
        </w:rPr>
        <w:t>Confundir estos tres números -o, peor, mezclarlos dentro de la misma suma para «redondear»- es exactamente el error que este capítulo denuncia. Y hay dos partidas más que se cuelan en el saco equivocado con frecuencia: las tasas municipales y la fianza del arrendamiento no llevan IVA, así que sumarlas a la columna del IVA soportado también desvía el total.</w:t>
      </w:r>
    </w:p>
    <w:p>
      <w:pPr>
        <w:pStyle w:val="Heading2"/>
      </w:pPr>
      <w:r>
        <w:t>El colchón de tesorería es una partida, no una propina</w:t>
      </w:r>
    </w:p>
    <w:p>
      <w:r>
        <w:rPr>
          <w:b w:val="0"/>
          <w:i w:val="0"/>
        </w:rPr>
        <w:t>El fondo de maniobra no es un gesto de prudencia que añades si te sobra presupuesto: es una partida del capex, calculada, con su propio importe. Para el caso modelado, el fondo de maniobra asciende a 15.562 €, y ese importe está pensado para cubrir 4 meses de gastos fijos -alquiler, nóminas, suministros- sin necesidad de haber facturado un euro. Es la diferencia entre aguantar una apertura lenta, que casi todas lo son, y tener que cerrar antes de haber tenido tiempo de arrancar.</w:t>
      </w:r>
    </w:p>
    <w:p>
      <w:r>
        <w:rPr>
          <w:b w:val="0"/>
          <w:i w:val="0"/>
        </w:rPr>
        <w:t>Del desembolso total con IVA, una parte la cubre la financiación bancaria a la que puedas acceder, y el resto tiene que salir de tu aportación propia. Cuánto cubre el banco depende de tu proyecto, de tu aval y de tu entidad, así que no hay un reparto único que valga para todos los casos; lo que sí es universal es el orden en el que hay que mirar esa cuenta. El primer número que hay que consultar en toda la calculadora no es el CAPEX sin IVA ni la obra civil: es el veredicto de caja, el que compara lo que necesitas desembolsar con lo que realmente tienes y con lo que el banco está dispuesto a poner.</w:t>
      </w:r>
    </w:p>
    <w:p>
      <w:r>
        <w:rPr>
          <w:b w:val="0"/>
          <w:i w:val="0"/>
        </w:rPr>
        <w:t>El orden de decisión es este, y no admite atajos: primero se calcula el desembolso total con IVA -los 261.960 € del caso modelado, en tu proyecto el número que te dé tu propia hoja-; después se resta lo que efectivamente vas a conseguir en financiación bancaria; y sólo entonces, con ese resto delante, se sabe si el proyecto cabe en el dinero que de verdad tienes. Hacerlo al revés -calcular primero cuánto alquiler te puedes permitir y ajustar la inversión después para que cuadre- es la forma más común de acabar firmando un contrato de arrendamiento que la caja no puede sostener cuando llegue el segundo o el tercer mes sin apenas ventas.</w:t>
      </w:r>
    </w:p>
    <w:p>
      <w:r>
        <w:rPr>
          <w:b/>
          <w:i w:val="0"/>
        </w:rPr>
        <w:t>El CAPEX por bloque del caso modelado (calculadora-capex-pasteleria.xlsx, hoja «CAPEX por Bloque»)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Bloque</w:t>
            </w:r>
          </w:p>
        </w:tc>
        <w:tc>
          <w:tcPr>
            <w:tcW w:type="dxa" w:w="1949"/>
          </w:tcPr>
          <w:p>
            <w:r/>
            <w:r>
              <w:rPr>
                <w:b/>
                <w:i w:val="0"/>
              </w:rPr>
              <w:t>Base sin IVA (€)</w:t>
            </w:r>
          </w:p>
        </w:tc>
        <w:tc>
          <w:tcPr>
            <w:tcW w:type="dxa" w:w="1949"/>
          </w:tcPr>
          <w:p>
            <w:r/>
            <w:r>
              <w:rPr>
                <w:b/>
                <w:i w:val="0"/>
              </w:rPr>
              <w:t>IVA soportado (€)</w:t>
            </w:r>
          </w:p>
        </w:tc>
        <w:tc>
          <w:tcPr>
            <w:tcW w:type="dxa" w:w="1949"/>
          </w:tcPr>
          <w:p>
            <w:r/>
            <w:r>
              <w:rPr>
                <w:b/>
                <w:i w:val="0"/>
              </w:rPr>
              <w:t>Total con IVA (€)</w:t>
            </w:r>
          </w:p>
        </w:tc>
        <w:tc>
          <w:tcPr>
            <w:tcW w:type="dxa" w:w="1949"/>
          </w:tcPr>
          <w:p>
            <w:r/>
            <w:r>
              <w:rPr>
                <w:b/>
                <w:i w:val="0"/>
              </w:rPr>
              <w:t>Parte del total (%)</w:t>
            </w:r>
          </w:p>
        </w:tc>
      </w:tr>
      <w:tr>
        <w:tc>
          <w:tcPr>
            <w:tcW w:type="dxa" w:w="1949"/>
          </w:tcPr>
          <w:p>
            <w:r/>
            <w:r>
              <w:rPr>
                <w:b w:val="0"/>
                <w:i w:val="0"/>
              </w:rPr>
              <w:t>Obra civil e instalaciones</w:t>
            </w:r>
          </w:p>
        </w:tc>
        <w:tc>
          <w:tcPr>
            <w:tcW w:type="dxa" w:w="1949"/>
          </w:tcPr>
          <w:p>
            <w:r/>
            <w:r>
              <w:rPr>
                <w:b w:val="0"/>
                <w:i w:val="0"/>
              </w:rPr>
              <w:t>81.000 €</w:t>
            </w:r>
          </w:p>
        </w:tc>
        <w:tc>
          <w:tcPr>
            <w:tcW w:type="dxa" w:w="1949"/>
          </w:tcPr>
          <w:p>
            <w:r/>
            <w:r>
              <w:rPr>
                <w:b w:val="0"/>
                <w:i w:val="0"/>
              </w:rPr>
              <w:t>17.010 €</w:t>
            </w:r>
          </w:p>
        </w:tc>
        <w:tc>
          <w:tcPr>
            <w:tcW w:type="dxa" w:w="1949"/>
          </w:tcPr>
          <w:p>
            <w:r/>
            <w:r>
              <w:rPr>
                <w:b w:val="0"/>
                <w:i w:val="0"/>
              </w:rPr>
              <w:t>98.010 €</w:t>
            </w:r>
          </w:p>
        </w:tc>
        <w:tc>
          <w:tcPr>
            <w:tcW w:type="dxa" w:w="1949"/>
          </w:tcPr>
          <w:p>
            <w:r/>
            <w:r>
              <w:rPr>
                <w:b w:val="0"/>
                <w:i w:val="0"/>
              </w:rPr>
              <w:t>35,5 %</w:t>
            </w:r>
          </w:p>
        </w:tc>
      </w:tr>
      <w:tr>
        <w:tc>
          <w:tcPr>
            <w:tcW w:type="dxa" w:w="1949"/>
          </w:tcPr>
          <w:p>
            <w:r/>
            <w:r>
              <w:rPr>
                <w:b w:val="0"/>
                <w:i w:val="0"/>
              </w:rPr>
              <w:t>Equipamiento de obrador</w:t>
            </w:r>
          </w:p>
        </w:tc>
        <w:tc>
          <w:tcPr>
            <w:tcW w:type="dxa" w:w="1949"/>
          </w:tcPr>
          <w:p>
            <w:r/>
            <w:r>
              <w:rPr>
                <w:b w:val="0"/>
                <w:i w:val="0"/>
              </w:rPr>
              <w:t>54.296 €</w:t>
            </w:r>
          </w:p>
        </w:tc>
        <w:tc>
          <w:tcPr>
            <w:tcW w:type="dxa" w:w="1949"/>
          </w:tcPr>
          <w:p>
            <w:r/>
            <w:r>
              <w:rPr>
                <w:b w:val="0"/>
                <w:i w:val="0"/>
              </w:rPr>
              <w:t>11.402 €</w:t>
            </w:r>
          </w:p>
        </w:tc>
        <w:tc>
          <w:tcPr>
            <w:tcW w:type="dxa" w:w="1949"/>
          </w:tcPr>
          <w:p>
            <w:r/>
            <w:r>
              <w:rPr>
                <w:b w:val="0"/>
                <w:i w:val="0"/>
              </w:rPr>
              <w:t>65.698 €</w:t>
            </w:r>
          </w:p>
        </w:tc>
        <w:tc>
          <w:tcPr>
            <w:tcW w:type="dxa" w:w="1949"/>
          </w:tcPr>
          <w:p>
            <w:r/>
            <w:r>
              <w:rPr>
                <w:b w:val="0"/>
                <w:i w:val="0"/>
              </w:rPr>
              <w:t>23,8 %</w:t>
            </w:r>
          </w:p>
        </w:tc>
      </w:tr>
      <w:tr>
        <w:tc>
          <w:tcPr>
            <w:tcW w:type="dxa" w:w="1949"/>
          </w:tcPr>
          <w:p>
            <w:r/>
            <w:r>
              <w:rPr>
                <w:b w:val="0"/>
                <w:i w:val="0"/>
              </w:rPr>
              <w:t>Tienda y vitrina</w:t>
            </w:r>
          </w:p>
        </w:tc>
        <w:tc>
          <w:tcPr>
            <w:tcW w:type="dxa" w:w="1949"/>
          </w:tcPr>
          <w:p>
            <w:r/>
            <w:r>
              <w:rPr>
                <w:b w:val="0"/>
                <w:i w:val="0"/>
              </w:rPr>
              <w:t>12.684 €</w:t>
            </w:r>
          </w:p>
        </w:tc>
        <w:tc>
          <w:tcPr>
            <w:tcW w:type="dxa" w:w="1949"/>
          </w:tcPr>
          <w:p>
            <w:r/>
            <w:r>
              <w:rPr>
                <w:b w:val="0"/>
                <w:i w:val="0"/>
              </w:rPr>
              <w:t>2.664 €</w:t>
            </w:r>
          </w:p>
        </w:tc>
        <w:tc>
          <w:tcPr>
            <w:tcW w:type="dxa" w:w="1949"/>
          </w:tcPr>
          <w:p>
            <w:r/>
            <w:r>
              <w:rPr>
                <w:b w:val="0"/>
                <w:i w:val="0"/>
              </w:rPr>
              <w:t>15.348 €</w:t>
            </w:r>
          </w:p>
        </w:tc>
        <w:tc>
          <w:tcPr>
            <w:tcW w:type="dxa" w:w="1949"/>
          </w:tcPr>
          <w:p>
            <w:r/>
            <w:r>
              <w:rPr>
                <w:b w:val="0"/>
                <w:i w:val="0"/>
              </w:rPr>
              <w:t>5,6 %</w:t>
            </w:r>
          </w:p>
        </w:tc>
      </w:tr>
      <w:tr>
        <w:tc>
          <w:tcPr>
            <w:tcW w:type="dxa" w:w="1949"/>
          </w:tcPr>
          <w:p>
            <w:r/>
            <w:r>
              <w:rPr>
                <w:b w:val="0"/>
                <w:i w:val="0"/>
              </w:rPr>
              <w:t>Licencias y proyecto técnico</w:t>
            </w:r>
          </w:p>
        </w:tc>
        <w:tc>
          <w:tcPr>
            <w:tcW w:type="dxa" w:w="1949"/>
          </w:tcPr>
          <w:p>
            <w:r/>
            <w:r>
              <w:rPr>
                <w:b w:val="0"/>
                <w:i w:val="0"/>
              </w:rPr>
              <w:t>7.920 €</w:t>
            </w:r>
          </w:p>
        </w:tc>
        <w:tc>
          <w:tcPr>
            <w:tcW w:type="dxa" w:w="1949"/>
          </w:tcPr>
          <w:p>
            <w:r/>
            <w:r>
              <w:rPr>
                <w:b w:val="0"/>
                <w:i w:val="0"/>
              </w:rPr>
              <w:t>1.260 €</w:t>
            </w:r>
          </w:p>
        </w:tc>
        <w:tc>
          <w:tcPr>
            <w:tcW w:type="dxa" w:w="1949"/>
          </w:tcPr>
          <w:p>
            <w:r/>
            <w:r>
              <w:rPr>
                <w:b w:val="0"/>
                <w:i w:val="0"/>
              </w:rPr>
              <w:t>9.180 €</w:t>
            </w:r>
          </w:p>
        </w:tc>
        <w:tc>
          <w:tcPr>
            <w:tcW w:type="dxa" w:w="1949"/>
          </w:tcPr>
          <w:p>
            <w:r/>
            <w:r>
              <w:rPr>
                <w:b w:val="0"/>
                <w:i w:val="0"/>
              </w:rPr>
              <w:t>3,5 %</w:t>
            </w:r>
          </w:p>
        </w:tc>
      </w:tr>
      <w:tr>
        <w:tc>
          <w:tcPr>
            <w:tcW w:type="dxa" w:w="1949"/>
          </w:tcPr>
          <w:p>
            <w:r/>
            <w:r>
              <w:rPr>
                <w:b w:val="0"/>
                <w:i w:val="0"/>
              </w:rPr>
              <w:t>Fianza y garantías</w:t>
            </w:r>
          </w:p>
        </w:tc>
        <w:tc>
          <w:tcPr>
            <w:tcW w:type="dxa" w:w="1949"/>
          </w:tcPr>
          <w:p>
            <w:r/>
            <w:r>
              <w:rPr>
                <w:b w:val="0"/>
                <w:i w:val="0"/>
              </w:rPr>
              <w:t>2.400 €</w:t>
            </w:r>
          </w:p>
        </w:tc>
        <w:tc>
          <w:tcPr>
            <w:tcW w:type="dxa" w:w="1949"/>
          </w:tcPr>
          <w:p>
            <w:r/>
            <w:r>
              <w:rPr>
                <w:b w:val="0"/>
                <w:i w:val="0"/>
              </w:rPr>
              <w:t>0 €</w:t>
            </w:r>
          </w:p>
        </w:tc>
        <w:tc>
          <w:tcPr>
            <w:tcW w:type="dxa" w:w="1949"/>
          </w:tcPr>
          <w:p>
            <w:r/>
            <w:r>
              <w:rPr>
                <w:b w:val="0"/>
                <w:i w:val="0"/>
              </w:rPr>
              <w:t>2.400 €</w:t>
            </w:r>
          </w:p>
        </w:tc>
        <w:tc>
          <w:tcPr>
            <w:tcW w:type="dxa" w:w="1949"/>
          </w:tcPr>
          <w:p>
            <w:r/>
            <w:r>
              <w:rPr>
                <w:b w:val="0"/>
                <w:i w:val="0"/>
              </w:rPr>
              <w:t>1,1 %</w:t>
            </w:r>
          </w:p>
        </w:tc>
      </w:tr>
      <w:tr>
        <w:tc>
          <w:tcPr>
            <w:tcW w:type="dxa" w:w="1949"/>
          </w:tcPr>
          <w:p>
            <w:r/>
            <w:r>
              <w:rPr>
                <w:b w:val="0"/>
                <w:i w:val="0"/>
              </w:rPr>
              <w:t>Packaging inicial</w:t>
            </w:r>
          </w:p>
        </w:tc>
        <w:tc>
          <w:tcPr>
            <w:tcW w:type="dxa" w:w="1949"/>
          </w:tcPr>
          <w:p>
            <w:r/>
            <w:r>
              <w:rPr>
                <w:b w:val="0"/>
                <w:i w:val="0"/>
              </w:rPr>
              <w:t>2.500 €</w:t>
            </w:r>
          </w:p>
        </w:tc>
        <w:tc>
          <w:tcPr>
            <w:tcW w:type="dxa" w:w="1949"/>
          </w:tcPr>
          <w:p>
            <w:r/>
            <w:r>
              <w:rPr>
                <w:b w:val="0"/>
                <w:i w:val="0"/>
              </w:rPr>
              <w:t>525 €</w:t>
            </w:r>
          </w:p>
        </w:tc>
        <w:tc>
          <w:tcPr>
            <w:tcW w:type="dxa" w:w="1949"/>
          </w:tcPr>
          <w:p>
            <w:r/>
            <w:r>
              <w:rPr>
                <w:b w:val="0"/>
                <w:i w:val="0"/>
              </w:rPr>
              <w:t>3.025 €</w:t>
            </w:r>
          </w:p>
        </w:tc>
        <w:tc>
          <w:tcPr>
            <w:tcW w:type="dxa" w:w="1949"/>
          </w:tcPr>
          <w:p>
            <w:r/>
            <w:r>
              <w:rPr>
                <w:b w:val="0"/>
                <w:i w:val="0"/>
              </w:rPr>
              <w:t>1,1 %</w:t>
            </w:r>
          </w:p>
        </w:tc>
      </w:tr>
      <w:tr>
        <w:tc>
          <w:tcPr>
            <w:tcW w:type="dxa" w:w="1949"/>
          </w:tcPr>
          <w:p>
            <w:r/>
            <w:r>
              <w:rPr>
                <w:b w:val="0"/>
                <w:i w:val="0"/>
              </w:rPr>
              <w:t>Marketing de apertura</w:t>
            </w:r>
          </w:p>
        </w:tc>
        <w:tc>
          <w:tcPr>
            <w:tcW w:type="dxa" w:w="1949"/>
          </w:tcPr>
          <w:p>
            <w:r/>
            <w:r>
              <w:rPr>
                <w:b w:val="0"/>
                <w:i w:val="0"/>
              </w:rPr>
              <w:t>5.000 €</w:t>
            </w:r>
          </w:p>
        </w:tc>
        <w:tc>
          <w:tcPr>
            <w:tcW w:type="dxa" w:w="1949"/>
          </w:tcPr>
          <w:p>
            <w:r/>
            <w:r>
              <w:rPr>
                <w:b w:val="0"/>
                <w:i w:val="0"/>
              </w:rPr>
              <w:t>1.050 €</w:t>
            </w:r>
          </w:p>
        </w:tc>
        <w:tc>
          <w:tcPr>
            <w:tcW w:type="dxa" w:w="1949"/>
          </w:tcPr>
          <w:p>
            <w:r/>
            <w:r>
              <w:rPr>
                <w:b w:val="0"/>
                <w:i w:val="0"/>
              </w:rPr>
              <w:t>6.050 €</w:t>
            </w:r>
          </w:p>
        </w:tc>
        <w:tc>
          <w:tcPr>
            <w:tcW w:type="dxa" w:w="1949"/>
          </w:tcPr>
          <w:p>
            <w:r/>
            <w:r>
              <w:rPr>
                <w:b w:val="0"/>
                <w:i w:val="0"/>
              </w:rPr>
              <w:t>2,2 %</w:t>
            </w:r>
          </w:p>
        </w:tc>
      </w:tr>
      <w:tr>
        <w:tc>
          <w:tcPr>
            <w:tcW w:type="dxa" w:w="1949"/>
          </w:tcPr>
          <w:p>
            <w:r/>
            <w:r>
              <w:rPr>
                <w:b w:val="0"/>
                <w:i w:val="0"/>
              </w:rPr>
              <w:t>Fondo de maniobra</w:t>
            </w:r>
          </w:p>
        </w:tc>
        <w:tc>
          <w:tcPr>
            <w:tcW w:type="dxa" w:w="1949"/>
          </w:tcPr>
          <w:p>
            <w:r/>
            <w:r>
              <w:rPr>
                <w:b w:val="0"/>
                <w:i w:val="0"/>
              </w:rPr>
              <w:t>62.249 €</w:t>
            </w:r>
          </w:p>
        </w:tc>
        <w:tc>
          <w:tcPr>
            <w:tcW w:type="dxa" w:w="1949"/>
          </w:tcPr>
          <w:p>
            <w:r/>
            <w:r>
              <w:rPr>
                <w:b w:val="0"/>
                <w:i w:val="0"/>
              </w:rPr>
              <w:t>0 €</w:t>
            </w:r>
          </w:p>
        </w:tc>
        <w:tc>
          <w:tcPr>
            <w:tcW w:type="dxa" w:w="1949"/>
          </w:tcPr>
          <w:p>
            <w:r/>
            <w:r>
              <w:rPr>
                <w:b w:val="0"/>
                <w:i w:val="0"/>
              </w:rPr>
              <w:t>62.249 €</w:t>
            </w:r>
          </w:p>
        </w:tc>
        <w:tc>
          <w:tcPr>
            <w:tcW w:type="dxa" w:w="1949"/>
          </w:tcPr>
          <w:p>
            <w:r/>
            <w:r>
              <w:rPr>
                <w:b w:val="0"/>
                <w:i w:val="0"/>
              </w:rPr>
              <w:t>27,3 %</w:t>
            </w:r>
          </w:p>
        </w:tc>
      </w:tr>
      <w:tr>
        <w:tc>
          <w:tcPr>
            <w:tcW w:type="dxa" w:w="1949"/>
          </w:tcPr>
          <w:p>
            <w:r/>
            <w:r>
              <w:rPr>
                <w:b w:val="0"/>
                <w:i w:val="0"/>
              </w:rPr>
              <w:t>CAPEX TOTAL</w:t>
            </w:r>
          </w:p>
        </w:tc>
        <w:tc>
          <w:tcPr>
            <w:tcW w:type="dxa" w:w="1949"/>
          </w:tcPr>
          <w:p>
            <w:r/>
            <w:r>
              <w:rPr>
                <w:b w:val="0"/>
                <w:i w:val="0"/>
              </w:rPr>
              <w:t>228.049 €</w:t>
            </w:r>
          </w:p>
        </w:tc>
        <w:tc>
          <w:tcPr>
            <w:tcW w:type="dxa" w:w="1949"/>
          </w:tcPr>
          <w:p>
            <w:r/>
            <w:r>
              <w:rPr>
                <w:b w:val="0"/>
                <w:i w:val="0"/>
              </w:rPr>
              <w:t>33.911 €</w:t>
            </w:r>
          </w:p>
        </w:tc>
        <w:tc>
          <w:tcPr>
            <w:tcW w:type="dxa" w:w="1949"/>
          </w:tcPr>
          <w:p>
            <w:r/>
            <w:r>
              <w:rPr>
                <w:b w:val="0"/>
                <w:i w:val="0"/>
              </w:rPr>
              <w:t>261.960 €</w:t>
            </w:r>
          </w:p>
        </w:tc>
        <w:tc>
          <w:tcPr>
            <w:tcW w:type="dxa" w:w="1949"/>
          </w:tcPr>
          <w:p>
            <w:r/>
          </w:p>
        </w:tc>
      </w:tr>
    </w:tbl>
    <w:p/>
    <w:p>
      <w:pPr>
        <w:jc w:val="center"/>
      </w:pPr>
      <w:r>
        <w:rPr>
          <w:i/>
          <w:color w:val="444444"/>
        </w:rPr>
        <w:t>La fianza, las tasas municipales y el fondo de maniobra no llevan IVA, y por eso su columna de IVA sale a cero. El fondo de maniobra no es una compra: es la caja que te permite pagar los fijos hasta que factures.</w:t>
      </w:r>
    </w:p>
    <w:p>
      <w:r>
        <w:rPr>
          <w:b/>
          <w:i w:val="0"/>
        </w:rPr>
        <w:t>La inversión línea a línea, con su base fiscal y su procedencia (calculadora-capex-pasteleria.xlsx, hoja «CAPEX por Bloque»)</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Bloque</w:t>
            </w:r>
          </w:p>
        </w:tc>
        <w:tc>
          <w:tcPr>
            <w:tcW w:type="dxa" w:w="1218"/>
          </w:tcPr>
          <w:p>
            <w:r/>
            <w:r>
              <w:rPr>
                <w:b/>
                <w:i w:val="0"/>
              </w:rPr>
              <w:t>Partida</w:t>
            </w:r>
          </w:p>
        </w:tc>
        <w:tc>
          <w:tcPr>
            <w:tcW w:type="dxa" w:w="1218"/>
          </w:tcPr>
          <w:p>
            <w:r/>
            <w:r>
              <w:rPr>
                <w:b/>
                <w:i w:val="0"/>
              </w:rPr>
              <w:t>¿La compras?</w:t>
            </w:r>
          </w:p>
        </w:tc>
        <w:tc>
          <w:tcPr>
            <w:tcW w:type="dxa" w:w="1218"/>
          </w:tcPr>
          <w:p>
            <w:r/>
            <w:r>
              <w:rPr>
                <w:b/>
                <w:i w:val="0"/>
              </w:rPr>
              <w:t>Procedencia</w:t>
            </w:r>
          </w:p>
        </w:tc>
        <w:tc>
          <w:tcPr>
            <w:tcW w:type="dxa" w:w="1218"/>
          </w:tcPr>
          <w:p>
            <w:r/>
            <w:r>
              <w:rPr>
                <w:b/>
                <w:i w:val="0"/>
              </w:rPr>
              <w:t>¿El precio lleva IVA?</w:t>
            </w:r>
          </w:p>
        </w:tc>
        <w:tc>
          <w:tcPr>
            <w:tcW w:type="dxa" w:w="1218"/>
          </w:tcPr>
          <w:p>
            <w:r/>
            <w:r>
              <w:rPr>
                <w:b/>
                <w:i w:val="0"/>
              </w:rPr>
              <w:t>Tu importe (€)</w:t>
            </w:r>
          </w:p>
        </w:tc>
        <w:tc>
          <w:tcPr>
            <w:tcW w:type="dxa" w:w="1218"/>
          </w:tcPr>
          <w:p>
            <w:r/>
            <w:r>
              <w:rPr>
                <w:b/>
                <w:i w:val="0"/>
              </w:rPr>
              <w:t>Base sin IVA (€)</w:t>
            </w:r>
          </w:p>
        </w:tc>
        <w:tc>
          <w:tcPr>
            <w:tcW w:type="dxa" w:w="1218"/>
          </w:tcPr>
          <w:p>
            <w:r/>
            <w:r>
              <w:rPr>
                <w:b/>
                <w:i w:val="0"/>
              </w:rPr>
              <w:t>Total con IVA (€)</w:t>
            </w:r>
          </w:p>
        </w:tc>
      </w:tr>
      <w:tr>
        <w:tc>
          <w:tcPr>
            <w:tcW w:type="dxa" w:w="1218"/>
          </w:tcPr>
          <w:p>
            <w:r/>
            <w:r>
              <w:rPr>
                <w:b w:val="0"/>
                <w:i w:val="0"/>
              </w:rPr>
              <w:t>Obra civil e instalaciones</w:t>
            </w:r>
          </w:p>
        </w:tc>
        <w:tc>
          <w:tcPr>
            <w:tcW w:type="dxa" w:w="1218"/>
          </w:tcPr>
          <w:p>
            <w:r/>
            <w:r>
              <w:rPr>
                <w:b w:val="0"/>
                <w:i w:val="0"/>
              </w:rPr>
              <w:t>Obra civil del escenario elegido</w:t>
            </w:r>
          </w:p>
        </w:tc>
        <w:tc>
          <w:tcPr>
            <w:tcW w:type="dxa" w:w="1218"/>
          </w:tcPr>
          <w:p>
            <w:r/>
            <w:r>
              <w:rPr>
                <w:b w:val="0"/>
                <w:i w:val="0"/>
              </w:rPr>
              <w:t>Sí</w:t>
            </w:r>
          </w:p>
        </w:tc>
        <w:tc>
          <w:tcPr>
            <w:tcW w:type="dxa" w:w="1218"/>
          </w:tcPr>
          <w:p>
            <w:r/>
            <w:r>
              <w:rPr>
                <w:b w:val="0"/>
                <w:i w:val="0"/>
              </w:rPr>
              <w:t>PS-85a/b/c</w:t>
            </w:r>
          </w:p>
        </w:tc>
        <w:tc>
          <w:tcPr>
            <w:tcW w:type="dxa" w:w="1218"/>
          </w:tcPr>
          <w:p>
            <w:r/>
            <w:r>
              <w:rPr>
                <w:b w:val="0"/>
                <w:i w:val="0"/>
              </w:rPr>
              <w:t>No</w:t>
            </w:r>
          </w:p>
        </w:tc>
        <w:tc>
          <w:tcPr>
            <w:tcW w:type="dxa" w:w="1218"/>
          </w:tcPr>
          <w:p>
            <w:r/>
            <w:r>
              <w:rPr>
                <w:b w:val="0"/>
                <w:i w:val="0"/>
              </w:rPr>
              <w:t>81.000 €</w:t>
            </w:r>
          </w:p>
        </w:tc>
        <w:tc>
          <w:tcPr>
            <w:tcW w:type="dxa" w:w="1218"/>
          </w:tcPr>
          <w:p>
            <w:r/>
            <w:r>
              <w:rPr>
                <w:b w:val="0"/>
                <w:i w:val="0"/>
              </w:rPr>
              <w:t>81.000 €</w:t>
            </w:r>
          </w:p>
        </w:tc>
        <w:tc>
          <w:tcPr>
            <w:tcW w:type="dxa" w:w="1218"/>
          </w:tcPr>
          <w:p>
            <w:r/>
            <w:r>
              <w:rPr>
                <w:b w:val="0"/>
                <w:i w:val="0"/>
              </w:rPr>
              <w:t>98.010 €</w:t>
            </w:r>
          </w:p>
        </w:tc>
      </w:tr>
      <w:tr>
        <w:tc>
          <w:tcPr>
            <w:tcW w:type="dxa" w:w="1218"/>
          </w:tcPr>
          <w:p>
            <w:r/>
            <w:r>
              <w:rPr>
                <w:b w:val="0"/>
                <w:i w:val="0"/>
              </w:rPr>
              <w:t>Equipamiento de obrador</w:t>
            </w:r>
          </w:p>
        </w:tc>
        <w:tc>
          <w:tcPr>
            <w:tcW w:type="dxa" w:w="1218"/>
          </w:tcPr>
          <w:p>
            <w:r/>
            <w:r>
              <w:rPr>
                <w:b w:val="0"/>
                <w:i w:val="0"/>
              </w:rPr>
              <w:t>Horno de convección, 6 bandejas - UNOX XB693 Bakerlux</w:t>
            </w:r>
          </w:p>
        </w:tc>
        <w:tc>
          <w:tcPr>
            <w:tcW w:type="dxa" w:w="1218"/>
          </w:tcPr>
          <w:p>
            <w:r/>
            <w:r>
              <w:rPr>
                <w:b w:val="0"/>
                <w:i w:val="0"/>
              </w:rPr>
              <w:t>Sí</w:t>
            </w:r>
          </w:p>
        </w:tc>
        <w:tc>
          <w:tcPr>
            <w:tcW w:type="dxa" w:w="1218"/>
          </w:tcPr>
          <w:p>
            <w:r/>
            <w:r>
              <w:rPr>
                <w:b w:val="0"/>
                <w:i w:val="0"/>
              </w:rPr>
              <w:t>PS-72</w:t>
            </w:r>
          </w:p>
        </w:tc>
        <w:tc>
          <w:tcPr>
            <w:tcW w:type="dxa" w:w="1218"/>
          </w:tcPr>
          <w:p>
            <w:r/>
            <w:r>
              <w:rPr>
                <w:b w:val="0"/>
                <w:i w:val="0"/>
              </w:rPr>
              <w:t>Sí</w:t>
            </w:r>
          </w:p>
        </w:tc>
        <w:tc>
          <w:tcPr>
            <w:tcW w:type="dxa" w:w="1218"/>
          </w:tcPr>
          <w:p>
            <w:r/>
            <w:r>
              <w:rPr>
                <w:b w:val="0"/>
                <w:i w:val="0"/>
              </w:rPr>
              <w:t>3.354 €</w:t>
            </w:r>
          </w:p>
        </w:tc>
        <w:tc>
          <w:tcPr>
            <w:tcW w:type="dxa" w:w="1218"/>
          </w:tcPr>
          <w:p>
            <w:r/>
            <w:r>
              <w:rPr>
                <w:b w:val="0"/>
                <w:i w:val="0"/>
              </w:rPr>
              <w:t>2.772 €</w:t>
            </w:r>
          </w:p>
        </w:tc>
        <w:tc>
          <w:tcPr>
            <w:tcW w:type="dxa" w:w="1218"/>
          </w:tcPr>
          <w:p>
            <w:r/>
            <w:r>
              <w:rPr>
                <w:b w:val="0"/>
                <w:i w:val="0"/>
              </w:rPr>
              <w:t>3.354 €</w:t>
            </w:r>
          </w:p>
        </w:tc>
      </w:tr>
      <w:tr>
        <w:tc>
          <w:tcPr>
            <w:tcW w:type="dxa" w:w="1218"/>
          </w:tcPr>
          <w:p>
            <w:r/>
            <w:r>
              <w:rPr>
                <w:b w:val="0"/>
                <w:i w:val="0"/>
              </w:rPr>
              <w:t>Equipamiento de obrador</w:t>
            </w:r>
          </w:p>
        </w:tc>
        <w:tc>
          <w:tcPr>
            <w:tcW w:type="dxa" w:w="1218"/>
          </w:tcPr>
          <w:p>
            <w:r/>
            <w:r>
              <w:rPr>
                <w:b w:val="0"/>
                <w:i w:val="0"/>
              </w:rPr>
              <w:t>Horno de convección, 4 bandejas - SMEG ALFA420E1HDS</w:t>
            </w:r>
          </w:p>
        </w:tc>
        <w:tc>
          <w:tcPr>
            <w:tcW w:type="dxa" w:w="1218"/>
          </w:tcPr>
          <w:p>
            <w:r/>
            <w:r>
              <w:rPr>
                <w:b w:val="0"/>
                <w:i w:val="0"/>
              </w:rPr>
              <w:t>Sí</w:t>
            </w:r>
          </w:p>
        </w:tc>
        <w:tc>
          <w:tcPr>
            <w:tcW w:type="dxa" w:w="1218"/>
          </w:tcPr>
          <w:p>
            <w:r/>
            <w:r>
              <w:rPr>
                <w:b w:val="0"/>
                <w:i w:val="0"/>
              </w:rPr>
              <w:t>PS-72</w:t>
            </w:r>
          </w:p>
        </w:tc>
        <w:tc>
          <w:tcPr>
            <w:tcW w:type="dxa" w:w="1218"/>
          </w:tcPr>
          <w:p>
            <w:r/>
            <w:r>
              <w:rPr>
                <w:b w:val="0"/>
                <w:i w:val="0"/>
              </w:rPr>
              <w:t>Sí</w:t>
            </w:r>
          </w:p>
        </w:tc>
        <w:tc>
          <w:tcPr>
            <w:tcW w:type="dxa" w:w="1218"/>
          </w:tcPr>
          <w:p>
            <w:r/>
            <w:r>
              <w:rPr>
                <w:b w:val="0"/>
                <w:i w:val="0"/>
              </w:rPr>
              <w:t>2.513 €</w:t>
            </w:r>
          </w:p>
        </w:tc>
        <w:tc>
          <w:tcPr>
            <w:tcW w:type="dxa" w:w="1218"/>
          </w:tcPr>
          <w:p>
            <w:r/>
            <w:r>
              <w:rPr>
                <w:b w:val="0"/>
                <w:i w:val="0"/>
              </w:rPr>
              <w:t>2.077 €</w:t>
            </w:r>
          </w:p>
        </w:tc>
        <w:tc>
          <w:tcPr>
            <w:tcW w:type="dxa" w:w="1218"/>
          </w:tcPr>
          <w:p>
            <w:r/>
            <w:r>
              <w:rPr>
                <w:b w:val="0"/>
                <w:i w:val="0"/>
              </w:rPr>
              <w:t>2.513 €</w:t>
            </w:r>
          </w:p>
        </w:tc>
      </w:tr>
      <w:tr>
        <w:tc>
          <w:tcPr>
            <w:tcW w:type="dxa" w:w="1218"/>
          </w:tcPr>
          <w:p>
            <w:r/>
            <w:r>
              <w:rPr>
                <w:b w:val="0"/>
                <w:i w:val="0"/>
              </w:rPr>
              <w:t>Tienda y vitrina</w:t>
            </w:r>
          </w:p>
        </w:tc>
        <w:tc>
          <w:tcPr>
            <w:tcW w:type="dxa" w:w="1218"/>
          </w:tcPr>
          <w:p>
            <w:r/>
            <w:r>
              <w:rPr>
                <w:b w:val="0"/>
                <w:i w:val="0"/>
              </w:rPr>
              <w:t>Vitrina expositora pastelera refrigerada curva - Docriluc VEPD-9-15-C</w:t>
            </w:r>
          </w:p>
        </w:tc>
        <w:tc>
          <w:tcPr>
            <w:tcW w:type="dxa" w:w="1218"/>
          </w:tcPr>
          <w:p>
            <w:r/>
            <w:r>
              <w:rPr>
                <w:b w:val="0"/>
                <w:i w:val="0"/>
              </w:rPr>
              <w:t>Sí</w:t>
            </w:r>
          </w:p>
        </w:tc>
        <w:tc>
          <w:tcPr>
            <w:tcW w:type="dxa" w:w="1218"/>
          </w:tcPr>
          <w:p>
            <w:r/>
            <w:r>
              <w:rPr>
                <w:b w:val="0"/>
                <w:i w:val="0"/>
              </w:rPr>
              <w:t>PS-76</w:t>
            </w:r>
          </w:p>
        </w:tc>
        <w:tc>
          <w:tcPr>
            <w:tcW w:type="dxa" w:w="1218"/>
          </w:tcPr>
          <w:p>
            <w:r/>
            <w:r>
              <w:rPr>
                <w:b w:val="0"/>
                <w:i w:val="0"/>
              </w:rPr>
              <w:t>No</w:t>
            </w:r>
          </w:p>
        </w:tc>
        <w:tc>
          <w:tcPr>
            <w:tcW w:type="dxa" w:w="1218"/>
          </w:tcPr>
          <w:p>
            <w:r/>
            <w:r>
              <w:rPr>
                <w:b w:val="0"/>
                <w:i w:val="0"/>
              </w:rPr>
              <w:t>2.284 €</w:t>
            </w:r>
          </w:p>
        </w:tc>
        <w:tc>
          <w:tcPr>
            <w:tcW w:type="dxa" w:w="1218"/>
          </w:tcPr>
          <w:p>
            <w:r/>
            <w:r>
              <w:rPr>
                <w:b w:val="0"/>
                <w:i w:val="0"/>
              </w:rPr>
              <w:t>2.284 €</w:t>
            </w:r>
          </w:p>
        </w:tc>
        <w:tc>
          <w:tcPr>
            <w:tcW w:type="dxa" w:w="1218"/>
          </w:tcPr>
          <w:p>
            <w:r/>
            <w:r>
              <w:rPr>
                <w:b w:val="0"/>
                <w:i w:val="0"/>
              </w:rPr>
              <w:t>2.764 €</w:t>
            </w:r>
          </w:p>
        </w:tc>
      </w:tr>
      <w:tr>
        <w:tc>
          <w:tcPr>
            <w:tcW w:type="dxa" w:w="1218"/>
          </w:tcPr>
          <w:p>
            <w:r/>
            <w:r>
              <w:rPr>
                <w:b w:val="0"/>
                <w:i w:val="0"/>
              </w:rPr>
              <w:t>Tienda y vitrina</w:t>
            </w:r>
          </w:p>
        </w:tc>
        <w:tc>
          <w:tcPr>
            <w:tcW w:type="dxa" w:w="1218"/>
          </w:tcPr>
          <w:p>
            <w:r/>
            <w:r>
              <w:rPr>
                <w:b w:val="0"/>
                <w:i w:val="0"/>
              </w:rPr>
              <w:t>Puertas correderas traseras para la vitrina - Docriluc accesorio VEPD-9-15</w:t>
            </w:r>
          </w:p>
        </w:tc>
        <w:tc>
          <w:tcPr>
            <w:tcW w:type="dxa" w:w="1218"/>
          </w:tcPr>
          <w:p>
            <w:r/>
            <w:r>
              <w:rPr>
                <w:b w:val="0"/>
                <w:i w:val="0"/>
              </w:rPr>
              <w:t>No</w:t>
            </w:r>
          </w:p>
        </w:tc>
        <w:tc>
          <w:tcPr>
            <w:tcW w:type="dxa" w:w="1218"/>
          </w:tcPr>
          <w:p>
            <w:r/>
            <w:r>
              <w:rPr>
                <w:b w:val="0"/>
                <w:i w:val="0"/>
              </w:rPr>
              <w:t>PS-77</w:t>
            </w:r>
          </w:p>
        </w:tc>
        <w:tc>
          <w:tcPr>
            <w:tcW w:type="dxa" w:w="1218"/>
          </w:tcPr>
          <w:p>
            <w:r/>
            <w:r>
              <w:rPr>
                <w:b w:val="0"/>
                <w:i w:val="0"/>
              </w:rPr>
              <w:t>No</w:t>
            </w:r>
          </w:p>
        </w:tc>
        <w:tc>
          <w:tcPr>
            <w:tcW w:type="dxa" w:w="1218"/>
          </w:tcPr>
          <w:p>
            <w:r/>
            <w:r>
              <w:rPr>
                <w:b w:val="0"/>
                <w:i w:val="0"/>
              </w:rPr>
              <w:t>120 €</w:t>
            </w:r>
          </w:p>
        </w:tc>
        <w:tc>
          <w:tcPr>
            <w:tcW w:type="dxa" w:w="1218"/>
          </w:tcPr>
          <w:p>
            <w:r/>
          </w:p>
        </w:tc>
        <w:tc>
          <w:tcPr>
            <w:tcW w:type="dxa" w:w="1218"/>
          </w:tcPr>
          <w:p>
            <w:r/>
          </w:p>
        </w:tc>
      </w:tr>
      <w:tr>
        <w:tc>
          <w:tcPr>
            <w:tcW w:type="dxa" w:w="1218"/>
          </w:tcPr>
          <w:p>
            <w:r/>
            <w:r>
              <w:rPr>
                <w:b w:val="0"/>
                <w:i w:val="0"/>
              </w:rPr>
              <w:t>Equipamiento de obrador</w:t>
            </w:r>
          </w:p>
        </w:tc>
        <w:tc>
          <w:tcPr>
            <w:tcW w:type="dxa" w:w="1218"/>
          </w:tcPr>
          <w:p>
            <w:r/>
            <w:r>
              <w:rPr>
                <w:b w:val="0"/>
                <w:i w:val="0"/>
              </w:rPr>
              <w:t>Abatidor de temperatura, 4 bandejas - Irinox gama Multifresh</w:t>
            </w:r>
          </w:p>
        </w:tc>
        <w:tc>
          <w:tcPr>
            <w:tcW w:type="dxa" w:w="1218"/>
          </w:tcPr>
          <w:p>
            <w:r/>
            <w:r>
              <w:rPr>
                <w:b w:val="0"/>
                <w:i w:val="0"/>
              </w:rPr>
              <w:t>Sí</w:t>
            </w:r>
          </w:p>
        </w:tc>
        <w:tc>
          <w:tcPr>
            <w:tcW w:type="dxa" w:w="1218"/>
          </w:tcPr>
          <w:p>
            <w:r/>
            <w:r>
              <w:rPr>
                <w:b w:val="0"/>
                <w:i w:val="0"/>
              </w:rPr>
              <w:t>PS-78</w:t>
            </w:r>
          </w:p>
        </w:tc>
        <w:tc>
          <w:tcPr>
            <w:tcW w:type="dxa" w:w="1218"/>
          </w:tcPr>
          <w:p>
            <w:r/>
            <w:r>
              <w:rPr>
                <w:b w:val="0"/>
                <w:i w:val="0"/>
              </w:rPr>
              <w:t>No</w:t>
            </w:r>
          </w:p>
        </w:tc>
        <w:tc>
          <w:tcPr>
            <w:tcW w:type="dxa" w:w="1218"/>
          </w:tcPr>
          <w:p>
            <w:r/>
            <w:r>
              <w:rPr>
                <w:b w:val="0"/>
                <w:i w:val="0"/>
              </w:rPr>
              <w:t>10.037 €</w:t>
            </w:r>
          </w:p>
        </w:tc>
        <w:tc>
          <w:tcPr>
            <w:tcW w:type="dxa" w:w="1218"/>
          </w:tcPr>
          <w:p>
            <w:r/>
            <w:r>
              <w:rPr>
                <w:b w:val="0"/>
                <w:i w:val="0"/>
              </w:rPr>
              <w:t>10.037 €</w:t>
            </w:r>
          </w:p>
        </w:tc>
        <w:tc>
          <w:tcPr>
            <w:tcW w:type="dxa" w:w="1218"/>
          </w:tcPr>
          <w:p>
            <w:r/>
            <w:r>
              <w:rPr>
                <w:b w:val="0"/>
                <w:i w:val="0"/>
              </w:rPr>
              <w:t>12.145 €</w:t>
            </w:r>
          </w:p>
        </w:tc>
      </w:tr>
      <w:tr>
        <w:tc>
          <w:tcPr>
            <w:tcW w:type="dxa" w:w="1218"/>
          </w:tcPr>
          <w:p>
            <w:r/>
            <w:r>
              <w:rPr>
                <w:b w:val="0"/>
                <w:i w:val="0"/>
              </w:rPr>
              <w:t>Equipamiento de obrador</w:t>
            </w:r>
          </w:p>
        </w:tc>
        <w:tc>
          <w:tcPr>
            <w:tcW w:type="dxa" w:w="1218"/>
          </w:tcPr>
          <w:p>
            <w:r/>
            <w:r>
              <w:rPr>
                <w:b w:val="0"/>
                <w:i w:val="0"/>
              </w:rPr>
              <w:t>Laminadora automática de masa, hasta 40 cm - Sammic DF-40</w:t>
            </w:r>
          </w:p>
        </w:tc>
        <w:tc>
          <w:tcPr>
            <w:tcW w:type="dxa" w:w="1218"/>
          </w:tcPr>
          <w:p>
            <w:r/>
            <w:r>
              <w:rPr>
                <w:b w:val="0"/>
                <w:i w:val="0"/>
              </w:rPr>
              <w:t>Sí</w:t>
            </w:r>
          </w:p>
        </w:tc>
        <w:tc>
          <w:tcPr>
            <w:tcW w:type="dxa" w:w="1218"/>
          </w:tcPr>
          <w:p>
            <w:r/>
            <w:r>
              <w:rPr>
                <w:b w:val="0"/>
                <w:i w:val="0"/>
              </w:rPr>
              <w:t>PS-79</w:t>
            </w:r>
          </w:p>
        </w:tc>
        <w:tc>
          <w:tcPr>
            <w:tcW w:type="dxa" w:w="1218"/>
          </w:tcPr>
          <w:p>
            <w:r/>
            <w:r>
              <w:rPr>
                <w:b w:val="0"/>
                <w:i w:val="0"/>
              </w:rPr>
              <w:t>No</w:t>
            </w:r>
          </w:p>
        </w:tc>
        <w:tc>
          <w:tcPr>
            <w:tcW w:type="dxa" w:w="1218"/>
          </w:tcPr>
          <w:p>
            <w:r/>
            <w:r>
              <w:rPr>
                <w:b w:val="0"/>
                <w:i w:val="0"/>
              </w:rPr>
              <w:t>1.215 €</w:t>
            </w:r>
          </w:p>
        </w:tc>
        <w:tc>
          <w:tcPr>
            <w:tcW w:type="dxa" w:w="1218"/>
          </w:tcPr>
          <w:p>
            <w:r/>
            <w:r>
              <w:rPr>
                <w:b w:val="0"/>
                <w:i w:val="0"/>
              </w:rPr>
              <w:t>1.215 €</w:t>
            </w:r>
          </w:p>
        </w:tc>
        <w:tc>
          <w:tcPr>
            <w:tcW w:type="dxa" w:w="1218"/>
          </w:tcPr>
          <w:p>
            <w:r/>
            <w:r>
              <w:rPr>
                <w:b w:val="0"/>
                <w:i w:val="0"/>
              </w:rPr>
              <w:t>1.470 €</w:t>
            </w:r>
          </w:p>
        </w:tc>
      </w:tr>
      <w:tr>
        <w:tc>
          <w:tcPr>
            <w:tcW w:type="dxa" w:w="1218"/>
          </w:tcPr>
          <w:p>
            <w:r/>
            <w:r>
              <w:rPr>
                <w:b w:val="0"/>
                <w:i w:val="0"/>
              </w:rPr>
              <w:t>Equipamiento de obrador</w:t>
            </w:r>
          </w:p>
        </w:tc>
        <w:tc>
          <w:tcPr>
            <w:tcW w:type="dxa" w:w="1218"/>
          </w:tcPr>
          <w:p>
            <w:r/>
            <w:r>
              <w:rPr>
                <w:b w:val="0"/>
                <w:i w:val="0"/>
              </w:rPr>
              <w:t>Batidora planetaria, 20 L - Sammic BP-20</w:t>
            </w:r>
          </w:p>
        </w:tc>
        <w:tc>
          <w:tcPr>
            <w:tcW w:type="dxa" w:w="1218"/>
          </w:tcPr>
          <w:p>
            <w:r/>
            <w:r>
              <w:rPr>
                <w:b w:val="0"/>
                <w:i w:val="0"/>
              </w:rPr>
              <w:t>Sí</w:t>
            </w:r>
          </w:p>
        </w:tc>
        <w:tc>
          <w:tcPr>
            <w:tcW w:type="dxa" w:w="1218"/>
          </w:tcPr>
          <w:p>
            <w:r/>
            <w:r>
              <w:rPr>
                <w:b w:val="0"/>
                <w:i w:val="0"/>
              </w:rPr>
              <w:t>PS-81</w:t>
            </w:r>
          </w:p>
        </w:tc>
        <w:tc>
          <w:tcPr>
            <w:tcW w:type="dxa" w:w="1218"/>
          </w:tcPr>
          <w:p>
            <w:r/>
            <w:r>
              <w:rPr>
                <w:b w:val="0"/>
                <w:i w:val="0"/>
              </w:rPr>
              <w:t>No</w:t>
            </w:r>
          </w:p>
        </w:tc>
        <w:tc>
          <w:tcPr>
            <w:tcW w:type="dxa" w:w="1218"/>
          </w:tcPr>
          <w:p>
            <w:r/>
            <w:r>
              <w:rPr>
                <w:b w:val="0"/>
                <w:i w:val="0"/>
              </w:rPr>
              <w:t>595 €</w:t>
            </w:r>
          </w:p>
        </w:tc>
        <w:tc>
          <w:tcPr>
            <w:tcW w:type="dxa" w:w="1218"/>
          </w:tcPr>
          <w:p>
            <w:r/>
            <w:r>
              <w:rPr>
                <w:b w:val="0"/>
                <w:i w:val="0"/>
              </w:rPr>
              <w:t>595 €</w:t>
            </w:r>
          </w:p>
        </w:tc>
        <w:tc>
          <w:tcPr>
            <w:tcW w:type="dxa" w:w="1218"/>
          </w:tcPr>
          <w:p>
            <w:r/>
            <w:r>
              <w:rPr>
                <w:b w:val="0"/>
                <w:i w:val="0"/>
              </w:rPr>
              <w:t>720 €</w:t>
            </w:r>
          </w:p>
        </w:tc>
      </w:tr>
      <w:tr>
        <w:tc>
          <w:tcPr>
            <w:tcW w:type="dxa" w:w="1218"/>
          </w:tcPr>
          <w:p>
            <w:r/>
            <w:r>
              <w:rPr>
                <w:b w:val="0"/>
                <w:i w:val="0"/>
              </w:rPr>
              <w:t>Equipamiento de obrador</w:t>
            </w:r>
          </w:p>
        </w:tc>
        <w:tc>
          <w:tcPr>
            <w:tcW w:type="dxa" w:w="1218"/>
          </w:tcPr>
          <w:p>
            <w:r/>
            <w:r>
              <w:rPr>
                <w:b w:val="0"/>
                <w:i w:val="0"/>
              </w:rPr>
              <w:t>Atemperadora de chocolate, 12 kg - Selmi One</w:t>
            </w:r>
          </w:p>
        </w:tc>
        <w:tc>
          <w:tcPr>
            <w:tcW w:type="dxa" w:w="1218"/>
          </w:tcPr>
          <w:p>
            <w:r/>
            <w:r>
              <w:rPr>
                <w:b w:val="0"/>
                <w:i w:val="0"/>
              </w:rPr>
              <w:t>No</w:t>
            </w:r>
          </w:p>
        </w:tc>
        <w:tc>
          <w:tcPr>
            <w:tcW w:type="dxa" w:w="1218"/>
          </w:tcPr>
          <w:p>
            <w:r/>
            <w:r>
              <w:rPr>
                <w:b w:val="0"/>
                <w:i w:val="0"/>
              </w:rPr>
              <w:t>PS-82</w:t>
            </w:r>
          </w:p>
        </w:tc>
        <w:tc>
          <w:tcPr>
            <w:tcW w:type="dxa" w:w="1218"/>
          </w:tcPr>
          <w:p>
            <w:r/>
            <w:r>
              <w:rPr>
                <w:b w:val="0"/>
                <w:i w:val="0"/>
              </w:rPr>
              <w:t>No</w:t>
            </w:r>
          </w:p>
        </w:tc>
        <w:tc>
          <w:tcPr>
            <w:tcW w:type="dxa" w:w="1218"/>
          </w:tcPr>
          <w:p>
            <w:r/>
            <w:r>
              <w:rPr>
                <w:b w:val="0"/>
                <w:i w:val="0"/>
              </w:rPr>
              <w:t>7.400 €</w:t>
            </w:r>
          </w:p>
        </w:tc>
        <w:tc>
          <w:tcPr>
            <w:tcW w:type="dxa" w:w="1218"/>
          </w:tcPr>
          <w:p>
            <w:r/>
          </w:p>
        </w:tc>
        <w:tc>
          <w:tcPr>
            <w:tcW w:type="dxa" w:w="1218"/>
          </w:tcPr>
          <w:p>
            <w:r/>
          </w:p>
        </w:tc>
      </w:tr>
      <w:tr>
        <w:tc>
          <w:tcPr>
            <w:tcW w:type="dxa" w:w="1218"/>
          </w:tcPr>
          <w:p>
            <w:r/>
            <w:r>
              <w:rPr>
                <w:b w:val="0"/>
                <w:i w:val="0"/>
              </w:rPr>
              <w:t>Equipamiento de obrador</w:t>
            </w:r>
          </w:p>
        </w:tc>
        <w:tc>
          <w:tcPr>
            <w:tcW w:type="dxa" w:w="1218"/>
          </w:tcPr>
          <w:p>
            <w:r/>
            <w:r>
              <w:rPr>
                <w:b w:val="0"/>
                <w:i w:val="0"/>
              </w:rPr>
              <w:t>Horno de pisos modular (deck) - Salva gama modular de 1 a 5 módulos</w:t>
            </w:r>
          </w:p>
        </w:tc>
        <w:tc>
          <w:tcPr>
            <w:tcW w:type="dxa" w:w="1218"/>
          </w:tcPr>
          <w:p>
            <w:r/>
            <w:r>
              <w:rPr>
                <w:b w:val="0"/>
                <w:i w:val="0"/>
              </w:rPr>
              <w:t>No</w:t>
            </w:r>
          </w:p>
        </w:tc>
        <w:tc>
          <w:tcPr>
            <w:tcW w:type="dxa" w:w="1218"/>
          </w:tcPr>
          <w:p>
            <w:r/>
            <w:r>
              <w:rPr>
                <w:b w:val="0"/>
                <w:i w:val="0"/>
              </w:rPr>
              <w:t>PS-73 + supuesto</w:t>
            </w:r>
          </w:p>
        </w:tc>
        <w:tc>
          <w:tcPr>
            <w:tcW w:type="dxa" w:w="1218"/>
          </w:tcPr>
          <w:p>
            <w:r/>
            <w:r>
              <w:rPr>
                <w:b w:val="0"/>
                <w:i w:val="0"/>
              </w:rPr>
              <w:t>No</w:t>
            </w:r>
          </w:p>
        </w:tc>
        <w:tc>
          <w:tcPr>
            <w:tcW w:type="dxa" w:w="1218"/>
          </w:tcPr>
          <w:p>
            <w:r/>
            <w:r>
              <w:rPr>
                <w:b w:val="0"/>
                <w:i w:val="0"/>
              </w:rPr>
              <w:t>12.000 €</w:t>
            </w:r>
          </w:p>
        </w:tc>
        <w:tc>
          <w:tcPr>
            <w:tcW w:type="dxa" w:w="1218"/>
          </w:tcPr>
          <w:p>
            <w:r/>
          </w:p>
        </w:tc>
        <w:tc>
          <w:tcPr>
            <w:tcW w:type="dxa" w:w="1218"/>
          </w:tcPr>
          <w:p>
            <w:r/>
          </w:p>
        </w:tc>
      </w:tr>
      <w:tr>
        <w:tc>
          <w:tcPr>
            <w:tcW w:type="dxa" w:w="1218"/>
          </w:tcPr>
          <w:p>
            <w:r/>
            <w:r>
              <w:rPr>
                <w:b w:val="0"/>
                <w:i w:val="0"/>
              </w:rPr>
              <w:t>Equipamiento de obrador</w:t>
            </w:r>
          </w:p>
        </w:tc>
        <w:tc>
          <w:tcPr>
            <w:tcW w:type="dxa" w:w="1218"/>
          </w:tcPr>
          <w:p>
            <w:r/>
            <w:r>
              <w:rPr>
                <w:b w:val="0"/>
                <w:i w:val="0"/>
              </w:rPr>
              <w:t>Cámara de fermentación controlada (roll-in)</w:t>
            </w:r>
          </w:p>
        </w:tc>
        <w:tc>
          <w:tcPr>
            <w:tcW w:type="dxa" w:w="1218"/>
          </w:tcPr>
          <w:p>
            <w:r/>
            <w:r>
              <w:rPr>
                <w:b w:val="0"/>
                <w:i w:val="0"/>
              </w:rPr>
              <w:t>Sí</w:t>
            </w:r>
          </w:p>
        </w:tc>
        <w:tc>
          <w:tcPr>
            <w:tcW w:type="dxa" w:w="1218"/>
          </w:tcPr>
          <w:p>
            <w:r/>
            <w:r>
              <w:rPr>
                <w:b w:val="0"/>
                <w:i w:val="0"/>
              </w:rPr>
              <w:t>PS-83 + supuesto</w:t>
            </w:r>
          </w:p>
        </w:tc>
        <w:tc>
          <w:tcPr>
            <w:tcW w:type="dxa" w:w="1218"/>
          </w:tcPr>
          <w:p>
            <w:r/>
            <w:r>
              <w:rPr>
                <w:b w:val="0"/>
                <w:i w:val="0"/>
              </w:rPr>
              <w:t>No</w:t>
            </w:r>
          </w:p>
        </w:tc>
        <w:tc>
          <w:tcPr>
            <w:tcW w:type="dxa" w:w="1218"/>
          </w:tcPr>
          <w:p>
            <w:r/>
            <w:r>
              <w:rPr>
                <w:b w:val="0"/>
                <w:i w:val="0"/>
              </w:rPr>
              <w:t>8.500 €</w:t>
            </w:r>
          </w:p>
        </w:tc>
        <w:tc>
          <w:tcPr>
            <w:tcW w:type="dxa" w:w="1218"/>
          </w:tcPr>
          <w:p>
            <w:r/>
            <w:r>
              <w:rPr>
                <w:b w:val="0"/>
                <w:i w:val="0"/>
              </w:rPr>
              <w:t>8.500 €</w:t>
            </w:r>
          </w:p>
        </w:tc>
        <w:tc>
          <w:tcPr>
            <w:tcW w:type="dxa" w:w="1218"/>
          </w:tcPr>
          <w:p>
            <w:r/>
            <w:r>
              <w:rPr>
                <w:b w:val="0"/>
                <w:i w:val="0"/>
              </w:rPr>
              <w:t>10.285 €</w:t>
            </w:r>
          </w:p>
        </w:tc>
      </w:tr>
      <w:tr>
        <w:tc>
          <w:tcPr>
            <w:tcW w:type="dxa" w:w="1218"/>
          </w:tcPr>
          <w:p>
            <w:r/>
            <w:r>
              <w:rPr>
                <w:b w:val="0"/>
                <w:i w:val="0"/>
              </w:rPr>
              <w:t>Equipamiento de obrador</w:t>
            </w:r>
          </w:p>
        </w:tc>
        <w:tc>
          <w:tcPr>
            <w:tcW w:type="dxa" w:w="1218"/>
          </w:tcPr>
          <w:p>
            <w:r/>
            <w:r>
              <w:rPr>
                <w:b w:val="0"/>
                <w:i w:val="0"/>
              </w:rPr>
              <w:t>Conducto de extracción de humos en acero inoxidable</w:t>
            </w:r>
          </w:p>
        </w:tc>
        <w:tc>
          <w:tcPr>
            <w:tcW w:type="dxa" w:w="1218"/>
          </w:tcPr>
          <w:p>
            <w:r/>
            <w:r>
              <w:rPr>
                <w:b w:val="0"/>
                <w:i w:val="0"/>
              </w:rPr>
              <w:t>Sí</w:t>
            </w:r>
          </w:p>
        </w:tc>
        <w:tc>
          <w:tcPr>
            <w:tcW w:type="dxa" w:w="1218"/>
          </w:tcPr>
          <w:p>
            <w:r/>
            <w:r>
              <w:rPr>
                <w:b w:val="0"/>
                <w:i w:val="0"/>
              </w:rPr>
              <w:t>PS-84 + supuesto</w:t>
            </w:r>
          </w:p>
        </w:tc>
        <w:tc>
          <w:tcPr>
            <w:tcW w:type="dxa" w:w="1218"/>
          </w:tcPr>
          <w:p>
            <w:r/>
            <w:r>
              <w:rPr>
                <w:b w:val="0"/>
                <w:i w:val="0"/>
              </w:rPr>
              <w:t>No</w:t>
            </w:r>
          </w:p>
        </w:tc>
        <w:tc>
          <w:tcPr>
            <w:tcW w:type="dxa" w:w="1218"/>
          </w:tcPr>
          <w:p>
            <w:r/>
            <w:r>
              <w:rPr>
                <w:b w:val="0"/>
                <w:i w:val="0"/>
              </w:rPr>
              <w:t>6.500 €</w:t>
            </w:r>
          </w:p>
        </w:tc>
        <w:tc>
          <w:tcPr>
            <w:tcW w:type="dxa" w:w="1218"/>
          </w:tcPr>
          <w:p>
            <w:r/>
            <w:r>
              <w:rPr>
                <w:b w:val="0"/>
                <w:i w:val="0"/>
              </w:rPr>
              <w:t>6.500 €</w:t>
            </w:r>
          </w:p>
        </w:tc>
        <w:tc>
          <w:tcPr>
            <w:tcW w:type="dxa" w:w="1218"/>
          </w:tcPr>
          <w:p>
            <w:r/>
            <w:r>
              <w:rPr>
                <w:b w:val="0"/>
                <w:i w:val="0"/>
              </w:rPr>
              <w:t>7.865 €</w:t>
            </w:r>
          </w:p>
        </w:tc>
      </w:tr>
      <w:tr>
        <w:tc>
          <w:tcPr>
            <w:tcW w:type="dxa" w:w="1218"/>
          </w:tcPr>
          <w:p>
            <w:r/>
            <w:r>
              <w:rPr>
                <w:b w:val="0"/>
                <w:i w:val="0"/>
              </w:rPr>
              <w:t>Equipamiento de obrador</w:t>
            </w:r>
          </w:p>
        </w:tc>
        <w:tc>
          <w:tcPr>
            <w:tcW w:type="dxa" w:w="1218"/>
          </w:tcPr>
          <w:p>
            <w:r/>
            <w:r>
              <w:rPr>
                <w:b w:val="0"/>
                <w:i w:val="0"/>
              </w:rPr>
              <w:t>Amasadora de espiral, 25 kg</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5.200 €</w:t>
            </w:r>
          </w:p>
        </w:tc>
        <w:tc>
          <w:tcPr>
            <w:tcW w:type="dxa" w:w="1218"/>
          </w:tcPr>
          <w:p>
            <w:r/>
            <w:r>
              <w:rPr>
                <w:b w:val="0"/>
                <w:i w:val="0"/>
              </w:rPr>
              <w:t>5.200 €</w:t>
            </w:r>
          </w:p>
        </w:tc>
        <w:tc>
          <w:tcPr>
            <w:tcW w:type="dxa" w:w="1218"/>
          </w:tcPr>
          <w:p>
            <w:r/>
            <w:r>
              <w:rPr>
                <w:b w:val="0"/>
                <w:i w:val="0"/>
              </w:rPr>
              <w:t>6.292 €</w:t>
            </w:r>
          </w:p>
        </w:tc>
      </w:tr>
      <w:tr>
        <w:tc>
          <w:tcPr>
            <w:tcW w:type="dxa" w:w="1218"/>
          </w:tcPr>
          <w:p>
            <w:r/>
            <w:r>
              <w:rPr>
                <w:b w:val="0"/>
                <w:i w:val="0"/>
              </w:rPr>
              <w:t>Equipamiento de obrador</w:t>
            </w:r>
          </w:p>
        </w:tc>
        <w:tc>
          <w:tcPr>
            <w:tcW w:type="dxa" w:w="1218"/>
          </w:tcPr>
          <w:p>
            <w:r/>
            <w:r>
              <w:rPr>
                <w:b w:val="0"/>
                <w:i w:val="0"/>
              </w:rPr>
              <w:t>Cámara frigorífica modular de conservación (8 m³)</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4.800 €</w:t>
            </w:r>
          </w:p>
        </w:tc>
        <w:tc>
          <w:tcPr>
            <w:tcW w:type="dxa" w:w="1218"/>
          </w:tcPr>
          <w:p>
            <w:r/>
            <w:r>
              <w:rPr>
                <w:b w:val="0"/>
                <w:i w:val="0"/>
              </w:rPr>
              <w:t>4.800 €</w:t>
            </w:r>
          </w:p>
        </w:tc>
        <w:tc>
          <w:tcPr>
            <w:tcW w:type="dxa" w:w="1218"/>
          </w:tcPr>
          <w:p>
            <w:r/>
            <w:r>
              <w:rPr>
                <w:b w:val="0"/>
                <w:i w:val="0"/>
              </w:rPr>
              <w:t>5.808 €</w:t>
            </w:r>
          </w:p>
        </w:tc>
      </w:tr>
      <w:tr>
        <w:tc>
          <w:tcPr>
            <w:tcW w:type="dxa" w:w="1218"/>
          </w:tcPr>
          <w:p>
            <w:r/>
            <w:r>
              <w:rPr>
                <w:b w:val="0"/>
                <w:i w:val="0"/>
              </w:rPr>
              <w:t>Equipamiento de obrador</w:t>
            </w:r>
          </w:p>
        </w:tc>
        <w:tc>
          <w:tcPr>
            <w:tcW w:type="dxa" w:w="1218"/>
          </w:tcPr>
          <w:p>
            <w:r/>
            <w:r>
              <w:rPr>
                <w:b w:val="0"/>
                <w:i w:val="0"/>
              </w:rPr>
              <w:t>Armario de congelación -18 °C</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1.900 €</w:t>
            </w:r>
          </w:p>
        </w:tc>
        <w:tc>
          <w:tcPr>
            <w:tcW w:type="dxa" w:w="1218"/>
          </w:tcPr>
          <w:p>
            <w:r/>
            <w:r>
              <w:rPr>
                <w:b w:val="0"/>
                <w:i w:val="0"/>
              </w:rPr>
              <w:t>1.900 €</w:t>
            </w:r>
          </w:p>
        </w:tc>
        <w:tc>
          <w:tcPr>
            <w:tcW w:type="dxa" w:w="1218"/>
          </w:tcPr>
          <w:p>
            <w:r/>
            <w:r>
              <w:rPr>
                <w:b w:val="0"/>
                <w:i w:val="0"/>
              </w:rPr>
              <w:t>2.299 €</w:t>
            </w:r>
          </w:p>
        </w:tc>
      </w:tr>
      <w:tr>
        <w:tc>
          <w:tcPr>
            <w:tcW w:type="dxa" w:w="1218"/>
          </w:tcPr>
          <w:p>
            <w:r/>
            <w:r>
              <w:rPr>
                <w:b w:val="0"/>
                <w:i w:val="0"/>
              </w:rPr>
              <w:t>Equipamiento de obrador</w:t>
            </w:r>
          </w:p>
        </w:tc>
        <w:tc>
          <w:tcPr>
            <w:tcW w:type="dxa" w:w="1218"/>
          </w:tcPr>
          <w:p>
            <w:r/>
            <w:r>
              <w:rPr>
                <w:b w:val="0"/>
                <w:i w:val="0"/>
              </w:rPr>
              <w:t>Mesa de trabajo refrigerada con cajones (2 m)</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2.400 €</w:t>
            </w:r>
          </w:p>
        </w:tc>
        <w:tc>
          <w:tcPr>
            <w:tcW w:type="dxa" w:w="1218"/>
          </w:tcPr>
          <w:p>
            <w:r/>
            <w:r>
              <w:rPr>
                <w:b w:val="0"/>
                <w:i w:val="0"/>
              </w:rPr>
              <w:t>2.400 €</w:t>
            </w:r>
          </w:p>
        </w:tc>
        <w:tc>
          <w:tcPr>
            <w:tcW w:type="dxa" w:w="1218"/>
          </w:tcPr>
          <w:p>
            <w:r/>
            <w:r>
              <w:rPr>
                <w:b w:val="0"/>
                <w:i w:val="0"/>
              </w:rPr>
              <w:t>2.904 €</w:t>
            </w:r>
          </w:p>
        </w:tc>
      </w:tr>
      <w:tr>
        <w:tc>
          <w:tcPr>
            <w:tcW w:type="dxa" w:w="1218"/>
          </w:tcPr>
          <w:p>
            <w:r/>
            <w:r>
              <w:rPr>
                <w:b w:val="0"/>
                <w:i w:val="0"/>
              </w:rPr>
              <w:t>Equipamiento de obrador</w:t>
            </w:r>
          </w:p>
        </w:tc>
        <w:tc>
          <w:tcPr>
            <w:tcW w:type="dxa" w:w="1218"/>
          </w:tcPr>
          <w:p>
            <w:r/>
            <w:r>
              <w:rPr>
                <w:b w:val="0"/>
                <w:i w:val="0"/>
              </w:rPr>
              <w:t>Mesas de acero inoxidable y estanterías (lote)</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2.800 €</w:t>
            </w:r>
          </w:p>
        </w:tc>
        <w:tc>
          <w:tcPr>
            <w:tcW w:type="dxa" w:w="1218"/>
          </w:tcPr>
          <w:p>
            <w:r/>
            <w:r>
              <w:rPr>
                <w:b w:val="0"/>
                <w:i w:val="0"/>
              </w:rPr>
              <w:t>2.800 €</w:t>
            </w:r>
          </w:p>
        </w:tc>
        <w:tc>
          <w:tcPr>
            <w:tcW w:type="dxa" w:w="1218"/>
          </w:tcPr>
          <w:p>
            <w:r/>
            <w:r>
              <w:rPr>
                <w:b w:val="0"/>
                <w:i w:val="0"/>
              </w:rPr>
              <w:t>3.388 €</w:t>
            </w:r>
          </w:p>
        </w:tc>
      </w:tr>
      <w:tr>
        <w:tc>
          <w:tcPr>
            <w:tcW w:type="dxa" w:w="1218"/>
          </w:tcPr>
          <w:p>
            <w:r/>
            <w:r>
              <w:rPr>
                <w:b w:val="0"/>
                <w:i w:val="0"/>
              </w:rPr>
              <w:t>Equipamiento de obrador</w:t>
            </w:r>
          </w:p>
        </w:tc>
        <w:tc>
          <w:tcPr>
            <w:tcW w:type="dxa" w:w="1218"/>
          </w:tcPr>
          <w:p>
            <w:r/>
            <w:r>
              <w:rPr>
                <w:b w:val="0"/>
                <w:i w:val="0"/>
              </w:rPr>
              <w:t>Fregadero doble y lavamanos no manual de pedal</w:t>
            </w:r>
          </w:p>
        </w:tc>
        <w:tc>
          <w:tcPr>
            <w:tcW w:type="dxa" w:w="1218"/>
          </w:tcPr>
          <w:p>
            <w:r/>
            <w:r>
              <w:rPr>
                <w:b w:val="0"/>
                <w:i w:val="0"/>
              </w:rPr>
              <w:t>Sí</w:t>
            </w:r>
          </w:p>
        </w:tc>
        <w:tc>
          <w:tcPr>
            <w:tcW w:type="dxa" w:w="1218"/>
          </w:tcPr>
          <w:p>
            <w:r/>
            <w:r>
              <w:rPr>
                <w:b w:val="0"/>
                <w:i w:val="0"/>
              </w:rPr>
              <w:t>PS-86e + supuesto</w:t>
            </w:r>
          </w:p>
        </w:tc>
        <w:tc>
          <w:tcPr>
            <w:tcW w:type="dxa" w:w="1218"/>
          </w:tcPr>
          <w:p>
            <w:r/>
            <w:r>
              <w:rPr>
                <w:b w:val="0"/>
                <w:i w:val="0"/>
              </w:rPr>
              <w:t>No</w:t>
            </w:r>
          </w:p>
        </w:tc>
        <w:tc>
          <w:tcPr>
            <w:tcW w:type="dxa" w:w="1218"/>
          </w:tcPr>
          <w:p>
            <w:r/>
            <w:r>
              <w:rPr>
                <w:b w:val="0"/>
                <w:i w:val="0"/>
              </w:rPr>
              <w:t>1.400 €</w:t>
            </w:r>
          </w:p>
        </w:tc>
        <w:tc>
          <w:tcPr>
            <w:tcW w:type="dxa" w:w="1218"/>
          </w:tcPr>
          <w:p>
            <w:r/>
            <w:r>
              <w:rPr>
                <w:b w:val="0"/>
                <w:i w:val="0"/>
              </w:rPr>
              <w:t>1.400 €</w:t>
            </w:r>
          </w:p>
        </w:tc>
        <w:tc>
          <w:tcPr>
            <w:tcW w:type="dxa" w:w="1218"/>
          </w:tcPr>
          <w:p>
            <w:r/>
            <w:r>
              <w:rPr>
                <w:b w:val="0"/>
                <w:i w:val="0"/>
              </w:rPr>
              <w:t>1.694 €</w:t>
            </w:r>
          </w:p>
        </w:tc>
      </w:tr>
      <w:tr>
        <w:tc>
          <w:tcPr>
            <w:tcW w:type="dxa" w:w="1218"/>
          </w:tcPr>
          <w:p>
            <w:r/>
            <w:r>
              <w:rPr>
                <w:b w:val="0"/>
                <w:i w:val="0"/>
              </w:rPr>
              <w:t>Tienda y vitrina</w:t>
            </w:r>
          </w:p>
        </w:tc>
        <w:tc>
          <w:tcPr>
            <w:tcW w:type="dxa" w:w="1218"/>
          </w:tcPr>
          <w:p>
            <w:r/>
            <w:r>
              <w:rPr>
                <w:b w:val="0"/>
                <w:i w:val="0"/>
              </w:rPr>
              <w:t>Mobiliario de despacho (mostrador, estanterías, rótulo interior)</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7.500 €</w:t>
            </w:r>
          </w:p>
        </w:tc>
        <w:tc>
          <w:tcPr>
            <w:tcW w:type="dxa" w:w="1218"/>
          </w:tcPr>
          <w:p>
            <w:r/>
            <w:r>
              <w:rPr>
                <w:b w:val="0"/>
                <w:i w:val="0"/>
              </w:rPr>
              <w:t>7.500 €</w:t>
            </w:r>
          </w:p>
        </w:tc>
        <w:tc>
          <w:tcPr>
            <w:tcW w:type="dxa" w:w="1218"/>
          </w:tcPr>
          <w:p>
            <w:r/>
            <w:r>
              <w:rPr>
                <w:b w:val="0"/>
                <w:i w:val="0"/>
              </w:rPr>
              <w:t>9.075 €</w:t>
            </w:r>
          </w:p>
        </w:tc>
      </w:tr>
      <w:tr>
        <w:tc>
          <w:tcPr>
            <w:tcW w:type="dxa" w:w="1218"/>
          </w:tcPr>
          <w:p>
            <w:r/>
            <w:r>
              <w:rPr>
                <w:b w:val="0"/>
                <w:i w:val="0"/>
              </w:rPr>
              <w:t>Tienda y vitrina</w:t>
            </w:r>
          </w:p>
        </w:tc>
        <w:tc>
          <w:tcPr>
            <w:tcW w:type="dxa" w:w="1218"/>
          </w:tcPr>
          <w:p>
            <w:r/>
            <w:r>
              <w:rPr>
                <w:b w:val="0"/>
                <w:i w:val="0"/>
              </w:rPr>
              <w:t>TPV con software adaptado a Verifactu</w:t>
            </w:r>
          </w:p>
        </w:tc>
        <w:tc>
          <w:tcPr>
            <w:tcW w:type="dxa" w:w="1218"/>
          </w:tcPr>
          <w:p>
            <w:r/>
            <w:r>
              <w:rPr>
                <w:b w:val="0"/>
                <w:i w:val="0"/>
              </w:rPr>
              <w:t>Sí</w:t>
            </w:r>
          </w:p>
        </w:tc>
        <w:tc>
          <w:tcPr>
            <w:tcW w:type="dxa" w:w="1218"/>
          </w:tcPr>
          <w:p>
            <w:r/>
            <w:r>
              <w:rPr>
                <w:b w:val="0"/>
                <w:i w:val="0"/>
              </w:rPr>
              <w:t>PA-37 + supuesto</w:t>
            </w:r>
          </w:p>
        </w:tc>
        <w:tc>
          <w:tcPr>
            <w:tcW w:type="dxa" w:w="1218"/>
          </w:tcPr>
          <w:p>
            <w:r/>
            <w:r>
              <w:rPr>
                <w:b w:val="0"/>
                <w:i w:val="0"/>
              </w:rPr>
              <w:t>No</w:t>
            </w:r>
          </w:p>
        </w:tc>
        <w:tc>
          <w:tcPr>
            <w:tcW w:type="dxa" w:w="1218"/>
          </w:tcPr>
          <w:p>
            <w:r/>
            <w:r>
              <w:rPr>
                <w:b w:val="0"/>
                <w:i w:val="0"/>
              </w:rPr>
              <w:t>1.300 €</w:t>
            </w:r>
          </w:p>
        </w:tc>
        <w:tc>
          <w:tcPr>
            <w:tcW w:type="dxa" w:w="1218"/>
          </w:tcPr>
          <w:p>
            <w:r/>
            <w:r>
              <w:rPr>
                <w:b w:val="0"/>
                <w:i w:val="0"/>
              </w:rPr>
              <w:t>1.300 €</w:t>
            </w:r>
          </w:p>
        </w:tc>
        <w:tc>
          <w:tcPr>
            <w:tcW w:type="dxa" w:w="1218"/>
          </w:tcPr>
          <w:p>
            <w:r/>
            <w:r>
              <w:rPr>
                <w:b w:val="0"/>
                <w:i w:val="0"/>
              </w:rPr>
              <w:t>1.573 €</w:t>
            </w:r>
          </w:p>
        </w:tc>
      </w:tr>
      <w:tr>
        <w:tc>
          <w:tcPr>
            <w:tcW w:type="dxa" w:w="1218"/>
          </w:tcPr>
          <w:p>
            <w:r/>
            <w:r>
              <w:rPr>
                <w:b w:val="0"/>
                <w:i w:val="0"/>
              </w:rPr>
              <w:t>Tienda y vitrina</w:t>
            </w:r>
          </w:p>
        </w:tc>
        <w:tc>
          <w:tcPr>
            <w:tcW w:type="dxa" w:w="1218"/>
          </w:tcPr>
          <w:p>
            <w:r/>
            <w:r>
              <w:rPr>
                <w:b w:val="0"/>
                <w:i w:val="0"/>
              </w:rPr>
              <w:t>Vitrina o armario expositor de temperatura ambiente</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1.600 €</w:t>
            </w:r>
          </w:p>
        </w:tc>
        <w:tc>
          <w:tcPr>
            <w:tcW w:type="dxa" w:w="1218"/>
          </w:tcPr>
          <w:p>
            <w:r/>
            <w:r>
              <w:rPr>
                <w:b w:val="0"/>
                <w:i w:val="0"/>
              </w:rPr>
              <w:t>1.600 €</w:t>
            </w:r>
          </w:p>
        </w:tc>
        <w:tc>
          <w:tcPr>
            <w:tcW w:type="dxa" w:w="1218"/>
          </w:tcPr>
          <w:p>
            <w:r/>
            <w:r>
              <w:rPr>
                <w:b w:val="0"/>
                <w:i w:val="0"/>
              </w:rPr>
              <w:t>1.936 €</w:t>
            </w:r>
          </w:p>
        </w:tc>
      </w:tr>
      <w:tr>
        <w:tc>
          <w:tcPr>
            <w:tcW w:type="dxa" w:w="1218"/>
          </w:tcPr>
          <w:p>
            <w:r/>
            <w:r>
              <w:rPr>
                <w:b w:val="0"/>
                <w:i w:val="0"/>
              </w:rPr>
              <w:t>Equipamiento de obrador</w:t>
            </w:r>
          </w:p>
        </w:tc>
        <w:tc>
          <w:tcPr>
            <w:tcW w:type="dxa" w:w="1218"/>
          </w:tcPr>
          <w:p>
            <w:r/>
            <w:r>
              <w:rPr>
                <w:b w:val="0"/>
                <w:i w:val="0"/>
              </w:rPr>
              <w:t>Envasadora, selladora y utillaje de obrador (lote)</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3.200 €</w:t>
            </w:r>
          </w:p>
        </w:tc>
        <w:tc>
          <w:tcPr>
            <w:tcW w:type="dxa" w:w="1218"/>
          </w:tcPr>
          <w:p>
            <w:r/>
            <w:r>
              <w:rPr>
                <w:b w:val="0"/>
                <w:i w:val="0"/>
              </w:rPr>
              <w:t>3.200 €</w:t>
            </w:r>
          </w:p>
        </w:tc>
        <w:tc>
          <w:tcPr>
            <w:tcW w:type="dxa" w:w="1218"/>
          </w:tcPr>
          <w:p>
            <w:r/>
            <w:r>
              <w:rPr>
                <w:b w:val="0"/>
                <w:i w:val="0"/>
              </w:rPr>
              <w:t>3.872 €</w:t>
            </w:r>
          </w:p>
        </w:tc>
      </w:tr>
      <w:tr>
        <w:tc>
          <w:tcPr>
            <w:tcW w:type="dxa" w:w="1218"/>
          </w:tcPr>
          <w:p>
            <w:r/>
            <w:r>
              <w:rPr>
                <w:b w:val="0"/>
                <w:i w:val="0"/>
              </w:rPr>
              <w:t>Equipamiento de obrador</w:t>
            </w:r>
          </w:p>
        </w:tc>
        <w:tc>
          <w:tcPr>
            <w:tcW w:type="dxa" w:w="1218"/>
          </w:tcPr>
          <w:p>
            <w:r/>
            <w:r>
              <w:rPr>
                <w:b w:val="0"/>
                <w:i w:val="0"/>
              </w:rPr>
              <w:t>Termómetros sonda, básculas y registradores de temperatura</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900 €</w:t>
            </w:r>
          </w:p>
        </w:tc>
        <w:tc>
          <w:tcPr>
            <w:tcW w:type="dxa" w:w="1218"/>
          </w:tcPr>
          <w:p>
            <w:r/>
            <w:r>
              <w:rPr>
                <w:b w:val="0"/>
                <w:i w:val="0"/>
              </w:rPr>
              <w:t>900 €</w:t>
            </w:r>
          </w:p>
        </w:tc>
        <w:tc>
          <w:tcPr>
            <w:tcW w:type="dxa" w:w="1218"/>
          </w:tcPr>
          <w:p>
            <w:r/>
            <w:r>
              <w:rPr>
                <w:b w:val="0"/>
                <w:i w:val="0"/>
              </w:rPr>
              <w:t>1.089 €</w:t>
            </w:r>
          </w:p>
        </w:tc>
      </w:tr>
      <w:tr>
        <w:tc>
          <w:tcPr>
            <w:tcW w:type="dxa" w:w="1218"/>
          </w:tcPr>
          <w:p>
            <w:r/>
            <w:r>
              <w:rPr>
                <w:b w:val="0"/>
                <w:i w:val="0"/>
              </w:rPr>
              <w:t>Licencias y proyecto técnico</w:t>
            </w:r>
          </w:p>
        </w:tc>
        <w:tc>
          <w:tcPr>
            <w:tcW w:type="dxa" w:w="1218"/>
          </w:tcPr>
          <w:p>
            <w:r/>
            <w:r>
              <w:rPr>
                <w:b w:val="0"/>
                <w:i w:val="0"/>
              </w:rPr>
              <w:t>Proyecto técnico visado</w:t>
            </w:r>
          </w:p>
        </w:tc>
        <w:tc>
          <w:tcPr>
            <w:tcW w:type="dxa" w:w="1218"/>
          </w:tcPr>
          <w:p>
            <w:r/>
            <w:r>
              <w:rPr>
                <w:b w:val="0"/>
                <w:i w:val="0"/>
              </w:rPr>
              <w:t>Sí</w:t>
            </w:r>
          </w:p>
        </w:tc>
        <w:tc>
          <w:tcPr>
            <w:tcW w:type="dxa" w:w="1218"/>
          </w:tcPr>
          <w:p>
            <w:r/>
            <w:r>
              <w:rPr>
                <w:b w:val="0"/>
                <w:i w:val="0"/>
              </w:rPr>
              <w:t>PS-85e</w:t>
            </w:r>
          </w:p>
        </w:tc>
        <w:tc>
          <w:tcPr>
            <w:tcW w:type="dxa" w:w="1218"/>
          </w:tcPr>
          <w:p>
            <w:r/>
            <w:r>
              <w:rPr>
                <w:b w:val="0"/>
                <w:i w:val="0"/>
              </w:rPr>
              <w:t>No</w:t>
            </w:r>
          </w:p>
        </w:tc>
        <w:tc>
          <w:tcPr>
            <w:tcW w:type="dxa" w:w="1218"/>
          </w:tcPr>
          <w:p>
            <w:r/>
            <w:r>
              <w:rPr>
                <w:b w:val="0"/>
                <w:i w:val="0"/>
              </w:rPr>
              <w:t>5.000 €</w:t>
            </w:r>
          </w:p>
        </w:tc>
        <w:tc>
          <w:tcPr>
            <w:tcW w:type="dxa" w:w="1218"/>
          </w:tcPr>
          <w:p>
            <w:r/>
            <w:r>
              <w:rPr>
                <w:b w:val="0"/>
                <w:i w:val="0"/>
              </w:rPr>
              <w:t>5.000 €</w:t>
            </w:r>
          </w:p>
        </w:tc>
        <w:tc>
          <w:tcPr>
            <w:tcW w:type="dxa" w:w="1218"/>
          </w:tcPr>
          <w:p>
            <w:r/>
            <w:r>
              <w:rPr>
                <w:b w:val="0"/>
                <w:i w:val="0"/>
              </w:rPr>
              <w:t>6.050 €</w:t>
            </w:r>
          </w:p>
        </w:tc>
      </w:tr>
      <w:tr>
        <w:tc>
          <w:tcPr>
            <w:tcW w:type="dxa" w:w="1218"/>
          </w:tcPr>
          <w:p>
            <w:r/>
            <w:r>
              <w:rPr>
                <w:b w:val="0"/>
                <w:i w:val="0"/>
              </w:rPr>
              <w:t>Licencias y proyecto técnico</w:t>
            </w:r>
          </w:p>
        </w:tc>
        <w:tc>
          <w:tcPr>
            <w:tcW w:type="dxa" w:w="1218"/>
          </w:tcPr>
          <w:p>
            <w:r/>
            <w:r>
              <w:rPr>
                <w:b w:val="0"/>
                <w:i w:val="0"/>
              </w:rPr>
              <w:t>Asesoramiento profesional</w:t>
            </w:r>
          </w:p>
        </w:tc>
        <w:tc>
          <w:tcPr>
            <w:tcW w:type="dxa" w:w="1218"/>
          </w:tcPr>
          <w:p>
            <w:r/>
            <w:r>
              <w:rPr>
                <w:b w:val="0"/>
                <w:i w:val="0"/>
              </w:rPr>
              <w:t>Sí</w:t>
            </w:r>
          </w:p>
        </w:tc>
        <w:tc>
          <w:tcPr>
            <w:tcW w:type="dxa" w:w="1218"/>
          </w:tcPr>
          <w:p>
            <w:r/>
            <w:r>
              <w:rPr>
                <w:b w:val="0"/>
                <w:i w:val="0"/>
              </w:rPr>
              <w:t>PS-85f</w:t>
            </w:r>
          </w:p>
        </w:tc>
        <w:tc>
          <w:tcPr>
            <w:tcW w:type="dxa" w:w="1218"/>
          </w:tcPr>
          <w:p>
            <w:r/>
            <w:r>
              <w:rPr>
                <w:b w:val="0"/>
                <w:i w:val="0"/>
              </w:rPr>
              <w:t>No</w:t>
            </w:r>
          </w:p>
        </w:tc>
        <w:tc>
          <w:tcPr>
            <w:tcW w:type="dxa" w:w="1218"/>
          </w:tcPr>
          <w:p>
            <w:r/>
            <w:r>
              <w:rPr>
                <w:b w:val="0"/>
                <w:i w:val="0"/>
              </w:rPr>
              <w:t>1.000 €</w:t>
            </w:r>
          </w:p>
        </w:tc>
        <w:tc>
          <w:tcPr>
            <w:tcW w:type="dxa" w:w="1218"/>
          </w:tcPr>
          <w:p>
            <w:r/>
            <w:r>
              <w:rPr>
                <w:b w:val="0"/>
                <w:i w:val="0"/>
              </w:rPr>
              <w:t>1.000 €</w:t>
            </w:r>
          </w:p>
        </w:tc>
        <w:tc>
          <w:tcPr>
            <w:tcW w:type="dxa" w:w="1218"/>
          </w:tcPr>
          <w:p>
            <w:r/>
            <w:r>
              <w:rPr>
                <w:b w:val="0"/>
                <w:i w:val="0"/>
              </w:rPr>
              <w:t>1.210 €</w:t>
            </w:r>
          </w:p>
        </w:tc>
      </w:tr>
      <w:tr>
        <w:tc>
          <w:tcPr>
            <w:tcW w:type="dxa" w:w="1218"/>
          </w:tcPr>
          <w:p>
            <w:r/>
            <w:r>
              <w:rPr>
                <w:b w:val="0"/>
                <w:i w:val="0"/>
              </w:rPr>
              <w:t>Licencias y proyecto técnico</w:t>
            </w:r>
          </w:p>
        </w:tc>
        <w:tc>
          <w:tcPr>
            <w:tcW w:type="dxa" w:w="1218"/>
          </w:tcPr>
          <w:p>
            <w:r/>
            <w:r>
              <w:rPr>
                <w:b w:val="0"/>
                <w:i w:val="0"/>
              </w:rPr>
              <w:t>Tasas municipales de licencia de actividad</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1.800 €</w:t>
            </w:r>
          </w:p>
        </w:tc>
        <w:tc>
          <w:tcPr>
            <w:tcW w:type="dxa" w:w="1218"/>
          </w:tcPr>
          <w:p>
            <w:r/>
            <w:r>
              <w:rPr>
                <w:b w:val="0"/>
                <w:i w:val="0"/>
              </w:rPr>
              <w:t>1.800 €</w:t>
            </w:r>
          </w:p>
        </w:tc>
        <w:tc>
          <w:tcPr>
            <w:tcW w:type="dxa" w:w="1218"/>
          </w:tcPr>
          <w:p>
            <w:r/>
            <w:r>
              <w:rPr>
                <w:b w:val="0"/>
                <w:i w:val="0"/>
              </w:rPr>
              <w:t>1.800 €</w:t>
            </w:r>
          </w:p>
        </w:tc>
      </w:tr>
      <w:tr>
        <w:tc>
          <w:tcPr>
            <w:tcW w:type="dxa" w:w="1218"/>
          </w:tcPr>
          <w:p>
            <w:r/>
            <w:r>
              <w:rPr>
                <w:b w:val="0"/>
                <w:i w:val="0"/>
              </w:rPr>
              <w:t>Licencias y proyecto técnico</w:t>
            </w:r>
          </w:p>
        </w:tc>
        <w:tc>
          <w:tcPr>
            <w:tcW w:type="dxa" w:w="1218"/>
          </w:tcPr>
          <w:p>
            <w:r/>
            <w:r>
              <w:rPr>
                <w:b w:val="0"/>
                <w:i w:val="0"/>
              </w:rPr>
              <w:t>Comunicación o declaración responsable al registro autonómico</w:t>
            </w:r>
          </w:p>
        </w:tc>
        <w:tc>
          <w:tcPr>
            <w:tcW w:type="dxa" w:w="1218"/>
          </w:tcPr>
          <w:p>
            <w:r/>
            <w:r>
              <w:rPr>
                <w:b w:val="0"/>
                <w:i w:val="0"/>
              </w:rPr>
              <w:t>Sí</w:t>
            </w:r>
          </w:p>
        </w:tc>
        <w:tc>
          <w:tcPr>
            <w:tcW w:type="dxa" w:w="1218"/>
          </w:tcPr>
          <w:p>
            <w:r/>
            <w:r>
              <w:rPr>
                <w:b w:val="0"/>
                <w:i w:val="0"/>
              </w:rPr>
              <w:t>PA-04 + supuesto</w:t>
            </w:r>
          </w:p>
        </w:tc>
        <w:tc>
          <w:tcPr>
            <w:tcW w:type="dxa" w:w="1218"/>
          </w:tcPr>
          <w:p>
            <w:r/>
            <w:r>
              <w:rPr>
                <w:b w:val="0"/>
                <w:i w:val="0"/>
              </w:rPr>
              <w:t>No</w:t>
            </w:r>
          </w:p>
        </w:tc>
        <w:tc>
          <w:tcPr>
            <w:tcW w:type="dxa" w:w="1218"/>
          </w:tcPr>
          <w:p>
            <w:r/>
            <w:r>
              <w:rPr>
                <w:b w:val="0"/>
                <w:i w:val="0"/>
              </w:rPr>
              <w:t>120 €</w:t>
            </w:r>
          </w:p>
        </w:tc>
        <w:tc>
          <w:tcPr>
            <w:tcW w:type="dxa" w:w="1218"/>
          </w:tcPr>
          <w:p>
            <w:r/>
            <w:r>
              <w:rPr>
                <w:b w:val="0"/>
                <w:i w:val="0"/>
              </w:rPr>
              <w:t>120 €</w:t>
            </w:r>
          </w:p>
        </w:tc>
        <w:tc>
          <w:tcPr>
            <w:tcW w:type="dxa" w:w="1218"/>
          </w:tcPr>
          <w:p>
            <w:r/>
            <w:r>
              <w:rPr>
                <w:b w:val="0"/>
                <w:i w:val="0"/>
              </w:rPr>
              <w:t>120 €</w:t>
            </w:r>
          </w:p>
        </w:tc>
      </w:tr>
      <w:tr>
        <w:tc>
          <w:tcPr>
            <w:tcW w:type="dxa" w:w="1218"/>
          </w:tcPr>
          <w:p>
            <w:r/>
            <w:r>
              <w:rPr>
                <w:b w:val="0"/>
                <w:i w:val="0"/>
              </w:rPr>
              <w:t>Fianza y garantías</w:t>
            </w:r>
          </w:p>
        </w:tc>
        <w:tc>
          <w:tcPr>
            <w:tcW w:type="dxa" w:w="1218"/>
          </w:tcPr>
          <w:p>
            <w:r/>
            <w:r>
              <w:rPr>
                <w:b w:val="0"/>
                <w:i w:val="0"/>
              </w:rPr>
              <w:t>Fianza de arrendamiento (2 meses)</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2.400 €</w:t>
            </w:r>
          </w:p>
        </w:tc>
        <w:tc>
          <w:tcPr>
            <w:tcW w:type="dxa" w:w="1218"/>
          </w:tcPr>
          <w:p>
            <w:r/>
            <w:r>
              <w:rPr>
                <w:b w:val="0"/>
                <w:i w:val="0"/>
              </w:rPr>
              <w:t>2.400 €</w:t>
            </w:r>
          </w:p>
        </w:tc>
        <w:tc>
          <w:tcPr>
            <w:tcW w:type="dxa" w:w="1218"/>
          </w:tcPr>
          <w:p>
            <w:r/>
            <w:r>
              <w:rPr>
                <w:b w:val="0"/>
                <w:i w:val="0"/>
              </w:rPr>
              <w:t>2.400 €</w:t>
            </w:r>
          </w:p>
        </w:tc>
      </w:tr>
      <w:tr>
        <w:tc>
          <w:tcPr>
            <w:tcW w:type="dxa" w:w="1218"/>
          </w:tcPr>
          <w:p>
            <w:r/>
            <w:r>
              <w:rPr>
                <w:b w:val="0"/>
                <w:i w:val="0"/>
              </w:rPr>
              <w:t>Packaging inicial</w:t>
            </w:r>
          </w:p>
        </w:tc>
        <w:tc>
          <w:tcPr>
            <w:tcW w:type="dxa" w:w="1218"/>
          </w:tcPr>
          <w:p>
            <w:r/>
            <w:r>
              <w:rPr>
                <w:b w:val="0"/>
                <w:i w:val="0"/>
              </w:rPr>
              <w:t>Primer pedido de packaging, bolsas, cajas y etiquetas</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2.500 €</w:t>
            </w:r>
          </w:p>
        </w:tc>
        <w:tc>
          <w:tcPr>
            <w:tcW w:type="dxa" w:w="1218"/>
          </w:tcPr>
          <w:p>
            <w:r/>
            <w:r>
              <w:rPr>
                <w:b w:val="0"/>
                <w:i w:val="0"/>
              </w:rPr>
              <w:t>2.500 €</w:t>
            </w:r>
          </w:p>
        </w:tc>
        <w:tc>
          <w:tcPr>
            <w:tcW w:type="dxa" w:w="1218"/>
          </w:tcPr>
          <w:p>
            <w:r/>
            <w:r>
              <w:rPr>
                <w:b w:val="0"/>
                <w:i w:val="0"/>
              </w:rPr>
              <w:t>3.025 €</w:t>
            </w:r>
          </w:p>
        </w:tc>
      </w:tr>
      <w:tr>
        <w:tc>
          <w:tcPr>
            <w:tcW w:type="dxa" w:w="1218"/>
          </w:tcPr>
          <w:p>
            <w:r/>
            <w:r>
              <w:rPr>
                <w:b w:val="0"/>
                <w:i w:val="0"/>
              </w:rPr>
              <w:t>Marketing de apertura</w:t>
            </w:r>
          </w:p>
        </w:tc>
        <w:tc>
          <w:tcPr>
            <w:tcW w:type="dxa" w:w="1218"/>
          </w:tcPr>
          <w:p>
            <w:r/>
            <w:r>
              <w:rPr>
                <w:b w:val="0"/>
                <w:i w:val="0"/>
              </w:rPr>
              <w:t>Marketing de apertura</w:t>
            </w:r>
          </w:p>
        </w:tc>
        <w:tc>
          <w:tcPr>
            <w:tcW w:type="dxa" w:w="1218"/>
          </w:tcPr>
          <w:p>
            <w:r/>
            <w:r>
              <w:rPr>
                <w:b w:val="0"/>
                <w:i w:val="0"/>
              </w:rPr>
              <w:t>Sí</w:t>
            </w:r>
          </w:p>
        </w:tc>
        <w:tc>
          <w:tcPr>
            <w:tcW w:type="dxa" w:w="1218"/>
          </w:tcPr>
          <w:p>
            <w:r/>
            <w:r>
              <w:rPr>
                <w:b w:val="0"/>
                <w:i w:val="0"/>
              </w:rPr>
              <w:t>PS-85g</w:t>
            </w:r>
          </w:p>
        </w:tc>
        <w:tc>
          <w:tcPr>
            <w:tcW w:type="dxa" w:w="1218"/>
          </w:tcPr>
          <w:p>
            <w:r/>
            <w:r>
              <w:rPr>
                <w:b w:val="0"/>
                <w:i w:val="0"/>
              </w:rPr>
              <w:t>No</w:t>
            </w:r>
          </w:p>
        </w:tc>
        <w:tc>
          <w:tcPr>
            <w:tcW w:type="dxa" w:w="1218"/>
          </w:tcPr>
          <w:p>
            <w:r/>
            <w:r>
              <w:rPr>
                <w:b w:val="0"/>
                <w:i w:val="0"/>
              </w:rPr>
              <w:t>5.000 €</w:t>
            </w:r>
          </w:p>
        </w:tc>
        <w:tc>
          <w:tcPr>
            <w:tcW w:type="dxa" w:w="1218"/>
          </w:tcPr>
          <w:p>
            <w:r/>
            <w:r>
              <w:rPr>
                <w:b w:val="0"/>
                <w:i w:val="0"/>
              </w:rPr>
              <w:t>5.000 €</w:t>
            </w:r>
          </w:p>
        </w:tc>
        <w:tc>
          <w:tcPr>
            <w:tcW w:type="dxa" w:w="1218"/>
          </w:tcPr>
          <w:p>
            <w:r/>
            <w:r>
              <w:rPr>
                <w:b w:val="0"/>
                <w:i w:val="0"/>
              </w:rPr>
              <w:t>6.050 €</w:t>
            </w:r>
          </w:p>
        </w:tc>
      </w:tr>
      <w:tr>
        <w:tc>
          <w:tcPr>
            <w:tcW w:type="dxa" w:w="1218"/>
          </w:tcPr>
          <w:p>
            <w:r/>
            <w:r>
              <w:rPr>
                <w:b w:val="0"/>
                <w:i w:val="0"/>
              </w:rPr>
              <w:t>Fondo de maniobra</w:t>
            </w:r>
          </w:p>
        </w:tc>
        <w:tc>
          <w:tcPr>
            <w:tcW w:type="dxa" w:w="1218"/>
          </w:tcPr>
          <w:p>
            <w:r/>
            <w:r>
              <w:rPr>
                <w:b w:val="0"/>
                <w:i w:val="0"/>
              </w:rPr>
              <w:t>Colchón de tesorería (meses de gastos fijos)</w:t>
            </w:r>
          </w:p>
        </w:tc>
        <w:tc>
          <w:tcPr>
            <w:tcW w:type="dxa" w:w="1218"/>
          </w:tcPr>
          <w:p>
            <w:r/>
            <w:r>
              <w:rPr>
                <w:b w:val="0"/>
                <w:i w:val="0"/>
              </w:rPr>
              <w:t>Sí</w:t>
            </w:r>
          </w:p>
        </w:tc>
        <w:tc>
          <w:tcPr>
            <w:tcW w:type="dxa" w:w="1218"/>
          </w:tcPr>
          <w:p>
            <w:r/>
            <w:r>
              <w:rPr>
                <w:b w:val="0"/>
                <w:i w:val="0"/>
              </w:rPr>
              <w:t>supuesto</w:t>
            </w:r>
          </w:p>
        </w:tc>
        <w:tc>
          <w:tcPr>
            <w:tcW w:type="dxa" w:w="1218"/>
          </w:tcPr>
          <w:p>
            <w:r/>
            <w:r>
              <w:rPr>
                <w:b w:val="0"/>
                <w:i w:val="0"/>
              </w:rPr>
              <w:t>No</w:t>
            </w:r>
          </w:p>
        </w:tc>
        <w:tc>
          <w:tcPr>
            <w:tcW w:type="dxa" w:w="1218"/>
          </w:tcPr>
          <w:p>
            <w:r/>
            <w:r>
              <w:rPr>
                <w:b w:val="0"/>
                <w:i w:val="0"/>
              </w:rPr>
              <w:t>62.249 €</w:t>
            </w:r>
          </w:p>
        </w:tc>
        <w:tc>
          <w:tcPr>
            <w:tcW w:type="dxa" w:w="1218"/>
          </w:tcPr>
          <w:p>
            <w:r/>
            <w:r>
              <w:rPr>
                <w:b w:val="0"/>
                <w:i w:val="0"/>
              </w:rPr>
              <w:t>62.249 €</w:t>
            </w:r>
          </w:p>
        </w:tc>
        <w:tc>
          <w:tcPr>
            <w:tcW w:type="dxa" w:w="1218"/>
          </w:tcPr>
          <w:p>
            <w:r/>
            <w:r>
              <w:rPr>
                <w:b w:val="0"/>
                <w:i w:val="0"/>
              </w:rPr>
              <w:t>62.249 €</w:t>
            </w:r>
          </w:p>
        </w:tc>
      </w:tr>
    </w:tbl>
    <w:p/>
    <w:p>
      <w:pPr>
        <w:jc w:val="center"/>
      </w:pPr>
      <w:r>
        <w:rPr>
          <w:i/>
          <w:color w:val="444444"/>
        </w:rPr>
        <w:t>Las líneas marcadas como supuesto NO son precios de ficha de distribuidor: son valores por defecto para que el modelo funcione, y hay que sustituirlos por los tres presupuestos que pidas. Las que vienen con «no» en la columna de si la compras quedan fuera del total a propósito.</w:t>
      </w:r>
    </w:p>
    <w:p>
      <w:r>
        <w:br w:type="page"/>
      </w:r>
    </w:p>
    <w:p>
      <w:pPr>
        <w:pStyle w:val="Heading1"/>
      </w:pPr>
      <w:r>
        <w:t>5. El Local: Metros, Zonas y la Ficha de Visita</w:t>
      </w:r>
    </w:p>
    <w:p>
      <w:pPr>
        <w:pStyle w:val="Heading2"/>
      </w:pPr>
      <w:r>
        <w:t>Las siete zonas obligatorias y el principio de marcha adelante</w:t>
      </w:r>
    </w:p>
    <w:p>
      <w:r>
        <w:rPr>
          <w:b w:val="0"/>
          <w:i w:val="0"/>
        </w:rPr>
        <w:t>Antes de mirar planos de decoración, hay que mirar planos de flujo. Un local de pastelería (repostería) no se organiza como te apetezca a ti ni como quede más bonito en la vitrina (exhibidor): se organiza para separar la higiene de proceso, y esa separación exige siete zonas obligatorias. Lo dice el estudio «Licencia para panadería u obrador en Madrid - Estudio LBA» (2026): zona de venta, obrador (taller o laboratorio), almacén de materia prima, cámara frigorífica, almacén de producto terminado, vestuarios y aseos de personal, y almacén de residuos. Siete, ni una menos, y da igual lo pequeño que sea el local: el proyecto técnico las va a dibujar igual, porque no son una preferencia de interiorismo, son la condición para que el informe sanitario salga favorable.</w:t>
      </w:r>
    </w:p>
    <w:p>
      <w:r>
        <w:rPr>
          <w:b w:val="0"/>
          <w:i w:val="0"/>
        </w:rPr>
        <w:t>El motivo de tener siete zonas y no una sola sala corrida es el principio de marcha adelante, y se entiende en una frase: la materia prima entra por un extremo del obrador, el producto terminado sale por el otro, y los caminos de lo sucio y lo limpio no se cruzan nunca. El error típico, el que más veces tumba una visita técnica, es el residuo pasando por el obrador: la caja de cartón vacía, la merma del día, el envase que hay que sacar, todo eso circulando por el mismo pasillo por el que acaba de pasar la bandeja de bizcocho recién horneado. Si el almacén de residuos no tiene salida propia, o si el operario tiene que atravesar la zona de elaboración para sacar la basura, el circuito deja de ser marcha adelante y se convierte en un cruce, que es exactamente lo que el técnico que firma el proyecto va a intentar evitar desde el primer boceto.</w:t>
      </w:r>
    </w:p>
    <w:p>
      <w:r>
        <w:rPr>
          <w:b w:val="0"/>
          <w:i w:val="0"/>
        </w:rPr>
        <w:t>En el caso modelado de esta guía, el local tiene 90 metros cuadrados en total, de los que 45 son obrador: la mitad exacta, un 50 % del local dedicado a producción, y los 22 metros restantes de zona de venta más la parte de almacenes y vestuario que completa el reparto. Ese 50 % no es un capricho del modelo: es la regla de la casa. Por debajo de esa proporción de local dedicada a obrador, el local no sirve, por mucho escaparate que tenga a la calle o por muy bien situado que esté. Puedes tener el mejor cristal de la avenida y una vitrina que enamora a quien pasa, pero si detrás no cabe un obrador que respete las siete zonas y la marcha adelante, ese local no es una pastelería, es un punto de venta de producto de otro. La cifra de 45 metros de obrador y la de 22 de zona de venta están en la hoja «Zonas y m2» de la calculadora de capacidad, y conviene tenerlas en la cabeza antes de entrar a ver cualquier local: si el propietario te enseña 90 metros pero el obrador que te propone son 25, ya sabes que ese local necesita algo más que una reforma de superficie.</w:t>
      </w:r>
    </w:p>
    <w:p>
      <w:pPr>
        <w:pStyle w:val="Heading2"/>
      </w:pPr>
      <w:r>
        <w:t>Superficies, encuentros redondeados y lavamanos no manual</w:t>
      </w:r>
    </w:p>
    <w:p>
      <w:r>
        <w:rPr>
          <w:b w:val="0"/>
          <w:i w:val="0"/>
        </w:rPr>
        <w:t>El informe sanitario que te van a pedir para licenciar el obrador repite siempre los mismos tres requisitos de acabado, y los tres salen del mismo estudio citado arriba: superficies lisas, lavables e impermeables; encuentros entre pared y suelo resueltos, es decir, redondeados, sin el ángulo recto donde se acumula la suciedad y el agua de la limpieza; y lavamanos de accionamiento no manual en el obrador, del tipo que se abre con el codo, con el pie o con sensor, porque un grifo que hay que tocar con la mano sucia deja de servir para lo que está puesto ahí. Esto no es una lista de buenas intenciones: es lo que el técnico que redacta el proyecto va a exigir que aparezca dibujado, y lo que el inspector va a mirar el día de la visita.</w:t>
      </w:r>
    </w:p>
    <w:p>
      <w:r>
        <w:rPr>
          <w:b w:val="0"/>
          <w:i w:val="0"/>
        </w:rPr>
        <w:t>Y aquí viene la parte que de verdad importa para tu bolsillo: esto es una decisión de presupuesto, no de gusto. Un local con el azulejo roto en la zona de obrador, o con los encuentros de pared y suelo resueltos en ángulo recto en vez de en media caña, no es un local que necesite «un repaso»: es un local que se convierte en obra. Y la obra, ya lo viste en el capítulo anterior, es la partida más grande de toda la apertura. Si el local que estás visitando tiene el suelo perfecto para una tienda de ropa pero el rodapié en ángulo recto, no estás ahorrando dinero por coger ese local en vez de otro: estás aplazando el gasto de la obra a la fase de reforma, y ahí suele salir más caro que si el local ya viniera preparado.</w:t>
      </w:r>
    </w:p>
    <w:p>
      <w:r>
        <w:rPr>
          <w:b w:val="0"/>
          <w:i w:val="0"/>
        </w:rPr>
        <w:t>Lo que más veces se olvida al medir un local pequeño, y lo que más veces obliga después a rehacer el plano entero, es el aseo y vestuario de personal. Cuando calculas a ojo los metros de obrador, de venta y de cámara, es fácil dejar fuera de la cuenta el espacio para que el equipo se cambie y tenga su aseo separado, porque no es una zona que se vea desde la calle ni que venda nada. Pero es una de las siete zonas obligatorias, y si al final del proyecto no queda sitio para ella, la solución no es prescindir de ella: es rehacer la distribución completa del local, con el coste en tiempo y en dinero que eso supone. Mídelo desde la primera visita, no lo dejes para cuando ya has firmado el contrato de alquiler.</w:t>
      </w:r>
    </w:p>
    <w:p>
      <w:pPr>
        <w:pStyle w:val="Heading2"/>
      </w:pPr>
      <w:r>
        <w:t>La potencia que piden los hornos y el caudal de la campana</w:t>
      </w:r>
    </w:p>
    <w:p>
      <w:r>
        <w:rPr>
          <w:b w:val="0"/>
          <w:i w:val="0"/>
        </w:rPr>
        <w:t>Aquí es donde muchos locales se caen en la primera vuelta sin que el interesado entienda por qué. El estudio citado antes advierte de que la potencia eléctrica que piden únicamente los hornos de una pastelería varía mucho de un obrador a otro, según el tipo y el número de equipos, así que no hay una cifra única que sirva para todos los proyectos: hay que pedir siempre el dato exacto al fabricante o al instalador antes de firmar nada, y contrastarlo con lo que el local puede darte. En el caso modelado de esta guía, la potencia sólo de los hornos es de 34 kilovatios, y la potencia instalada total del obrador, sumando hornos, cámaras, batidoras y el resto del equipo, es de 62 kilovatios.</w:t>
      </w:r>
    </w:p>
    <w:p>
      <w:r>
        <w:rPr>
          <w:b w:val="0"/>
          <w:i w:val="0"/>
        </w:rPr>
        <w:t>Esa primera cifra, la de los hornos, es la que descarta locales en la primera vuelta. Un local que viene con la potencia contratada de un comercio normal -una tienda de ropa, una papelería- no aguanta un obrador de pastelería sin una ampliación de suministro, y esa ampliación tiene plazos y costes que hay que preguntar a la compañía eléctrica antes de dar la señal por buena. Si el propietario o el agente te dice que el local «tiene mucha potencia» sin darte el número en kilovatios, pídeselo por escrito: es el primer dato técnico que hay que verificar, antes incluso de fijarte en la fachada.</w:t>
      </w:r>
    </w:p>
    <w:p>
      <w:r>
        <w:rPr>
          <w:b w:val="0"/>
          <w:i w:val="0"/>
        </w:rPr>
        <w:t>El segundo número que hay que llevar apuntado es el caudal de la campana extractora, que en el caso modelado es de 1.360. Ese número no sale de una norma fija: sale de un criterio de dimensionado, el que relaciona el caudal necesario con la potencia instalada y con si los equipos trabajan con gas o en eléctrico -el caudal sube más deprisa cuando hay equipos de gas de por medio-, y por eso se marca como criterio de proyecto, no como umbral legal que tengas que exigirle al local. Lo que sí es norma, y lo que sí tienes que verificar en cualquier local que visites, es otra cosa: el aire que saca la campana del obrador no se puede recircular hacia dentro, y no puede compartir conducto de expulsión con el aire del despacho ni con el de los aseos. El obrador necesita su propia salida de humos, independiente de todo lo demás que respire en ese local. Si el técnico que te enseña el local te dice que «ya hay una salida de humos compartida», esa frase por sí sola descarta el local o te avisa de una obra de conducto nueva que hay que presupuestar.</w:t>
      </w:r>
    </w:p>
    <w:p>
      <w:pPr>
        <w:pStyle w:val="Heading2"/>
      </w:pPr>
      <w:r>
        <w:t>Altura libre y carga del forjado</w:t>
      </w:r>
    </w:p>
    <w:p>
      <w:r>
        <w:rPr>
          <w:b w:val="0"/>
          <w:i w:val="0"/>
        </w:rPr>
        <w:t>La ficha de visita a local exige una altura libre mínima de 3,0 metros, y la razón es sencilla de entender una vez que la ves dibujada: la campana, el conducto que sube desde ella y el falso techo que lo esconde se comen una parte de la altura que casi nadie descuenta cuando mira un local vacío. Entras, ves un techo que parece generoso, y no te das cuenta de que, una vez instalados el conducto y el falso techo que lo cubre, la altura libre real por debajo baja de forma notable. Por eso la altura libre no se mide a ojo desde la puerta: se mide con metro, pensando ya en dónde va a ir la campana y por dónde va a subir el conducto, y se compara con esos 3,0 metros antes de enamorarte del local.</w:t>
      </w:r>
    </w:p>
    <w:p>
      <w:r>
        <w:rPr>
          <w:b w:val="0"/>
          <w:i w:val="0"/>
        </w:rPr>
        <w:t>Además de la altura, cualquier local que valores para obrador va a cargar equipo pesado -cámaras frigoríficas, hornos, la propia estructura de la campana y su conducto- sobre un forjado que puede llevar años sin pensarse para ese uso. Esto no es un dato que puedas verificar mirando el techo: es una pregunta que le tienes que hacer a un técnico o arquitecto antes de comprometerte, igual que harías con cualquier otra cuestión que dependa del edificio concreto y no de una norma general. No firmes el contrato de alquiler dando por hecho que el forjado aguanta; pídele a un técnico que te lo confirme sobre el plano real de ese local, no sobre uno parecido que viste la semana pasada.</w:t>
      </w:r>
    </w:p>
    <w:p>
      <w:r>
        <w:rPr>
          <w:b w:val="0"/>
          <w:i w:val="0"/>
        </w:rPr>
        <w:t>Todo esto -las siete zonas, la marcha adelante, las superficies, la potencia, el caudal, la altura libre- es exactamente lo que recoge la ficha de visita a local, que trae 18 ítems y de ellos 8 son eliminatorios. La ficha no puntúa el local, como si fuera una nota media: lo descarta. Si un local falla en uno solo de esos 8 puntos eliminatorios, no hay compensación posible por lo bien situado que esté o por lo bonito que sea el escaparate. Imprímela y llévala físicamente a cada visita: medir de memoria, o fiarte de lo que te cuenta el agente inmobiliario sobre la potencia o la altura, es lo mismo que no medir. La tabla siguiente recoge las siete zonas del obrador, sus metros en el caso modelado y lo que tiene que cumplir cada una.</w:t>
      </w:r>
    </w:p>
    <w:p>
      <w:r>
        <w:rPr>
          <w:b/>
          <w:i w:val="0"/>
        </w:rPr>
        <w:t>Las siete zonas del obrador, sus metros y lo que tiene que cumplir cada una (capacidad-obrador-y-local.xlsx, hoja «Zonas y m2»)</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Nº</w:t>
            </w:r>
          </w:p>
        </w:tc>
        <w:tc>
          <w:tcPr>
            <w:tcW w:type="dxa" w:w="1392"/>
          </w:tcPr>
          <w:p>
            <w:r/>
            <w:r>
              <w:rPr>
                <w:b/>
                <w:i w:val="0"/>
              </w:rPr>
              <w:t>Zona</w:t>
            </w:r>
          </w:p>
        </w:tc>
        <w:tc>
          <w:tcPr>
            <w:tcW w:type="dxa" w:w="1392"/>
          </w:tcPr>
          <w:p>
            <w:r/>
            <w:r>
              <w:rPr>
                <w:b/>
                <w:i w:val="0"/>
              </w:rPr>
              <w:t>Bloque</w:t>
            </w:r>
          </w:p>
        </w:tc>
        <w:tc>
          <w:tcPr>
            <w:tcW w:type="dxa" w:w="1392"/>
          </w:tcPr>
          <w:p>
            <w:r/>
            <w:r>
              <w:rPr>
                <w:b/>
                <w:i w:val="0"/>
              </w:rPr>
              <w:t>Metros cuadrados</w:t>
            </w:r>
          </w:p>
        </w:tc>
        <w:tc>
          <w:tcPr>
            <w:tcW w:type="dxa" w:w="1392"/>
          </w:tcPr>
          <w:p>
            <w:r/>
            <w:r>
              <w:rPr>
                <w:b/>
                <w:i w:val="0"/>
              </w:rPr>
              <w:t>Parte del local (%)</w:t>
            </w:r>
          </w:p>
        </w:tc>
        <w:tc>
          <w:tcPr>
            <w:tcW w:type="dxa" w:w="1392"/>
          </w:tcPr>
          <w:p>
            <w:r/>
            <w:r>
              <w:rPr>
                <w:b/>
                <w:i w:val="0"/>
              </w:rPr>
              <w:t>Paso del recorrido</w:t>
            </w:r>
          </w:p>
        </w:tc>
        <w:tc>
          <w:tcPr>
            <w:tcW w:type="dxa" w:w="1392"/>
          </w:tcPr>
          <w:p>
            <w:r/>
            <w:r>
              <w:rPr>
                <w:b/>
                <w:i w:val="0"/>
              </w:rPr>
              <w:t>Qué tiene que cumplir</w:t>
            </w:r>
          </w:p>
        </w:tc>
      </w:tr>
      <w:tr>
        <w:tc>
          <w:tcPr>
            <w:tcW w:type="dxa" w:w="1392"/>
          </w:tcPr>
          <w:p>
            <w:r/>
            <w:r>
              <w:rPr>
                <w:b w:val="0"/>
                <w:i w:val="0"/>
              </w:rPr>
              <w:t>1</w:t>
            </w:r>
          </w:p>
        </w:tc>
        <w:tc>
          <w:tcPr>
            <w:tcW w:type="dxa" w:w="1392"/>
          </w:tcPr>
          <w:p>
            <w:r/>
            <w:r>
              <w:rPr>
                <w:b w:val="0"/>
                <w:i w:val="0"/>
              </w:rPr>
              <w:t>Obrador</w:t>
            </w:r>
          </w:p>
        </w:tc>
        <w:tc>
          <w:tcPr>
            <w:tcW w:type="dxa" w:w="1392"/>
          </w:tcPr>
          <w:p>
            <w:r/>
            <w:r>
              <w:rPr>
                <w:b w:val="0"/>
                <w:i w:val="0"/>
              </w:rPr>
              <w:t>Obrador</w:t>
            </w:r>
          </w:p>
        </w:tc>
        <w:tc>
          <w:tcPr>
            <w:tcW w:type="dxa" w:w="1392"/>
          </w:tcPr>
          <w:p>
            <w:r/>
            <w:r>
              <w:rPr>
                <w:b w:val="0"/>
                <w:i w:val="0"/>
              </w:rPr>
              <w:t>45</w:t>
            </w:r>
          </w:p>
        </w:tc>
        <w:tc>
          <w:tcPr>
            <w:tcW w:type="dxa" w:w="1392"/>
          </w:tcPr>
          <w:p>
            <w:r/>
            <w:r>
              <w:rPr>
                <w:b w:val="0"/>
                <w:i w:val="0"/>
              </w:rPr>
              <w:t>50,0 %</w:t>
            </w:r>
          </w:p>
        </w:tc>
        <w:tc>
          <w:tcPr>
            <w:tcW w:type="dxa" w:w="1392"/>
          </w:tcPr>
          <w:p>
            <w:r/>
            <w:r>
              <w:rPr>
                <w:b w:val="0"/>
                <w:i w:val="0"/>
              </w:rPr>
              <w:t>3</w:t>
            </w:r>
          </w:p>
        </w:tc>
        <w:tc>
          <w:tcPr>
            <w:tcW w:type="dxa" w:w="1392"/>
          </w:tcPr>
          <w:p>
            <w:r/>
            <w:r>
              <w:rPr>
                <w:b w:val="0"/>
                <w:i w:val="0"/>
              </w:rPr>
              <w:t>Zona de elaboración, inaccesible al público (art. 2.2.h del RD 1021/2022, PA-03b). Principio de marcha adelante: la materia prima entra por un extremo y el producto terminado sale por el otro sin cruzarse con ella.</w:t>
            </w:r>
          </w:p>
        </w:tc>
      </w:tr>
      <w:tr>
        <w:tc>
          <w:tcPr>
            <w:tcW w:type="dxa" w:w="1392"/>
          </w:tcPr>
          <w:p>
            <w:r/>
            <w:r>
              <w:rPr>
                <w:b w:val="0"/>
                <w:i w:val="0"/>
              </w:rPr>
              <w:t>2</w:t>
            </w:r>
          </w:p>
        </w:tc>
        <w:tc>
          <w:tcPr>
            <w:tcW w:type="dxa" w:w="1392"/>
          </w:tcPr>
          <w:p>
            <w:r/>
            <w:r>
              <w:rPr>
                <w:b w:val="0"/>
                <w:i w:val="0"/>
              </w:rPr>
              <w:t>Zona de venta (despacho)</w:t>
            </w:r>
          </w:p>
        </w:tc>
        <w:tc>
          <w:tcPr>
            <w:tcW w:type="dxa" w:w="1392"/>
          </w:tcPr>
          <w:p>
            <w:r/>
            <w:r>
              <w:rPr>
                <w:b w:val="0"/>
                <w:i w:val="0"/>
              </w:rPr>
              <w:t>Despacho</w:t>
            </w:r>
          </w:p>
        </w:tc>
        <w:tc>
          <w:tcPr>
            <w:tcW w:type="dxa" w:w="1392"/>
          </w:tcPr>
          <w:p>
            <w:r/>
            <w:r>
              <w:rPr>
                <w:b w:val="0"/>
                <w:i w:val="0"/>
              </w:rPr>
              <w:t>22</w:t>
            </w:r>
          </w:p>
        </w:tc>
        <w:tc>
          <w:tcPr>
            <w:tcW w:type="dxa" w:w="1392"/>
          </w:tcPr>
          <w:p>
            <w:r/>
            <w:r>
              <w:rPr>
                <w:b w:val="0"/>
                <w:i w:val="0"/>
              </w:rPr>
              <w:t>24,4 %</w:t>
            </w:r>
          </w:p>
        </w:tc>
        <w:tc>
          <w:tcPr>
            <w:tcW w:type="dxa" w:w="1392"/>
          </w:tcPr>
          <w:p>
            <w:r/>
            <w:r>
              <w:rPr>
                <w:b w:val="0"/>
                <w:i w:val="0"/>
              </w:rPr>
              <w:t>5</w:t>
            </w:r>
          </w:p>
        </w:tc>
        <w:tc>
          <w:tcPr>
            <w:tcW w:type="dxa" w:w="1392"/>
          </w:tcPr>
          <w:p>
            <w:r/>
            <w:r>
              <w:rPr>
                <w:b w:val="0"/>
                <w:i w:val="0"/>
              </w:rPr>
              <w:t>Mostrador, vitrina refrigerada, vitrina de ambiente y espacio de cola.</w:t>
            </w:r>
          </w:p>
        </w:tc>
      </w:tr>
      <w:tr>
        <w:tc>
          <w:tcPr>
            <w:tcW w:type="dxa" w:w="1392"/>
          </w:tcPr>
          <w:p>
            <w:r/>
            <w:r>
              <w:rPr>
                <w:b w:val="0"/>
                <w:i w:val="0"/>
              </w:rPr>
              <w:t>3</w:t>
            </w:r>
          </w:p>
        </w:tc>
        <w:tc>
          <w:tcPr>
            <w:tcW w:type="dxa" w:w="1392"/>
          </w:tcPr>
          <w:p>
            <w:r/>
            <w:r>
              <w:rPr>
                <w:b w:val="0"/>
                <w:i w:val="0"/>
              </w:rPr>
              <w:t>Almacén de materia prima</w:t>
            </w:r>
          </w:p>
        </w:tc>
        <w:tc>
          <w:tcPr>
            <w:tcW w:type="dxa" w:w="1392"/>
          </w:tcPr>
          <w:p>
            <w:r/>
            <w:r>
              <w:rPr>
                <w:b w:val="0"/>
                <w:i w:val="0"/>
              </w:rPr>
              <w:t>Cámara y almacén</w:t>
            </w:r>
          </w:p>
        </w:tc>
        <w:tc>
          <w:tcPr>
            <w:tcW w:type="dxa" w:w="1392"/>
          </w:tcPr>
          <w:p>
            <w:r/>
            <w:r>
              <w:rPr>
                <w:b w:val="0"/>
                <w:i w:val="0"/>
              </w:rPr>
              <w:t>5</w:t>
            </w:r>
          </w:p>
        </w:tc>
        <w:tc>
          <w:tcPr>
            <w:tcW w:type="dxa" w:w="1392"/>
          </w:tcPr>
          <w:p>
            <w:r/>
            <w:r>
              <w:rPr>
                <w:b w:val="0"/>
                <w:i w:val="0"/>
              </w:rPr>
              <w:t>5,6 %</w:t>
            </w:r>
          </w:p>
        </w:tc>
        <w:tc>
          <w:tcPr>
            <w:tcW w:type="dxa" w:w="1392"/>
          </w:tcPr>
          <w:p>
            <w:r/>
            <w:r>
              <w:rPr>
                <w:b w:val="0"/>
                <w:i w:val="0"/>
              </w:rPr>
              <w:t>1</w:t>
            </w:r>
          </w:p>
        </w:tc>
        <w:tc>
          <w:tcPr>
            <w:tcW w:type="dxa" w:w="1392"/>
          </w:tcPr>
          <w:p>
            <w:r/>
            <w:r>
              <w:rPr>
                <w:b w:val="0"/>
                <w:i w:val="0"/>
              </w:rPr>
              <w:t>Harinas, azúcares y secos sobre estantería, nunca en el suelo.</w:t>
            </w:r>
          </w:p>
        </w:tc>
      </w:tr>
      <w:tr>
        <w:tc>
          <w:tcPr>
            <w:tcW w:type="dxa" w:w="1392"/>
          </w:tcPr>
          <w:p>
            <w:r/>
            <w:r>
              <w:rPr>
                <w:b w:val="0"/>
                <w:i w:val="0"/>
              </w:rPr>
              <w:t>4</w:t>
            </w:r>
          </w:p>
        </w:tc>
        <w:tc>
          <w:tcPr>
            <w:tcW w:type="dxa" w:w="1392"/>
          </w:tcPr>
          <w:p>
            <w:r/>
            <w:r>
              <w:rPr>
                <w:b w:val="0"/>
                <w:i w:val="0"/>
              </w:rPr>
              <w:t>Cámara frigorífica</w:t>
            </w:r>
          </w:p>
        </w:tc>
        <w:tc>
          <w:tcPr>
            <w:tcW w:type="dxa" w:w="1392"/>
          </w:tcPr>
          <w:p>
            <w:r/>
            <w:r>
              <w:rPr>
                <w:b w:val="0"/>
                <w:i w:val="0"/>
              </w:rPr>
              <w:t>Cámara y almacén</w:t>
            </w:r>
          </w:p>
        </w:tc>
        <w:tc>
          <w:tcPr>
            <w:tcW w:type="dxa" w:w="1392"/>
          </w:tcPr>
          <w:p>
            <w:r/>
            <w:r>
              <w:rPr>
                <w:b w:val="0"/>
                <w:i w:val="0"/>
              </w:rPr>
              <w:t>4</w:t>
            </w:r>
          </w:p>
        </w:tc>
        <w:tc>
          <w:tcPr>
            <w:tcW w:type="dxa" w:w="1392"/>
          </w:tcPr>
          <w:p>
            <w:r/>
            <w:r>
              <w:rPr>
                <w:b w:val="0"/>
                <w:i w:val="0"/>
              </w:rPr>
              <w:t>4,4 %</w:t>
            </w:r>
          </w:p>
        </w:tc>
        <w:tc>
          <w:tcPr>
            <w:tcW w:type="dxa" w:w="1392"/>
          </w:tcPr>
          <w:p>
            <w:r/>
            <w:r>
              <w:rPr>
                <w:b w:val="0"/>
                <w:i w:val="0"/>
              </w:rPr>
              <w:t>2</w:t>
            </w:r>
          </w:p>
        </w:tc>
        <w:tc>
          <w:tcPr>
            <w:tcW w:type="dxa" w:w="1392"/>
          </w:tcPr>
          <w:p>
            <w:r/>
            <w:r>
              <w:rPr>
                <w:b w:val="0"/>
                <w:i w:val="0"/>
              </w:rPr>
              <w:t>Conservación a 4 °C o menos de lo relleno (art. 4.1 fila 9, PA-12).</w:t>
            </w:r>
          </w:p>
        </w:tc>
      </w:tr>
      <w:tr>
        <w:tc>
          <w:tcPr>
            <w:tcW w:type="dxa" w:w="1392"/>
          </w:tcPr>
          <w:p>
            <w:r/>
            <w:r>
              <w:rPr>
                <w:b w:val="0"/>
                <w:i w:val="0"/>
              </w:rPr>
              <w:t>5</w:t>
            </w:r>
          </w:p>
        </w:tc>
        <w:tc>
          <w:tcPr>
            <w:tcW w:type="dxa" w:w="1392"/>
          </w:tcPr>
          <w:p>
            <w:r/>
            <w:r>
              <w:rPr>
                <w:b w:val="0"/>
                <w:i w:val="0"/>
              </w:rPr>
              <w:t>Almacén de producto terminado</w:t>
            </w:r>
          </w:p>
        </w:tc>
        <w:tc>
          <w:tcPr>
            <w:tcW w:type="dxa" w:w="1392"/>
          </w:tcPr>
          <w:p>
            <w:r/>
            <w:r>
              <w:rPr>
                <w:b w:val="0"/>
                <w:i w:val="0"/>
              </w:rPr>
              <w:t>Cámara y almacén</w:t>
            </w:r>
          </w:p>
        </w:tc>
        <w:tc>
          <w:tcPr>
            <w:tcW w:type="dxa" w:w="1392"/>
          </w:tcPr>
          <w:p>
            <w:r/>
            <w:r>
              <w:rPr>
                <w:b w:val="0"/>
                <w:i w:val="0"/>
              </w:rPr>
              <w:t>3</w:t>
            </w:r>
          </w:p>
        </w:tc>
        <w:tc>
          <w:tcPr>
            <w:tcW w:type="dxa" w:w="1392"/>
          </w:tcPr>
          <w:p>
            <w:r/>
            <w:r>
              <w:rPr>
                <w:b w:val="0"/>
                <w:i w:val="0"/>
              </w:rPr>
              <w:t>3,3 %</w:t>
            </w:r>
          </w:p>
        </w:tc>
        <w:tc>
          <w:tcPr>
            <w:tcW w:type="dxa" w:w="1392"/>
          </w:tcPr>
          <w:p>
            <w:r/>
            <w:r>
              <w:rPr>
                <w:b w:val="0"/>
                <w:i w:val="0"/>
              </w:rPr>
              <w:t>4</w:t>
            </w:r>
          </w:p>
        </w:tc>
        <w:tc>
          <w:tcPr>
            <w:tcW w:type="dxa" w:w="1392"/>
          </w:tcPr>
          <w:p>
            <w:r/>
            <w:r>
              <w:rPr>
                <w:b w:val="0"/>
                <w:i w:val="0"/>
              </w:rPr>
              <w:t>Producto estable a temperatura ambiente y packaging montado.</w:t>
            </w:r>
          </w:p>
        </w:tc>
      </w:tr>
      <w:tr>
        <w:tc>
          <w:tcPr>
            <w:tcW w:type="dxa" w:w="1392"/>
          </w:tcPr>
          <w:p>
            <w:r/>
            <w:r>
              <w:rPr>
                <w:b w:val="0"/>
                <w:i w:val="0"/>
              </w:rPr>
              <w:t>6</w:t>
            </w:r>
          </w:p>
        </w:tc>
        <w:tc>
          <w:tcPr>
            <w:tcW w:type="dxa" w:w="1392"/>
          </w:tcPr>
          <w:p>
            <w:r/>
            <w:r>
              <w:rPr>
                <w:b w:val="0"/>
                <w:i w:val="0"/>
              </w:rPr>
              <w:t>Vestuarios y aseos de personal</w:t>
            </w:r>
          </w:p>
        </w:tc>
        <w:tc>
          <w:tcPr>
            <w:tcW w:type="dxa" w:w="1392"/>
          </w:tcPr>
          <w:p>
            <w:r/>
            <w:r>
              <w:rPr>
                <w:b w:val="0"/>
                <w:i w:val="0"/>
              </w:rPr>
              <w:t>Aseos y vestuario</w:t>
            </w:r>
          </w:p>
        </w:tc>
        <w:tc>
          <w:tcPr>
            <w:tcW w:type="dxa" w:w="1392"/>
          </w:tcPr>
          <w:p>
            <w:r/>
            <w:r>
              <w:rPr>
                <w:b w:val="0"/>
                <w:i w:val="0"/>
              </w:rPr>
              <w:t>8</w:t>
            </w:r>
          </w:p>
        </w:tc>
        <w:tc>
          <w:tcPr>
            <w:tcW w:type="dxa" w:w="1392"/>
          </w:tcPr>
          <w:p>
            <w:r/>
            <w:r>
              <w:rPr>
                <w:b w:val="0"/>
                <w:i w:val="0"/>
              </w:rPr>
              <w:t>8,9 %</w:t>
            </w:r>
          </w:p>
        </w:tc>
        <w:tc>
          <w:tcPr>
            <w:tcW w:type="dxa" w:w="1392"/>
          </w:tcPr>
          <w:p>
            <w:r/>
            <w:r>
              <w:rPr>
                <w:b w:val="0"/>
                <w:i w:val="0"/>
              </w:rPr>
              <w:t>7</w:t>
            </w:r>
          </w:p>
        </w:tc>
        <w:tc>
          <w:tcPr>
            <w:tcW w:type="dxa" w:w="1392"/>
          </w:tcPr>
          <w:p>
            <w:r/>
            <w:r>
              <w:rPr>
                <w:b w:val="0"/>
                <w:i w:val="0"/>
              </w:rPr>
              <w:t>Aseo de personal separado del de clientes, con taquillas.</w:t>
            </w:r>
          </w:p>
        </w:tc>
      </w:tr>
      <w:tr>
        <w:tc>
          <w:tcPr>
            <w:tcW w:type="dxa" w:w="1392"/>
          </w:tcPr>
          <w:p>
            <w:r/>
            <w:r>
              <w:rPr>
                <w:b w:val="0"/>
                <w:i w:val="0"/>
              </w:rPr>
              <w:t>7</w:t>
            </w:r>
          </w:p>
        </w:tc>
        <w:tc>
          <w:tcPr>
            <w:tcW w:type="dxa" w:w="1392"/>
          </w:tcPr>
          <w:p>
            <w:r/>
            <w:r>
              <w:rPr>
                <w:b w:val="0"/>
                <w:i w:val="0"/>
              </w:rPr>
              <w:t>Almacén de residuos</w:t>
            </w:r>
          </w:p>
        </w:tc>
        <w:tc>
          <w:tcPr>
            <w:tcW w:type="dxa" w:w="1392"/>
          </w:tcPr>
          <w:p>
            <w:r/>
            <w:r>
              <w:rPr>
                <w:b w:val="0"/>
                <w:i w:val="0"/>
              </w:rPr>
              <w:t>Aseos y vestuario</w:t>
            </w:r>
          </w:p>
        </w:tc>
        <w:tc>
          <w:tcPr>
            <w:tcW w:type="dxa" w:w="1392"/>
          </w:tcPr>
          <w:p>
            <w:r/>
            <w:r>
              <w:rPr>
                <w:b w:val="0"/>
                <w:i w:val="0"/>
              </w:rPr>
              <w:t>3</w:t>
            </w:r>
          </w:p>
        </w:tc>
        <w:tc>
          <w:tcPr>
            <w:tcW w:type="dxa" w:w="1392"/>
          </w:tcPr>
          <w:p>
            <w:r/>
            <w:r>
              <w:rPr>
                <w:b w:val="0"/>
                <w:i w:val="0"/>
              </w:rPr>
              <w:t>3,3 %</w:t>
            </w:r>
          </w:p>
        </w:tc>
        <w:tc>
          <w:tcPr>
            <w:tcW w:type="dxa" w:w="1392"/>
          </w:tcPr>
          <w:p>
            <w:r/>
            <w:r>
              <w:rPr>
                <w:b w:val="0"/>
                <w:i w:val="0"/>
              </w:rPr>
              <w:t>6</w:t>
            </w:r>
          </w:p>
        </w:tc>
        <w:tc>
          <w:tcPr>
            <w:tcW w:type="dxa" w:w="1392"/>
          </w:tcPr>
          <w:p>
            <w:r/>
            <w:r>
              <w:rPr>
                <w:b w:val="0"/>
                <w:i w:val="0"/>
              </w:rPr>
              <w:t>Cerrado, con contenedores identificados; no puede abrir al obrador.</w:t>
            </w:r>
          </w:p>
        </w:tc>
      </w:tr>
    </w:tbl>
    <w:p/>
    <w:p>
      <w:pPr>
        <w:jc w:val="center"/>
      </w:pPr>
      <w:r>
        <w:rPr>
          <w:i/>
          <w:color w:val="444444"/>
        </w:rPr>
        <w:t>Verificado el 10-09-2026 · RD 1021/2022 (BOE-A-2022-21681), arts. 2, 3, 4, 5, 9, 10, 11, 13, 16, 17, 18 y 20 · https://www.boe.es/buscar/act.php?id=BOE-A-2022-21681 - la columna del paso del recorrido es la que comprueba la marcha adelante: la materia prima entra por el paso uno y el residuo sale por el último, sin cruzarse con el producto terminado.</w:t>
      </w:r>
    </w:p>
    <w:p>
      <w:r>
        <w:br w:type="page"/>
      </w:r>
    </w:p>
    <w:p>
      <w:pPr>
        <w:pStyle w:val="Heading1"/>
      </w:pPr>
      <w:r>
        <w:t>6. Antes de Firmar el Alquiler: el Capítulo que Ahorra el Dinero</w:t>
      </w:r>
    </w:p>
    <w:p>
      <w:pPr>
        <w:pStyle w:val="Heading2"/>
      </w:pPr>
      <w:r>
        <w:t>El checklist de cribado eliminatorio</w:t>
      </w:r>
    </w:p>
    <w:p>
      <w:r>
        <w:rPr>
          <w:b w:val="0"/>
          <w:i w:val="0"/>
        </w:rPr>
        <w:t>Antes de firmar nada, mira el local con una lógica de descarte, no de enamoramiento. Hay comprobaciones que no admiten compensación: un local sin posibilidad de sacar la salida de humos hasta cubierta no se arregla con un buen precio de alquiler, ni con una renta baja, ni con una ubicación de escaparate. Si ese punto falla, el resto de la ficha ya no importa.</w:t>
      </w:r>
    </w:p>
    <w:p>
      <w:r>
        <w:rPr>
          <w:b w:val="0"/>
          <w:i w:val="0"/>
        </w:rPr>
        <w:t>La ficha de visita a local tiene ocho ítems eliminatorios. No son ocho cosas que "suman puntos": son ocho puertas que, si están cerradas, cierran el proyecto entero por esa vía. En el caso que sirve de modelo a esta guía, la visita se salda con cero motivos de descarte y dos puntos pendientes de comprobar. Así se lee un veredicto con pendientes: mientras quede un eliminatorio sin respuesta, el veredicto no es "sí" ni es "no", es no decidas todavía. Firmar con un eliminatorio abierto es apostar el dinero del traspaso, de la reforma y de los primeros meses de alquiler a que la respuesta va a ser la que necesitas.</w:t>
      </w:r>
    </w:p>
    <w:p>
      <w:r>
        <w:rPr>
          <w:b w:val="0"/>
          <w:i w:val="0"/>
        </w:rPr>
        <w:t>Por eso el proceso va en tres visitas, siempre en este orden, y nadie se salta ninguna:</w:t>
      </w:r>
    </w:p>
    <w:p>
      <w:pPr>
        <w:pStyle w:val="ListBullet"/>
      </w:pPr>
      <w:r>
        <w:rPr>
          <w:b w:val="0"/>
          <w:i w:val="0"/>
        </w:rPr>
        <w:t>La primera es para descartar. Vas solo, con la ficha, y recorres los ocho eliminatorios a ojo: dónde está la posible salida de humos, si hay cubierta accesible desde ese local, si el edificio tiene comunidad de propietarios, si el uso que figura en el catastro o en la licencia anterior encaja con lo que quieres montar. Si algo eliminatorio ya se ve roto desde la puerta, se acabó la visita y se acabó el local.</w:t>
      </w:r>
    </w:p>
    <w:p>
      <w:pPr>
        <w:pStyle w:val="ListBullet"/>
      </w:pPr>
      <w:r>
        <w:rPr>
          <w:b w:val="0"/>
          <w:i w:val="0"/>
        </w:rPr>
        <w:t>La segunda es con el instalador o el técnico que va a firmar el proyecto de la salida de humos. Esta visita ya cuesta dinero y tiempo, así que sólo se hace si la primera no encontró ningún eliminatorio roto. El instalador mide el conducto posible, calcula el trazado real hasta cubierta y te dice si el extractor que necesitas cabe donde tú imaginabas que cabía.</w:t>
      </w:r>
    </w:p>
    <w:p>
      <w:pPr>
        <w:pStyle w:val="ListBullet"/>
      </w:pPr>
      <w:r>
        <w:rPr>
          <w:b w:val="0"/>
          <w:i w:val="0"/>
        </w:rPr>
        <w:t>La tercera es para negociar. A esas alturas ya sabes que el local pasa el cribado técnico, y lo que queda es hablar de renta, de fianza, de meses de carencia y de quién paga qué parte de la obra de la salida de humos.</w:t>
      </w:r>
    </w:p>
    <w:p>
      <w:r>
        <w:rPr>
          <w:b w:val="0"/>
          <w:i w:val="0"/>
        </w:rPr>
        <w:t>Nadie firma en la primera visita, y nadie debería firmar tampoco en la segunda: la segunda visita es la que te da los datos, la tercera es la que usa esos datos para negociar con el propietario desde una posición fuerte, no desde las ganas de cerrar el local.</w:t>
      </w:r>
    </w:p>
    <w:p>
      <w:pPr>
        <w:pStyle w:val="Heading2"/>
      </w:pPr>
      <w:r>
        <w:t>La salida de humos hasta cubierta y la comunidad de propietarios</w:t>
      </w:r>
    </w:p>
    <w:p>
      <w:r>
        <w:rPr>
          <w:b w:val="0"/>
          <w:i w:val="0"/>
        </w:rPr>
        <w:t>El requisito técnico se dice con el vocabulario del oficio: la expulsión de los humos del obrador (taller o laboratorio) tiene que llegar a cubierta, no puede recircular dentro del local ni compartir conducto con ninguna otra salida de aire del edificio. La altura de esa salida sobre la cumbrera del tejado no la fija el Código Técnico de la Edificación, la fija la ordenanza de cada ayuntamiento, así que ese dato concreto no se puede dar aquí como una cifra universal: es una pregunta municipal, y la verás en el siguiente apartado.</w:t>
      </w:r>
    </w:p>
    <w:p>
      <w:r>
        <w:rPr>
          <w:b w:val="0"/>
          <w:i w:val="0"/>
        </w:rPr>
        <w:t>Aquí conviene deshacer una confusión que ha costado dinero a más de un proyecto: el Código Técnico de la Edificación, en su Documento Básico HS, Sección HS 3, regula la ventilación de las viviendas y, como mucho, de aparcamientos y garajes en edificios de otro uso. Un local comercial no entra en ese ámbito, y la propia Sección HS 3 remite, para todo lo que no sean viviendas, al Reglamento de Instalaciones Térmicas en los Edificios (comprobado el 10 de septiembre de 2026, sobre CTE, Documento Básico HS Salubridad, Sección HS 3, apartado 1.1, documento oficial del Ministerio, 2006). Si alguien te cita la regla de los tres metros de separación entre la boca de expulsión y cualquier toma de aire como si fuera el requisito de tu obrador, te está citando la norma de las viviendas, no la tuya.</w:t>
      </w:r>
    </w:p>
    <w:p>
      <w:r>
        <w:rPr>
          <w:b w:val="0"/>
          <w:i w:val="0"/>
        </w:rPr>
        <w:t>La norma que sí te aplica es el Reglamento de Instalaciones Térmicas en los Edificios: según su instrucción técnica sobre el aire de extracción, el aire de las cocinas industriales se clasifica como categoría AE3 y el de la extracción de campanas de humos como AE4 (RD 1027/2007, RITE, IT 1.1.4.2.5 «Aire de extracción», texto consolidado, última modificación 02-08-2022). Ni el aire AE3 ni el AE4 pueden recircularse dentro del local, ni usarse como aire de transferencia hacia otras estancias, y su expulsión al exterior no puede ser común con la del aire de categorías AE1 o AE2, que es el del despacho de venta o el de los aseos. En la práctica: tu obrador necesita su propio conducto de salida, separado del resto del edificio, y ese conducto es justo el que tiene que llegar hasta cubierta.</w:t>
      </w:r>
    </w:p>
    <w:p>
      <w:r>
        <w:rPr>
          <w:b w:val="0"/>
          <w:i w:val="0"/>
        </w:rPr>
        <w:t>El riesgo que tumba más proyectos que la propia norma técnica no está en el reglamento: está en los estatutos de la comunidad de propietarios. Si esos estatutos, ya inscritos en el Registro de la Propiedad, prohíben instalar un conducto de extracción visto por la fachada o por el patio del edificio, esa prohibición estatutaria vale más que cualquier informe técnico favorable que te haga tu instalador. Puedes tener el mejor proyecto de salida de humos del mundo y no poder ejecutarlo porque la comunidad ya decidió, antes de que tú llegaras, que ese conducto no se pone.</w:t>
      </w:r>
    </w:p>
    <w:p>
      <w:r>
        <w:rPr>
          <w:b w:val="0"/>
          <w:i w:val="0"/>
        </w:rPr>
        <w:t>Por eso, antes de firmar el contrato de alquiler, hay tres cosas que se piden por escrito y a tres interlocutores distintos:</w:t>
      </w:r>
    </w:p>
    <w:p>
      <w:pPr>
        <w:pStyle w:val="ListBullet"/>
      </w:pPr>
      <w:r>
        <w:rPr>
          <w:b w:val="0"/>
          <w:i w:val="0"/>
        </w:rPr>
        <w:t>Al propietario del local, el plano de instalaciones existentes, para saber qué conductos hay ya y de dónde parten.</w:t>
      </w:r>
    </w:p>
    <w:p>
      <w:pPr>
        <w:pStyle w:val="ListBullet"/>
      </w:pPr>
      <w:r>
        <w:rPr>
          <w:b w:val="0"/>
          <w:i w:val="0"/>
        </w:rPr>
        <w:t>A la comunidad de propietarios, los estatutos inscritos y el acta de la última junta en la que se haya hablado de obras de fachada o de instalaciones, para comprobar que no hay ninguna prohibición ni ningún acuerdo posterior que la limite.</w:t>
      </w:r>
    </w:p>
    <w:p>
      <w:pPr>
        <w:pStyle w:val="ListBullet"/>
      </w:pPr>
      <w:r>
        <w:rPr>
          <w:b w:val="0"/>
          <w:i w:val="0"/>
        </w:rPr>
        <w:t>Al instalador, la ficha técnica del extractor que va a montar, con su categoría de aire y su trazado propuesto, para llevártela tal cual a la comunidad si hace falta pedir autorización.</w:t>
      </w:r>
    </w:p>
    <w:p>
      <w:r>
        <w:rPr>
          <w:b w:val="0"/>
          <w:i w:val="0"/>
        </w:rPr>
        <w:t>Pedir estos tres documentos antes de firmar cuesta unos días. No pedirlos puede costarte el traspaso entero si, con el contrato ya firmado, la comunidad te dice que no.</w:t>
      </w:r>
    </w:p>
    <w:p>
      <w:pPr>
        <w:pStyle w:val="Heading2"/>
      </w:pPr>
      <w:r>
        <w:t>La pregunta al ayuntamiento antes de firmar</w:t>
      </w:r>
    </w:p>
    <w:p>
      <w:r>
        <w:rPr>
          <w:b w:val="0"/>
          <w:i w:val="0"/>
        </w:rPr>
        <w:t>Ni el Reglamento de Instalaciones Térmicas en los Edificios ni ninguna otra norma estatal te dice si en ese local concreto cabe una actividad con obrador. Eso lo decide el planeamiento urbanístico de cada municipio, que clasifica los usos permitidos calle a calle, y en algunos casos local a local. No hay atajo nacional para esta pregunta: se hace al ayuntamiento, por escrito, con una consulta de compatibilidad urbanística, y la respuesta se guarda junto con el resto de la documentación del local.</w:t>
      </w:r>
    </w:p>
    <w:p>
      <w:r>
        <w:rPr>
          <w:b w:val="0"/>
          <w:i w:val="0"/>
        </w:rPr>
        <w:t>El guion de esa consulta es literal, y conviene llevarlo así, sin improvisar delante del funcionario de turno. Son tres preguntas, siempre las mismas:</w:t>
      </w:r>
    </w:p>
    <w:p>
      <w:pPr>
        <w:pStyle w:val="ListBullet"/>
      </w:pPr>
      <w:r>
        <w:rPr>
          <w:b w:val="0"/>
          <w:i w:val="0"/>
        </w:rPr>
        <w:t>Si el uso urbanístico asignado a ese local admite actividad de elaboración, es decir, obrador, y no sólo venta al público.</w:t>
      </w:r>
    </w:p>
    <w:p>
      <w:pPr>
        <w:pStyle w:val="ListBullet"/>
      </w:pPr>
      <w:r>
        <w:rPr>
          <w:b w:val="0"/>
          <w:i w:val="0"/>
        </w:rPr>
        <w:t>Qué trámite exige el ayuntamiento para dar de alta esa actividad concreta: si es una declaración responsable, una comunicación previa o una licencia de actividad con proyecto técnico.</w:t>
      </w:r>
    </w:p>
    <w:p>
      <w:pPr>
        <w:pStyle w:val="ListBullet"/>
      </w:pPr>
      <w:r>
        <w:rPr>
          <w:b w:val="0"/>
          <w:i w:val="0"/>
        </w:rPr>
        <w:t>Qué exige la ordenanza municipal de humos y la ordenanza municipal de ruido de ese ayuntamiento en concreto, porque ninguna de las dos es igual en dos municipios de España.</w:t>
      </w:r>
    </w:p>
    <w:p>
      <w:r>
        <w:rPr>
          <w:b w:val="0"/>
          <w:i w:val="0"/>
        </w:rPr>
        <w:t>Estas tres preguntas van siempre en forma de consulta, nunca como un requisito general que puedas dar por sabido de un local a otro. Lo que responde el ayuntamiento de una ciudad para un local puede no responder lo mismo en la calle de al lado si cambia la calificación del suelo, y desde luego no responde lo mismo en otro municipio. Guarda la respuesta por escrito: es la prueba de que preguntaste antes de invertir, y es lo primero que te va a pedir cualquier técnico o cualquier asesoría si algo se tuerce más adelante.</w:t>
      </w:r>
    </w:p>
    <w:p>
      <w:pPr>
        <w:pStyle w:val="Heading2"/>
      </w:pPr>
      <w:r>
        <w:t>Las tres puertas: local nuevo, traspaso o franquicia</w:t>
      </w:r>
    </w:p>
    <w:p>
      <w:r>
        <w:rPr>
          <w:b w:val="0"/>
          <w:i w:val="0"/>
        </w:rPr>
        <w:t>Con el local técnica y urbanísticamente viable, queda la decisión de cómo entrar: local nuevo con obra completa, traspaso de un negocio ya instalado, o la puerta de la franquicia. El caso modelado de esta guía compara las dos primeras con números reales de la calculadora, y conviene mirarlos antes de decidir nada a ojo.</w:t>
      </w:r>
    </w:p>
    <w:p>
      <w:r>
        <w:rPr>
          <w:b w:val="0"/>
          <w:i w:val="0"/>
        </w:rPr>
        <w:t>El local del caso modelado se traspasa por un precio pedido de 43.000 €, con una renta mensual de 1.250 €. Puesto en el horizonte de comparación de la calculadora, el coste total de la vía de traspaso es de 144.250 €, frente a los 237.700 € que sale la vía de obra nueva en ese mismo horizonte. La diferencia entre las dos vías, tal como la calcula la hoja, es de -93.450 €: el signo negativo dice que la obra nueva sale más cara que el traspaso en ese caso concreto, no al revés.</w:t>
      </w:r>
    </w:p>
    <w:p>
      <w:r>
        <w:rPr>
          <w:b w:val="0"/>
          <w:i w:val="0"/>
        </w:rPr>
        <w:t>Y aquí está el consejo que de verdad marca la diferencia, el mismo que da un pastelero con casi cincuenta empleados a su espalda: la comparación correcta nunca es "precio de traspaso contra coste de obra". Esa comparación enfrenta un número de entrada contra otro número de entrada y no dice nada útil. La comparación correcta es el coste total en varios años, con la renta mensual sumada mes a mes dentro de ese horizonte y con los meses sin facturar mientras se reforma o se tramita también metidos dentro de la cuenta. Un traspaso con renta alta puede salir más caro a cinco años que una obra nueva con renta más baja; una obra nueva con una tramitación larga puede comerse en meses sin ingresos lo que parecía ahorrar en la reforma. Esta es la vista que ninguna guía de la competencia se molesta en dar, porque exige meter la renta y el tiempo muerto dentro del mismo cálculo, no compararlos por separado.</w:t>
      </w:r>
    </w:p>
    <w:p>
      <w:r>
        <w:rPr>
          <w:b w:val="0"/>
          <w:i w:val="0"/>
        </w:rPr>
        <w:t>Antes de mirar la tabla de traspasos reales que viene a continuación, una advertencia que hay que repetir cada vez que aparezcan estos números: los quince traspasos censados son precios PEDIDOS en anuncios, no precios pagados. Nadie sabe por cuánto se cerró finalmente ninguno de ellos, y de esos quince sólo cinco publican la renta mensual junto al precio de traspaso, así que la mayoría ni siquiera deja calcular el coste total como se ha hecho con el caso modelado. El precio pedido medio de esos quince traspasos es de 38.600 €. Esa cifra sirve como referencia de negociación, como punto de partida para saber si te están pidiendo algo razonable o algo disparatado, pero nunca como valor de mercado: convertirla en "esto es lo que vale un traspaso de pastelería en España" sería tomar lo que pide el vendedor por lo que de verdad se paga. Los anuncios reales de traspaso de obrador y pastelería en Barcelona (Milanuncios, 2026) muestran esa misma dispersión de precio pedido y de renta según el barrio y según si el local tiene venta al público o es sólo obrador a puerta cerrada; los anuncios de traspaso de pastelería recogidos en distintas ciudades de España (negociosenventa.es, 2026) muestran la misma variedad, con locales pequeños y locales con muchos años de trayectoria conviviendo en el mismo listado. Ninguno de los dos conjuntos permite hablar de un precio de mercado único: sólo permiten calibrar si lo que te piden a ti está dentro de ese rango de precios pedidos o muy por fuera de él.</w:t>
      </w:r>
    </w:p>
    <w:p>
      <w:r>
        <w:rPr>
          <w:b w:val="0"/>
          <w:i w:val="0"/>
        </w:rPr>
        <w:t>Queda la tercera puerta, la franquicia. Existe, y para algunos perfiles es la vía razonable: entras con una marca conocida, con un manual de procesos y con soporte de la central. Pero las cifras de inversión que publican las propias enseñas del sector de panadería y pastelería no son datos auditados, y esta guía no las presenta como tales: no vas a encontrar aquí un cuadro comparativo de cánones ni de royalties, porque lo que circula sobre esas cifras varía según quién lo cuenta y no hay una fuente que lo verifique de forma independiente. Lo que sí tiene sentido dar es qué preguntas hacerle a una enseña antes de firmar nada: qué superficie mínima exige el local, qué incluye exactamente el canon de entrada y qué queda fuera, cómo se calcula el royalty mensual y sobre qué base, si existe un modelo de coste reducido con condiciones distintas al modelo estándar, y cuál es la duración real del contrato de franquicia y sus condiciones de salida. Con esas respuestas por escrito, la franquicia se compara con el local nuevo y con el traspaso en igualdad de condiciones: coste total en el mismo horizonte, con la renta y con los meses de puesta en marcha dentro de la cuenta, exactamente igual que se ha hecho arriba con las otras dos puertas.</w:t>
      </w:r>
    </w:p>
    <w:p>
      <w:r>
        <w:rPr>
          <w:b/>
          <w:i w:val="0"/>
        </w:rPr>
        <w:t>La ficha de visita a local, punto por punto (capacidad-obrador-y-local.xlsx, hoja «Ficha de Visita a Local»)</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Nº</w:t>
            </w:r>
          </w:p>
        </w:tc>
        <w:tc>
          <w:tcPr>
            <w:tcW w:type="dxa" w:w="1949"/>
          </w:tcPr>
          <w:p>
            <w:r/>
            <w:r>
              <w:rPr>
                <w:b/>
                <w:i w:val="0"/>
              </w:rPr>
              <w:t>Qué se comprueba</w:t>
            </w:r>
          </w:p>
        </w:tc>
        <w:tc>
          <w:tcPr>
            <w:tcW w:type="dxa" w:w="1949"/>
          </w:tcPr>
          <w:p>
            <w:r/>
            <w:r>
              <w:rPr>
                <w:b/>
                <w:i w:val="0"/>
              </w:rPr>
              <w:t>¿Eliminatorio?</w:t>
            </w:r>
          </w:p>
        </w:tc>
        <w:tc>
          <w:tcPr>
            <w:tcW w:type="dxa" w:w="1949"/>
          </w:tcPr>
          <w:p>
            <w:r/>
            <w:r>
              <w:rPr>
                <w:b/>
                <w:i w:val="0"/>
              </w:rPr>
              <w:t>Cómo se comprueba</w:t>
            </w:r>
          </w:p>
        </w:tc>
        <w:tc>
          <w:tcPr>
            <w:tcW w:type="dxa" w:w="1949"/>
          </w:tcPr>
          <w:p>
            <w:r/>
            <w:r>
              <w:rPr>
                <w:b/>
                <w:i w:val="0"/>
              </w:rPr>
              <w:t>Veredicto en el caso modelado</w:t>
            </w:r>
          </w:p>
        </w:tc>
      </w:tr>
      <w:tr>
        <w:tc>
          <w:tcPr>
            <w:tcW w:type="dxa" w:w="1949"/>
          </w:tcPr>
          <w:p>
            <w:r/>
            <w:r>
              <w:rPr>
                <w:b w:val="0"/>
                <w:i w:val="0"/>
              </w:rPr>
              <w:t>1</w:t>
            </w:r>
          </w:p>
        </w:tc>
        <w:tc>
          <w:tcPr>
            <w:tcW w:type="dxa" w:w="1949"/>
          </w:tcPr>
          <w:p>
            <w:r/>
            <w:r>
              <w:rPr>
                <w:b w:val="0"/>
                <w:i w:val="0"/>
              </w:rPr>
              <w:t>El local puede tener salida de humos propia hasta cubierta</w:t>
            </w:r>
          </w:p>
        </w:tc>
        <w:tc>
          <w:tcPr>
            <w:tcW w:type="dxa" w:w="1949"/>
          </w:tcPr>
          <w:p>
            <w:r/>
            <w:r>
              <w:rPr>
                <w:b w:val="0"/>
                <w:i w:val="0"/>
              </w:rPr>
              <w:t>Sí</w:t>
            </w:r>
          </w:p>
        </w:tc>
        <w:tc>
          <w:tcPr>
            <w:tcW w:type="dxa" w:w="1949"/>
          </w:tcPr>
          <w:p>
            <w:r/>
            <w:r>
              <w:rPr>
                <w:b w:val="0"/>
                <w:i w:val="0"/>
              </w:rPr>
              <w:t>Sube a la cubierta con el propietario y mira por dónde subiría el conducto. Pídelo por escrito antes de firmar.</w:t>
            </w:r>
          </w:p>
        </w:tc>
        <w:tc>
          <w:tcPr>
            <w:tcW w:type="dxa" w:w="1949"/>
          </w:tcPr>
          <w:p>
            <w:r/>
            <w:r>
              <w:rPr>
                <w:b w:val="0"/>
                <w:i w:val="0"/>
              </w:rPr>
              <w:t>OK</w:t>
            </w:r>
          </w:p>
        </w:tc>
      </w:tr>
      <w:tr>
        <w:tc>
          <w:tcPr>
            <w:tcW w:type="dxa" w:w="1949"/>
          </w:tcPr>
          <w:p>
            <w:r/>
            <w:r>
              <w:rPr>
                <w:b w:val="0"/>
                <w:i w:val="0"/>
              </w:rPr>
              <w:t>2</w:t>
            </w:r>
          </w:p>
        </w:tc>
        <w:tc>
          <w:tcPr>
            <w:tcW w:type="dxa" w:w="1949"/>
          </w:tcPr>
          <w:p>
            <w:r/>
            <w:r>
              <w:rPr>
                <w:b w:val="0"/>
                <w:i w:val="0"/>
              </w:rPr>
              <w:t>La expulsión de la campana NO comparte conducto con el despacho ni con los aseos</w:t>
            </w:r>
          </w:p>
        </w:tc>
        <w:tc>
          <w:tcPr>
            <w:tcW w:type="dxa" w:w="1949"/>
          </w:tcPr>
          <w:p>
            <w:r/>
            <w:r>
              <w:rPr>
                <w:b w:val="0"/>
                <w:i w:val="0"/>
              </w:rPr>
              <w:t>Sí</w:t>
            </w:r>
          </w:p>
        </w:tc>
        <w:tc>
          <w:tcPr>
            <w:tcW w:type="dxa" w:w="1949"/>
          </w:tcPr>
          <w:p>
            <w:r/>
            <w:r>
              <w:rPr>
                <w:b w:val="0"/>
                <w:i w:val="0"/>
              </w:rPr>
              <w:t>Pide el plano de instalaciones o abre el falso techo. Si sólo hay un patinillo, ya tienes la respuesta.</w:t>
            </w:r>
          </w:p>
        </w:tc>
        <w:tc>
          <w:tcPr>
            <w:tcW w:type="dxa" w:w="1949"/>
          </w:tcPr>
          <w:p>
            <w:r/>
            <w:r>
              <w:rPr>
                <w:b w:val="0"/>
                <w:i w:val="0"/>
              </w:rPr>
              <w:t>OK</w:t>
            </w:r>
          </w:p>
        </w:tc>
      </w:tr>
      <w:tr>
        <w:tc>
          <w:tcPr>
            <w:tcW w:type="dxa" w:w="1949"/>
          </w:tcPr>
          <w:p>
            <w:r/>
            <w:r>
              <w:rPr>
                <w:b w:val="0"/>
                <w:i w:val="0"/>
              </w:rPr>
              <w:t>3</w:t>
            </w:r>
          </w:p>
        </w:tc>
        <w:tc>
          <w:tcPr>
            <w:tcW w:type="dxa" w:w="1949"/>
          </w:tcPr>
          <w:p>
            <w:r/>
            <w:r>
              <w:rPr>
                <w:b w:val="0"/>
                <w:i w:val="0"/>
              </w:rPr>
              <w:t>El caudal de extracción disponible cubre el que necesitan tus hornos</w:t>
            </w:r>
          </w:p>
        </w:tc>
        <w:tc>
          <w:tcPr>
            <w:tcW w:type="dxa" w:w="1949"/>
          </w:tcPr>
          <w:p>
            <w:r/>
            <w:r>
              <w:rPr>
                <w:b w:val="0"/>
                <w:i w:val="0"/>
              </w:rPr>
              <w:t>No</w:t>
            </w:r>
          </w:p>
        </w:tc>
        <w:tc>
          <w:tcPr>
            <w:tcW w:type="dxa" w:w="1949"/>
          </w:tcPr>
          <w:p>
            <w:r/>
            <w:r>
              <w:rPr>
                <w:b w:val="0"/>
                <w:i w:val="0"/>
              </w:rPr>
              <w:t>Mide o pide la ficha del extractor existente. El umbral lo calcula la hoja «Parámetros» con tu potencia y tu tipo de energía.</w:t>
            </w:r>
          </w:p>
        </w:tc>
        <w:tc>
          <w:tcPr>
            <w:tcW w:type="dxa" w:w="1949"/>
          </w:tcPr>
          <w:p>
            <w:r/>
            <w:r>
              <w:rPr>
                <w:b w:val="0"/>
                <w:i w:val="0"/>
              </w:rPr>
              <w:t>OK</w:t>
            </w:r>
          </w:p>
        </w:tc>
      </w:tr>
      <w:tr>
        <w:tc>
          <w:tcPr>
            <w:tcW w:type="dxa" w:w="1949"/>
          </w:tcPr>
          <w:p>
            <w:r/>
            <w:r>
              <w:rPr>
                <w:b w:val="0"/>
                <w:i w:val="0"/>
              </w:rPr>
              <w:t>4</w:t>
            </w:r>
          </w:p>
        </w:tc>
        <w:tc>
          <w:tcPr>
            <w:tcW w:type="dxa" w:w="1949"/>
          </w:tcPr>
          <w:p>
            <w:r/>
            <w:r>
              <w:rPr>
                <w:b w:val="0"/>
                <w:i w:val="0"/>
              </w:rPr>
              <w:t>La potencia eléctrica contratable llega a la que vas a instalar</w:t>
            </w:r>
          </w:p>
        </w:tc>
        <w:tc>
          <w:tcPr>
            <w:tcW w:type="dxa" w:w="1949"/>
          </w:tcPr>
          <w:p>
            <w:r/>
            <w:r>
              <w:rPr>
                <w:b w:val="0"/>
                <w:i w:val="0"/>
              </w:rPr>
              <w:t>Sí</w:t>
            </w:r>
          </w:p>
        </w:tc>
        <w:tc>
          <w:tcPr>
            <w:tcW w:type="dxa" w:w="1949"/>
          </w:tcPr>
          <w:p>
            <w:r/>
            <w:r>
              <w:rPr>
                <w:b w:val="0"/>
                <w:i w:val="0"/>
              </w:rPr>
              <w:t>Pide el boletín eléctrico del local y consulta a la distribuidora la potencia disponible en la acometida.</w:t>
            </w:r>
          </w:p>
        </w:tc>
        <w:tc>
          <w:tcPr>
            <w:tcW w:type="dxa" w:w="1949"/>
          </w:tcPr>
          <w:p>
            <w:r/>
            <w:r>
              <w:rPr>
                <w:b w:val="0"/>
                <w:i w:val="0"/>
              </w:rPr>
              <w:t>OK</w:t>
            </w:r>
          </w:p>
        </w:tc>
      </w:tr>
      <w:tr>
        <w:tc>
          <w:tcPr>
            <w:tcW w:type="dxa" w:w="1949"/>
          </w:tcPr>
          <w:p>
            <w:r/>
            <w:r>
              <w:rPr>
                <w:b w:val="0"/>
                <w:i w:val="0"/>
              </w:rPr>
              <w:t>5</w:t>
            </w:r>
          </w:p>
        </w:tc>
        <w:tc>
          <w:tcPr>
            <w:tcW w:type="dxa" w:w="1949"/>
          </w:tcPr>
          <w:p>
            <w:r/>
            <w:r>
              <w:rPr>
                <w:b w:val="0"/>
                <w:i w:val="0"/>
              </w:rPr>
              <w:t>El planeamiento urbanístico admite la actividad en esa finca</w:t>
            </w:r>
          </w:p>
        </w:tc>
        <w:tc>
          <w:tcPr>
            <w:tcW w:type="dxa" w:w="1949"/>
          </w:tcPr>
          <w:p>
            <w:r/>
            <w:r>
              <w:rPr>
                <w:b w:val="0"/>
                <w:i w:val="0"/>
              </w:rPr>
              <w:t>Sí</w:t>
            </w:r>
          </w:p>
        </w:tc>
        <w:tc>
          <w:tcPr>
            <w:tcW w:type="dxa" w:w="1949"/>
          </w:tcPr>
          <w:p>
            <w:r/>
            <w:r>
              <w:rPr>
                <w:b w:val="0"/>
                <w:i w:val="0"/>
              </w:rPr>
              <w:t>Consulta de compatibilidad urbanística en el ayuntamiento, por escrito y a nombre del local, no una llamada.</w:t>
            </w:r>
          </w:p>
        </w:tc>
        <w:tc>
          <w:tcPr>
            <w:tcW w:type="dxa" w:w="1949"/>
          </w:tcPr>
          <w:p>
            <w:r/>
            <w:r>
              <w:rPr>
                <w:b w:val="0"/>
                <w:i w:val="0"/>
              </w:rPr>
              <w:t>OK</w:t>
            </w:r>
          </w:p>
        </w:tc>
      </w:tr>
      <w:tr>
        <w:tc>
          <w:tcPr>
            <w:tcW w:type="dxa" w:w="1949"/>
          </w:tcPr>
          <w:p>
            <w:r/>
            <w:r>
              <w:rPr>
                <w:b w:val="0"/>
                <w:i w:val="0"/>
              </w:rPr>
              <w:t>6</w:t>
            </w:r>
          </w:p>
        </w:tc>
        <w:tc>
          <w:tcPr>
            <w:tcW w:type="dxa" w:w="1949"/>
          </w:tcPr>
          <w:p>
            <w:r/>
            <w:r>
              <w:rPr>
                <w:b w:val="0"/>
                <w:i w:val="0"/>
              </w:rPr>
              <w:t>Los estatutos de la comunidad de propietarios no prohíben la actividad</w:t>
            </w:r>
          </w:p>
        </w:tc>
        <w:tc>
          <w:tcPr>
            <w:tcW w:type="dxa" w:w="1949"/>
          </w:tcPr>
          <w:p>
            <w:r/>
            <w:r>
              <w:rPr>
                <w:b w:val="0"/>
                <w:i w:val="0"/>
              </w:rPr>
              <w:t>Sí</w:t>
            </w:r>
          </w:p>
        </w:tc>
        <w:tc>
          <w:tcPr>
            <w:tcW w:type="dxa" w:w="1949"/>
          </w:tcPr>
          <w:p>
            <w:r/>
            <w:r>
              <w:rPr>
                <w:b w:val="0"/>
                <w:i w:val="0"/>
              </w:rPr>
              <w:t>Pide los estatutos inscritos y el acta de la última junta. Que el vecino de al lado sea un bar no basta.</w:t>
            </w:r>
          </w:p>
        </w:tc>
        <w:tc>
          <w:tcPr>
            <w:tcW w:type="dxa" w:w="1949"/>
          </w:tcPr>
          <w:p>
            <w:r/>
            <w:r>
              <w:rPr>
                <w:b w:val="0"/>
                <w:i w:val="0"/>
              </w:rPr>
              <w:t>OK</w:t>
            </w:r>
          </w:p>
        </w:tc>
      </w:tr>
      <w:tr>
        <w:tc>
          <w:tcPr>
            <w:tcW w:type="dxa" w:w="1949"/>
          </w:tcPr>
          <w:p>
            <w:r/>
            <w:r>
              <w:rPr>
                <w:b w:val="0"/>
                <w:i w:val="0"/>
              </w:rPr>
              <w:t>7</w:t>
            </w:r>
          </w:p>
        </w:tc>
        <w:tc>
          <w:tcPr>
            <w:tcW w:type="dxa" w:w="1949"/>
          </w:tcPr>
          <w:p>
            <w:r/>
            <w:r>
              <w:rPr>
                <w:b w:val="0"/>
                <w:i w:val="0"/>
              </w:rPr>
              <w:t>La altura libre del local llega a la que has fijado</w:t>
            </w:r>
          </w:p>
        </w:tc>
        <w:tc>
          <w:tcPr>
            <w:tcW w:type="dxa" w:w="1949"/>
          </w:tcPr>
          <w:p>
            <w:r/>
            <w:r>
              <w:rPr>
                <w:b w:val="0"/>
                <w:i w:val="0"/>
              </w:rPr>
              <w:t>No</w:t>
            </w:r>
          </w:p>
        </w:tc>
        <w:tc>
          <w:tcPr>
            <w:tcW w:type="dxa" w:w="1949"/>
          </w:tcPr>
          <w:p>
            <w:r/>
            <w:r>
              <w:rPr>
                <w:b w:val="0"/>
                <w:i w:val="0"/>
              </w:rPr>
              <w:t>Metro laser desde el suelo terminado a la cara inferior del forjado, en el punto más bajo, no en el más alto.</w:t>
            </w:r>
          </w:p>
        </w:tc>
        <w:tc>
          <w:tcPr>
            <w:tcW w:type="dxa" w:w="1949"/>
          </w:tcPr>
          <w:p>
            <w:r/>
            <w:r>
              <w:rPr>
                <w:b w:val="0"/>
                <w:i w:val="0"/>
              </w:rPr>
              <w:t>OK</w:t>
            </w:r>
          </w:p>
        </w:tc>
      </w:tr>
      <w:tr>
        <w:tc>
          <w:tcPr>
            <w:tcW w:type="dxa" w:w="1949"/>
          </w:tcPr>
          <w:p>
            <w:r/>
            <w:r>
              <w:rPr>
                <w:b w:val="0"/>
                <w:i w:val="0"/>
              </w:rPr>
              <w:t>8</w:t>
            </w:r>
          </w:p>
        </w:tc>
        <w:tc>
          <w:tcPr>
            <w:tcW w:type="dxa" w:w="1949"/>
          </w:tcPr>
          <w:p>
            <w:r/>
            <w:r>
              <w:rPr>
                <w:b w:val="0"/>
                <w:i w:val="0"/>
              </w:rPr>
              <w:t>La superficie útil llega a los m2 que has repartido por zonas</w:t>
            </w:r>
          </w:p>
        </w:tc>
        <w:tc>
          <w:tcPr>
            <w:tcW w:type="dxa" w:w="1949"/>
          </w:tcPr>
          <w:p>
            <w:r/>
            <w:r>
              <w:rPr>
                <w:b w:val="0"/>
                <w:i w:val="0"/>
              </w:rPr>
              <w:t>No</w:t>
            </w:r>
          </w:p>
        </w:tc>
        <w:tc>
          <w:tcPr>
            <w:tcW w:type="dxa" w:w="1949"/>
          </w:tcPr>
          <w:p>
            <w:r/>
            <w:r>
              <w:rPr>
                <w:b w:val="0"/>
                <w:i w:val="0"/>
              </w:rPr>
              <w:t>Superficie útil real, sin contar muros ni patinillos. Compárala con el total de la hoja «Zonas y m2».</w:t>
            </w:r>
          </w:p>
        </w:tc>
        <w:tc>
          <w:tcPr>
            <w:tcW w:type="dxa" w:w="1949"/>
          </w:tcPr>
          <w:p>
            <w:r/>
            <w:r>
              <w:rPr>
                <w:b w:val="0"/>
                <w:i w:val="0"/>
              </w:rPr>
              <w:t>OK</w:t>
            </w:r>
          </w:p>
        </w:tc>
      </w:tr>
      <w:tr>
        <w:tc>
          <w:tcPr>
            <w:tcW w:type="dxa" w:w="1949"/>
          </w:tcPr>
          <w:p>
            <w:r/>
            <w:r>
              <w:rPr>
                <w:b w:val="0"/>
                <w:i w:val="0"/>
              </w:rPr>
              <w:t>9</w:t>
            </w:r>
          </w:p>
        </w:tc>
        <w:tc>
          <w:tcPr>
            <w:tcW w:type="dxa" w:w="1949"/>
          </w:tcPr>
          <w:p>
            <w:r/>
            <w:r>
              <w:rPr>
                <w:b w:val="0"/>
                <w:i w:val="0"/>
              </w:rPr>
              <w:t>Se puede separar el obrador para que quede inaccesible al público</w:t>
            </w:r>
          </w:p>
        </w:tc>
        <w:tc>
          <w:tcPr>
            <w:tcW w:type="dxa" w:w="1949"/>
          </w:tcPr>
          <w:p>
            <w:r/>
            <w:r>
              <w:rPr>
                <w:b w:val="0"/>
                <w:i w:val="0"/>
              </w:rPr>
              <w:t>Sí</w:t>
            </w:r>
          </w:p>
        </w:tc>
        <w:tc>
          <w:tcPr>
            <w:tcW w:type="dxa" w:w="1949"/>
          </w:tcPr>
          <w:p>
            <w:r/>
            <w:r>
              <w:rPr>
                <w:b w:val="0"/>
                <w:i w:val="0"/>
              </w:rPr>
              <w:t>Dibuja las siete zonas sobre el plano antes de firmar. Si no caben con la puerta donde está, no caben.</w:t>
            </w:r>
          </w:p>
        </w:tc>
        <w:tc>
          <w:tcPr>
            <w:tcW w:type="dxa" w:w="1949"/>
          </w:tcPr>
          <w:p>
            <w:r/>
            <w:r>
              <w:rPr>
                <w:b w:val="0"/>
                <w:i w:val="0"/>
              </w:rPr>
              <w:t>OK</w:t>
            </w:r>
          </w:p>
        </w:tc>
      </w:tr>
      <w:tr>
        <w:tc>
          <w:tcPr>
            <w:tcW w:type="dxa" w:w="1949"/>
          </w:tcPr>
          <w:p>
            <w:r/>
            <w:r>
              <w:rPr>
                <w:b w:val="0"/>
                <w:i w:val="0"/>
              </w:rPr>
              <w:t>10</w:t>
            </w:r>
          </w:p>
        </w:tc>
        <w:tc>
          <w:tcPr>
            <w:tcW w:type="dxa" w:w="1949"/>
          </w:tcPr>
          <w:p>
            <w:r/>
            <w:r>
              <w:rPr>
                <w:b w:val="0"/>
                <w:i w:val="0"/>
              </w:rPr>
              <w:t>Las siete zonas caben con marcha adelante y sin cruces</w:t>
            </w:r>
          </w:p>
        </w:tc>
        <w:tc>
          <w:tcPr>
            <w:tcW w:type="dxa" w:w="1949"/>
          </w:tcPr>
          <w:p>
            <w:r/>
            <w:r>
              <w:rPr>
                <w:b w:val="0"/>
                <w:i w:val="0"/>
              </w:rPr>
              <w:t>No</w:t>
            </w:r>
          </w:p>
        </w:tc>
        <w:tc>
          <w:tcPr>
            <w:tcW w:type="dxa" w:w="1949"/>
          </w:tcPr>
          <w:p>
            <w:r/>
            <w:r>
              <w:rPr>
                <w:b w:val="0"/>
                <w:i w:val="0"/>
              </w:rPr>
              <w:t>Comprueba el recorrido en la hoja «Zonas y m2»: materia prima, obrador, producto terminado, venta.</w:t>
            </w:r>
          </w:p>
        </w:tc>
        <w:tc>
          <w:tcPr>
            <w:tcW w:type="dxa" w:w="1949"/>
          </w:tcPr>
          <w:p>
            <w:r/>
            <w:r>
              <w:rPr>
                <w:b w:val="0"/>
                <w:i w:val="0"/>
              </w:rPr>
              <w:t>OK</w:t>
            </w:r>
          </w:p>
        </w:tc>
      </w:tr>
      <w:tr>
        <w:tc>
          <w:tcPr>
            <w:tcW w:type="dxa" w:w="1949"/>
          </w:tcPr>
          <w:p>
            <w:r/>
            <w:r>
              <w:rPr>
                <w:b w:val="0"/>
                <w:i w:val="0"/>
              </w:rPr>
              <w:t>11</w:t>
            </w:r>
          </w:p>
        </w:tc>
        <w:tc>
          <w:tcPr>
            <w:tcW w:type="dxa" w:w="1949"/>
          </w:tcPr>
          <w:p>
            <w:r/>
            <w:r>
              <w:rPr>
                <w:b w:val="0"/>
                <w:i w:val="0"/>
              </w:rPr>
              <w:t>Hay acometida de agua fría y caliente y desagüe donde van los equipos</w:t>
            </w:r>
          </w:p>
        </w:tc>
        <w:tc>
          <w:tcPr>
            <w:tcW w:type="dxa" w:w="1949"/>
          </w:tcPr>
          <w:p>
            <w:r/>
            <w:r>
              <w:rPr>
                <w:b w:val="0"/>
                <w:i w:val="0"/>
              </w:rPr>
              <w:t>No</w:t>
            </w:r>
          </w:p>
        </w:tc>
        <w:tc>
          <w:tcPr>
            <w:tcW w:type="dxa" w:w="1949"/>
          </w:tcPr>
          <w:p>
            <w:r/>
            <w:r>
              <w:rPr>
                <w:b w:val="0"/>
                <w:i w:val="0"/>
              </w:rPr>
              <w:t>Localiza el desagüe existente. Mover un desagüe obliga a levantar el suelo del local entero.</w:t>
            </w:r>
          </w:p>
        </w:tc>
        <w:tc>
          <w:tcPr>
            <w:tcW w:type="dxa" w:w="1949"/>
          </w:tcPr>
          <w:p>
            <w:r/>
            <w:r>
              <w:rPr>
                <w:b w:val="0"/>
                <w:i w:val="0"/>
              </w:rPr>
              <w:t>OK</w:t>
            </w:r>
          </w:p>
        </w:tc>
      </w:tr>
      <w:tr>
        <w:tc>
          <w:tcPr>
            <w:tcW w:type="dxa" w:w="1949"/>
          </w:tcPr>
          <w:p>
            <w:r/>
            <w:r>
              <w:rPr>
                <w:b w:val="0"/>
                <w:i w:val="0"/>
              </w:rPr>
              <w:t>12</w:t>
            </w:r>
          </w:p>
        </w:tc>
        <w:tc>
          <w:tcPr>
            <w:tcW w:type="dxa" w:w="1949"/>
          </w:tcPr>
          <w:p>
            <w:r/>
            <w:r>
              <w:rPr>
                <w:b w:val="0"/>
                <w:i w:val="0"/>
              </w:rPr>
              <w:t>Suelos y paredes admiten acabado liso, lavable e impermeable</w:t>
            </w:r>
          </w:p>
        </w:tc>
        <w:tc>
          <w:tcPr>
            <w:tcW w:type="dxa" w:w="1949"/>
          </w:tcPr>
          <w:p>
            <w:r/>
            <w:r>
              <w:rPr>
                <w:b w:val="0"/>
                <w:i w:val="0"/>
              </w:rPr>
              <w:t>No</w:t>
            </w:r>
          </w:p>
        </w:tc>
        <w:tc>
          <w:tcPr>
            <w:tcW w:type="dxa" w:w="1949"/>
          </w:tcPr>
          <w:p>
            <w:r/>
            <w:r>
              <w:rPr>
                <w:b w:val="0"/>
                <w:i w:val="0"/>
              </w:rPr>
              <w:t>Mira el estado real: azulejo roto, yeso, hormigón visto. El acabado del obrador es obra, no pintura.</w:t>
            </w:r>
          </w:p>
        </w:tc>
        <w:tc>
          <w:tcPr>
            <w:tcW w:type="dxa" w:w="1949"/>
          </w:tcPr>
          <w:p>
            <w:r/>
            <w:r>
              <w:rPr>
                <w:b w:val="0"/>
                <w:i w:val="0"/>
              </w:rPr>
              <w:t>OK</w:t>
            </w:r>
          </w:p>
        </w:tc>
      </w:tr>
      <w:tr>
        <w:tc>
          <w:tcPr>
            <w:tcW w:type="dxa" w:w="1949"/>
          </w:tcPr>
          <w:p>
            <w:r/>
            <w:r>
              <w:rPr>
                <w:b w:val="0"/>
                <w:i w:val="0"/>
              </w:rPr>
              <w:t>13</w:t>
            </w:r>
          </w:p>
        </w:tc>
        <w:tc>
          <w:tcPr>
            <w:tcW w:type="dxa" w:w="1949"/>
          </w:tcPr>
          <w:p>
            <w:r/>
            <w:r>
              <w:rPr>
                <w:b w:val="0"/>
                <w:i w:val="0"/>
              </w:rPr>
              <w:t>Caben aseo y vestuario de personal separados de los de clientes</w:t>
            </w:r>
          </w:p>
        </w:tc>
        <w:tc>
          <w:tcPr>
            <w:tcW w:type="dxa" w:w="1949"/>
          </w:tcPr>
          <w:p>
            <w:r/>
            <w:r>
              <w:rPr>
                <w:b w:val="0"/>
                <w:i w:val="0"/>
              </w:rPr>
              <w:t>No</w:t>
            </w:r>
          </w:p>
        </w:tc>
        <w:tc>
          <w:tcPr>
            <w:tcW w:type="dxa" w:w="1949"/>
          </w:tcPr>
          <w:p>
            <w:r/>
            <w:r>
              <w:rPr>
                <w:b w:val="0"/>
                <w:i w:val="0"/>
              </w:rPr>
              <w:t>Cuenta los metros y mira dónde están los bajantes. Un aseo nuevo sin bajante cerca es obra grande.</w:t>
            </w:r>
          </w:p>
        </w:tc>
        <w:tc>
          <w:tcPr>
            <w:tcW w:type="dxa" w:w="1949"/>
          </w:tcPr>
          <w:p>
            <w:r/>
            <w:r>
              <w:rPr>
                <w:b w:val="0"/>
                <w:i w:val="0"/>
              </w:rPr>
              <w:t>OK</w:t>
            </w:r>
          </w:p>
        </w:tc>
      </w:tr>
      <w:tr>
        <w:tc>
          <w:tcPr>
            <w:tcW w:type="dxa" w:w="1949"/>
          </w:tcPr>
          <w:p>
            <w:r/>
            <w:r>
              <w:rPr>
                <w:b w:val="0"/>
                <w:i w:val="0"/>
              </w:rPr>
              <w:t>14</w:t>
            </w:r>
          </w:p>
        </w:tc>
        <w:tc>
          <w:tcPr>
            <w:tcW w:type="dxa" w:w="1949"/>
          </w:tcPr>
          <w:p>
            <w:r/>
            <w:r>
              <w:rPr>
                <w:b w:val="0"/>
                <w:i w:val="0"/>
              </w:rPr>
              <w:t>Se puede descargar género sin cruzar la zona de clientes</w:t>
            </w:r>
          </w:p>
        </w:tc>
        <w:tc>
          <w:tcPr>
            <w:tcW w:type="dxa" w:w="1949"/>
          </w:tcPr>
          <w:p>
            <w:r/>
            <w:r>
              <w:rPr>
                <w:b w:val="0"/>
                <w:i w:val="0"/>
              </w:rPr>
              <w:t>No</w:t>
            </w:r>
          </w:p>
        </w:tc>
        <w:tc>
          <w:tcPr>
            <w:tcW w:type="dxa" w:w="1949"/>
          </w:tcPr>
          <w:p>
            <w:r/>
            <w:r>
              <w:rPr>
                <w:b w:val="0"/>
                <w:i w:val="0"/>
              </w:rPr>
              <w:t>Ve a la hora a la que descargarías, no a mediodía. Mira si hay carga y descarga y si el portal lo permite.</w:t>
            </w:r>
          </w:p>
        </w:tc>
        <w:tc>
          <w:tcPr>
            <w:tcW w:type="dxa" w:w="1949"/>
          </w:tcPr>
          <w:p>
            <w:r/>
            <w:r>
              <w:rPr>
                <w:b w:val="0"/>
                <w:i w:val="0"/>
              </w:rPr>
              <w:t>OK</w:t>
            </w:r>
          </w:p>
        </w:tc>
      </w:tr>
      <w:tr>
        <w:tc>
          <w:tcPr>
            <w:tcW w:type="dxa" w:w="1949"/>
          </w:tcPr>
          <w:p>
            <w:r/>
            <w:r>
              <w:rPr>
                <w:b w:val="0"/>
                <w:i w:val="0"/>
              </w:rPr>
              <w:t>15</w:t>
            </w:r>
          </w:p>
        </w:tc>
        <w:tc>
          <w:tcPr>
            <w:tcW w:type="dxa" w:w="1949"/>
          </w:tcPr>
          <w:p>
            <w:r/>
            <w:r>
              <w:rPr>
                <w:b w:val="0"/>
                <w:i w:val="0"/>
              </w:rPr>
              <w:t>La basura sale sin abrir al obrador</w:t>
            </w:r>
          </w:p>
        </w:tc>
        <w:tc>
          <w:tcPr>
            <w:tcW w:type="dxa" w:w="1949"/>
          </w:tcPr>
          <w:p>
            <w:r/>
            <w:r>
              <w:rPr>
                <w:b w:val="0"/>
                <w:i w:val="0"/>
              </w:rPr>
              <w:t>No</w:t>
            </w:r>
          </w:p>
        </w:tc>
        <w:tc>
          <w:tcPr>
            <w:tcW w:type="dxa" w:w="1949"/>
          </w:tcPr>
          <w:p>
            <w:r/>
            <w:r>
              <w:rPr>
                <w:b w:val="0"/>
                <w:i w:val="0"/>
              </w:rPr>
              <w:t>Localiza el cuarto de residuos y su puerta. Debe estar cerrado y con contenedores identificados.</w:t>
            </w:r>
          </w:p>
        </w:tc>
        <w:tc>
          <w:tcPr>
            <w:tcW w:type="dxa" w:w="1949"/>
          </w:tcPr>
          <w:p>
            <w:r/>
            <w:r>
              <w:rPr>
                <w:b w:val="0"/>
                <w:i w:val="0"/>
              </w:rPr>
              <w:t>OK</w:t>
            </w:r>
          </w:p>
        </w:tc>
      </w:tr>
      <w:tr>
        <w:tc>
          <w:tcPr>
            <w:tcW w:type="dxa" w:w="1949"/>
          </w:tcPr>
          <w:p>
            <w:r/>
            <w:r>
              <w:rPr>
                <w:b w:val="0"/>
                <w:i w:val="0"/>
              </w:rPr>
              <w:t>16</w:t>
            </w:r>
          </w:p>
        </w:tc>
        <w:tc>
          <w:tcPr>
            <w:tcW w:type="dxa" w:w="1949"/>
          </w:tcPr>
          <w:p>
            <w:r/>
            <w:r>
              <w:rPr>
                <w:b w:val="0"/>
                <w:i w:val="0"/>
              </w:rPr>
              <w:t>El local es accesible o admite ajustes razonables</w:t>
            </w:r>
          </w:p>
        </w:tc>
        <w:tc>
          <w:tcPr>
            <w:tcW w:type="dxa" w:w="1949"/>
          </w:tcPr>
          <w:p>
            <w:r/>
            <w:r>
              <w:rPr>
                <w:b w:val="0"/>
                <w:i w:val="0"/>
              </w:rPr>
              <w:t>No</w:t>
            </w:r>
          </w:p>
        </w:tc>
        <w:tc>
          <w:tcPr>
            <w:tcW w:type="dxa" w:w="1949"/>
          </w:tcPr>
          <w:p>
            <w:r/>
            <w:r>
              <w:rPr>
                <w:b w:val="0"/>
                <w:i w:val="0"/>
              </w:rPr>
              <w:t>Mide el escalón de entrada y el ancho de la puerta. Un escalón en fachada puede depender del ayuntamiento, no de ti.</w:t>
            </w:r>
          </w:p>
        </w:tc>
        <w:tc>
          <w:tcPr>
            <w:tcW w:type="dxa" w:w="1949"/>
          </w:tcPr>
          <w:p>
            <w:r/>
            <w:r>
              <w:rPr>
                <w:b w:val="0"/>
                <w:i w:val="0"/>
              </w:rPr>
              <w:t>OK</w:t>
            </w:r>
          </w:p>
        </w:tc>
      </w:tr>
      <w:tr>
        <w:tc>
          <w:tcPr>
            <w:tcW w:type="dxa" w:w="1949"/>
          </w:tcPr>
          <w:p>
            <w:r/>
            <w:r>
              <w:rPr>
                <w:b w:val="0"/>
                <w:i w:val="0"/>
              </w:rPr>
              <w:t>17</w:t>
            </w:r>
          </w:p>
        </w:tc>
        <w:tc>
          <w:tcPr>
            <w:tcW w:type="dxa" w:w="1949"/>
          </w:tcPr>
          <w:p>
            <w:r/>
            <w:r>
              <w:rPr>
                <w:b w:val="0"/>
                <w:i w:val="0"/>
              </w:rPr>
              <w:t>Si el horno es de gas, la instalación receptora está al día</w:t>
            </w:r>
          </w:p>
        </w:tc>
        <w:tc>
          <w:tcPr>
            <w:tcW w:type="dxa" w:w="1949"/>
          </w:tcPr>
          <w:p>
            <w:r/>
            <w:r>
              <w:rPr>
                <w:b w:val="0"/>
                <w:i w:val="0"/>
              </w:rPr>
              <w:t>Sí</w:t>
            </w:r>
          </w:p>
        </w:tc>
        <w:tc>
          <w:tcPr>
            <w:tcW w:type="dxa" w:w="1949"/>
          </w:tcPr>
          <w:p>
            <w:r/>
            <w:r>
              <w:rPr>
                <w:b w:val="0"/>
                <w:i w:val="0"/>
              </w:rPr>
              <w:t>Pide el certificado de la última inspección periódica y la fecha de puesta en servicio.</w:t>
            </w:r>
          </w:p>
        </w:tc>
        <w:tc>
          <w:tcPr>
            <w:tcW w:type="dxa" w:w="1949"/>
          </w:tcPr>
          <w:p>
            <w:r/>
            <w:r>
              <w:rPr>
                <w:b w:val="0"/>
                <w:i w:val="0"/>
              </w:rPr>
              <w:t>Pendiente</w:t>
            </w:r>
          </w:p>
        </w:tc>
      </w:tr>
      <w:tr>
        <w:tc>
          <w:tcPr>
            <w:tcW w:type="dxa" w:w="1949"/>
          </w:tcPr>
          <w:p>
            <w:r/>
            <w:r>
              <w:rPr>
                <w:b w:val="0"/>
                <w:i w:val="0"/>
              </w:rPr>
              <w:t>18</w:t>
            </w:r>
          </w:p>
        </w:tc>
        <w:tc>
          <w:tcPr>
            <w:tcW w:type="dxa" w:w="1949"/>
          </w:tcPr>
          <w:p>
            <w:r/>
            <w:r>
              <w:rPr>
                <w:b w:val="0"/>
                <w:i w:val="0"/>
              </w:rPr>
              <w:t>El contrato y las cargas del local están claros antes de firmar</w:t>
            </w:r>
          </w:p>
        </w:tc>
        <w:tc>
          <w:tcPr>
            <w:tcW w:type="dxa" w:w="1949"/>
          </w:tcPr>
          <w:p>
            <w:r/>
            <w:r>
              <w:rPr>
                <w:b w:val="0"/>
                <w:i w:val="0"/>
              </w:rPr>
              <w:t>Sí</w:t>
            </w:r>
          </w:p>
        </w:tc>
        <w:tc>
          <w:tcPr>
            <w:tcW w:type="dxa" w:w="1949"/>
          </w:tcPr>
          <w:p>
            <w:r/>
            <w:r>
              <w:rPr>
                <w:b w:val="0"/>
                <w:i w:val="0"/>
              </w:rPr>
              <w:t>Nota simple del Registro, contrato de arrendamiento leído entero y quién paga la obra de adecuación.</w:t>
            </w:r>
          </w:p>
        </w:tc>
        <w:tc>
          <w:tcPr>
            <w:tcW w:type="dxa" w:w="1949"/>
          </w:tcPr>
          <w:p>
            <w:r/>
            <w:r>
              <w:rPr>
                <w:b w:val="0"/>
                <w:i w:val="0"/>
              </w:rPr>
              <w:t>Pendiente</w:t>
            </w:r>
          </w:p>
        </w:tc>
      </w:tr>
    </w:tbl>
    <w:p/>
    <w:p>
      <w:pPr>
        <w:jc w:val="center"/>
      </w:pPr>
      <w:r>
        <w:rPr>
          <w:i/>
          <w:color w:val="444444"/>
        </w:rPr>
        <w:t>Mientras quede un solo ítem eliminatorio sin respuesta, el veredicto del local es «no decidas todavía». La ficha no puntúa: descarta.</w:t>
      </w:r>
    </w:p>
    <w:p>
      <w:r>
        <w:rPr>
          <w:b/>
          <w:i w:val="0"/>
        </w:rPr>
        <w:t>Traspaso contra obra nueva en el horizonte de comparación (calculadora-capex-pasteleria.xlsx, hoja «Traspaso vs Obra Nueva»)</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Importe (€)</w:t>
            </w:r>
          </w:p>
        </w:tc>
      </w:tr>
      <w:tr>
        <w:tc>
          <w:tcPr>
            <w:tcW w:type="dxa" w:w="4873"/>
          </w:tcPr>
          <w:p>
            <w:r/>
            <w:r>
              <w:rPr>
                <w:b w:val="0"/>
                <w:i w:val="0"/>
              </w:rPr>
              <w:t>Coste del traspaso a lo largo del horizonte</w:t>
            </w:r>
          </w:p>
        </w:tc>
        <w:tc>
          <w:tcPr>
            <w:tcW w:type="dxa" w:w="4873"/>
          </w:tcPr>
          <w:p>
            <w:r/>
            <w:r>
              <w:rPr>
                <w:b w:val="0"/>
                <w:i w:val="0"/>
              </w:rPr>
              <w:t>143.000 €</w:t>
            </w:r>
          </w:p>
        </w:tc>
      </w:tr>
      <w:tr>
        <w:tc>
          <w:tcPr>
            <w:tcW w:type="dxa" w:w="4873"/>
          </w:tcPr>
          <w:p>
            <w:r/>
            <w:r>
              <w:rPr>
                <w:b w:val="0"/>
                <w:i w:val="0"/>
              </w:rPr>
              <w:t>Coste de la obra nueva a lo largo del horizonte</w:t>
            </w:r>
          </w:p>
        </w:tc>
        <w:tc>
          <w:tcPr>
            <w:tcW w:type="dxa" w:w="4873"/>
          </w:tcPr>
          <w:p>
            <w:r/>
            <w:r>
              <w:rPr>
                <w:b w:val="0"/>
                <w:i w:val="0"/>
              </w:rPr>
              <w:t>232.900 €</w:t>
            </w:r>
          </w:p>
        </w:tc>
      </w:tr>
      <w:tr>
        <w:tc>
          <w:tcPr>
            <w:tcW w:type="dxa" w:w="4873"/>
          </w:tcPr>
          <w:p>
            <w:r/>
            <w:r>
              <w:rPr>
                <w:b w:val="0"/>
                <w:i w:val="0"/>
              </w:rPr>
              <w:t>Renta pagada sin facturar, traspaso</w:t>
            </w:r>
          </w:p>
        </w:tc>
        <w:tc>
          <w:tcPr>
            <w:tcW w:type="dxa" w:w="4873"/>
          </w:tcPr>
          <w:p>
            <w:r/>
            <w:r>
              <w:rPr>
                <w:b w:val="0"/>
                <w:i w:val="0"/>
              </w:rPr>
              <w:t>1.250 €</w:t>
            </w:r>
          </w:p>
        </w:tc>
      </w:tr>
      <w:tr>
        <w:tc>
          <w:tcPr>
            <w:tcW w:type="dxa" w:w="4873"/>
          </w:tcPr>
          <w:p>
            <w:r/>
            <w:r>
              <w:rPr>
                <w:b w:val="0"/>
                <w:i w:val="0"/>
              </w:rPr>
              <w:t>Renta pagada sin facturar, obra nueva</w:t>
            </w:r>
          </w:p>
        </w:tc>
        <w:tc>
          <w:tcPr>
            <w:tcW w:type="dxa" w:w="4873"/>
          </w:tcPr>
          <w:p>
            <w:r/>
            <w:r>
              <w:rPr>
                <w:b w:val="0"/>
                <w:i w:val="0"/>
              </w:rPr>
              <w:t>4.800 €</w:t>
            </w:r>
          </w:p>
        </w:tc>
      </w:tr>
      <w:tr>
        <w:tc>
          <w:tcPr>
            <w:tcW w:type="dxa" w:w="4873"/>
          </w:tcPr>
          <w:p>
            <w:r/>
            <w:r>
              <w:rPr>
                <w:b w:val="0"/>
                <w:i w:val="0"/>
              </w:rPr>
              <w:t>TOTAL del traspaso</w:t>
            </w:r>
          </w:p>
        </w:tc>
        <w:tc>
          <w:tcPr>
            <w:tcW w:type="dxa" w:w="4873"/>
          </w:tcPr>
          <w:p>
            <w:r/>
            <w:r>
              <w:rPr>
                <w:b w:val="0"/>
                <w:i w:val="0"/>
              </w:rPr>
              <w:t>144.250 €</w:t>
            </w:r>
          </w:p>
        </w:tc>
      </w:tr>
      <w:tr>
        <w:tc>
          <w:tcPr>
            <w:tcW w:type="dxa" w:w="4873"/>
          </w:tcPr>
          <w:p>
            <w:r/>
            <w:r>
              <w:rPr>
                <w:b w:val="0"/>
                <w:i w:val="0"/>
              </w:rPr>
              <w:t>TOTAL de la obra nueva</w:t>
            </w:r>
          </w:p>
        </w:tc>
        <w:tc>
          <w:tcPr>
            <w:tcW w:type="dxa" w:w="4873"/>
          </w:tcPr>
          <w:p>
            <w:r/>
            <w:r>
              <w:rPr>
                <w:b w:val="0"/>
                <w:i w:val="0"/>
              </w:rPr>
              <w:t>237.700 €</w:t>
            </w:r>
          </w:p>
        </w:tc>
      </w:tr>
      <w:tr>
        <w:tc>
          <w:tcPr>
            <w:tcW w:type="dxa" w:w="4873"/>
          </w:tcPr>
          <w:p>
            <w:r/>
            <w:r>
              <w:rPr>
                <w:b w:val="0"/>
                <w:i w:val="0"/>
              </w:rPr>
              <w:t>Diferencia (traspaso menos obra nueva)</w:t>
            </w:r>
          </w:p>
        </w:tc>
        <w:tc>
          <w:tcPr>
            <w:tcW w:type="dxa" w:w="4873"/>
          </w:tcPr>
          <w:p>
            <w:r/>
            <w:r>
              <w:rPr>
                <w:b w:val="0"/>
                <w:i w:val="0"/>
              </w:rPr>
              <w:t>-93.450 €</w:t>
            </w:r>
          </w:p>
        </w:tc>
      </w:tr>
    </w:tbl>
    <w:p/>
    <w:p>
      <w:pPr>
        <w:jc w:val="center"/>
      </w:pPr>
      <w:r>
        <w:rPr>
          <w:i/>
          <w:color w:val="444444"/>
        </w:rPr>
        <w:t>La comparación correcta no es «precio de traspaso contra coste de obra»: es el coste total a varios años, con la renta pagada y con los meses sin facturar dentro. Los meses de obra sin facturar son un supuesto del modelo.</w:t>
      </w:r>
    </w:p>
    <w:p>
      <w:r>
        <w:rPr>
          <w:b/>
          <w:i w:val="0"/>
        </w:rPr>
        <w:t>Quince traspasos reales, para calibrar lo que te piden (calculadora-capex-pasteleria.xlsx, hoja «Traspaso vs Obra Nueva»)</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Ciudad o zona</w:t>
            </w:r>
          </w:p>
        </w:tc>
        <w:tc>
          <w:tcPr>
            <w:tcW w:type="dxa" w:w="1392"/>
          </w:tcPr>
          <w:p>
            <w:r/>
            <w:r>
              <w:rPr>
                <w:b/>
                <w:i w:val="0"/>
              </w:rPr>
              <w:t>Tipo de negocio</w:t>
            </w:r>
          </w:p>
        </w:tc>
        <w:tc>
          <w:tcPr>
            <w:tcW w:type="dxa" w:w="1392"/>
          </w:tcPr>
          <w:p>
            <w:r/>
            <w:r>
              <w:rPr>
                <w:b/>
                <w:i w:val="0"/>
              </w:rPr>
              <w:t>Metros cuadrados</w:t>
            </w:r>
          </w:p>
        </w:tc>
        <w:tc>
          <w:tcPr>
            <w:tcW w:type="dxa" w:w="1392"/>
          </w:tcPr>
          <w:p>
            <w:r/>
            <w:r>
              <w:rPr>
                <w:b/>
                <w:i w:val="0"/>
              </w:rPr>
              <w:t>Precio pedido (€)</w:t>
            </w:r>
          </w:p>
        </w:tc>
        <w:tc>
          <w:tcPr>
            <w:tcW w:type="dxa" w:w="1392"/>
          </w:tcPr>
          <w:p>
            <w:r/>
            <w:r>
              <w:rPr>
                <w:b/>
                <w:i w:val="0"/>
              </w:rPr>
              <w:t>Renta mensual (€)</w:t>
            </w:r>
          </w:p>
        </w:tc>
        <w:tc>
          <w:tcPr>
            <w:tcW w:type="dxa" w:w="1392"/>
          </w:tcPr>
          <w:p>
            <w:r/>
            <w:r>
              <w:rPr>
                <w:b/>
                <w:i w:val="0"/>
              </w:rPr>
              <w:t>Euros por metro cuadrado</w:t>
            </w:r>
          </w:p>
        </w:tc>
        <w:tc>
          <w:tcPr>
            <w:tcW w:type="dxa" w:w="1392"/>
          </w:tcPr>
          <w:p>
            <w:r/>
            <w:r>
              <w:rPr>
                <w:b/>
                <w:i w:val="0"/>
              </w:rPr>
              <w:t>Fuente</w:t>
            </w:r>
          </w:p>
        </w:tc>
      </w:tr>
      <w:tr>
        <w:tc>
          <w:tcPr>
            <w:tcW w:type="dxa" w:w="1392"/>
          </w:tcPr>
          <w:p>
            <w:r/>
            <w:r>
              <w:rPr>
                <w:b w:val="0"/>
                <w:i w:val="0"/>
              </w:rPr>
              <w:t>Barcelona - Gràcia</w:t>
            </w:r>
          </w:p>
        </w:tc>
        <w:tc>
          <w:tcPr>
            <w:tcW w:type="dxa" w:w="1392"/>
          </w:tcPr>
          <w:p>
            <w:r/>
            <w:r>
              <w:rPr>
                <w:b w:val="0"/>
                <w:i w:val="0"/>
              </w:rPr>
              <w:t>Pastelería-repostería</w:t>
            </w:r>
          </w:p>
        </w:tc>
        <w:tc>
          <w:tcPr>
            <w:tcW w:type="dxa" w:w="1392"/>
          </w:tcPr>
          <w:p>
            <w:r/>
            <w:r>
              <w:rPr>
                <w:b w:val="0"/>
                <w:i w:val="0"/>
              </w:rPr>
              <w:t>85</w:t>
            </w:r>
          </w:p>
        </w:tc>
        <w:tc>
          <w:tcPr>
            <w:tcW w:type="dxa" w:w="1392"/>
          </w:tcPr>
          <w:p>
            <w:r/>
            <w:r>
              <w:rPr>
                <w:b w:val="0"/>
                <w:i w:val="0"/>
              </w:rPr>
              <w:t>43.000 €</w:t>
            </w:r>
          </w:p>
        </w:tc>
        <w:tc>
          <w:tcPr>
            <w:tcW w:type="dxa" w:w="1392"/>
          </w:tcPr>
          <w:p>
            <w:r/>
            <w:r>
              <w:rPr>
                <w:b w:val="0"/>
                <w:i w:val="0"/>
              </w:rPr>
              <w:t>1.250 €</w:t>
            </w:r>
          </w:p>
        </w:tc>
        <w:tc>
          <w:tcPr>
            <w:tcW w:type="dxa" w:w="1392"/>
          </w:tcPr>
          <w:p>
            <w:r/>
            <w:r>
              <w:rPr>
                <w:b w:val="0"/>
                <w:i w:val="0"/>
              </w:rPr>
              <w:t>506 €</w:t>
            </w:r>
          </w:p>
        </w:tc>
        <w:tc>
          <w:tcPr>
            <w:tcW w:type="dxa" w:w="1392"/>
          </w:tcPr>
          <w:p>
            <w:r/>
            <w:r>
              <w:rPr>
                <w:b w:val="0"/>
                <w:i w:val="0"/>
              </w:rPr>
              <w:t>PS-69</w:t>
            </w:r>
          </w:p>
        </w:tc>
      </w:tr>
      <w:tr>
        <w:tc>
          <w:tcPr>
            <w:tcW w:type="dxa" w:w="1392"/>
          </w:tcPr>
          <w:p>
            <w:r/>
            <w:r>
              <w:rPr>
                <w:b w:val="0"/>
                <w:i w:val="0"/>
              </w:rPr>
              <w:t>Barcelona - Poblenou</w:t>
            </w:r>
          </w:p>
        </w:tc>
        <w:tc>
          <w:tcPr>
            <w:tcW w:type="dxa" w:w="1392"/>
          </w:tcPr>
          <w:p>
            <w:r/>
            <w:r>
              <w:rPr>
                <w:b w:val="0"/>
                <w:i w:val="0"/>
              </w:rPr>
              <w:t>Pastelería take away</w:t>
            </w:r>
          </w:p>
        </w:tc>
        <w:tc>
          <w:tcPr>
            <w:tcW w:type="dxa" w:w="1392"/>
          </w:tcPr>
          <w:p>
            <w:r/>
            <w:r>
              <w:rPr>
                <w:b w:val="0"/>
                <w:i w:val="0"/>
              </w:rPr>
              <w:t>69</w:t>
            </w:r>
          </w:p>
        </w:tc>
        <w:tc>
          <w:tcPr>
            <w:tcW w:type="dxa" w:w="1392"/>
          </w:tcPr>
          <w:p>
            <w:r/>
            <w:r>
              <w:rPr>
                <w:b w:val="0"/>
                <w:i w:val="0"/>
              </w:rPr>
              <w:t>80.000 €</w:t>
            </w:r>
          </w:p>
        </w:tc>
        <w:tc>
          <w:tcPr>
            <w:tcW w:type="dxa" w:w="1392"/>
          </w:tcPr>
          <w:p>
            <w:r/>
            <w:r>
              <w:rPr>
                <w:b w:val="0"/>
                <w:i w:val="0"/>
              </w:rPr>
              <w:t>850 €</w:t>
            </w:r>
          </w:p>
        </w:tc>
        <w:tc>
          <w:tcPr>
            <w:tcW w:type="dxa" w:w="1392"/>
          </w:tcPr>
          <w:p>
            <w:r/>
            <w:r>
              <w:rPr>
                <w:b w:val="0"/>
                <w:i w:val="0"/>
              </w:rPr>
              <w:t>1.159 €</w:t>
            </w:r>
          </w:p>
        </w:tc>
        <w:tc>
          <w:tcPr>
            <w:tcW w:type="dxa" w:w="1392"/>
          </w:tcPr>
          <w:p>
            <w:r/>
            <w:r>
              <w:rPr>
                <w:b w:val="0"/>
                <w:i w:val="0"/>
              </w:rPr>
              <w:t>PS-69</w:t>
            </w:r>
          </w:p>
        </w:tc>
      </w:tr>
      <w:tr>
        <w:tc>
          <w:tcPr>
            <w:tcW w:type="dxa" w:w="1392"/>
          </w:tcPr>
          <w:p>
            <w:r/>
            <w:r>
              <w:rPr>
                <w:b w:val="0"/>
                <w:i w:val="0"/>
              </w:rPr>
              <w:t>Barcelona - Sant Antoni</w:t>
            </w:r>
          </w:p>
        </w:tc>
        <w:tc>
          <w:tcPr>
            <w:tcW w:type="dxa" w:w="1392"/>
          </w:tcPr>
          <w:p>
            <w:r/>
            <w:r>
              <w:rPr>
                <w:b w:val="0"/>
                <w:i w:val="0"/>
              </w:rPr>
              <w:t>Obrador sin venta al público</w:t>
            </w:r>
          </w:p>
        </w:tc>
        <w:tc>
          <w:tcPr>
            <w:tcW w:type="dxa" w:w="1392"/>
          </w:tcPr>
          <w:p>
            <w:r/>
            <w:r>
              <w:rPr>
                <w:b w:val="0"/>
                <w:i w:val="0"/>
              </w:rPr>
              <w:t>80</w:t>
            </w:r>
          </w:p>
        </w:tc>
        <w:tc>
          <w:tcPr>
            <w:tcW w:type="dxa" w:w="1392"/>
          </w:tcPr>
          <w:p>
            <w:r/>
            <w:r>
              <w:rPr>
                <w:b w:val="0"/>
                <w:i w:val="0"/>
              </w:rPr>
              <w:t>25.000 €</w:t>
            </w:r>
          </w:p>
        </w:tc>
        <w:tc>
          <w:tcPr>
            <w:tcW w:type="dxa" w:w="1392"/>
          </w:tcPr>
          <w:p>
            <w:r/>
            <w:r>
              <w:rPr>
                <w:b w:val="0"/>
                <w:i w:val="0"/>
              </w:rPr>
              <w:t>1.050 €</w:t>
            </w:r>
          </w:p>
        </w:tc>
        <w:tc>
          <w:tcPr>
            <w:tcW w:type="dxa" w:w="1392"/>
          </w:tcPr>
          <w:p>
            <w:r/>
            <w:r>
              <w:rPr>
                <w:b w:val="0"/>
                <w:i w:val="0"/>
              </w:rPr>
              <w:t>312 €</w:t>
            </w:r>
          </w:p>
        </w:tc>
        <w:tc>
          <w:tcPr>
            <w:tcW w:type="dxa" w:w="1392"/>
          </w:tcPr>
          <w:p>
            <w:r/>
            <w:r>
              <w:rPr>
                <w:b w:val="0"/>
                <w:i w:val="0"/>
              </w:rPr>
              <w:t>PS-69</w:t>
            </w:r>
          </w:p>
        </w:tc>
      </w:tr>
      <w:tr>
        <w:tc>
          <w:tcPr>
            <w:tcW w:type="dxa" w:w="1392"/>
          </w:tcPr>
          <w:p>
            <w:r/>
            <w:r>
              <w:rPr>
                <w:b w:val="0"/>
                <w:i w:val="0"/>
              </w:rPr>
              <w:t>Barcelona - Pg. Maragall</w:t>
            </w:r>
          </w:p>
        </w:tc>
        <w:tc>
          <w:tcPr>
            <w:tcW w:type="dxa" w:w="1392"/>
          </w:tcPr>
          <w:p>
            <w:r/>
            <w:r>
              <w:rPr>
                <w:b w:val="0"/>
                <w:i w:val="0"/>
              </w:rPr>
              <w:t>Panadería-pastelería</w:t>
            </w:r>
          </w:p>
        </w:tc>
        <w:tc>
          <w:tcPr>
            <w:tcW w:type="dxa" w:w="1392"/>
          </w:tcPr>
          <w:p>
            <w:r/>
            <w:r>
              <w:rPr>
                <w:b w:val="0"/>
                <w:i w:val="0"/>
              </w:rPr>
              <w:t>63</w:t>
            </w:r>
          </w:p>
        </w:tc>
        <w:tc>
          <w:tcPr>
            <w:tcW w:type="dxa" w:w="1392"/>
          </w:tcPr>
          <w:p>
            <w:r/>
            <w:r>
              <w:rPr>
                <w:b w:val="0"/>
                <w:i w:val="0"/>
              </w:rPr>
              <w:t>18.000 €</w:t>
            </w:r>
          </w:p>
        </w:tc>
        <w:tc>
          <w:tcPr>
            <w:tcW w:type="dxa" w:w="1392"/>
          </w:tcPr>
          <w:p>
            <w:r/>
            <w:r>
              <w:rPr>
                <w:b w:val="0"/>
                <w:i w:val="0"/>
              </w:rPr>
              <w:t>1.300 €</w:t>
            </w:r>
          </w:p>
        </w:tc>
        <w:tc>
          <w:tcPr>
            <w:tcW w:type="dxa" w:w="1392"/>
          </w:tcPr>
          <w:p>
            <w:r/>
            <w:r>
              <w:rPr>
                <w:b w:val="0"/>
                <w:i w:val="0"/>
              </w:rPr>
              <w:t>286 €</w:t>
            </w:r>
          </w:p>
        </w:tc>
        <w:tc>
          <w:tcPr>
            <w:tcW w:type="dxa" w:w="1392"/>
          </w:tcPr>
          <w:p>
            <w:r/>
            <w:r>
              <w:rPr>
                <w:b w:val="0"/>
                <w:i w:val="0"/>
              </w:rPr>
              <w:t>PS-69</w:t>
            </w:r>
          </w:p>
        </w:tc>
      </w:tr>
      <w:tr>
        <w:tc>
          <w:tcPr>
            <w:tcW w:type="dxa" w:w="1392"/>
          </w:tcPr>
          <w:p>
            <w:r/>
            <w:r>
              <w:rPr>
                <w:b w:val="0"/>
                <w:i w:val="0"/>
              </w:rPr>
              <w:t>Barcelona - Sant Andreu</w:t>
            </w:r>
          </w:p>
        </w:tc>
        <w:tc>
          <w:tcPr>
            <w:tcW w:type="dxa" w:w="1392"/>
          </w:tcPr>
          <w:p>
            <w:r/>
            <w:r>
              <w:rPr>
                <w:b w:val="0"/>
                <w:i w:val="0"/>
              </w:rPr>
              <w:t>Pastelería artesanal</w:t>
            </w:r>
          </w:p>
        </w:tc>
        <w:tc>
          <w:tcPr>
            <w:tcW w:type="dxa" w:w="1392"/>
          </w:tcPr>
          <w:p>
            <w:r/>
            <w:r>
              <w:rPr>
                <w:b w:val="0"/>
                <w:i w:val="0"/>
              </w:rPr>
              <w:t>63</w:t>
            </w:r>
          </w:p>
        </w:tc>
        <w:tc>
          <w:tcPr>
            <w:tcW w:type="dxa" w:w="1392"/>
          </w:tcPr>
          <w:p>
            <w:r/>
            <w:r>
              <w:rPr>
                <w:b w:val="0"/>
                <w:i w:val="0"/>
              </w:rPr>
              <w:t>19.000 €</w:t>
            </w:r>
          </w:p>
        </w:tc>
        <w:tc>
          <w:tcPr>
            <w:tcW w:type="dxa" w:w="1392"/>
          </w:tcPr>
          <w:p>
            <w:r/>
            <w:r>
              <w:rPr>
                <w:b w:val="0"/>
                <w:i w:val="0"/>
              </w:rPr>
              <w:t>1.300 €</w:t>
            </w:r>
          </w:p>
        </w:tc>
        <w:tc>
          <w:tcPr>
            <w:tcW w:type="dxa" w:w="1392"/>
          </w:tcPr>
          <w:p>
            <w:r/>
            <w:r>
              <w:rPr>
                <w:b w:val="0"/>
                <w:i w:val="0"/>
              </w:rPr>
              <w:t>302 €</w:t>
            </w:r>
          </w:p>
        </w:tc>
        <w:tc>
          <w:tcPr>
            <w:tcW w:type="dxa" w:w="1392"/>
          </w:tcPr>
          <w:p>
            <w:r/>
            <w:r>
              <w:rPr>
                <w:b w:val="0"/>
                <w:i w:val="0"/>
              </w:rPr>
              <w:t>PS-69</w:t>
            </w:r>
          </w:p>
        </w:tc>
      </w:tr>
      <w:tr>
        <w:tc>
          <w:tcPr>
            <w:tcW w:type="dxa" w:w="1392"/>
          </w:tcPr>
          <w:p>
            <w:r/>
            <w:r>
              <w:rPr>
                <w:b w:val="0"/>
                <w:i w:val="0"/>
              </w:rPr>
              <w:t>Sevilla</w:t>
            </w:r>
          </w:p>
        </w:tc>
        <w:tc>
          <w:tcPr>
            <w:tcW w:type="dxa" w:w="1392"/>
          </w:tcPr>
          <w:p>
            <w:r/>
            <w:r>
              <w:rPr>
                <w:b w:val="0"/>
                <w:i w:val="0"/>
              </w:rPr>
              <w:t>Pastelería</w:t>
            </w:r>
          </w:p>
        </w:tc>
        <w:tc>
          <w:tcPr>
            <w:tcW w:type="dxa" w:w="1392"/>
          </w:tcPr>
          <w:p>
            <w:r/>
          </w:p>
        </w:tc>
        <w:tc>
          <w:tcPr>
            <w:tcW w:type="dxa" w:w="1392"/>
          </w:tcPr>
          <w:p>
            <w:r/>
            <w:r>
              <w:rPr>
                <w:b w:val="0"/>
                <w:i w:val="0"/>
              </w:rPr>
              <w:t>6.000 €</w:t>
            </w:r>
          </w:p>
        </w:tc>
        <w:tc>
          <w:tcPr>
            <w:tcW w:type="dxa" w:w="1392"/>
          </w:tcPr>
          <w:p>
            <w:r/>
          </w:p>
        </w:tc>
        <w:tc>
          <w:tcPr>
            <w:tcW w:type="dxa" w:w="1392"/>
          </w:tcPr>
          <w:p>
            <w:r/>
          </w:p>
        </w:tc>
        <w:tc>
          <w:tcPr>
            <w:tcW w:type="dxa" w:w="1392"/>
          </w:tcPr>
          <w:p>
            <w:r/>
            <w:r>
              <w:rPr>
                <w:b w:val="0"/>
                <w:i w:val="0"/>
              </w:rPr>
              <w:t>PS-70</w:t>
            </w:r>
          </w:p>
        </w:tc>
      </w:tr>
      <w:tr>
        <w:tc>
          <w:tcPr>
            <w:tcW w:type="dxa" w:w="1392"/>
          </w:tcPr>
          <w:p>
            <w:r/>
            <w:r>
              <w:rPr>
                <w:b w:val="0"/>
                <w:i w:val="0"/>
              </w:rPr>
              <w:t>Valencia</w:t>
            </w:r>
          </w:p>
        </w:tc>
        <w:tc>
          <w:tcPr>
            <w:tcW w:type="dxa" w:w="1392"/>
          </w:tcPr>
          <w:p>
            <w:r/>
            <w:r>
              <w:rPr>
                <w:b w:val="0"/>
                <w:i w:val="0"/>
              </w:rPr>
              <w:t>Despacho de pan</w:t>
            </w:r>
          </w:p>
        </w:tc>
        <w:tc>
          <w:tcPr>
            <w:tcW w:type="dxa" w:w="1392"/>
          </w:tcPr>
          <w:p>
            <w:r/>
          </w:p>
        </w:tc>
        <w:tc>
          <w:tcPr>
            <w:tcW w:type="dxa" w:w="1392"/>
          </w:tcPr>
          <w:p>
            <w:r/>
            <w:r>
              <w:rPr>
                <w:b w:val="0"/>
                <w:i w:val="0"/>
              </w:rPr>
              <w:t>15.500 €</w:t>
            </w:r>
          </w:p>
        </w:tc>
        <w:tc>
          <w:tcPr>
            <w:tcW w:type="dxa" w:w="1392"/>
          </w:tcPr>
          <w:p>
            <w:r/>
          </w:p>
        </w:tc>
        <w:tc>
          <w:tcPr>
            <w:tcW w:type="dxa" w:w="1392"/>
          </w:tcPr>
          <w:p>
            <w:r/>
          </w:p>
        </w:tc>
        <w:tc>
          <w:tcPr>
            <w:tcW w:type="dxa" w:w="1392"/>
          </w:tcPr>
          <w:p>
            <w:r/>
            <w:r>
              <w:rPr>
                <w:b w:val="0"/>
                <w:i w:val="0"/>
              </w:rPr>
              <w:t>PS-70</w:t>
            </w:r>
          </w:p>
        </w:tc>
      </w:tr>
      <w:tr>
        <w:tc>
          <w:tcPr>
            <w:tcW w:type="dxa" w:w="1392"/>
          </w:tcPr>
          <w:p>
            <w:r/>
            <w:r>
              <w:rPr>
                <w:b w:val="0"/>
                <w:i w:val="0"/>
              </w:rPr>
              <w:t>Valencia - Benimaclet</w:t>
            </w:r>
          </w:p>
        </w:tc>
        <w:tc>
          <w:tcPr>
            <w:tcW w:type="dxa" w:w="1392"/>
          </w:tcPr>
          <w:p>
            <w:r/>
            <w:r>
              <w:rPr>
                <w:b w:val="0"/>
                <w:i w:val="0"/>
              </w:rPr>
              <w:t>Pastelería</w:t>
            </w:r>
          </w:p>
        </w:tc>
        <w:tc>
          <w:tcPr>
            <w:tcW w:type="dxa" w:w="1392"/>
          </w:tcPr>
          <w:p>
            <w:r/>
          </w:p>
        </w:tc>
        <w:tc>
          <w:tcPr>
            <w:tcW w:type="dxa" w:w="1392"/>
          </w:tcPr>
          <w:p>
            <w:r/>
            <w:r>
              <w:rPr>
                <w:b w:val="0"/>
                <w:i w:val="0"/>
              </w:rPr>
              <w:t>18.000 €</w:t>
            </w:r>
          </w:p>
        </w:tc>
        <w:tc>
          <w:tcPr>
            <w:tcW w:type="dxa" w:w="1392"/>
          </w:tcPr>
          <w:p>
            <w:r/>
          </w:p>
        </w:tc>
        <w:tc>
          <w:tcPr>
            <w:tcW w:type="dxa" w:w="1392"/>
          </w:tcPr>
          <w:p>
            <w:r/>
          </w:p>
        </w:tc>
        <w:tc>
          <w:tcPr>
            <w:tcW w:type="dxa" w:w="1392"/>
          </w:tcPr>
          <w:p>
            <w:r/>
            <w:r>
              <w:rPr>
                <w:b w:val="0"/>
                <w:i w:val="0"/>
              </w:rPr>
              <w:t>PS-70</w:t>
            </w:r>
          </w:p>
        </w:tc>
      </w:tr>
      <w:tr>
        <w:tc>
          <w:tcPr>
            <w:tcW w:type="dxa" w:w="1392"/>
          </w:tcPr>
          <w:p>
            <w:r/>
            <w:r>
              <w:rPr>
                <w:b w:val="0"/>
                <w:i w:val="0"/>
              </w:rPr>
              <w:t>Madrid</w:t>
            </w:r>
          </w:p>
        </w:tc>
        <w:tc>
          <w:tcPr>
            <w:tcW w:type="dxa" w:w="1392"/>
          </w:tcPr>
          <w:p>
            <w:r/>
            <w:r>
              <w:rPr>
                <w:b w:val="0"/>
                <w:i w:val="0"/>
              </w:rPr>
              <w:t>Obrador pequeño</w:t>
            </w:r>
          </w:p>
        </w:tc>
        <w:tc>
          <w:tcPr>
            <w:tcW w:type="dxa" w:w="1392"/>
          </w:tcPr>
          <w:p>
            <w:r/>
          </w:p>
        </w:tc>
        <w:tc>
          <w:tcPr>
            <w:tcW w:type="dxa" w:w="1392"/>
          </w:tcPr>
          <w:p>
            <w:r/>
            <w:r>
              <w:rPr>
                <w:b w:val="0"/>
                <w:i w:val="0"/>
              </w:rPr>
              <w:t>20.000 €</w:t>
            </w:r>
          </w:p>
        </w:tc>
        <w:tc>
          <w:tcPr>
            <w:tcW w:type="dxa" w:w="1392"/>
          </w:tcPr>
          <w:p>
            <w:r/>
          </w:p>
        </w:tc>
        <w:tc>
          <w:tcPr>
            <w:tcW w:type="dxa" w:w="1392"/>
          </w:tcPr>
          <w:p>
            <w:r/>
          </w:p>
        </w:tc>
        <w:tc>
          <w:tcPr>
            <w:tcW w:type="dxa" w:w="1392"/>
          </w:tcPr>
          <w:p>
            <w:r/>
            <w:r>
              <w:rPr>
                <w:b w:val="0"/>
                <w:i w:val="0"/>
              </w:rPr>
              <w:t>PS-70</w:t>
            </w:r>
          </w:p>
        </w:tc>
      </w:tr>
      <w:tr>
        <w:tc>
          <w:tcPr>
            <w:tcW w:type="dxa" w:w="1392"/>
          </w:tcPr>
          <w:p>
            <w:r/>
            <w:r>
              <w:rPr>
                <w:b w:val="0"/>
                <w:i w:val="0"/>
              </w:rPr>
              <w:t>Madrid</w:t>
            </w:r>
          </w:p>
        </w:tc>
        <w:tc>
          <w:tcPr>
            <w:tcW w:type="dxa" w:w="1392"/>
          </w:tcPr>
          <w:p>
            <w:r/>
            <w:r>
              <w:rPr>
                <w:b w:val="0"/>
                <w:i w:val="0"/>
              </w:rPr>
              <w:t>Pastelería sin obrador, más de 25 años</w:t>
            </w:r>
          </w:p>
        </w:tc>
        <w:tc>
          <w:tcPr>
            <w:tcW w:type="dxa" w:w="1392"/>
          </w:tcPr>
          <w:p>
            <w:r/>
          </w:p>
        </w:tc>
        <w:tc>
          <w:tcPr>
            <w:tcW w:type="dxa" w:w="1392"/>
          </w:tcPr>
          <w:p>
            <w:r/>
            <w:r>
              <w:rPr>
                <w:b w:val="0"/>
                <w:i w:val="0"/>
              </w:rPr>
              <w:t>19.500 €</w:t>
            </w:r>
          </w:p>
        </w:tc>
        <w:tc>
          <w:tcPr>
            <w:tcW w:type="dxa" w:w="1392"/>
          </w:tcPr>
          <w:p>
            <w:r/>
          </w:p>
        </w:tc>
        <w:tc>
          <w:tcPr>
            <w:tcW w:type="dxa" w:w="1392"/>
          </w:tcPr>
          <w:p>
            <w:r/>
          </w:p>
        </w:tc>
        <w:tc>
          <w:tcPr>
            <w:tcW w:type="dxa" w:w="1392"/>
          </w:tcPr>
          <w:p>
            <w:r/>
            <w:r>
              <w:rPr>
                <w:b w:val="0"/>
                <w:i w:val="0"/>
              </w:rPr>
              <w:t>PS-70</w:t>
            </w:r>
          </w:p>
        </w:tc>
      </w:tr>
      <w:tr>
        <w:tc>
          <w:tcPr>
            <w:tcW w:type="dxa" w:w="1392"/>
          </w:tcPr>
          <w:p>
            <w:r/>
            <w:r>
              <w:rPr>
                <w:b w:val="0"/>
                <w:i w:val="0"/>
              </w:rPr>
              <w:t>Almería</w:t>
            </w:r>
          </w:p>
        </w:tc>
        <w:tc>
          <w:tcPr>
            <w:tcW w:type="dxa" w:w="1392"/>
          </w:tcPr>
          <w:p>
            <w:r/>
            <w:r>
              <w:rPr>
                <w:b w:val="0"/>
                <w:i w:val="0"/>
              </w:rPr>
              <w:t>Repostería creativa</w:t>
            </w:r>
          </w:p>
        </w:tc>
        <w:tc>
          <w:tcPr>
            <w:tcW w:type="dxa" w:w="1392"/>
          </w:tcPr>
          <w:p>
            <w:r/>
          </w:p>
        </w:tc>
        <w:tc>
          <w:tcPr>
            <w:tcW w:type="dxa" w:w="1392"/>
          </w:tcPr>
          <w:p>
            <w:r/>
            <w:r>
              <w:rPr>
                <w:b w:val="0"/>
                <w:i w:val="0"/>
              </w:rPr>
              <w:t>25.000 €</w:t>
            </w:r>
          </w:p>
        </w:tc>
        <w:tc>
          <w:tcPr>
            <w:tcW w:type="dxa" w:w="1392"/>
          </w:tcPr>
          <w:p>
            <w:r/>
          </w:p>
        </w:tc>
        <w:tc>
          <w:tcPr>
            <w:tcW w:type="dxa" w:w="1392"/>
          </w:tcPr>
          <w:p>
            <w:r/>
          </w:p>
        </w:tc>
        <w:tc>
          <w:tcPr>
            <w:tcW w:type="dxa" w:w="1392"/>
          </w:tcPr>
          <w:p>
            <w:r/>
            <w:r>
              <w:rPr>
                <w:b w:val="0"/>
                <w:i w:val="0"/>
              </w:rPr>
              <w:t>PS-70</w:t>
            </w:r>
          </w:p>
        </w:tc>
      </w:tr>
      <w:tr>
        <w:tc>
          <w:tcPr>
            <w:tcW w:type="dxa" w:w="1392"/>
          </w:tcPr>
          <w:p>
            <w:r/>
            <w:r>
              <w:rPr>
                <w:b w:val="0"/>
                <w:i w:val="0"/>
              </w:rPr>
              <w:t>Barcelona</w:t>
            </w:r>
          </w:p>
        </w:tc>
        <w:tc>
          <w:tcPr>
            <w:tcW w:type="dxa" w:w="1392"/>
          </w:tcPr>
          <w:p>
            <w:r/>
            <w:r>
              <w:rPr>
                <w:b w:val="0"/>
                <w:i w:val="0"/>
              </w:rPr>
              <w:t>Pastelería</w:t>
            </w:r>
          </w:p>
        </w:tc>
        <w:tc>
          <w:tcPr>
            <w:tcW w:type="dxa" w:w="1392"/>
          </w:tcPr>
          <w:p>
            <w:r/>
          </w:p>
        </w:tc>
        <w:tc>
          <w:tcPr>
            <w:tcW w:type="dxa" w:w="1392"/>
          </w:tcPr>
          <w:p>
            <w:r/>
            <w:r>
              <w:rPr>
                <w:b w:val="0"/>
                <w:i w:val="0"/>
              </w:rPr>
              <w:t>50.000 €</w:t>
            </w:r>
          </w:p>
        </w:tc>
        <w:tc>
          <w:tcPr>
            <w:tcW w:type="dxa" w:w="1392"/>
          </w:tcPr>
          <w:p>
            <w:r/>
          </w:p>
        </w:tc>
        <w:tc>
          <w:tcPr>
            <w:tcW w:type="dxa" w:w="1392"/>
          </w:tcPr>
          <w:p>
            <w:r/>
          </w:p>
        </w:tc>
        <w:tc>
          <w:tcPr>
            <w:tcW w:type="dxa" w:w="1392"/>
          </w:tcPr>
          <w:p>
            <w:r/>
            <w:r>
              <w:rPr>
                <w:b w:val="0"/>
                <w:i w:val="0"/>
              </w:rPr>
              <w:t>PS-70</w:t>
            </w:r>
          </w:p>
        </w:tc>
      </w:tr>
      <w:tr>
        <w:tc>
          <w:tcPr>
            <w:tcW w:type="dxa" w:w="1392"/>
          </w:tcPr>
          <w:p>
            <w:r/>
            <w:r>
              <w:rPr>
                <w:b w:val="0"/>
                <w:i w:val="0"/>
              </w:rPr>
              <w:t>Barcelona</w:t>
            </w:r>
          </w:p>
        </w:tc>
        <w:tc>
          <w:tcPr>
            <w:tcW w:type="dxa" w:w="1392"/>
          </w:tcPr>
          <w:p>
            <w:r/>
            <w:r>
              <w:rPr>
                <w:b w:val="0"/>
                <w:i w:val="0"/>
              </w:rPr>
              <w:t>Pastelería por jubilación</w:t>
            </w:r>
          </w:p>
        </w:tc>
        <w:tc>
          <w:tcPr>
            <w:tcW w:type="dxa" w:w="1392"/>
          </w:tcPr>
          <w:p>
            <w:r/>
          </w:p>
        </w:tc>
        <w:tc>
          <w:tcPr>
            <w:tcW w:type="dxa" w:w="1392"/>
          </w:tcPr>
          <w:p>
            <w:r/>
            <w:r>
              <w:rPr>
                <w:b w:val="0"/>
                <w:i w:val="0"/>
              </w:rPr>
              <w:t>75.000 €</w:t>
            </w:r>
          </w:p>
        </w:tc>
        <w:tc>
          <w:tcPr>
            <w:tcW w:type="dxa" w:w="1392"/>
          </w:tcPr>
          <w:p>
            <w:r/>
          </w:p>
        </w:tc>
        <w:tc>
          <w:tcPr>
            <w:tcW w:type="dxa" w:w="1392"/>
          </w:tcPr>
          <w:p>
            <w:r/>
          </w:p>
        </w:tc>
        <w:tc>
          <w:tcPr>
            <w:tcW w:type="dxa" w:w="1392"/>
          </w:tcPr>
          <w:p>
            <w:r/>
            <w:r>
              <w:rPr>
                <w:b w:val="0"/>
                <w:i w:val="0"/>
              </w:rPr>
              <w:t>PS-70</w:t>
            </w:r>
          </w:p>
        </w:tc>
      </w:tr>
      <w:tr>
        <w:tc>
          <w:tcPr>
            <w:tcW w:type="dxa" w:w="1392"/>
          </w:tcPr>
          <w:p>
            <w:r/>
            <w:r>
              <w:rPr>
                <w:b w:val="0"/>
                <w:i w:val="0"/>
              </w:rPr>
              <w:t>Gran Canaria</w:t>
            </w:r>
          </w:p>
        </w:tc>
        <w:tc>
          <w:tcPr>
            <w:tcW w:type="dxa" w:w="1392"/>
          </w:tcPr>
          <w:p>
            <w:r/>
            <w:r>
              <w:rPr>
                <w:b w:val="0"/>
                <w:i w:val="0"/>
              </w:rPr>
              <w:t>Pastelería</w:t>
            </w:r>
          </w:p>
        </w:tc>
        <w:tc>
          <w:tcPr>
            <w:tcW w:type="dxa" w:w="1392"/>
          </w:tcPr>
          <w:p>
            <w:r/>
          </w:p>
        </w:tc>
        <w:tc>
          <w:tcPr>
            <w:tcW w:type="dxa" w:w="1392"/>
          </w:tcPr>
          <w:p>
            <w:r/>
            <w:r>
              <w:rPr>
                <w:b w:val="0"/>
                <w:i w:val="0"/>
              </w:rPr>
              <w:t>65.000 €</w:t>
            </w:r>
          </w:p>
        </w:tc>
        <w:tc>
          <w:tcPr>
            <w:tcW w:type="dxa" w:w="1392"/>
          </w:tcPr>
          <w:p>
            <w:r/>
          </w:p>
        </w:tc>
        <w:tc>
          <w:tcPr>
            <w:tcW w:type="dxa" w:w="1392"/>
          </w:tcPr>
          <w:p>
            <w:r/>
          </w:p>
        </w:tc>
        <w:tc>
          <w:tcPr>
            <w:tcW w:type="dxa" w:w="1392"/>
          </w:tcPr>
          <w:p>
            <w:r/>
            <w:r>
              <w:rPr>
                <w:b w:val="0"/>
                <w:i w:val="0"/>
              </w:rPr>
              <w:t>PS-70</w:t>
            </w:r>
          </w:p>
        </w:tc>
      </w:tr>
      <w:tr>
        <w:tc>
          <w:tcPr>
            <w:tcW w:type="dxa" w:w="1392"/>
          </w:tcPr>
          <w:p>
            <w:r/>
            <w:r>
              <w:rPr>
                <w:b w:val="0"/>
                <w:i w:val="0"/>
              </w:rPr>
              <w:t>Lleida</w:t>
            </w:r>
          </w:p>
        </w:tc>
        <w:tc>
          <w:tcPr>
            <w:tcW w:type="dxa" w:w="1392"/>
          </w:tcPr>
          <w:p>
            <w:r/>
            <w:r>
              <w:rPr>
                <w:b w:val="0"/>
                <w:i w:val="0"/>
              </w:rPr>
              <w:t>Pastelería-cafetería, más de 36 años</w:t>
            </w:r>
          </w:p>
        </w:tc>
        <w:tc>
          <w:tcPr>
            <w:tcW w:type="dxa" w:w="1392"/>
          </w:tcPr>
          <w:p>
            <w:r/>
          </w:p>
        </w:tc>
        <w:tc>
          <w:tcPr>
            <w:tcW w:type="dxa" w:w="1392"/>
          </w:tcPr>
          <w:p>
            <w:r/>
            <w:r>
              <w:rPr>
                <w:b w:val="0"/>
                <w:i w:val="0"/>
              </w:rPr>
              <w:t>100.000 €</w:t>
            </w:r>
          </w:p>
        </w:tc>
        <w:tc>
          <w:tcPr>
            <w:tcW w:type="dxa" w:w="1392"/>
          </w:tcPr>
          <w:p>
            <w:r/>
          </w:p>
        </w:tc>
        <w:tc>
          <w:tcPr>
            <w:tcW w:type="dxa" w:w="1392"/>
          </w:tcPr>
          <w:p>
            <w:r/>
          </w:p>
        </w:tc>
        <w:tc>
          <w:tcPr>
            <w:tcW w:type="dxa" w:w="1392"/>
          </w:tcPr>
          <w:p>
            <w:r/>
            <w:r>
              <w:rPr>
                <w:b w:val="0"/>
                <w:i w:val="0"/>
              </w:rPr>
              <w:t>PS-70</w:t>
            </w:r>
          </w:p>
        </w:tc>
      </w:tr>
    </w:tbl>
    <w:p/>
    <w:p>
      <w:pPr>
        <w:jc w:val="center"/>
      </w:pPr>
      <w:r>
        <w:rPr>
          <w:i/>
          <w:color w:val="444444"/>
        </w:rPr>
        <w:t>Son precios PEDIDOS en anuncios, no precios pagados, y sólo cinco de los quince publican la renta. Sirven para negociar, nunca como valor de mercado. Y ninguno dice por qué se traspasa el negocio: esa es la primera pregunta.</w:t>
      </w:r>
    </w:p>
    <w:p>
      <w:r>
        <w:br w:type="page"/>
      </w:r>
    </w:p>
    <w:p>
      <w:pPr>
        <w:pStyle w:val="Heading1"/>
      </w:pPr>
      <w:r>
        <w:t>7. El Obrador por Dentro: Frío, Calor y Flujo de Trabajo</w:t>
      </w:r>
    </w:p>
    <w:p>
      <w:pPr>
        <w:pStyle w:val="Heading2"/>
      </w:pPr>
      <w:r>
        <w:t>Por qué la pastelería gira sobre el frío negativo y no sobre el horno</w:t>
      </w:r>
    </w:p>
    <w:p>
      <w:r>
        <w:rPr>
          <w:b w:val="0"/>
          <w:i w:val="0"/>
        </w:rPr>
        <w:t>En una pastelería (repostería) recién montada casi todo el mundo mira primero el horno: cuántas bandejas entran, cuántos ciclos hace, qué marca comprar. Es la pregunta equivocada. El horno de convección de seis bandejas del caso modelado permite 1.920 piezas al día, muy por encima de lo que necesita cualquier obrador (taller o laboratorio) de tamaño medio. El cuello de botella real está en el frío negativo, en el abatidor y en la cámara de fermentación controlada, no en el calor.</w:t>
      </w:r>
    </w:p>
    <w:p>
      <w:r>
        <w:rPr>
          <w:b w:val="0"/>
          <w:i w:val="0"/>
        </w:rPr>
        <w:t>La razón es que el frío es lo único que te permite desacoplar la producción de la venta. Sin abatidor ni cámara con programa de frío, tienes que hacer cada pieza el mismo día que la vendes, en el mismo turno, con la misma plantilla. Con frío negativo bien dimensionado, produces de noche lo que vendes de día, adelantas la masa que necesita fermentar a la hora que te conviene a ti y no a la que impone el horario comercial, y sostienes una campaña de las que concentran ventas en pocos días sin tener que doblar plantilla esos días. El horno solo cocina lo que el frío ya ha dejado listo para cocinar.</w:t>
      </w:r>
    </w:p>
    <w:p>
      <w:r>
        <w:rPr>
          <w:b w:val="0"/>
          <w:i w:val="0"/>
        </w:rPr>
        <w:t>En el caso modelado esto no es una intuición, es una cuenta. El negocio quiere sacar 476 piezas al día en velocidad de crucero, y el conjunto de equipos del obrador permite 480, una holgura de 4 piezas sobre el día normal. Esa holgura tan ajustada no la marca el horno, que sobra por todos lados; la marca el equipo de frío que menos rinde de los tres, y eso es lo que se desarrolla en el resto de este tramo.</w:t>
      </w:r>
    </w:p>
    <w:p>
      <w:pPr>
        <w:pStyle w:val="Heading2"/>
      </w:pPr>
      <w:r>
        <w:t>Abatidor, cámara de fermentación controlada y congelación de entremets</w:t>
      </w:r>
    </w:p>
    <w:p>
      <w:r>
        <w:rPr>
          <w:b w:val="0"/>
          <w:i w:val="0"/>
        </w:rPr>
        <w:t>Sin entrar en la técnica de cada elaboración, hay tres funciones de frío que hacen tres trabajos distintos en el flujo de un obrador:</w:t>
      </w:r>
    </w:p>
    <w:p>
      <w:pPr>
        <w:pStyle w:val="ListBullet"/>
      </w:pPr>
      <w:r>
        <w:rPr>
          <w:b w:val="0"/>
          <w:i w:val="0"/>
        </w:rPr>
        <w:t>El abatidor baja la temperatura del centro de la pieza deprisa, con un ciclo que va de mucho calor a mucho frío. Eso es lo que fija la estructura antes de que la pieza pierda calidad por un enfriamiento lento, y es lo que te permite parar la producción de una masa en el punto exacto que decides tú, no el que decide la temperatura ambiente.</w:t>
      </w:r>
    </w:p>
    <w:p>
      <w:pPr>
        <w:pStyle w:val="ListBullet"/>
      </w:pPr>
      <w:r>
        <w:rPr>
          <w:b w:val="0"/>
          <w:i w:val="0"/>
        </w:rPr>
        <w:t>La cámara de fermentación controlada te devuelve el control del horario: en vez de que la masa fermente a la velocidad que le marca la temperatura del obrador, la metes en un programa que retrasa o adelanta la fermentación para que la pieza esté lista cuando tú decides hornearla, no cuando ella decide estar lista.</w:t>
      </w:r>
    </w:p>
    <w:p>
      <w:pPr>
        <w:pStyle w:val="ListBullet"/>
      </w:pPr>
      <w:r>
        <w:rPr>
          <w:b w:val="0"/>
          <w:i w:val="0"/>
        </w:rPr>
        <w:t>La congelación de entremets es lo que hace posible una campaña: puedes producir semanas antes de una fecha señalada, guardar el producto ya montado y sacarlo cuando lo necesitas, sin que toda la producción de esos días tenga que salir de un solo turno.</w:t>
      </w:r>
    </w:p>
    <w:p>
      <w:r>
        <w:rPr>
          <w:b w:val="0"/>
          <w:i w:val="0"/>
        </w:rPr>
        <w:t>En el caso modelado, un 40 % del surtido pasa por el abatidor. No es un equipo secundario que toca a unas pocas piezas raras: cuatro de cada diez piezas del catálogo dependen de él para llegar a vitrina en condiciones. Y de los tres equipos de frío y calor del obrador, el abatidor es el que menos piezas de obrador permite: 480 al día, frente a las 1.543 de la cámara de fermentación controlada y las 1.920 del horno. Es el equipo que manda, y por eso es el primero que hay que dimensionar bien.</w:t>
      </w:r>
    </w:p>
    <w:p>
      <w:r>
        <w:rPr>
          <w:b w:val="0"/>
          <w:i w:val="0"/>
        </w:rPr>
        <w:t>De aquí sale una decisión de compra muy concreta. El abatidor es, con diferencia, la compra más cara del obrador, un modelo de cuatro bandejas con ciclos de +85 ºC a -40 ºC parte de 10.037 € más IVA, según «Abatidor de temperatura: precios y opciones para cada necesidad» (EquipoH, 2026), y es también el equipo que más veces se pospone cuando hay que recortar la inversión inicial. Posponerlo, o comprar la versión pequeña para ahorrar en la apertura, tiene un coste que no es sólo el precio de compra: es un techo de piezas al día que no vas a poder subir sin volver a invertir. Las cámaras de fermentación controlada, en formato roll-in, también tienen un rango de precio muy amplio, del equipo de entrada a la gama alta, según el catálogo «Maquinaria y suministros para panadería y pastelería» de La Hostelera (2026), así que el mismo razonamiento aplica: comprar el tamaño equivocado hoy fija cuánto vas a poder vender dentro de dos o tres años.</w:t>
      </w:r>
    </w:p>
    <w:p>
      <w:pPr>
        <w:pStyle w:val="Heading2"/>
      </w:pPr>
      <w:r>
        <w:t>Un arcón doméstico no es un abatidor</w:t>
      </w:r>
    </w:p>
    <w:p>
      <w:r>
        <w:rPr>
          <w:b w:val="0"/>
          <w:i w:val="0"/>
        </w:rPr>
        <w:t>Aquí hay una confusión que sale cara: un arcón congelador doméstico, o incluso uno comercial que no está pensado para bajar temperatura deprisa, no cumple la función de un abatidor ni la de un equipo de congelación reglamentario. El art. 5 del RD 1021/2022 (texto consolidado, comprobado el 10 de septiembre de 2026) exige que el producto congelado alcance una temperatura central no superior a -18 ºC siguiendo un descenso ininterrumpido; un arcón doméstico enfría, pero no de esa manera, y por eso no vale como abatidor aunque el termómetro acabe marcando frío de sobra.</w:t>
      </w:r>
    </w:p>
    <w:p>
      <w:r>
        <w:rPr>
          <w:b w:val="0"/>
          <w:i w:val="0"/>
        </w:rPr>
        <w:t>Esto conecta con la tabla del art. 4.1 del mismo real decreto: los productos de pastelería rellenos, salvo que sean estables a temperatura ambiente, tienen que mantenerse a 4 ºC o menos, fila 9 de esa tabla, y los productos congelados y ultracongelados, a -18 ºC o menos, fila 11. Lo que no está en esa tabla se conserva a la temperatura que indique su propia etiqueta, y el art. 4.3 obliga a mantener esas mismas temperaturas también durante el transporte al cliente. La frontera entre relleno y estable a temperatura ambiente es la que de verdad decide si necesitas vitrina refrigerada para una pieza o te basta con un mostrador a temperatura ambiente.</w:t>
      </w:r>
    </w:p>
    <w:p>
      <w:r>
        <w:rPr>
          <w:b w:val="0"/>
          <w:i w:val="0"/>
        </w:rPr>
        <w:t>La consecuencia documental es directa. Cada lote congelado se etiqueta con la fecha de elaboración, la fecha de congelación y la fecha de caducidad o de consumo preferente del producto ya congelado; si la etiqueta lleva esas tres fechas, el propio art. 5 permite sustituir por ella el registro de congelación aparte, así que no hace falta duplicar el dato en dos sitios. La descongelación se hace siempre en refrigeración, nunca a temperatura ambiente, y si vendes algo que estuvo congelado y ya está descongelado, la venta tiene que ir acompañada de la palabra «descongelado»: no se puede presentar como fresco.</w:t>
      </w:r>
    </w:p>
    <w:p>
      <w:r>
        <w:rPr>
          <w:b w:val="0"/>
          <w:i w:val="0"/>
        </w:rPr>
        <w:t>Y hay dos cosas que el art. 5 prohíbe sin excepción salvo la que él mismo marca: no se puede recongelar un producto que ya se descongeló, salvo que antes lo transformes en otra elaboración distinta; y no se puede vender como fresco lo que en algún momento pasó por el congelador y se descongeló para la venta. Un arcón doméstico, además de no servir para congelar bien, tampoco te libra de ninguna de estas dos obligaciones si lo usas para guardar producto que luego vendes.</w:t>
      </w:r>
    </w:p>
    <w:p>
      <w:pPr>
        <w:pStyle w:val="Heading2"/>
      </w:pPr>
      <w:r>
        <w:t>Capacidad por equipo y cuál te limita</w:t>
      </w:r>
    </w:p>
    <w:p>
      <w:r>
        <w:rPr>
          <w:b w:val="0"/>
          <w:i w:val="0"/>
        </w:rPr>
        <w:t>La capacidad de cada equipo del obrador se calcula igual, con cuatro datos: cuántas piezas caben en un ciclo, cuántos minutos dura ese ciclo, cuántos ciclos caben en la jornada productiva y qué parte del surtido total pasa realmente por ese equipo. Multiplicando los tres primeros sacas la capacidad bruta del equipo; aplicando el cuarto sacas cuántas piezas de obrador, no piezas del propio equipo, permite ese eslabón de la cadena.</w:t>
      </w:r>
    </w:p>
    <w:p>
      <w:r>
        <w:rPr>
          <w:b w:val="0"/>
          <w:i w:val="0"/>
        </w:rPr>
        <w:t>Ahí está la clave que explica por qué el abatidor, con sólo un 40 % del surtido pasando por él, acaba rindiendo más piezas de obrador de las que parece a simple vista: como sólo una parte del catálogo depende de él, cada ciclo de abatido libera piezas que no necesitan volver a pasar por el mismo equipo, así que su capacidad se reparte sobre el total del surtido y no sólo sobre su propia cola de producción. Por eso el número que importa no es cuántas piezas abate el abatidor por sí solo, sino cuántas piezas de obrador permite el abatidor teniendo en cuenta que sólo pasa por él el 40 % del catálogo: 480 al día, en el caso modelado.</w:t>
      </w:r>
    </w:p>
    <w:p>
      <w:r>
        <w:rPr>
          <w:b w:val="0"/>
          <w:i w:val="0"/>
        </w:rPr>
        <w:t>Ese cálculo se apoya sobre los minutos productivos disponibles al día, que en el caso modelado son 408. Esa cifra no sale de las horas de turno tal cual: sale de las horas de turno multiplicadas por la parte de la jornada que de verdad se dedica a producir, descontando lo que se va en tareas que no son producción directa. Es la cifra que limita cuántos ciclos caben en el día en cada uno de los nueve equipos dados de alta en el caso modelado, y suele ser más baja de lo que uno calcularía de cabeza contando sólo las horas del turno.</w:t>
      </w:r>
    </w:p>
    <w:p>
      <w:r>
        <w:rPr>
          <w:b w:val="0"/>
          <w:i w:val="0"/>
        </w:rPr>
        <w:t>La decisión de compra que sale de todo este tramo es sencilla de enunciar y cara de ignorar: si el equipo que te está limitando la producción es precisamente el que estás a punto de comprar en su versión más pequeña para ahorrar en la apertura, el ahorro de hoy se convierte en el techo de facturación de los próximos años. No es un problema que se note en el día a día de un mes normal, con 480 piezas de margen sobre 476 de objetivo todo cuadra, pero se nota el día que la demanda se dispara, y de eso trata el capítulo dedicado a las campañas, donde este mismo techo de capacidad se pone a prueba cuando llega Reyes.</w:t>
      </w:r>
    </w:p>
    <w:p>
      <w:r>
        <w:rPr>
          <w:b/>
          <w:i w:val="0"/>
        </w:rPr>
        <w:t>Qué piezas al día permite cada equipo del obrador (capacidad-obrador-y-local.xlsx, hoja «Capacidad por Equipo»)</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Equipo</w:t>
            </w:r>
          </w:p>
        </w:tc>
        <w:tc>
          <w:tcPr>
            <w:tcW w:type="dxa" w:w="1218"/>
          </w:tcPr>
          <w:p>
            <w:r/>
            <w:r>
              <w:rPr>
                <w:b/>
                <w:i w:val="0"/>
              </w:rPr>
              <w:t>Categoría</w:t>
            </w:r>
          </w:p>
        </w:tc>
        <w:tc>
          <w:tcPr>
            <w:tcW w:type="dxa" w:w="1218"/>
          </w:tcPr>
          <w:p>
            <w:r/>
            <w:r>
              <w:rPr>
                <w:b/>
                <w:i w:val="0"/>
              </w:rPr>
              <w:t>¿Lo tienes?</w:t>
            </w:r>
          </w:p>
        </w:tc>
        <w:tc>
          <w:tcPr>
            <w:tcW w:type="dxa" w:w="1218"/>
          </w:tcPr>
          <w:p>
            <w:r/>
            <w:r>
              <w:rPr>
                <w:b/>
                <w:i w:val="0"/>
              </w:rPr>
              <w:t>Piezas por ciclo</w:t>
            </w:r>
          </w:p>
        </w:tc>
        <w:tc>
          <w:tcPr>
            <w:tcW w:type="dxa" w:w="1218"/>
          </w:tcPr>
          <w:p>
            <w:r/>
            <w:r>
              <w:rPr>
                <w:b/>
                <w:i w:val="0"/>
              </w:rPr>
              <w:t>Minutos por ciclo</w:t>
            </w:r>
          </w:p>
        </w:tc>
        <w:tc>
          <w:tcPr>
            <w:tcW w:type="dxa" w:w="1218"/>
          </w:tcPr>
          <w:p>
            <w:r/>
            <w:r>
              <w:rPr>
                <w:b/>
                <w:i w:val="0"/>
              </w:rPr>
              <w:t>Ciclos al día</w:t>
            </w:r>
          </w:p>
        </w:tc>
        <w:tc>
          <w:tcPr>
            <w:tcW w:type="dxa" w:w="1218"/>
          </w:tcPr>
          <w:p>
            <w:r/>
            <w:r>
              <w:rPr>
                <w:b/>
                <w:i w:val="0"/>
              </w:rPr>
              <w:t>Parte del surtido que pasa (%)</w:t>
            </w:r>
          </w:p>
        </w:tc>
        <w:tc>
          <w:tcPr>
            <w:tcW w:type="dxa" w:w="1218"/>
          </w:tcPr>
          <w:p>
            <w:r/>
            <w:r>
              <w:rPr>
                <w:b/>
                <w:i w:val="0"/>
              </w:rPr>
              <w:t>Piezas al día de obrador que permite</w:t>
            </w:r>
          </w:p>
        </w:tc>
      </w:tr>
      <w:tr>
        <w:tc>
          <w:tcPr>
            <w:tcW w:type="dxa" w:w="1218"/>
          </w:tcPr>
          <w:p>
            <w:r/>
            <w:r>
              <w:rPr>
                <w:b w:val="0"/>
                <w:i w:val="0"/>
              </w:rPr>
              <w:t>Amasadora de espiral, 25 kg</w:t>
            </w:r>
          </w:p>
        </w:tc>
        <w:tc>
          <w:tcPr>
            <w:tcW w:type="dxa" w:w="1218"/>
          </w:tcPr>
          <w:p>
            <w:r/>
            <w:r>
              <w:rPr>
                <w:b w:val="0"/>
                <w:i w:val="0"/>
              </w:rPr>
              <w:t>Amasado y batido</w:t>
            </w:r>
          </w:p>
        </w:tc>
        <w:tc>
          <w:tcPr>
            <w:tcW w:type="dxa" w:w="1218"/>
          </w:tcPr>
          <w:p>
            <w:r/>
            <w:r>
              <w:rPr>
                <w:b w:val="0"/>
                <w:i w:val="0"/>
              </w:rPr>
              <w:t>Sí</w:t>
            </w:r>
          </w:p>
        </w:tc>
        <w:tc>
          <w:tcPr>
            <w:tcW w:type="dxa" w:w="1218"/>
          </w:tcPr>
          <w:p>
            <w:r/>
            <w:r>
              <w:rPr>
                <w:b w:val="0"/>
                <w:i w:val="0"/>
              </w:rPr>
              <w:t>490</w:t>
            </w:r>
          </w:p>
        </w:tc>
        <w:tc>
          <w:tcPr>
            <w:tcW w:type="dxa" w:w="1218"/>
          </w:tcPr>
          <w:p>
            <w:r/>
            <w:r>
              <w:rPr>
                <w:b w:val="0"/>
                <w:i w:val="0"/>
              </w:rPr>
              <w:t>30</w:t>
            </w:r>
          </w:p>
        </w:tc>
        <w:tc>
          <w:tcPr>
            <w:tcW w:type="dxa" w:w="1218"/>
          </w:tcPr>
          <w:p>
            <w:r/>
            <w:r>
              <w:rPr>
                <w:b w:val="0"/>
                <w:i w:val="0"/>
              </w:rPr>
              <w:t>13</w:t>
            </w:r>
          </w:p>
        </w:tc>
        <w:tc>
          <w:tcPr>
            <w:tcW w:type="dxa" w:w="1218"/>
          </w:tcPr>
          <w:p>
            <w:r/>
            <w:r>
              <w:rPr>
                <w:b w:val="0"/>
                <w:i w:val="0"/>
              </w:rPr>
              <w:t>55 %</w:t>
            </w:r>
          </w:p>
        </w:tc>
        <w:tc>
          <w:tcPr>
            <w:tcW w:type="dxa" w:w="1218"/>
          </w:tcPr>
          <w:p>
            <w:r/>
            <w:r>
              <w:rPr>
                <w:b w:val="0"/>
                <w:i w:val="0"/>
              </w:rPr>
              <w:t>11.582</w:t>
            </w:r>
          </w:p>
        </w:tc>
      </w:tr>
      <w:tr>
        <w:tc>
          <w:tcPr>
            <w:tcW w:type="dxa" w:w="1218"/>
          </w:tcPr>
          <w:p>
            <w:r/>
            <w:r>
              <w:rPr>
                <w:b w:val="0"/>
                <w:i w:val="0"/>
              </w:rPr>
              <w:t>Batidora planetaria, 20 L</w:t>
            </w:r>
          </w:p>
        </w:tc>
        <w:tc>
          <w:tcPr>
            <w:tcW w:type="dxa" w:w="1218"/>
          </w:tcPr>
          <w:p>
            <w:r/>
            <w:r>
              <w:rPr>
                <w:b w:val="0"/>
                <w:i w:val="0"/>
              </w:rPr>
              <w:t>Amasado y batido</w:t>
            </w:r>
          </w:p>
        </w:tc>
        <w:tc>
          <w:tcPr>
            <w:tcW w:type="dxa" w:w="1218"/>
          </w:tcPr>
          <w:p>
            <w:r/>
            <w:r>
              <w:rPr>
                <w:b w:val="0"/>
                <w:i w:val="0"/>
              </w:rPr>
              <w:t>Sí</w:t>
            </w:r>
          </w:p>
        </w:tc>
        <w:tc>
          <w:tcPr>
            <w:tcW w:type="dxa" w:w="1218"/>
          </w:tcPr>
          <w:p>
            <w:r/>
            <w:r>
              <w:rPr>
                <w:b w:val="0"/>
                <w:i w:val="0"/>
              </w:rPr>
              <w:t>160</w:t>
            </w:r>
          </w:p>
        </w:tc>
        <w:tc>
          <w:tcPr>
            <w:tcW w:type="dxa" w:w="1218"/>
          </w:tcPr>
          <w:p>
            <w:r/>
            <w:r>
              <w:rPr>
                <w:b w:val="0"/>
                <w:i w:val="0"/>
              </w:rPr>
              <w:t>25</w:t>
            </w:r>
          </w:p>
        </w:tc>
        <w:tc>
          <w:tcPr>
            <w:tcW w:type="dxa" w:w="1218"/>
          </w:tcPr>
          <w:p>
            <w:r/>
            <w:r>
              <w:rPr>
                <w:b w:val="0"/>
                <w:i w:val="0"/>
              </w:rPr>
              <w:t>16</w:t>
            </w:r>
          </w:p>
        </w:tc>
        <w:tc>
          <w:tcPr>
            <w:tcW w:type="dxa" w:w="1218"/>
          </w:tcPr>
          <w:p>
            <w:r/>
            <w:r>
              <w:rPr>
                <w:b w:val="0"/>
                <w:i w:val="0"/>
              </w:rPr>
              <w:t>30 %</w:t>
            </w:r>
          </w:p>
        </w:tc>
        <w:tc>
          <w:tcPr>
            <w:tcW w:type="dxa" w:w="1218"/>
          </w:tcPr>
          <w:p>
            <w:r/>
            <w:r>
              <w:rPr>
                <w:b w:val="0"/>
                <w:i w:val="0"/>
              </w:rPr>
              <w:t>8.533</w:t>
            </w:r>
          </w:p>
        </w:tc>
      </w:tr>
      <w:tr>
        <w:tc>
          <w:tcPr>
            <w:tcW w:type="dxa" w:w="1218"/>
          </w:tcPr>
          <w:p>
            <w:r/>
            <w:r>
              <w:rPr>
                <w:b w:val="0"/>
                <w:i w:val="0"/>
              </w:rPr>
              <w:t>Laminadora automática de masa, hasta 40 cm</w:t>
            </w:r>
          </w:p>
        </w:tc>
        <w:tc>
          <w:tcPr>
            <w:tcW w:type="dxa" w:w="1218"/>
          </w:tcPr>
          <w:p>
            <w:r/>
            <w:r>
              <w:rPr>
                <w:b w:val="0"/>
                <w:i w:val="0"/>
              </w:rPr>
              <w:t>Laminación</w:t>
            </w:r>
          </w:p>
        </w:tc>
        <w:tc>
          <w:tcPr>
            <w:tcW w:type="dxa" w:w="1218"/>
          </w:tcPr>
          <w:p>
            <w:r/>
            <w:r>
              <w:rPr>
                <w:b w:val="0"/>
                <w:i w:val="0"/>
              </w:rPr>
              <w:t>Sí</w:t>
            </w:r>
          </w:p>
        </w:tc>
        <w:tc>
          <w:tcPr>
            <w:tcW w:type="dxa" w:w="1218"/>
          </w:tcPr>
          <w:p>
            <w:r/>
            <w:r>
              <w:rPr>
                <w:b w:val="0"/>
                <w:i w:val="0"/>
              </w:rPr>
              <w:t>60</w:t>
            </w:r>
          </w:p>
        </w:tc>
        <w:tc>
          <w:tcPr>
            <w:tcW w:type="dxa" w:w="1218"/>
          </w:tcPr>
          <w:p>
            <w:r/>
            <w:r>
              <w:rPr>
                <w:b w:val="0"/>
                <w:i w:val="0"/>
              </w:rPr>
              <w:t>20</w:t>
            </w:r>
          </w:p>
        </w:tc>
        <w:tc>
          <w:tcPr>
            <w:tcW w:type="dxa" w:w="1218"/>
          </w:tcPr>
          <w:p>
            <w:r/>
            <w:r>
              <w:rPr>
                <w:b w:val="0"/>
                <w:i w:val="0"/>
              </w:rPr>
              <w:t>20</w:t>
            </w:r>
          </w:p>
        </w:tc>
        <w:tc>
          <w:tcPr>
            <w:tcW w:type="dxa" w:w="1218"/>
          </w:tcPr>
          <w:p>
            <w:r/>
            <w:r>
              <w:rPr>
                <w:b w:val="0"/>
                <w:i w:val="0"/>
              </w:rPr>
              <w:t>25 %</w:t>
            </w:r>
          </w:p>
        </w:tc>
        <w:tc>
          <w:tcPr>
            <w:tcW w:type="dxa" w:w="1218"/>
          </w:tcPr>
          <w:p>
            <w:r/>
            <w:r>
              <w:rPr>
                <w:b w:val="0"/>
                <w:i w:val="0"/>
              </w:rPr>
              <w:t>4.800</w:t>
            </w:r>
          </w:p>
        </w:tc>
      </w:tr>
      <w:tr>
        <w:tc>
          <w:tcPr>
            <w:tcW w:type="dxa" w:w="1218"/>
          </w:tcPr>
          <w:p>
            <w:r/>
            <w:r>
              <w:rPr>
                <w:b w:val="0"/>
                <w:i w:val="0"/>
              </w:rPr>
              <w:t>Horno de convección, 6 bandejas</w:t>
            </w:r>
          </w:p>
        </w:tc>
        <w:tc>
          <w:tcPr>
            <w:tcW w:type="dxa" w:w="1218"/>
          </w:tcPr>
          <w:p>
            <w:r/>
            <w:r>
              <w:rPr>
                <w:b w:val="0"/>
                <w:i w:val="0"/>
              </w:rPr>
              <w:t>Calor</w:t>
            </w:r>
          </w:p>
        </w:tc>
        <w:tc>
          <w:tcPr>
            <w:tcW w:type="dxa" w:w="1218"/>
          </w:tcPr>
          <w:p>
            <w:r/>
            <w:r>
              <w:rPr>
                <w:b w:val="0"/>
                <w:i w:val="0"/>
              </w:rPr>
              <w:t>Sí</w:t>
            </w:r>
          </w:p>
        </w:tc>
        <w:tc>
          <w:tcPr>
            <w:tcW w:type="dxa" w:w="1218"/>
          </w:tcPr>
          <w:p>
            <w:r/>
            <w:r>
              <w:rPr>
                <w:b w:val="0"/>
                <w:i w:val="0"/>
              </w:rPr>
              <w:t>72</w:t>
            </w:r>
          </w:p>
        </w:tc>
        <w:tc>
          <w:tcPr>
            <w:tcW w:type="dxa" w:w="1218"/>
          </w:tcPr>
          <w:p>
            <w:r/>
            <w:r>
              <w:rPr>
                <w:b w:val="0"/>
                <w:i w:val="0"/>
              </w:rPr>
              <w:t>25</w:t>
            </w:r>
          </w:p>
        </w:tc>
        <w:tc>
          <w:tcPr>
            <w:tcW w:type="dxa" w:w="1218"/>
          </w:tcPr>
          <w:p>
            <w:r/>
            <w:r>
              <w:rPr>
                <w:b w:val="0"/>
                <w:i w:val="0"/>
              </w:rPr>
              <w:t>16</w:t>
            </w:r>
          </w:p>
        </w:tc>
        <w:tc>
          <w:tcPr>
            <w:tcW w:type="dxa" w:w="1218"/>
          </w:tcPr>
          <w:p>
            <w:r/>
            <w:r>
              <w:rPr>
                <w:b w:val="0"/>
                <w:i w:val="0"/>
              </w:rPr>
              <w:t>60 %</w:t>
            </w:r>
          </w:p>
        </w:tc>
        <w:tc>
          <w:tcPr>
            <w:tcW w:type="dxa" w:w="1218"/>
          </w:tcPr>
          <w:p>
            <w:r/>
            <w:r>
              <w:rPr>
                <w:b w:val="0"/>
                <w:i w:val="0"/>
              </w:rPr>
              <w:t>1.920</w:t>
            </w:r>
          </w:p>
        </w:tc>
      </w:tr>
      <w:tr>
        <w:tc>
          <w:tcPr>
            <w:tcW w:type="dxa" w:w="1218"/>
          </w:tcPr>
          <w:p>
            <w:r/>
            <w:r>
              <w:rPr>
                <w:b w:val="0"/>
                <w:i w:val="0"/>
              </w:rPr>
              <w:t>Horno de convección, 4 bandejas</w:t>
            </w:r>
          </w:p>
        </w:tc>
        <w:tc>
          <w:tcPr>
            <w:tcW w:type="dxa" w:w="1218"/>
          </w:tcPr>
          <w:p>
            <w:r/>
            <w:r>
              <w:rPr>
                <w:b w:val="0"/>
                <w:i w:val="0"/>
              </w:rPr>
              <w:t>Calor</w:t>
            </w:r>
          </w:p>
        </w:tc>
        <w:tc>
          <w:tcPr>
            <w:tcW w:type="dxa" w:w="1218"/>
          </w:tcPr>
          <w:p>
            <w:r/>
            <w:r>
              <w:rPr>
                <w:b w:val="0"/>
                <w:i w:val="0"/>
              </w:rPr>
              <w:t>Sí</w:t>
            </w:r>
          </w:p>
        </w:tc>
        <w:tc>
          <w:tcPr>
            <w:tcW w:type="dxa" w:w="1218"/>
          </w:tcPr>
          <w:p>
            <w:r/>
            <w:r>
              <w:rPr>
                <w:b w:val="0"/>
                <w:i w:val="0"/>
              </w:rPr>
              <w:t>48</w:t>
            </w:r>
          </w:p>
        </w:tc>
        <w:tc>
          <w:tcPr>
            <w:tcW w:type="dxa" w:w="1218"/>
          </w:tcPr>
          <w:p>
            <w:r/>
            <w:r>
              <w:rPr>
                <w:b w:val="0"/>
                <w:i w:val="0"/>
              </w:rPr>
              <w:t>25</w:t>
            </w:r>
          </w:p>
        </w:tc>
        <w:tc>
          <w:tcPr>
            <w:tcW w:type="dxa" w:w="1218"/>
          </w:tcPr>
          <w:p>
            <w:r/>
            <w:r>
              <w:rPr>
                <w:b w:val="0"/>
                <w:i w:val="0"/>
              </w:rPr>
              <w:t>16</w:t>
            </w:r>
          </w:p>
        </w:tc>
        <w:tc>
          <w:tcPr>
            <w:tcW w:type="dxa" w:w="1218"/>
          </w:tcPr>
          <w:p>
            <w:r/>
            <w:r>
              <w:rPr>
                <w:b w:val="0"/>
                <w:i w:val="0"/>
              </w:rPr>
              <w:t>25 %</w:t>
            </w:r>
          </w:p>
        </w:tc>
        <w:tc>
          <w:tcPr>
            <w:tcW w:type="dxa" w:w="1218"/>
          </w:tcPr>
          <w:p>
            <w:r/>
            <w:r>
              <w:rPr>
                <w:b w:val="0"/>
                <w:i w:val="0"/>
              </w:rPr>
              <w:t>3.072</w:t>
            </w:r>
          </w:p>
        </w:tc>
      </w:tr>
      <w:tr>
        <w:tc>
          <w:tcPr>
            <w:tcW w:type="dxa" w:w="1218"/>
          </w:tcPr>
          <w:p>
            <w:r/>
            <w:r>
              <w:rPr>
                <w:b w:val="0"/>
                <w:i w:val="0"/>
              </w:rPr>
              <w:t>Cámara de fermentación controlada (roll-in)</w:t>
            </w:r>
          </w:p>
        </w:tc>
        <w:tc>
          <w:tcPr>
            <w:tcW w:type="dxa" w:w="1218"/>
          </w:tcPr>
          <w:p>
            <w:r/>
            <w:r>
              <w:rPr>
                <w:b w:val="0"/>
                <w:i w:val="0"/>
              </w:rPr>
              <w:t>Frío positivo</w:t>
            </w:r>
          </w:p>
        </w:tc>
        <w:tc>
          <w:tcPr>
            <w:tcW w:type="dxa" w:w="1218"/>
          </w:tcPr>
          <w:p>
            <w:r/>
            <w:r>
              <w:rPr>
                <w:b w:val="0"/>
                <w:i w:val="0"/>
              </w:rPr>
              <w:t>Sí</w:t>
            </w:r>
          </w:p>
        </w:tc>
        <w:tc>
          <w:tcPr>
            <w:tcW w:type="dxa" w:w="1218"/>
          </w:tcPr>
          <w:p>
            <w:r/>
            <w:r>
              <w:rPr>
                <w:b w:val="0"/>
                <w:i w:val="0"/>
              </w:rPr>
              <w:t>180</w:t>
            </w:r>
          </w:p>
        </w:tc>
        <w:tc>
          <w:tcPr>
            <w:tcW w:type="dxa" w:w="1218"/>
          </w:tcPr>
          <w:p>
            <w:r/>
            <w:r>
              <w:rPr>
                <w:b w:val="0"/>
                <w:i w:val="0"/>
              </w:rPr>
              <w:t>120</w:t>
            </w:r>
          </w:p>
        </w:tc>
        <w:tc>
          <w:tcPr>
            <w:tcW w:type="dxa" w:w="1218"/>
          </w:tcPr>
          <w:p>
            <w:r/>
            <w:r>
              <w:rPr>
                <w:b w:val="0"/>
                <w:i w:val="0"/>
              </w:rPr>
              <w:t>3</w:t>
            </w:r>
          </w:p>
        </w:tc>
        <w:tc>
          <w:tcPr>
            <w:tcW w:type="dxa" w:w="1218"/>
          </w:tcPr>
          <w:p>
            <w:r/>
            <w:r>
              <w:rPr>
                <w:b w:val="0"/>
                <w:i w:val="0"/>
              </w:rPr>
              <w:t>35 %</w:t>
            </w:r>
          </w:p>
        </w:tc>
        <w:tc>
          <w:tcPr>
            <w:tcW w:type="dxa" w:w="1218"/>
          </w:tcPr>
          <w:p>
            <w:r/>
            <w:r>
              <w:rPr>
                <w:b w:val="0"/>
                <w:i w:val="0"/>
              </w:rPr>
              <w:t>1.543</w:t>
            </w:r>
          </w:p>
        </w:tc>
      </w:tr>
      <w:tr>
        <w:tc>
          <w:tcPr>
            <w:tcW w:type="dxa" w:w="1218"/>
          </w:tcPr>
          <w:p>
            <w:r/>
            <w:r>
              <w:rPr>
                <w:b w:val="0"/>
                <w:i w:val="0"/>
              </w:rPr>
              <w:t>Abatidor de temperatura, 4 bandejas</w:t>
            </w:r>
          </w:p>
        </w:tc>
        <w:tc>
          <w:tcPr>
            <w:tcW w:type="dxa" w:w="1218"/>
          </w:tcPr>
          <w:p>
            <w:r/>
            <w:r>
              <w:rPr>
                <w:b w:val="0"/>
                <w:i w:val="0"/>
              </w:rPr>
              <w:t>Frío negativo</w:t>
            </w:r>
          </w:p>
        </w:tc>
        <w:tc>
          <w:tcPr>
            <w:tcW w:type="dxa" w:w="1218"/>
          </w:tcPr>
          <w:p>
            <w:r/>
            <w:r>
              <w:rPr>
                <w:b w:val="0"/>
                <w:i w:val="0"/>
              </w:rPr>
              <w:t>Sí</w:t>
            </w:r>
          </w:p>
        </w:tc>
        <w:tc>
          <w:tcPr>
            <w:tcW w:type="dxa" w:w="1218"/>
          </w:tcPr>
          <w:p>
            <w:r/>
            <w:r>
              <w:rPr>
                <w:b w:val="0"/>
                <w:i w:val="0"/>
              </w:rPr>
              <w:t>48</w:t>
            </w:r>
          </w:p>
        </w:tc>
        <w:tc>
          <w:tcPr>
            <w:tcW w:type="dxa" w:w="1218"/>
          </w:tcPr>
          <w:p>
            <w:r/>
            <w:r>
              <w:rPr>
                <w:b w:val="0"/>
                <w:i w:val="0"/>
              </w:rPr>
              <w:t>90</w:t>
            </w:r>
          </w:p>
        </w:tc>
        <w:tc>
          <w:tcPr>
            <w:tcW w:type="dxa" w:w="1218"/>
          </w:tcPr>
          <w:p>
            <w:r/>
            <w:r>
              <w:rPr>
                <w:b w:val="0"/>
                <w:i w:val="0"/>
              </w:rPr>
              <w:t>4</w:t>
            </w:r>
          </w:p>
        </w:tc>
        <w:tc>
          <w:tcPr>
            <w:tcW w:type="dxa" w:w="1218"/>
          </w:tcPr>
          <w:p>
            <w:r/>
            <w:r>
              <w:rPr>
                <w:b w:val="0"/>
                <w:i w:val="0"/>
              </w:rPr>
              <w:t>40 %</w:t>
            </w:r>
          </w:p>
        </w:tc>
        <w:tc>
          <w:tcPr>
            <w:tcW w:type="dxa" w:w="1218"/>
          </w:tcPr>
          <w:p>
            <w:r/>
            <w:r>
              <w:rPr>
                <w:b w:val="0"/>
                <w:i w:val="0"/>
              </w:rPr>
              <w:t>480</w:t>
            </w:r>
          </w:p>
        </w:tc>
      </w:tr>
      <w:tr>
        <w:tc>
          <w:tcPr>
            <w:tcW w:type="dxa" w:w="1218"/>
          </w:tcPr>
          <w:p>
            <w:r/>
            <w:r>
              <w:rPr>
                <w:b w:val="0"/>
                <w:i w:val="0"/>
              </w:rPr>
              <w:t>Cámara frigorífica de conservación, 8 m3</w:t>
            </w:r>
          </w:p>
        </w:tc>
        <w:tc>
          <w:tcPr>
            <w:tcW w:type="dxa" w:w="1218"/>
          </w:tcPr>
          <w:p>
            <w:r/>
            <w:r>
              <w:rPr>
                <w:b w:val="0"/>
                <w:i w:val="0"/>
              </w:rPr>
              <w:t>Frío positivo</w:t>
            </w:r>
          </w:p>
        </w:tc>
        <w:tc>
          <w:tcPr>
            <w:tcW w:type="dxa" w:w="1218"/>
          </w:tcPr>
          <w:p>
            <w:r/>
            <w:r>
              <w:rPr>
                <w:b w:val="0"/>
                <w:i w:val="0"/>
              </w:rPr>
              <w:t>Sí</w:t>
            </w:r>
          </w:p>
        </w:tc>
        <w:tc>
          <w:tcPr>
            <w:tcW w:type="dxa" w:w="1218"/>
          </w:tcPr>
          <w:p>
            <w:r/>
            <w:r>
              <w:rPr>
                <w:b w:val="0"/>
                <w:i w:val="0"/>
              </w:rPr>
              <w:t>560</w:t>
            </w:r>
          </w:p>
        </w:tc>
        <w:tc>
          <w:tcPr>
            <w:tcW w:type="dxa" w:w="1218"/>
          </w:tcPr>
          <w:p>
            <w:r/>
            <w:r>
              <w:rPr>
                <w:b w:val="0"/>
                <w:i w:val="0"/>
              </w:rPr>
              <w:t>400</w:t>
            </w:r>
          </w:p>
        </w:tc>
        <w:tc>
          <w:tcPr>
            <w:tcW w:type="dxa" w:w="1218"/>
          </w:tcPr>
          <w:p>
            <w:r/>
            <w:r>
              <w:rPr>
                <w:b w:val="0"/>
                <w:i w:val="0"/>
              </w:rPr>
              <w:t>1</w:t>
            </w:r>
          </w:p>
        </w:tc>
        <w:tc>
          <w:tcPr>
            <w:tcW w:type="dxa" w:w="1218"/>
          </w:tcPr>
          <w:p>
            <w:r/>
            <w:r>
              <w:rPr>
                <w:b w:val="0"/>
                <w:i w:val="0"/>
              </w:rPr>
              <w:t>45 %</w:t>
            </w:r>
          </w:p>
        </w:tc>
        <w:tc>
          <w:tcPr>
            <w:tcW w:type="dxa" w:w="1218"/>
          </w:tcPr>
          <w:p>
            <w:r/>
            <w:r>
              <w:rPr>
                <w:b w:val="0"/>
                <w:i w:val="0"/>
              </w:rPr>
              <w:t>1.244</w:t>
            </w:r>
          </w:p>
        </w:tc>
      </w:tr>
      <w:tr>
        <w:tc>
          <w:tcPr>
            <w:tcW w:type="dxa" w:w="1218"/>
          </w:tcPr>
          <w:p>
            <w:r/>
            <w:r>
              <w:rPr>
                <w:b w:val="0"/>
                <w:i w:val="0"/>
              </w:rPr>
              <w:t>Vitrina expositora pastelera refrigerada</w:t>
            </w:r>
          </w:p>
        </w:tc>
        <w:tc>
          <w:tcPr>
            <w:tcW w:type="dxa" w:w="1218"/>
          </w:tcPr>
          <w:p>
            <w:r/>
            <w:r>
              <w:rPr>
                <w:b w:val="0"/>
                <w:i w:val="0"/>
              </w:rPr>
              <w:t>Tienda y vitrina</w:t>
            </w:r>
          </w:p>
        </w:tc>
        <w:tc>
          <w:tcPr>
            <w:tcW w:type="dxa" w:w="1218"/>
          </w:tcPr>
          <w:p>
            <w:r/>
            <w:r>
              <w:rPr>
                <w:b w:val="0"/>
                <w:i w:val="0"/>
              </w:rPr>
              <w:t>Sí</w:t>
            </w:r>
          </w:p>
        </w:tc>
        <w:tc>
          <w:tcPr>
            <w:tcW w:type="dxa" w:w="1218"/>
          </w:tcPr>
          <w:p>
            <w:r/>
            <w:r>
              <w:rPr>
                <w:b w:val="0"/>
                <w:i w:val="0"/>
              </w:rPr>
              <w:t>121</w:t>
            </w:r>
          </w:p>
        </w:tc>
        <w:tc>
          <w:tcPr>
            <w:tcW w:type="dxa" w:w="1218"/>
          </w:tcPr>
          <w:p>
            <w:r/>
            <w:r>
              <w:rPr>
                <w:b w:val="0"/>
                <w:i w:val="0"/>
              </w:rPr>
              <w:t>120</w:t>
            </w:r>
          </w:p>
        </w:tc>
        <w:tc>
          <w:tcPr>
            <w:tcW w:type="dxa" w:w="1218"/>
          </w:tcPr>
          <w:p>
            <w:r/>
            <w:r>
              <w:rPr>
                <w:b w:val="0"/>
                <w:i w:val="0"/>
              </w:rPr>
              <w:t>3</w:t>
            </w:r>
          </w:p>
        </w:tc>
        <w:tc>
          <w:tcPr>
            <w:tcW w:type="dxa" w:w="1218"/>
          </w:tcPr>
          <w:p>
            <w:r/>
            <w:r>
              <w:rPr>
                <w:b w:val="0"/>
                <w:i w:val="0"/>
              </w:rPr>
              <w:t>35 %</w:t>
            </w:r>
          </w:p>
        </w:tc>
        <w:tc>
          <w:tcPr>
            <w:tcW w:type="dxa" w:w="1218"/>
          </w:tcPr>
          <w:p>
            <w:r/>
            <w:r>
              <w:rPr>
                <w:b w:val="0"/>
                <w:i w:val="0"/>
              </w:rPr>
              <w:t>1.036</w:t>
            </w:r>
          </w:p>
        </w:tc>
      </w:tr>
      <w:tr>
        <w:tc>
          <w:tcPr>
            <w:tcW w:type="dxa" w:w="1218"/>
          </w:tcPr>
          <w:p>
            <w:r/>
            <w:r>
              <w:rPr>
                <w:b w:val="0"/>
                <w:i w:val="0"/>
              </w:rPr>
              <w:t>Horno de pisos modular (deck)</w:t>
            </w:r>
          </w:p>
        </w:tc>
        <w:tc>
          <w:tcPr>
            <w:tcW w:type="dxa" w:w="1218"/>
          </w:tcPr>
          <w:p>
            <w:r/>
            <w:r>
              <w:rPr>
                <w:b w:val="0"/>
                <w:i w:val="0"/>
              </w:rPr>
              <w:t>Calor</w:t>
            </w:r>
          </w:p>
        </w:tc>
        <w:tc>
          <w:tcPr>
            <w:tcW w:type="dxa" w:w="1218"/>
          </w:tcPr>
          <w:p>
            <w:r/>
            <w:r>
              <w:rPr>
                <w:b w:val="0"/>
                <w:i w:val="0"/>
              </w:rPr>
              <w:t>No</w:t>
            </w:r>
          </w:p>
        </w:tc>
        <w:tc>
          <w:tcPr>
            <w:tcW w:type="dxa" w:w="1218"/>
          </w:tcPr>
          <w:p>
            <w:r/>
            <w:r>
              <w:rPr>
                <w:b w:val="0"/>
                <w:i w:val="0"/>
              </w:rPr>
              <w:t>56</w:t>
            </w:r>
          </w:p>
        </w:tc>
        <w:tc>
          <w:tcPr>
            <w:tcW w:type="dxa" w:w="1218"/>
          </w:tcPr>
          <w:p>
            <w:r/>
            <w:r>
              <w:rPr>
                <w:b w:val="0"/>
                <w:i w:val="0"/>
              </w:rPr>
              <w:t>35</w:t>
            </w:r>
          </w:p>
        </w:tc>
        <w:tc>
          <w:tcPr>
            <w:tcW w:type="dxa" w:w="1218"/>
          </w:tcPr>
          <w:p>
            <w:r/>
            <w:r>
              <w:rPr>
                <w:b w:val="0"/>
                <w:i w:val="0"/>
              </w:rPr>
              <w:t>11</w:t>
            </w:r>
          </w:p>
        </w:tc>
        <w:tc>
          <w:tcPr>
            <w:tcW w:type="dxa" w:w="1218"/>
          </w:tcPr>
          <w:p>
            <w:r/>
            <w:r>
              <w:rPr>
                <w:b w:val="0"/>
                <w:i w:val="0"/>
              </w:rPr>
              <w:t>20 %</w:t>
            </w:r>
          </w:p>
        </w:tc>
        <w:tc>
          <w:tcPr>
            <w:tcW w:type="dxa" w:w="1218"/>
          </w:tcPr>
          <w:p>
            <w:r/>
            <w:r>
              <w:rPr>
                <w:b w:val="0"/>
                <w:i w:val="0"/>
              </w:rPr>
              <w:t>3.080</w:t>
            </w:r>
          </w:p>
        </w:tc>
      </w:tr>
    </w:tbl>
    <w:p/>
    <w:p>
      <w:pPr>
        <w:jc w:val="center"/>
      </w:pPr>
      <w:r>
        <w:rPr>
          <w:i/>
          <w:color w:val="444444"/>
        </w:rPr>
        <w:t>La última columna no es la capacidad del equipo: es cuántas piezas de obrador permite sacar, teniendo en cuenta que sólo una parte del surtido pasa por él. Por eso el equipo con menos piezas por ciclo no es necesariamente el que limita.</w:t>
      </w:r>
    </w:p>
    <w:p>
      <w:r>
        <w:br w:type="page"/>
      </w:r>
    </w:p>
    <w:p>
      <w:pPr>
        <w:pStyle w:val="Heading1"/>
      </w:pPr>
      <w:r>
        <w:t>8. Maquinaria: Qué Compras, Qué Alquilas y Qué Esperas a Tener</w:t>
      </w:r>
    </w:p>
    <w:p>
      <w:pPr>
        <w:pStyle w:val="Heading2"/>
      </w:pPr>
      <w:r>
        <w:t>Precios reales por gama, con marca y modelo</w:t>
      </w:r>
    </w:p>
    <w:p>
      <w:r>
        <w:rPr>
          <w:b w:val="0"/>
          <w:i w:val="0"/>
        </w:rPr>
        <w:t>El cuadro que viene justo debajo de estas líneas recoge la dotación completa del caso modelado: veintidós líneas, cada una con su marca, su modelo y su precio de referencia. No lo repito aquí línea a línea porque para eso está la tabla, pero sí quiero que entiendas cómo está construida antes de mirarla, porque no todas las cifras nacen igual. Unas son precio publicado por un distribuidor español, ficha en mano, y esas las puedes verificar tú mismo en la web del proveedor. Otras son supuesto del modelo: una estimación razonable para una línea que no tiene tarifa pública uniforme, o que varía tanto de un fabricante a otro que no tenía sentido fijar una marca. La tabla marca cuál es cuál, y tú tienes que mirarlo con la misma distinción en la cabeza: no es lo mismo negociar contra un precio de catálogo que contra un número que hemos puesto nosotros para que el modelo cuadre.</w:t>
      </w:r>
    </w:p>
    <w:p>
      <w:r>
        <w:rPr>
          <w:b w:val="0"/>
          <w:i w:val="0"/>
        </w:rPr>
        <w:t>Para que veas el rango real de lo que te vas a encontrar en el mercado, hay un catálogo de veinte modelos de horno de convección con precio visible en un único distribuidor español, desde los equipos de entrada de pocas bandejas hasta los industriales de gas de diez bandejas, con marcas como UNOX y SMEG conviviendo en el mismo listado (Hornos profesionales para panadería, repostería y pastelería - La Hostelera, 2026). Y el gerente de una conocida pastelería española lo resume con una frase que merece quedarse grabada antes de que te sientes a mirar catálogos: un horno profesional, igual que un congelador profesional, puede costar bastante más de lo que uno se imagina al principio (Matías, dueño de una pastelería en España: montar un obrador cuesta... y la rentabilidad - El..., 2025). Ninguna de las dos fuentes te da un número que puedas copiar en tu hoja: te dan el contexto para que no te sorprendas cuando pidas presupuesto.</w:t>
      </w:r>
    </w:p>
    <w:p>
      <w:r>
        <w:rPr>
          <w:b w:val="0"/>
          <w:i w:val="0"/>
        </w:rPr>
        <w:t>Ahora sí, algunos precios concretos que sostienen partidas reales de la dotación. La vitrina expositora pastelera refrigerada curva Docriluc VEPD-9-15-C, con casi metro y medio de largo y capacidad para 452 litros, tiene un precio de 2.284,10 € sin IVA en la ficha de su distribuidor, con un descuento de campaña del 30 por ciento sobre el precio de tarifa que puede caducar en cualquier momento (Vitrina expositora pastelera refrigerada curva VEPD-9-15-C Docriluc - Gavinox, 2026; consultado el 10 de septiembre de 2026). Si añades el accesorio de puertas correderas traseras para esa misma vitrina, son 120,40 € sin IVA más (misma fuente). El abatidor de temperatura Irinox de la gama Multifresh, con capacidad para cuatro bandejas y ciclos de más de 85 grados a menos 40, parte de 10.037 € más IVA (Abatidor de temperatura: precios y opciones para cada necesidad - EquipoH, 2026). La laminadora automática de masa Sammic DF-40, para piezas de hasta cuarenta centímetros, son 1.215,00 € sin IVA (Laminadora automática de masa hasta 40 cms DF-40 - Alimaq, 2026). Una batidora amasadora planetaria Sammic BP-20 de veinte litros arranca desde 595,04 €, aunque en este caso la ficha del proveedor no declara si ese precio lleva o no la base fiscal (Batidora amasadora planetaria BE-20 Sammic - HostelShopping, 2026). Y si tu pastelería va a tener línea de bombonería o chocolatería, la atemperadora de chocolate Selmi One de doce kilos son 7.400,00 € más IVA (Temperadora Selmi One 12 kg - Chocosolutions, 2026); como es un equipo opcional que sólo aplica a un concepto de negocio concreto, queda fuera del subtotal comparable de una dotación tipo.</w:t>
      </w:r>
    </w:p>
    <w:p>
      <w:r>
        <w:rPr>
          <w:b w:val="0"/>
          <w:i w:val="0"/>
        </w:rPr>
        <w:t>El total de referencia sin IVA de las líneas críticas de esta dotación es de 66.980 €, y el total sin IVA de toda la dotación completa, sumando también lo que no es imprescindible el primer día, sube hasta 86.501 €. La diferencia entre ambos números es la que de verdad importa: lo crítico es lo que necesitas para poder abrir la persiana, y el resto puede esperar sin que la carta se resienta. Y aquí va la advertencia que hay que repetir cada vez que se habla de precios de maquinaria: ninguna de estas cifras es una cotización. Son precio de ficha o supuesto de modelo, y antes de comprometer un euro tienes que pedir tres presupuestos por cada línea crítica, con el plazo de entrega por escrito.</w:t>
      </w:r>
    </w:p>
    <w:p>
      <w:pPr>
        <w:pStyle w:val="Heading2"/>
      </w:pPr>
      <w:r>
        <w:t>La trampa del IVA: unos distribuidores publican con y otros sin</w:t>
      </w:r>
    </w:p>
    <w:p>
      <w:r>
        <w:rPr>
          <w:b w:val="0"/>
          <w:i w:val="0"/>
        </w:rPr>
        <w:t>Aquí está el defecto concreto que más quebraderos de cabeza da cuando empiezas a comparar presupuestos de verdad: el mismo listado de maquinaria puede mezclar precios con IVA y precios sin IVA, y hay fichas de producto que directamente no declaran cuál de las dos cosas estás mirando. Lo has visto en los ejemplos del apartado anterior: la vitrina Docriluc declara expresamente que su precio es sin IVA, el abatidor Irinox y la atemperadora Selmi se publican más IVA, y la batidora planetaria Sammic simplemente no dice nada sobre su base fiscal. Tres fichas, tres formas distintas de presentar el número, y si las metes todas en la misma columna sin fijarte, tu presupuesto total puede desviarse en varios miles de euros sin que hayas cometido ningún error de cálculo, solo de lectura.</w:t>
      </w:r>
    </w:p>
    <w:p>
      <w:r>
        <w:rPr>
          <w:b w:val="0"/>
          <w:i w:val="0"/>
        </w:rPr>
        <w:t>Por eso la hoja de equipamiento no tiene una sola columna de precio: tiene una columna que dice, línea a línea, si ese precio lleva IVA, si no lo lleva, o si el distribuidor directamente no lo declara. Esa tercera opción no es un descuido nuestro, es un reflejo fiel de lo que te vas a encontrar ahí fuera, y prefiero que la veas marcada así a que la des por buena en un sentido u otro sin comprobarlo.</w:t>
      </w:r>
    </w:p>
    <w:p>
      <w:r>
        <w:rPr>
          <w:b w:val="0"/>
          <w:i w:val="0"/>
        </w:rPr>
        <w:t>Sobre el conjunto de la dotación, el IVA soportado en el equipamiento es de 18.165 €, y el desembolso real con IVA es de 104.666 €. La distinción entre estos dos números es la que separa la teoría contable de lo que de verdad va a pasar en tu cuenta corriente: el IVA soportado es recuperable, se lo vas a poder deducir a Hacienda más adelante, pero el desembolso con IVA es el que sale de tu banco el día que pagas la máquina. Si planificas tu tesorería contando solo con el número sin IVA porque «al final lo recuperas», te vas a quedar corto de caja justo en las semanas en que más lo necesitas, que son las de antes de abrir.</w:t>
      </w:r>
    </w:p>
    <w:p>
      <w:r>
        <w:rPr>
          <w:b w:val="0"/>
          <w:i w:val="0"/>
        </w:rPr>
        <w:t>La regla de negociación que se deriva de todo esto es sencilla de enunciar y fácil de olvidar en el momento de firmar: compara siempre base sin IVA contra base sin IVA, nunca mezcles un precio con impuesto contra uno sin él pensando que estás comparando peras con peras, y pide siempre el presupuesto desglosado, con el IVA como línea aparte y no metido dentro de un único importe cerrado. Un proveedor serio te lo da sin que tengas que insistir; el que se resiste a desglosarlo es la primera señal de que hay que pedir el tercer presupuesto.</w:t>
      </w:r>
    </w:p>
    <w:p>
      <w:pPr>
        <w:pStyle w:val="Heading2"/>
      </w:pPr>
      <w:r>
        <w:t>Sin salida de humos como ventaja de negocio</w:t>
      </w:r>
    </w:p>
    <w:p>
      <w:r>
        <w:rPr>
          <w:b w:val="0"/>
          <w:i w:val="0"/>
        </w:rPr>
        <w:t>Montar sin salida de humos no es un detalle técnico que decide el instalador al final, es una decisión de negocio que tomas mucho antes, en el momento en que empiezas a mirar locales. El conducto de extracción de acero inoxidable que necesita un obrador con salida de humos convencional puede suponer un desembolso importante por sí solo (Montar una panadería y pastelería sin salida de humos - Salva Industrial, 2026), y esa exigencia técnica es la que reduce de entrada el abanico de locales que puedes considerar: muchos bajos comerciales, sobre todo los que están en edificios de vivienda, no tienen forma viable de sacar un conducto hasta cubierta, o el coste de hacerlo dispara la reforma antes de comprar una sola máquina. Ir sin salida de humos amplía el número de locales que entran en tu búsqueda y, en muchos casos, te da acceso a alquileres más ajustados precisamente porque ese local no sirve para otros negocios de restauración que sí necesitan extracción.</w:t>
      </w:r>
    </w:p>
    <w:p>
      <w:r>
        <w:rPr>
          <w:b w:val="0"/>
          <w:i w:val="0"/>
        </w:rPr>
        <w:t>Y no es solo el local: cambia también la inversión de referencia del equipamiento. La variante sin salida de humos de este mismo caso modelado tiene una inversión de referencia de 60.480 €, frente a los 66.980 € del caso base con venta. La diferencia no es un ahorro gratuito: por el camino se pierde parte del producto y de la capacidad que sí tienes con el equipamiento del caso base, porque una parte de lo que se puede elaborar en un obrador con salida de humos depende justamente de esa instalación. Antes de decidirte por esta variante conviene tener muy claro qué carta quieres ofrecer, porque no es una solución universal que sirva igual para cualquier concepto de pastelería: sirve para algunos, y para otros es una limitación que no compensa el ahorro en alquiler y en equipamiento.</w:t>
      </w:r>
    </w:p>
    <w:p>
      <w:r>
        <w:rPr>
          <w:b w:val="0"/>
          <w:i w:val="0"/>
        </w:rPr>
        <w:t>Si tu proyecto necesita, además, una cámara de fermentación controlada tipo roll-in, ten en cuenta que en esta categoría el rango de precios es de los más amplios de toda la dotación, con artículos de gama media bastante asequibles conviviendo con equipos de la parte alta de la categoría bastante más caros (Maquinaria y suministros para panadería y pastelería - La Hostelera, 2026). Es otra línea donde pedir tres presupuestos, y no fiarse del primero, marca la diferencia entre ajustar la inversión y dispararla.</w:t>
      </w:r>
    </w:p>
    <w:p>
      <w:pPr>
        <w:pStyle w:val="Heading2"/>
      </w:pPr>
      <w:r>
        <w:t>Segunda mano y plazos de entrega que mueven la apertura</w:t>
      </w:r>
    </w:p>
    <w:p>
      <w:r>
        <w:rPr>
          <w:b w:val="0"/>
          <w:i w:val="0"/>
        </w:rPr>
        <w:t>La segunda mano tiene su sitio en esta dotación, pero no en todas las líneas por igual. Tiene sentido en equipamiento robusto y de vida útil larga, donde una revisión seria te garantiza años de funcionamiento sin sorpresas: mobiliario de obrador, algunas cámaras y elementos que no trabajan bajo la presión diaria de la producción crítica. No tiene tanto sentido en la maquinaria que va a estar encendida todo el día y de la que depende directamente tu capacidad de servir la carta, porque ahí una avería en la primera semana te cierra la vitrina, no solo te da un disgusto. Y en cualquier caso, para cualquier equipo de segunda mano hay tres cosas que tienes que pedir siempre, sin excepción: la factura de compra original, el historial de mantenimiento del equipo, y si el aparato funciona con gas, el certificado de la instalación. Sin esos tres papeles, lo que parece una ganga puede convertirte en el responsable de una instalación que no cumple, y eso no se negocia por mucho descuento que te ofrezcan.</w:t>
      </w:r>
    </w:p>
    <w:p>
      <w:r>
        <w:rPr>
          <w:b w:val="0"/>
          <w:i w:val="0"/>
        </w:rPr>
        <w:t>El plazo de entrega es, de todas las variables de este capítulo, la que menos se mira con la cabeza fría y la que más aprieta al final. El plazo crítico de entrega de esta dotación queda marcado en línea con el CAPEX del libro 2 de este mismo pack, que es donde tienes desglosado el calendario de inversión completo; conviene tenerlo delante antes de llamar a ningún proveedor. Lo que sí puedo darte aquí es el margen que te queda hasta la apertura prevista: veinte semanas. Ese número no es un dato logístico que puedas dejar para más adelante, es la fecha de apertura de tu pastelería escrita en semanas, y cada semana que un proveedor te dice «lo tenemos» sin confirmarlo por escrito es una semana que le estás restando a ese margen.</w:t>
      </w:r>
    </w:p>
    <w:p>
      <w:r>
        <w:rPr>
          <w:b w:val="0"/>
          <w:i w:val="0"/>
        </w:rPr>
        <w:t>La regla operativa con la que se cierra este apartado es la que más dinero y más disgustos evita: el equipamiento se pide en cuanto tienes la licencia y el proyecto cerrados, no cuando termina la obra. Van en paralelo, no en serie, y si esperas a que se levante el último tabique para llamar al proveedor del horno, ya has perdido semanas que no vas a recuperar. Cómo encaja exactamente este plazo con el resto de hitos de la apertura lo tienes desarrollado en el capítulo del cronograma, pero la decisión de cuándo descuelgas el teléfono para pedir presupuesto la tomas aquí, con la tabla de equipamiento delante.</w:t>
      </w:r>
    </w:p>
    <w:p>
      <w:r>
        <w:rPr>
          <w:b/>
          <w:i w:val="0"/>
        </w:rPr>
        <w:t>La dotación completa, línea a línea, con marca, modelo, base fiscal y plazo (checklist-equipamiento-y-proveedores.xlsx, hoja «Equipamiento»)</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Partida</w:t>
            </w:r>
          </w:p>
        </w:tc>
        <w:tc>
          <w:tcPr>
            <w:tcW w:type="dxa" w:w="1218"/>
          </w:tcPr>
          <w:p>
            <w:r/>
            <w:r>
              <w:rPr>
                <w:b/>
                <w:i w:val="0"/>
              </w:rPr>
              <w:t>Marca</w:t>
            </w:r>
          </w:p>
        </w:tc>
        <w:tc>
          <w:tcPr>
            <w:tcW w:type="dxa" w:w="1218"/>
          </w:tcPr>
          <w:p>
            <w:r/>
            <w:r>
              <w:rPr>
                <w:b/>
                <w:i w:val="0"/>
              </w:rPr>
              <w:t>Modelo</w:t>
            </w:r>
          </w:p>
        </w:tc>
        <w:tc>
          <w:tcPr>
            <w:tcW w:type="dxa" w:w="1218"/>
          </w:tcPr>
          <w:p>
            <w:r/>
            <w:r>
              <w:rPr>
                <w:b/>
                <w:i w:val="0"/>
              </w:rPr>
              <w:t>Prioridad</w:t>
            </w:r>
          </w:p>
        </w:tc>
        <w:tc>
          <w:tcPr>
            <w:tcW w:type="dxa" w:w="1218"/>
          </w:tcPr>
          <w:p>
            <w:r/>
            <w:r>
              <w:rPr>
                <w:b/>
                <w:i w:val="0"/>
              </w:rPr>
              <w:t>Precio de referencia (€)</w:t>
            </w:r>
          </w:p>
        </w:tc>
        <w:tc>
          <w:tcPr>
            <w:tcW w:type="dxa" w:w="1218"/>
          </w:tcPr>
          <w:p>
            <w:r/>
            <w:r>
              <w:rPr>
                <w:b/>
                <w:i w:val="0"/>
              </w:rPr>
              <w:t>¿Lleva IVA?</w:t>
            </w:r>
          </w:p>
        </w:tc>
        <w:tc>
          <w:tcPr>
            <w:tcW w:type="dxa" w:w="1218"/>
          </w:tcPr>
          <w:p>
            <w:r/>
            <w:r>
              <w:rPr>
                <w:b/>
                <w:i w:val="0"/>
              </w:rPr>
              <w:t>Precio sin IVA (€)</w:t>
            </w:r>
          </w:p>
        </w:tc>
        <w:tc>
          <w:tcPr>
            <w:tcW w:type="dxa" w:w="1218"/>
          </w:tcPr>
          <w:p>
            <w:r/>
            <w:r>
              <w:rPr>
                <w:b/>
                <w:i w:val="0"/>
              </w:rPr>
              <w:t>Plazo de entrega (semanas)</w:t>
            </w:r>
          </w:p>
        </w:tc>
      </w:tr>
      <w:tr>
        <w:tc>
          <w:tcPr>
            <w:tcW w:type="dxa" w:w="1218"/>
          </w:tcPr>
          <w:p>
            <w:r/>
            <w:r>
              <w:rPr>
                <w:b w:val="0"/>
                <w:i w:val="0"/>
              </w:rPr>
              <w:t>Horno de convección, 6 bandejas</w:t>
            </w:r>
          </w:p>
        </w:tc>
        <w:tc>
          <w:tcPr>
            <w:tcW w:type="dxa" w:w="1218"/>
          </w:tcPr>
          <w:p>
            <w:r/>
            <w:r>
              <w:rPr>
                <w:b w:val="0"/>
                <w:i w:val="0"/>
              </w:rPr>
              <w:t>UNOX</w:t>
            </w:r>
          </w:p>
        </w:tc>
        <w:tc>
          <w:tcPr>
            <w:tcW w:type="dxa" w:w="1218"/>
          </w:tcPr>
          <w:p>
            <w:r/>
            <w:r>
              <w:rPr>
                <w:b w:val="0"/>
                <w:i w:val="0"/>
              </w:rPr>
              <w:t>XB693 Bakerlux</w:t>
            </w:r>
          </w:p>
        </w:tc>
        <w:tc>
          <w:tcPr>
            <w:tcW w:type="dxa" w:w="1218"/>
          </w:tcPr>
          <w:p>
            <w:r/>
            <w:r>
              <w:rPr>
                <w:b w:val="0"/>
                <w:i w:val="0"/>
              </w:rPr>
              <w:t>Crítico</w:t>
            </w:r>
          </w:p>
        </w:tc>
        <w:tc>
          <w:tcPr>
            <w:tcW w:type="dxa" w:w="1218"/>
          </w:tcPr>
          <w:p>
            <w:r/>
            <w:r>
              <w:rPr>
                <w:b w:val="0"/>
                <w:i w:val="0"/>
              </w:rPr>
              <w:t>3.354,12 €</w:t>
            </w:r>
          </w:p>
        </w:tc>
        <w:tc>
          <w:tcPr>
            <w:tcW w:type="dxa" w:w="1218"/>
          </w:tcPr>
          <w:p>
            <w:r/>
            <w:r>
              <w:rPr>
                <w:b w:val="0"/>
                <w:i w:val="0"/>
              </w:rPr>
              <w:t>con IVA</w:t>
            </w:r>
          </w:p>
        </w:tc>
        <w:tc>
          <w:tcPr>
            <w:tcW w:type="dxa" w:w="1218"/>
          </w:tcPr>
          <w:p>
            <w:r/>
            <w:r>
              <w:rPr>
                <w:b w:val="0"/>
                <w:i w:val="0"/>
              </w:rPr>
              <w:t>2.772,00 €</w:t>
            </w:r>
          </w:p>
        </w:tc>
        <w:tc>
          <w:tcPr>
            <w:tcW w:type="dxa" w:w="1218"/>
          </w:tcPr>
          <w:p>
            <w:r/>
            <w:r>
              <w:rPr>
                <w:b w:val="0"/>
                <w:i w:val="0"/>
              </w:rPr>
              <w:t>5</w:t>
            </w:r>
          </w:p>
        </w:tc>
      </w:tr>
      <w:tr>
        <w:tc>
          <w:tcPr>
            <w:tcW w:type="dxa" w:w="1218"/>
          </w:tcPr>
          <w:p>
            <w:r/>
            <w:r>
              <w:rPr>
                <w:b w:val="0"/>
                <w:i w:val="0"/>
              </w:rPr>
              <w:t>Horno de convección, 4 bandejas</w:t>
            </w:r>
          </w:p>
        </w:tc>
        <w:tc>
          <w:tcPr>
            <w:tcW w:type="dxa" w:w="1218"/>
          </w:tcPr>
          <w:p>
            <w:r/>
            <w:r>
              <w:rPr>
                <w:b w:val="0"/>
                <w:i w:val="0"/>
              </w:rPr>
              <w:t>SMEG</w:t>
            </w:r>
          </w:p>
        </w:tc>
        <w:tc>
          <w:tcPr>
            <w:tcW w:type="dxa" w:w="1218"/>
          </w:tcPr>
          <w:p>
            <w:r/>
            <w:r>
              <w:rPr>
                <w:b w:val="0"/>
                <w:i w:val="0"/>
              </w:rPr>
              <w:t>ALFA420E1HDS</w:t>
            </w:r>
          </w:p>
        </w:tc>
        <w:tc>
          <w:tcPr>
            <w:tcW w:type="dxa" w:w="1218"/>
          </w:tcPr>
          <w:p>
            <w:r/>
            <w:r>
              <w:rPr>
                <w:b w:val="0"/>
                <w:i w:val="0"/>
              </w:rPr>
              <w:t>Crítico</w:t>
            </w:r>
          </w:p>
        </w:tc>
        <w:tc>
          <w:tcPr>
            <w:tcW w:type="dxa" w:w="1218"/>
          </w:tcPr>
          <w:p>
            <w:r/>
            <w:r>
              <w:rPr>
                <w:b w:val="0"/>
                <w:i w:val="0"/>
              </w:rPr>
              <w:t>2.513,41 €</w:t>
            </w:r>
          </w:p>
        </w:tc>
        <w:tc>
          <w:tcPr>
            <w:tcW w:type="dxa" w:w="1218"/>
          </w:tcPr>
          <w:p>
            <w:r/>
            <w:r>
              <w:rPr>
                <w:b w:val="0"/>
                <w:i w:val="0"/>
              </w:rPr>
              <w:t>con IVA</w:t>
            </w:r>
          </w:p>
        </w:tc>
        <w:tc>
          <w:tcPr>
            <w:tcW w:type="dxa" w:w="1218"/>
          </w:tcPr>
          <w:p>
            <w:r/>
            <w:r>
              <w:rPr>
                <w:b w:val="0"/>
                <w:i w:val="0"/>
              </w:rPr>
              <w:t>2.077,20 €</w:t>
            </w:r>
          </w:p>
        </w:tc>
        <w:tc>
          <w:tcPr>
            <w:tcW w:type="dxa" w:w="1218"/>
          </w:tcPr>
          <w:p>
            <w:r/>
            <w:r>
              <w:rPr>
                <w:b w:val="0"/>
                <w:i w:val="0"/>
              </w:rPr>
              <w:t>5</w:t>
            </w:r>
          </w:p>
        </w:tc>
      </w:tr>
      <w:tr>
        <w:tc>
          <w:tcPr>
            <w:tcW w:type="dxa" w:w="1218"/>
          </w:tcPr>
          <w:p>
            <w:r/>
            <w:r>
              <w:rPr>
                <w:b w:val="0"/>
                <w:i w:val="0"/>
              </w:rPr>
              <w:t>Vitrina expositora pastelera refrigerada curva</w:t>
            </w:r>
          </w:p>
        </w:tc>
        <w:tc>
          <w:tcPr>
            <w:tcW w:type="dxa" w:w="1218"/>
          </w:tcPr>
          <w:p>
            <w:r/>
            <w:r>
              <w:rPr>
                <w:b w:val="0"/>
                <w:i w:val="0"/>
              </w:rPr>
              <w:t>Docriluc</w:t>
            </w:r>
          </w:p>
        </w:tc>
        <w:tc>
          <w:tcPr>
            <w:tcW w:type="dxa" w:w="1218"/>
          </w:tcPr>
          <w:p>
            <w:r/>
            <w:r>
              <w:rPr>
                <w:b w:val="0"/>
                <w:i w:val="0"/>
              </w:rPr>
              <w:t>VEPD-9-15-C</w:t>
            </w:r>
          </w:p>
        </w:tc>
        <w:tc>
          <w:tcPr>
            <w:tcW w:type="dxa" w:w="1218"/>
          </w:tcPr>
          <w:p>
            <w:r/>
            <w:r>
              <w:rPr>
                <w:b w:val="0"/>
                <w:i w:val="0"/>
              </w:rPr>
              <w:t>Crítico</w:t>
            </w:r>
          </w:p>
        </w:tc>
        <w:tc>
          <w:tcPr>
            <w:tcW w:type="dxa" w:w="1218"/>
          </w:tcPr>
          <w:p>
            <w:r/>
            <w:r>
              <w:rPr>
                <w:b w:val="0"/>
                <w:i w:val="0"/>
              </w:rPr>
              <w:t>2.284,10 €</w:t>
            </w:r>
          </w:p>
        </w:tc>
        <w:tc>
          <w:tcPr>
            <w:tcW w:type="dxa" w:w="1218"/>
          </w:tcPr>
          <w:p>
            <w:r/>
            <w:r>
              <w:rPr>
                <w:b w:val="0"/>
                <w:i w:val="0"/>
              </w:rPr>
              <w:t>sin IVA</w:t>
            </w:r>
          </w:p>
        </w:tc>
        <w:tc>
          <w:tcPr>
            <w:tcW w:type="dxa" w:w="1218"/>
          </w:tcPr>
          <w:p>
            <w:r/>
            <w:r>
              <w:rPr>
                <w:b w:val="0"/>
                <w:i w:val="0"/>
              </w:rPr>
              <w:t>2.284,10 €</w:t>
            </w:r>
          </w:p>
        </w:tc>
        <w:tc>
          <w:tcPr>
            <w:tcW w:type="dxa" w:w="1218"/>
          </w:tcPr>
          <w:p>
            <w:r/>
            <w:r>
              <w:rPr>
                <w:b w:val="0"/>
                <w:i w:val="0"/>
              </w:rPr>
              <w:t>6</w:t>
            </w:r>
          </w:p>
        </w:tc>
      </w:tr>
      <w:tr>
        <w:tc>
          <w:tcPr>
            <w:tcW w:type="dxa" w:w="1218"/>
          </w:tcPr>
          <w:p>
            <w:r/>
            <w:r>
              <w:rPr>
                <w:b w:val="0"/>
                <w:i w:val="0"/>
              </w:rPr>
              <w:t>Puertas correderas traseras para la vitrina</w:t>
            </w:r>
          </w:p>
        </w:tc>
        <w:tc>
          <w:tcPr>
            <w:tcW w:type="dxa" w:w="1218"/>
          </w:tcPr>
          <w:p>
            <w:r/>
            <w:r>
              <w:rPr>
                <w:b w:val="0"/>
                <w:i w:val="0"/>
              </w:rPr>
              <w:t>Docriluc</w:t>
            </w:r>
          </w:p>
        </w:tc>
        <w:tc>
          <w:tcPr>
            <w:tcW w:type="dxa" w:w="1218"/>
          </w:tcPr>
          <w:p>
            <w:r/>
            <w:r>
              <w:rPr>
                <w:b w:val="0"/>
                <w:i w:val="0"/>
              </w:rPr>
              <w:t>accesorio VEPD-9-15</w:t>
            </w:r>
          </w:p>
        </w:tc>
        <w:tc>
          <w:tcPr>
            <w:tcW w:type="dxa" w:w="1218"/>
          </w:tcPr>
          <w:p>
            <w:r/>
            <w:r>
              <w:rPr>
                <w:b w:val="0"/>
                <w:i w:val="0"/>
              </w:rPr>
              <w:t>Opcional</w:t>
            </w:r>
          </w:p>
        </w:tc>
        <w:tc>
          <w:tcPr>
            <w:tcW w:type="dxa" w:w="1218"/>
          </w:tcPr>
          <w:p>
            <w:r/>
            <w:r>
              <w:rPr>
                <w:b w:val="0"/>
                <w:i w:val="0"/>
              </w:rPr>
              <w:t>120,40 €</w:t>
            </w:r>
          </w:p>
        </w:tc>
        <w:tc>
          <w:tcPr>
            <w:tcW w:type="dxa" w:w="1218"/>
          </w:tcPr>
          <w:p>
            <w:r/>
            <w:r>
              <w:rPr>
                <w:b w:val="0"/>
                <w:i w:val="0"/>
              </w:rPr>
              <w:t>sin IVA</w:t>
            </w:r>
          </w:p>
        </w:tc>
        <w:tc>
          <w:tcPr>
            <w:tcW w:type="dxa" w:w="1218"/>
          </w:tcPr>
          <w:p>
            <w:r/>
            <w:r>
              <w:rPr>
                <w:b w:val="0"/>
                <w:i w:val="0"/>
              </w:rPr>
              <w:t>120,40 €</w:t>
            </w:r>
          </w:p>
        </w:tc>
        <w:tc>
          <w:tcPr>
            <w:tcW w:type="dxa" w:w="1218"/>
          </w:tcPr>
          <w:p>
            <w:r/>
            <w:r>
              <w:rPr>
                <w:b w:val="0"/>
                <w:i w:val="0"/>
              </w:rPr>
              <w:t>6</w:t>
            </w:r>
          </w:p>
        </w:tc>
      </w:tr>
      <w:tr>
        <w:tc>
          <w:tcPr>
            <w:tcW w:type="dxa" w:w="1218"/>
          </w:tcPr>
          <w:p>
            <w:r/>
            <w:r>
              <w:rPr>
                <w:b w:val="0"/>
                <w:i w:val="0"/>
              </w:rPr>
              <w:t>Abatidor de temperatura, 4 bandejas</w:t>
            </w:r>
          </w:p>
        </w:tc>
        <w:tc>
          <w:tcPr>
            <w:tcW w:type="dxa" w:w="1218"/>
          </w:tcPr>
          <w:p>
            <w:r/>
            <w:r>
              <w:rPr>
                <w:b w:val="0"/>
                <w:i w:val="0"/>
              </w:rPr>
              <w:t>Irinox</w:t>
            </w:r>
          </w:p>
        </w:tc>
        <w:tc>
          <w:tcPr>
            <w:tcW w:type="dxa" w:w="1218"/>
          </w:tcPr>
          <w:p>
            <w:r/>
            <w:r>
              <w:rPr>
                <w:b w:val="0"/>
                <w:i w:val="0"/>
              </w:rPr>
              <w:t>gama Multifresh</w:t>
            </w:r>
          </w:p>
        </w:tc>
        <w:tc>
          <w:tcPr>
            <w:tcW w:type="dxa" w:w="1218"/>
          </w:tcPr>
          <w:p>
            <w:r/>
            <w:r>
              <w:rPr>
                <w:b w:val="0"/>
                <w:i w:val="0"/>
              </w:rPr>
              <w:t>Crítico</w:t>
            </w:r>
          </w:p>
        </w:tc>
        <w:tc>
          <w:tcPr>
            <w:tcW w:type="dxa" w:w="1218"/>
          </w:tcPr>
          <w:p>
            <w:r/>
            <w:r>
              <w:rPr>
                <w:b w:val="0"/>
                <w:i w:val="0"/>
              </w:rPr>
              <w:t>10.037,00 €</w:t>
            </w:r>
          </w:p>
        </w:tc>
        <w:tc>
          <w:tcPr>
            <w:tcW w:type="dxa" w:w="1218"/>
          </w:tcPr>
          <w:p>
            <w:r/>
            <w:r>
              <w:rPr>
                <w:b w:val="0"/>
                <w:i w:val="0"/>
              </w:rPr>
              <w:t>sin IVA</w:t>
            </w:r>
          </w:p>
        </w:tc>
        <w:tc>
          <w:tcPr>
            <w:tcW w:type="dxa" w:w="1218"/>
          </w:tcPr>
          <w:p>
            <w:r/>
            <w:r>
              <w:rPr>
                <w:b w:val="0"/>
                <w:i w:val="0"/>
              </w:rPr>
              <w:t>10.037,00 €</w:t>
            </w:r>
          </w:p>
        </w:tc>
        <w:tc>
          <w:tcPr>
            <w:tcW w:type="dxa" w:w="1218"/>
          </w:tcPr>
          <w:p>
            <w:r/>
            <w:r>
              <w:rPr>
                <w:b w:val="0"/>
                <w:i w:val="0"/>
              </w:rPr>
              <w:t>8</w:t>
            </w:r>
          </w:p>
        </w:tc>
      </w:tr>
      <w:tr>
        <w:tc>
          <w:tcPr>
            <w:tcW w:type="dxa" w:w="1218"/>
          </w:tcPr>
          <w:p>
            <w:r/>
            <w:r>
              <w:rPr>
                <w:b w:val="0"/>
                <w:i w:val="0"/>
              </w:rPr>
              <w:t>Laminadora automática de masa, hasta 40 cm</w:t>
            </w:r>
          </w:p>
        </w:tc>
        <w:tc>
          <w:tcPr>
            <w:tcW w:type="dxa" w:w="1218"/>
          </w:tcPr>
          <w:p>
            <w:r/>
            <w:r>
              <w:rPr>
                <w:b w:val="0"/>
                <w:i w:val="0"/>
              </w:rPr>
              <w:t>Sammic</w:t>
            </w:r>
          </w:p>
        </w:tc>
        <w:tc>
          <w:tcPr>
            <w:tcW w:type="dxa" w:w="1218"/>
          </w:tcPr>
          <w:p>
            <w:r/>
            <w:r>
              <w:rPr>
                <w:b w:val="0"/>
                <w:i w:val="0"/>
              </w:rPr>
              <w:t>DF-40</w:t>
            </w:r>
          </w:p>
        </w:tc>
        <w:tc>
          <w:tcPr>
            <w:tcW w:type="dxa" w:w="1218"/>
          </w:tcPr>
          <w:p>
            <w:r/>
            <w:r>
              <w:rPr>
                <w:b w:val="0"/>
                <w:i w:val="0"/>
              </w:rPr>
              <w:t>Crítico</w:t>
            </w:r>
          </w:p>
        </w:tc>
        <w:tc>
          <w:tcPr>
            <w:tcW w:type="dxa" w:w="1218"/>
          </w:tcPr>
          <w:p>
            <w:r/>
            <w:r>
              <w:rPr>
                <w:b w:val="0"/>
                <w:i w:val="0"/>
              </w:rPr>
              <w:t>1.215,00 €</w:t>
            </w:r>
          </w:p>
        </w:tc>
        <w:tc>
          <w:tcPr>
            <w:tcW w:type="dxa" w:w="1218"/>
          </w:tcPr>
          <w:p>
            <w:r/>
            <w:r>
              <w:rPr>
                <w:b w:val="0"/>
                <w:i w:val="0"/>
              </w:rPr>
              <w:t>sin IVA</w:t>
            </w:r>
          </w:p>
        </w:tc>
        <w:tc>
          <w:tcPr>
            <w:tcW w:type="dxa" w:w="1218"/>
          </w:tcPr>
          <w:p>
            <w:r/>
            <w:r>
              <w:rPr>
                <w:b w:val="0"/>
                <w:i w:val="0"/>
              </w:rPr>
              <w:t>1.215,00 €</w:t>
            </w:r>
          </w:p>
        </w:tc>
        <w:tc>
          <w:tcPr>
            <w:tcW w:type="dxa" w:w="1218"/>
          </w:tcPr>
          <w:p>
            <w:r/>
            <w:r>
              <w:rPr>
                <w:b w:val="0"/>
                <w:i w:val="0"/>
              </w:rPr>
              <w:t>4</w:t>
            </w:r>
          </w:p>
        </w:tc>
      </w:tr>
      <w:tr>
        <w:tc>
          <w:tcPr>
            <w:tcW w:type="dxa" w:w="1218"/>
          </w:tcPr>
          <w:p>
            <w:r/>
            <w:r>
              <w:rPr>
                <w:b w:val="0"/>
                <w:i w:val="0"/>
              </w:rPr>
              <w:t>Batidora planetaria, 20 L</w:t>
            </w:r>
          </w:p>
        </w:tc>
        <w:tc>
          <w:tcPr>
            <w:tcW w:type="dxa" w:w="1218"/>
          </w:tcPr>
          <w:p>
            <w:r/>
            <w:r>
              <w:rPr>
                <w:b w:val="0"/>
                <w:i w:val="0"/>
              </w:rPr>
              <w:t>Sammic</w:t>
            </w:r>
          </w:p>
        </w:tc>
        <w:tc>
          <w:tcPr>
            <w:tcW w:type="dxa" w:w="1218"/>
          </w:tcPr>
          <w:p>
            <w:r/>
            <w:r>
              <w:rPr>
                <w:b w:val="0"/>
                <w:i w:val="0"/>
              </w:rPr>
              <w:t>BP-20</w:t>
            </w:r>
          </w:p>
        </w:tc>
        <w:tc>
          <w:tcPr>
            <w:tcW w:type="dxa" w:w="1218"/>
          </w:tcPr>
          <w:p>
            <w:r/>
            <w:r>
              <w:rPr>
                <w:b w:val="0"/>
                <w:i w:val="0"/>
              </w:rPr>
              <w:t>Crítico</w:t>
            </w:r>
          </w:p>
        </w:tc>
        <w:tc>
          <w:tcPr>
            <w:tcW w:type="dxa" w:w="1218"/>
          </w:tcPr>
          <w:p>
            <w:r/>
            <w:r>
              <w:rPr>
                <w:b w:val="0"/>
                <w:i w:val="0"/>
              </w:rPr>
              <w:t>595,04 €</w:t>
            </w:r>
          </w:p>
        </w:tc>
        <w:tc>
          <w:tcPr>
            <w:tcW w:type="dxa" w:w="1218"/>
          </w:tcPr>
          <w:p>
            <w:r/>
            <w:r>
              <w:rPr>
                <w:b w:val="0"/>
                <w:i w:val="0"/>
              </w:rPr>
              <w:t>no declarada</w:t>
            </w:r>
          </w:p>
        </w:tc>
        <w:tc>
          <w:tcPr>
            <w:tcW w:type="dxa" w:w="1218"/>
          </w:tcPr>
          <w:p>
            <w:r/>
            <w:r>
              <w:rPr>
                <w:b w:val="0"/>
                <w:i w:val="0"/>
              </w:rPr>
              <w:t>595,04 €</w:t>
            </w:r>
          </w:p>
        </w:tc>
        <w:tc>
          <w:tcPr>
            <w:tcW w:type="dxa" w:w="1218"/>
          </w:tcPr>
          <w:p>
            <w:r/>
            <w:r>
              <w:rPr>
                <w:b w:val="0"/>
                <w:i w:val="0"/>
              </w:rPr>
              <w:t>3</w:t>
            </w:r>
          </w:p>
        </w:tc>
      </w:tr>
      <w:tr>
        <w:tc>
          <w:tcPr>
            <w:tcW w:type="dxa" w:w="1218"/>
          </w:tcPr>
          <w:p>
            <w:r/>
            <w:r>
              <w:rPr>
                <w:b w:val="0"/>
                <w:i w:val="0"/>
              </w:rPr>
              <w:t>Atemperadora de chocolate, 12 kg</w:t>
            </w:r>
          </w:p>
        </w:tc>
        <w:tc>
          <w:tcPr>
            <w:tcW w:type="dxa" w:w="1218"/>
          </w:tcPr>
          <w:p>
            <w:r/>
            <w:r>
              <w:rPr>
                <w:b w:val="0"/>
                <w:i w:val="0"/>
              </w:rPr>
              <w:t>Selmi</w:t>
            </w:r>
          </w:p>
        </w:tc>
        <w:tc>
          <w:tcPr>
            <w:tcW w:type="dxa" w:w="1218"/>
          </w:tcPr>
          <w:p>
            <w:r/>
            <w:r>
              <w:rPr>
                <w:b w:val="0"/>
                <w:i w:val="0"/>
              </w:rPr>
              <w:t>One</w:t>
            </w:r>
          </w:p>
        </w:tc>
        <w:tc>
          <w:tcPr>
            <w:tcW w:type="dxa" w:w="1218"/>
          </w:tcPr>
          <w:p>
            <w:r/>
            <w:r>
              <w:rPr>
                <w:b w:val="0"/>
                <w:i w:val="0"/>
              </w:rPr>
              <w:t>Opcional</w:t>
            </w:r>
          </w:p>
        </w:tc>
        <w:tc>
          <w:tcPr>
            <w:tcW w:type="dxa" w:w="1218"/>
          </w:tcPr>
          <w:p>
            <w:r/>
            <w:r>
              <w:rPr>
                <w:b w:val="0"/>
                <w:i w:val="0"/>
              </w:rPr>
              <w:t>7.400,00 €</w:t>
            </w:r>
          </w:p>
        </w:tc>
        <w:tc>
          <w:tcPr>
            <w:tcW w:type="dxa" w:w="1218"/>
          </w:tcPr>
          <w:p>
            <w:r/>
            <w:r>
              <w:rPr>
                <w:b w:val="0"/>
                <w:i w:val="0"/>
              </w:rPr>
              <w:t>sin IVA</w:t>
            </w:r>
          </w:p>
        </w:tc>
        <w:tc>
          <w:tcPr>
            <w:tcW w:type="dxa" w:w="1218"/>
          </w:tcPr>
          <w:p>
            <w:r/>
            <w:r>
              <w:rPr>
                <w:b w:val="0"/>
                <w:i w:val="0"/>
              </w:rPr>
              <w:t>7.400,00 €</w:t>
            </w:r>
          </w:p>
        </w:tc>
        <w:tc>
          <w:tcPr>
            <w:tcW w:type="dxa" w:w="1218"/>
          </w:tcPr>
          <w:p>
            <w:r/>
            <w:r>
              <w:rPr>
                <w:b w:val="0"/>
                <w:i w:val="0"/>
              </w:rPr>
              <w:t>7</w:t>
            </w:r>
          </w:p>
        </w:tc>
      </w:tr>
      <w:tr>
        <w:tc>
          <w:tcPr>
            <w:tcW w:type="dxa" w:w="1218"/>
          </w:tcPr>
          <w:p>
            <w:r/>
            <w:r>
              <w:rPr>
                <w:b w:val="0"/>
                <w:i w:val="0"/>
              </w:rPr>
              <w:t>Horno de pisos modular (deck)</w:t>
            </w:r>
          </w:p>
        </w:tc>
        <w:tc>
          <w:tcPr>
            <w:tcW w:type="dxa" w:w="1218"/>
          </w:tcPr>
          <w:p>
            <w:r/>
            <w:r>
              <w:rPr>
                <w:b w:val="0"/>
                <w:i w:val="0"/>
              </w:rPr>
              <w:t>Salva</w:t>
            </w:r>
          </w:p>
        </w:tc>
        <w:tc>
          <w:tcPr>
            <w:tcW w:type="dxa" w:w="1218"/>
          </w:tcPr>
          <w:p>
            <w:r/>
            <w:r>
              <w:rPr>
                <w:b w:val="0"/>
                <w:i w:val="0"/>
              </w:rPr>
              <w:t>gama modular de 1 a 5 módulos</w:t>
            </w:r>
          </w:p>
        </w:tc>
        <w:tc>
          <w:tcPr>
            <w:tcW w:type="dxa" w:w="1218"/>
          </w:tcPr>
          <w:p>
            <w:r/>
            <w:r>
              <w:rPr>
                <w:b w:val="0"/>
                <w:i w:val="0"/>
              </w:rPr>
              <w:t>Opcional</w:t>
            </w:r>
          </w:p>
        </w:tc>
        <w:tc>
          <w:tcPr>
            <w:tcW w:type="dxa" w:w="1218"/>
          </w:tcPr>
          <w:p>
            <w:r/>
            <w:r>
              <w:rPr>
                <w:b w:val="0"/>
                <w:i w:val="0"/>
              </w:rPr>
              <w:t>12.000,00 €</w:t>
            </w:r>
          </w:p>
        </w:tc>
        <w:tc>
          <w:tcPr>
            <w:tcW w:type="dxa" w:w="1218"/>
          </w:tcPr>
          <w:p>
            <w:r/>
            <w:r>
              <w:rPr>
                <w:b w:val="0"/>
                <w:i w:val="0"/>
              </w:rPr>
              <w:t>sin IVA</w:t>
            </w:r>
          </w:p>
        </w:tc>
        <w:tc>
          <w:tcPr>
            <w:tcW w:type="dxa" w:w="1218"/>
          </w:tcPr>
          <w:p>
            <w:r/>
            <w:r>
              <w:rPr>
                <w:b w:val="0"/>
                <w:i w:val="0"/>
              </w:rPr>
              <w:t>12.000,00 €</w:t>
            </w:r>
          </w:p>
        </w:tc>
        <w:tc>
          <w:tcPr>
            <w:tcW w:type="dxa" w:w="1218"/>
          </w:tcPr>
          <w:p>
            <w:r/>
            <w:r>
              <w:rPr>
                <w:b w:val="0"/>
                <w:i w:val="0"/>
              </w:rPr>
              <w:t>12</w:t>
            </w:r>
          </w:p>
        </w:tc>
      </w:tr>
      <w:tr>
        <w:tc>
          <w:tcPr>
            <w:tcW w:type="dxa" w:w="1218"/>
          </w:tcPr>
          <w:p>
            <w:r/>
            <w:r>
              <w:rPr>
                <w:b w:val="0"/>
                <w:i w:val="0"/>
              </w:rPr>
              <w:t>Cámara de fermentación controlada (roll-in)</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8.500,00 €</w:t>
            </w:r>
          </w:p>
        </w:tc>
        <w:tc>
          <w:tcPr>
            <w:tcW w:type="dxa" w:w="1218"/>
          </w:tcPr>
          <w:p>
            <w:r/>
            <w:r>
              <w:rPr>
                <w:b w:val="0"/>
                <w:i w:val="0"/>
              </w:rPr>
              <w:t>sin IVA</w:t>
            </w:r>
          </w:p>
        </w:tc>
        <w:tc>
          <w:tcPr>
            <w:tcW w:type="dxa" w:w="1218"/>
          </w:tcPr>
          <w:p>
            <w:r/>
            <w:r>
              <w:rPr>
                <w:b w:val="0"/>
                <w:i w:val="0"/>
              </w:rPr>
              <w:t>8.500,00 €</w:t>
            </w:r>
          </w:p>
        </w:tc>
        <w:tc>
          <w:tcPr>
            <w:tcW w:type="dxa" w:w="1218"/>
          </w:tcPr>
          <w:p>
            <w:r/>
            <w:r>
              <w:rPr>
                <w:b w:val="0"/>
                <w:i w:val="0"/>
              </w:rPr>
              <w:t>9</w:t>
            </w:r>
          </w:p>
        </w:tc>
      </w:tr>
      <w:tr>
        <w:tc>
          <w:tcPr>
            <w:tcW w:type="dxa" w:w="1218"/>
          </w:tcPr>
          <w:p>
            <w:r/>
            <w:r>
              <w:rPr>
                <w:b w:val="0"/>
                <w:i w:val="0"/>
              </w:rPr>
              <w:t>Conducto de extracción de humos en acero inoxidable</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6.500,00 €</w:t>
            </w:r>
          </w:p>
        </w:tc>
        <w:tc>
          <w:tcPr>
            <w:tcW w:type="dxa" w:w="1218"/>
          </w:tcPr>
          <w:p>
            <w:r/>
            <w:r>
              <w:rPr>
                <w:b w:val="0"/>
                <w:i w:val="0"/>
              </w:rPr>
              <w:t>sin IVA</w:t>
            </w:r>
          </w:p>
        </w:tc>
        <w:tc>
          <w:tcPr>
            <w:tcW w:type="dxa" w:w="1218"/>
          </w:tcPr>
          <w:p>
            <w:r/>
            <w:r>
              <w:rPr>
                <w:b w:val="0"/>
                <w:i w:val="0"/>
              </w:rPr>
              <w:t>6.500,00 €</w:t>
            </w:r>
          </w:p>
        </w:tc>
        <w:tc>
          <w:tcPr>
            <w:tcW w:type="dxa" w:w="1218"/>
          </w:tcPr>
          <w:p>
            <w:r/>
            <w:r>
              <w:rPr>
                <w:b w:val="0"/>
                <w:i w:val="0"/>
              </w:rPr>
              <w:t>6</w:t>
            </w:r>
          </w:p>
        </w:tc>
      </w:tr>
      <w:tr>
        <w:tc>
          <w:tcPr>
            <w:tcW w:type="dxa" w:w="1218"/>
          </w:tcPr>
          <w:p>
            <w:r/>
            <w:r>
              <w:rPr>
                <w:b w:val="0"/>
                <w:i w:val="0"/>
              </w:rPr>
              <w:t>Amasadora de espiral, 25 kg</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5.200,00 €</w:t>
            </w:r>
          </w:p>
        </w:tc>
        <w:tc>
          <w:tcPr>
            <w:tcW w:type="dxa" w:w="1218"/>
          </w:tcPr>
          <w:p>
            <w:r/>
            <w:r>
              <w:rPr>
                <w:b w:val="0"/>
                <w:i w:val="0"/>
              </w:rPr>
              <w:t>sin IVA</w:t>
            </w:r>
          </w:p>
        </w:tc>
        <w:tc>
          <w:tcPr>
            <w:tcW w:type="dxa" w:w="1218"/>
          </w:tcPr>
          <w:p>
            <w:r/>
            <w:r>
              <w:rPr>
                <w:b w:val="0"/>
                <w:i w:val="0"/>
              </w:rPr>
              <w:t>5.200,00 €</w:t>
            </w:r>
          </w:p>
        </w:tc>
        <w:tc>
          <w:tcPr>
            <w:tcW w:type="dxa" w:w="1218"/>
          </w:tcPr>
          <w:p>
            <w:r/>
            <w:r>
              <w:rPr>
                <w:b w:val="0"/>
                <w:i w:val="0"/>
              </w:rPr>
              <w:t>6</w:t>
            </w:r>
          </w:p>
        </w:tc>
      </w:tr>
      <w:tr>
        <w:tc>
          <w:tcPr>
            <w:tcW w:type="dxa" w:w="1218"/>
          </w:tcPr>
          <w:p>
            <w:r/>
            <w:r>
              <w:rPr>
                <w:b w:val="0"/>
                <w:i w:val="0"/>
              </w:rPr>
              <w:t>Cámara frigorífica modular de conservación (8 m³)</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4.800,00 €</w:t>
            </w:r>
          </w:p>
        </w:tc>
        <w:tc>
          <w:tcPr>
            <w:tcW w:type="dxa" w:w="1218"/>
          </w:tcPr>
          <w:p>
            <w:r/>
            <w:r>
              <w:rPr>
                <w:b w:val="0"/>
                <w:i w:val="0"/>
              </w:rPr>
              <w:t>sin IVA</w:t>
            </w:r>
          </w:p>
        </w:tc>
        <w:tc>
          <w:tcPr>
            <w:tcW w:type="dxa" w:w="1218"/>
          </w:tcPr>
          <w:p>
            <w:r/>
            <w:r>
              <w:rPr>
                <w:b w:val="0"/>
                <w:i w:val="0"/>
              </w:rPr>
              <w:t>4.800,00 €</w:t>
            </w:r>
          </w:p>
        </w:tc>
        <w:tc>
          <w:tcPr>
            <w:tcW w:type="dxa" w:w="1218"/>
          </w:tcPr>
          <w:p>
            <w:r/>
            <w:r>
              <w:rPr>
                <w:b w:val="0"/>
                <w:i w:val="0"/>
              </w:rPr>
              <w:t>7</w:t>
            </w:r>
          </w:p>
        </w:tc>
      </w:tr>
      <w:tr>
        <w:tc>
          <w:tcPr>
            <w:tcW w:type="dxa" w:w="1218"/>
          </w:tcPr>
          <w:p>
            <w:r/>
            <w:r>
              <w:rPr>
                <w:b w:val="0"/>
                <w:i w:val="0"/>
              </w:rPr>
              <w:t>Armario de congelación -18 °C</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1.900,00 €</w:t>
            </w:r>
          </w:p>
        </w:tc>
        <w:tc>
          <w:tcPr>
            <w:tcW w:type="dxa" w:w="1218"/>
          </w:tcPr>
          <w:p>
            <w:r/>
            <w:r>
              <w:rPr>
                <w:b w:val="0"/>
                <w:i w:val="0"/>
              </w:rPr>
              <w:t>sin IVA</w:t>
            </w:r>
          </w:p>
        </w:tc>
        <w:tc>
          <w:tcPr>
            <w:tcW w:type="dxa" w:w="1218"/>
          </w:tcPr>
          <w:p>
            <w:r/>
            <w:r>
              <w:rPr>
                <w:b w:val="0"/>
                <w:i w:val="0"/>
              </w:rPr>
              <w:t>1.900,00 €</w:t>
            </w:r>
          </w:p>
        </w:tc>
        <w:tc>
          <w:tcPr>
            <w:tcW w:type="dxa" w:w="1218"/>
          </w:tcPr>
          <w:p>
            <w:r/>
            <w:r>
              <w:rPr>
                <w:b w:val="0"/>
                <w:i w:val="0"/>
              </w:rPr>
              <w:t>4</w:t>
            </w:r>
          </w:p>
        </w:tc>
      </w:tr>
      <w:tr>
        <w:tc>
          <w:tcPr>
            <w:tcW w:type="dxa" w:w="1218"/>
          </w:tcPr>
          <w:p>
            <w:r/>
            <w:r>
              <w:rPr>
                <w:b w:val="0"/>
                <w:i w:val="0"/>
              </w:rPr>
              <w:t>Mesa de trabajo refrigerada con cajones (2 m)</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2.400,00 €</w:t>
            </w:r>
          </w:p>
        </w:tc>
        <w:tc>
          <w:tcPr>
            <w:tcW w:type="dxa" w:w="1218"/>
          </w:tcPr>
          <w:p>
            <w:r/>
            <w:r>
              <w:rPr>
                <w:b w:val="0"/>
                <w:i w:val="0"/>
              </w:rPr>
              <w:t>sin IVA</w:t>
            </w:r>
          </w:p>
        </w:tc>
        <w:tc>
          <w:tcPr>
            <w:tcW w:type="dxa" w:w="1218"/>
          </w:tcPr>
          <w:p>
            <w:r/>
            <w:r>
              <w:rPr>
                <w:b w:val="0"/>
                <w:i w:val="0"/>
              </w:rPr>
              <w:t>2.400,00 €</w:t>
            </w:r>
          </w:p>
        </w:tc>
        <w:tc>
          <w:tcPr>
            <w:tcW w:type="dxa" w:w="1218"/>
          </w:tcPr>
          <w:p>
            <w:r/>
            <w:r>
              <w:rPr>
                <w:b w:val="0"/>
                <w:i w:val="0"/>
              </w:rPr>
              <w:t>5</w:t>
            </w:r>
          </w:p>
        </w:tc>
      </w:tr>
      <w:tr>
        <w:tc>
          <w:tcPr>
            <w:tcW w:type="dxa" w:w="1218"/>
          </w:tcPr>
          <w:p>
            <w:r/>
            <w:r>
              <w:rPr>
                <w:b w:val="0"/>
                <w:i w:val="0"/>
              </w:rPr>
              <w:t>Mesas de acero inoxidable y estanterías (lote)</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2.800,00 €</w:t>
            </w:r>
          </w:p>
        </w:tc>
        <w:tc>
          <w:tcPr>
            <w:tcW w:type="dxa" w:w="1218"/>
          </w:tcPr>
          <w:p>
            <w:r/>
            <w:r>
              <w:rPr>
                <w:b w:val="0"/>
                <w:i w:val="0"/>
              </w:rPr>
              <w:t>sin IVA</w:t>
            </w:r>
          </w:p>
        </w:tc>
        <w:tc>
          <w:tcPr>
            <w:tcW w:type="dxa" w:w="1218"/>
          </w:tcPr>
          <w:p>
            <w:r/>
            <w:r>
              <w:rPr>
                <w:b w:val="0"/>
                <w:i w:val="0"/>
              </w:rPr>
              <w:t>2.800,00 €</w:t>
            </w:r>
          </w:p>
        </w:tc>
        <w:tc>
          <w:tcPr>
            <w:tcW w:type="dxa" w:w="1218"/>
          </w:tcPr>
          <w:p>
            <w:r/>
            <w:r>
              <w:rPr>
                <w:b w:val="0"/>
                <w:i w:val="0"/>
              </w:rPr>
              <w:t>4</w:t>
            </w:r>
          </w:p>
        </w:tc>
      </w:tr>
      <w:tr>
        <w:tc>
          <w:tcPr>
            <w:tcW w:type="dxa" w:w="1218"/>
          </w:tcPr>
          <w:p>
            <w:r/>
            <w:r>
              <w:rPr>
                <w:b w:val="0"/>
                <w:i w:val="0"/>
              </w:rPr>
              <w:t>Fregadero doble y lavamanos no manual de pedal</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1.400,00 €</w:t>
            </w:r>
          </w:p>
        </w:tc>
        <w:tc>
          <w:tcPr>
            <w:tcW w:type="dxa" w:w="1218"/>
          </w:tcPr>
          <w:p>
            <w:r/>
            <w:r>
              <w:rPr>
                <w:b w:val="0"/>
                <w:i w:val="0"/>
              </w:rPr>
              <w:t>sin IVA</w:t>
            </w:r>
          </w:p>
        </w:tc>
        <w:tc>
          <w:tcPr>
            <w:tcW w:type="dxa" w:w="1218"/>
          </w:tcPr>
          <w:p>
            <w:r/>
            <w:r>
              <w:rPr>
                <w:b w:val="0"/>
                <w:i w:val="0"/>
              </w:rPr>
              <w:t>1.400,00 €</w:t>
            </w:r>
          </w:p>
        </w:tc>
        <w:tc>
          <w:tcPr>
            <w:tcW w:type="dxa" w:w="1218"/>
          </w:tcPr>
          <w:p>
            <w:r/>
            <w:r>
              <w:rPr>
                <w:b w:val="0"/>
                <w:i w:val="0"/>
              </w:rPr>
              <w:t>3</w:t>
            </w:r>
          </w:p>
        </w:tc>
      </w:tr>
      <w:tr>
        <w:tc>
          <w:tcPr>
            <w:tcW w:type="dxa" w:w="1218"/>
          </w:tcPr>
          <w:p>
            <w:r/>
            <w:r>
              <w:rPr>
                <w:b w:val="0"/>
                <w:i w:val="0"/>
              </w:rPr>
              <w:t>Mobiliario de despacho (mostrador, estanterías, rótulo interior)</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7.500,00 €</w:t>
            </w:r>
          </w:p>
        </w:tc>
        <w:tc>
          <w:tcPr>
            <w:tcW w:type="dxa" w:w="1218"/>
          </w:tcPr>
          <w:p>
            <w:r/>
            <w:r>
              <w:rPr>
                <w:b w:val="0"/>
                <w:i w:val="0"/>
              </w:rPr>
              <w:t>sin IVA</w:t>
            </w:r>
          </w:p>
        </w:tc>
        <w:tc>
          <w:tcPr>
            <w:tcW w:type="dxa" w:w="1218"/>
          </w:tcPr>
          <w:p>
            <w:r/>
            <w:r>
              <w:rPr>
                <w:b w:val="0"/>
                <w:i w:val="0"/>
              </w:rPr>
              <w:t>7.500,00 €</w:t>
            </w:r>
          </w:p>
        </w:tc>
        <w:tc>
          <w:tcPr>
            <w:tcW w:type="dxa" w:w="1218"/>
          </w:tcPr>
          <w:p>
            <w:r/>
            <w:r>
              <w:rPr>
                <w:b w:val="0"/>
                <w:i w:val="0"/>
              </w:rPr>
              <w:t>8</w:t>
            </w:r>
          </w:p>
        </w:tc>
      </w:tr>
      <w:tr>
        <w:tc>
          <w:tcPr>
            <w:tcW w:type="dxa" w:w="1218"/>
          </w:tcPr>
          <w:p>
            <w:r/>
            <w:r>
              <w:rPr>
                <w:b w:val="0"/>
                <w:i w:val="0"/>
              </w:rPr>
              <w:t>TPV con software adaptado a Verifactu</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1.300,00 €</w:t>
            </w:r>
          </w:p>
        </w:tc>
        <w:tc>
          <w:tcPr>
            <w:tcW w:type="dxa" w:w="1218"/>
          </w:tcPr>
          <w:p>
            <w:r/>
            <w:r>
              <w:rPr>
                <w:b w:val="0"/>
                <w:i w:val="0"/>
              </w:rPr>
              <w:t>sin IVA</w:t>
            </w:r>
          </w:p>
        </w:tc>
        <w:tc>
          <w:tcPr>
            <w:tcW w:type="dxa" w:w="1218"/>
          </w:tcPr>
          <w:p>
            <w:r/>
            <w:r>
              <w:rPr>
                <w:b w:val="0"/>
                <w:i w:val="0"/>
              </w:rPr>
              <w:t>1.300,00 €</w:t>
            </w:r>
          </w:p>
        </w:tc>
        <w:tc>
          <w:tcPr>
            <w:tcW w:type="dxa" w:w="1218"/>
          </w:tcPr>
          <w:p>
            <w:r/>
            <w:r>
              <w:rPr>
                <w:b w:val="0"/>
                <w:i w:val="0"/>
              </w:rPr>
              <w:t>3</w:t>
            </w:r>
          </w:p>
        </w:tc>
      </w:tr>
      <w:tr>
        <w:tc>
          <w:tcPr>
            <w:tcW w:type="dxa" w:w="1218"/>
          </w:tcPr>
          <w:p>
            <w:r/>
            <w:r>
              <w:rPr>
                <w:b w:val="0"/>
                <w:i w:val="0"/>
              </w:rPr>
              <w:t>Vitrina o armario expositor de temperatura ambiente</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1.600,00 €</w:t>
            </w:r>
          </w:p>
        </w:tc>
        <w:tc>
          <w:tcPr>
            <w:tcW w:type="dxa" w:w="1218"/>
          </w:tcPr>
          <w:p>
            <w:r/>
            <w:r>
              <w:rPr>
                <w:b w:val="0"/>
                <w:i w:val="0"/>
              </w:rPr>
              <w:t>sin IVA</w:t>
            </w:r>
          </w:p>
        </w:tc>
        <w:tc>
          <w:tcPr>
            <w:tcW w:type="dxa" w:w="1218"/>
          </w:tcPr>
          <w:p>
            <w:r/>
            <w:r>
              <w:rPr>
                <w:b w:val="0"/>
                <w:i w:val="0"/>
              </w:rPr>
              <w:t>1.600,00 €</w:t>
            </w:r>
          </w:p>
        </w:tc>
        <w:tc>
          <w:tcPr>
            <w:tcW w:type="dxa" w:w="1218"/>
          </w:tcPr>
          <w:p>
            <w:r/>
            <w:r>
              <w:rPr>
                <w:b w:val="0"/>
                <w:i w:val="0"/>
              </w:rPr>
              <w:t>6</w:t>
            </w:r>
          </w:p>
        </w:tc>
      </w:tr>
      <w:tr>
        <w:tc>
          <w:tcPr>
            <w:tcW w:type="dxa" w:w="1218"/>
          </w:tcPr>
          <w:p>
            <w:r/>
            <w:r>
              <w:rPr>
                <w:b w:val="0"/>
                <w:i w:val="0"/>
              </w:rPr>
              <w:t>Envasadora, selladora y utillaje de obrador (lote)</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3.200,00 €</w:t>
            </w:r>
          </w:p>
        </w:tc>
        <w:tc>
          <w:tcPr>
            <w:tcW w:type="dxa" w:w="1218"/>
          </w:tcPr>
          <w:p>
            <w:r/>
            <w:r>
              <w:rPr>
                <w:b w:val="0"/>
                <w:i w:val="0"/>
              </w:rPr>
              <w:t>sin IVA</w:t>
            </w:r>
          </w:p>
        </w:tc>
        <w:tc>
          <w:tcPr>
            <w:tcW w:type="dxa" w:w="1218"/>
          </w:tcPr>
          <w:p>
            <w:r/>
            <w:r>
              <w:rPr>
                <w:b w:val="0"/>
                <w:i w:val="0"/>
              </w:rPr>
              <w:t>3.200,00 €</w:t>
            </w:r>
          </w:p>
        </w:tc>
        <w:tc>
          <w:tcPr>
            <w:tcW w:type="dxa" w:w="1218"/>
          </w:tcPr>
          <w:p>
            <w:r/>
            <w:r>
              <w:rPr>
                <w:b w:val="0"/>
                <w:i w:val="0"/>
              </w:rPr>
              <w:t>4</w:t>
            </w:r>
          </w:p>
        </w:tc>
      </w:tr>
      <w:tr>
        <w:tc>
          <w:tcPr>
            <w:tcW w:type="dxa" w:w="1218"/>
          </w:tcPr>
          <w:p>
            <w:r/>
            <w:r>
              <w:rPr>
                <w:b w:val="0"/>
                <w:i w:val="0"/>
              </w:rPr>
              <w:t>Termómetros sonda, básculas y registradores de temperatura</w:t>
            </w:r>
          </w:p>
        </w:tc>
        <w:tc>
          <w:tcPr>
            <w:tcW w:type="dxa" w:w="1218"/>
          </w:tcPr>
          <w:p>
            <w:r/>
          </w:p>
        </w:tc>
        <w:tc>
          <w:tcPr>
            <w:tcW w:type="dxa" w:w="1218"/>
          </w:tcPr>
          <w:p>
            <w:r/>
          </w:p>
        </w:tc>
        <w:tc>
          <w:tcPr>
            <w:tcW w:type="dxa" w:w="1218"/>
          </w:tcPr>
          <w:p>
            <w:r/>
            <w:r>
              <w:rPr>
                <w:b w:val="0"/>
                <w:i w:val="0"/>
              </w:rPr>
              <w:t>Crítico</w:t>
            </w:r>
          </w:p>
        </w:tc>
        <w:tc>
          <w:tcPr>
            <w:tcW w:type="dxa" w:w="1218"/>
          </w:tcPr>
          <w:p>
            <w:r/>
            <w:r>
              <w:rPr>
                <w:b w:val="0"/>
                <w:i w:val="0"/>
              </w:rPr>
              <w:t>900,00 €</w:t>
            </w:r>
          </w:p>
        </w:tc>
        <w:tc>
          <w:tcPr>
            <w:tcW w:type="dxa" w:w="1218"/>
          </w:tcPr>
          <w:p>
            <w:r/>
            <w:r>
              <w:rPr>
                <w:b w:val="0"/>
                <w:i w:val="0"/>
              </w:rPr>
              <w:t>sin IVA</w:t>
            </w:r>
          </w:p>
        </w:tc>
        <w:tc>
          <w:tcPr>
            <w:tcW w:type="dxa" w:w="1218"/>
          </w:tcPr>
          <w:p>
            <w:r/>
            <w:r>
              <w:rPr>
                <w:b w:val="0"/>
                <w:i w:val="0"/>
              </w:rPr>
              <w:t>900,00 €</w:t>
            </w:r>
          </w:p>
        </w:tc>
        <w:tc>
          <w:tcPr>
            <w:tcW w:type="dxa" w:w="1218"/>
          </w:tcPr>
          <w:p>
            <w:r/>
            <w:r>
              <w:rPr>
                <w:b w:val="0"/>
                <w:i w:val="0"/>
              </w:rPr>
              <w:t>2</w:t>
            </w:r>
          </w:p>
        </w:tc>
      </w:tr>
    </w:tbl>
    <w:p/>
    <w:p>
      <w:pPr>
        <w:jc w:val="center"/>
      </w:pPr>
      <w:r>
        <w:rPr>
          <w:i/>
          <w:color w:val="444444"/>
        </w:rPr>
        <w:t>Las líneas sin marca ni modelo son SUPUESTOS del modelo, no precios de ficha: se sustituyen por los tres presupuestos que pidas. La columna de si el precio lleva IVA tiene tres valores, y uno de ellos es que el distribuidor no lo declara.</w:t>
      </w:r>
    </w:p>
    <w:p>
      <w:r>
        <w:br w:type="page"/>
      </w:r>
    </w:p>
    <w:p>
      <w:pPr>
        <w:pStyle w:val="Heading1"/>
      </w:pPr>
      <w:r>
        <w:t>9. Licencias, Sanidad y Registro: el Camino Completo</w:t>
      </w:r>
    </w:p>
    <w:p>
      <w:pPr>
        <w:pStyle w:val="Heading2"/>
      </w:pPr>
      <w:r>
        <w:t>El registro que te toca: comunicación autonómica, no registro general</w:t>
      </w:r>
    </w:p>
    <w:p>
      <w:r>
        <w:rPr>
          <w:b w:val="0"/>
          <w:i w:val="0"/>
        </w:rPr>
        <w:t>Vamos al error que más dinero y disgustos cuesta en este negocio: no, tu pastelería (repostería) no tiene que inscribirse en el Registro General Sanitario de Empresas Alimentarias y Alimentos. El art. 2.2 del RD 191/2011, en la redacción que le dio la disposición final primera del RD 1021/2022, excluye expresamente a los establecimientos de comercio al por menor -y una pastelería con obrador (taller o laboratorio) que vende al consumidor final lo es- de esa obligación (comprobado el 10 de septiembre de 2026). Y por si vendes también online, el art. 2.2.a del RD 1021/2022 cierra la puerta a la duda: la entrega al consumidor final «in situ o a distancia» sigue siendo venta al por menor, así que la tienda online no te mete en el registro general (comprobado el 10 de septiembre de 2026).</w:t>
      </w:r>
    </w:p>
    <w:p>
      <w:r>
        <w:rPr>
          <w:b w:val="0"/>
          <w:i w:val="0"/>
        </w:rPr>
        <w:t>Lo que hay en su lugar es más sencillo, aunque no menos obligatorio: te inscribes en el registro sanitario de tu comunidad autónoma mediante una comunicación -o una declaración responsable si vas a elaborar en vivienda particular-. Esa vía sale del mismo art. 2.2 (comprobado el 10 de septiembre de 2026). El coste previsto de esa comunicación, en el caso que hemos modelado para esta guía, es de 120 €.</w:t>
      </w:r>
    </w:p>
    <w:p>
      <w:r>
        <w:rPr>
          <w:b w:val="0"/>
          <w:i w:val="0"/>
        </w:rPr>
        <w:t>Ahora la parte que nadie te cuenta de entrada, y que es la que de verdad importa: esa comunicación NO es habilitante. La propia norma lo dice así, y hay que traducirlo a lo que significa en tu día a día: rellenar el papel y meterlo en el registro autonómico no te da permiso para levantar la persiana. El permiso para abrir viene de otro sitio -la licencia o la declaración responsable de actividad de tu ayuntamiento-, y ese trámite municipal tiene su propia tramitación, sus propias tasas y su propia ordenanza en cada uno de los miles de municipios de España, así que esa parte se pregunta siempre en tu ayuntamiento. Lo sanitario y lo de actividad son dos vías distintas, y las dos hacen falta.</w:t>
      </w:r>
    </w:p>
    <w:p>
      <w:r>
        <w:rPr>
          <w:b w:val="0"/>
          <w:i w:val="0"/>
        </w:rPr>
        <w:t>Para que te hagas una idea del tamaño real del expediente completo del caso que hemos modelado en esta guía: son 30 trámites, de los cuales 8 cambian según la comunidad autónoma en la que montes el negocio. Tienes el desglose entero, trámite a trámite, en la hoja de trámites del libro de licencias: ahí ves cuáles son fijos en toda España y cuáles dependen de dónde estés.</w:t>
      </w:r>
    </w:p>
    <w:p>
      <w:pPr>
        <w:pStyle w:val="Heading2"/>
      </w:pPr>
      <w:r>
        <w:t>Cuándo sí vuelve el registro general: la puerta de entrada y las tres condiciones</w:t>
      </w:r>
    </w:p>
    <w:p>
      <w:r>
        <w:rPr>
          <w:b w:val="0"/>
          <w:i w:val="0"/>
        </w:rPr>
        <w:t>Todo lo anterior vale mientras despachas a tu clientela desde el mostrador. Pero hay una puerta de entrada que puede devolverte, parcialmente, al terreno del registro general, y conviene ponerla delante de todo lo demás porque si no te toca, el resto de este apartado no te aplica: el art. 3.1 del RD 1021/2022 sólo se activa si suministras alimentos de producción propia a establecimientos de comercio al por menor de DISTINTA TITULARIDAD -otra pastelería, otro colmado, otra tienda que no sea tuya- (comprobado el 10 de septiembre de 2026). Si tu obrador sólo alimenta tu propia vitrina, cierra este apartado y sigue leyendo el siguiente.</w:t>
      </w:r>
    </w:p>
    <w:p>
      <w:r>
        <w:rPr>
          <w:b w:val="0"/>
          <w:i w:val="0"/>
        </w:rPr>
        <w:t>Si entras porque sí quieres vender a otras tiendas, el art. 3.2 y siguientes del RD 1021/2022 te ponen tres condiciones, y son ACUMULATIVAS: tienes que cumplir a la vez que tu actividad sea marginal, localizada y restringida. Basta con fallar una para perder las tres, aunque cumplas de sobra las otras dos.</w:t>
      </w:r>
    </w:p>
    <w:p>
      <w:r>
        <w:rPr>
          <w:b w:val="0"/>
          <w:i w:val="0"/>
        </w:rPr>
        <w:t>Marginal tiene dos vías, y con cumplir una te vale, según el art. 3.2 (comprobado el 10 de septiembre de 2026): o tu suministro a otros minoristas no pasa del 25 % de tu volumen anual, o el total que comercializas a la semana -contando también lo que vendes en tu propio mostrador- no supera los 500 kg. Esto tiene una consecuencia que casi nadie explica bien: un obrador que despacha muchísimo por su propio mostrador puede seguir siendo marginal si lo que manda a otras tiendas no llega a ese 25 %, aunque en total mueva un volumen alto.</w:t>
      </w:r>
    </w:p>
    <w:p>
      <w:r>
        <w:rPr>
          <w:b w:val="0"/>
          <w:i w:val="0"/>
        </w:rPr>
        <w:t>Localizado, según el art. 3.3, quiere decir que te mueves dentro de tu zona de salud o territorio equivalente, o entre zonas limítrofes; si cruzas a otra comunidad autónoma, el radio máximo son 50 kilómetros, y sólo si los registros sanitarios de origen y de destino son públicos y se pueden consultar (comprobado el 10 de septiembre de 2026).</w:t>
      </w:r>
    </w:p>
    <w:p>
      <w:r>
        <w:rPr>
          <w:b w:val="0"/>
          <w:i w:val="0"/>
        </w:rPr>
        <w:t>Y restringido, por el art. 3.4 y 3.5, es el que se rompe más fácil de los tres: basta con servir a un solo cliente que esté inscrito en el Registro General Sanitario de Empresas Alimentarias y Alimentos para perderlo entero, así que tienes que saber quién está registrado y quién no antes de aceptar el encargo (comprobado el 10 de septiembre de 2026). Si haces B2B, la norma te pide además dos deberes documentales que no son opcionales: presentar una declaración responsable y llevar un registro de a quién le vendes, cuánto y cuándo.</w:t>
      </w:r>
    </w:p>
    <w:p>
      <w:pPr>
        <w:pStyle w:val="Heading2"/>
      </w:pPr>
      <w:r>
        <w:t>Central y sucursales: una unidad comercial, pero cada una se inscribe aparte</w:t>
      </w:r>
    </w:p>
    <w:p>
      <w:r>
        <w:rPr>
          <w:b w:val="0"/>
          <w:i w:val="0"/>
        </w:rPr>
        <w:t>Y aquí está la palanca de crecimiento que casi ninguna fuente te cuenta, y que cambia el cálculo de todo lo anterior si tu plan es abrir más de un punto de venta: el art. 3.6 del RD 1021/2022 dice que tu obrador central y tus sucursales, si son de la misma titularidad, forman una única unidad comercial (comprobado el 10 de septiembre de 2026). Eso significa que lo que sale de tu obrador hacia tus propias sucursales NO cuenta como suministro entre minoristas, así que no consume tu 25 % ni tus 500 kg semanales del apartado anterior: ese tráfico es interno.</w:t>
      </w:r>
    </w:p>
    <w:p>
      <w:r>
        <w:rPr>
          <w:b w:val="0"/>
          <w:i w:val="0"/>
        </w:rPr>
        <w:t>Ahora la obligación que va pegada a esa buena noticia, porque siempre hay una: cada sucursal se inscribe en el registro sanitario autonómico de manera independiente, aunque toda la red sea tuya. El art. 2.2, letras h, i y j, define las tres piezas del esquema (comprobado el 10 de septiembre de 2026): tu obrador es la parte del establecimiento inaccesible al público; el establecimiento central es el que tiene uno o varios obradores en el mismo municipio o zona de salud; y las sucursales son de la misma titularidad y están en ese mismo municipio o zona de salud. Recuerda las tres condiciones del esquema: misma titularidad en las tres, mismo municipio o zona de salud, y el obrador cerrado al público. Si alguna sucursal queda fuera de esa zona o cambia de titularidad, deja de contar como unidad comercial y vuelve a las reglas de marginal, localizado y restringido del apartado anterior.</w:t>
      </w:r>
    </w:p>
    <w:p>
      <w:pPr>
        <w:pStyle w:val="Heading2"/>
      </w:pPr>
      <w:r>
        <w:t>Cuatro comunidades de ejemplo, y cómo encontrar la tuya</w:t>
      </w:r>
    </w:p>
    <w:p>
      <w:r>
        <w:rPr>
          <w:b w:val="0"/>
          <w:i w:val="0"/>
        </w:rPr>
        <w:t>Vamos a lo concreto. Aquí tienes cuatro comunidades autónomas como ejemplo, no las diecisiete: la reforma de 2022 dejó en manos de cada comunidad crear su propio registro de comercio al por menor, y ahora mismo están en plena adaptación. Un cuadro completo de los diecisiete regímenes se quedaría caducado en cuestión de meses, así que lo que sigue es el patrón de lectura, no un mapa cerrado. Aprende a leer un decreto autonómico y sabrás leer los diecisiete, aparezcan cuando aparezcan.</w:t>
      </w:r>
    </w:p>
    <w:p>
      <w:r>
        <w:rPr>
          <w:b w:val="0"/>
          <w:i w:val="0"/>
        </w:rPr>
        <w:t>Madrid es el caso mejor documentado de esta edición y te sirve de plantilla para leer cualquier otro. El Decreto 26/2026, de 25 de marzo, del Consejo de Gobierno, crea el Registro de Empresas Alimentarias de Comercio al por Menor de la Comunidad de Madrid (comprobado el 10 de septiembre de 2026). Tiene cuatro secciones, una de ellas reservada a las viviendas particulares donde se elabora alimento - la que te toca si vas a montar tu pastelería (repostería) desde casa. La comunicación -o la declaración responsable, si elaboras en vivienda- se presenta al mismo tiempo que arrancas la actividad, nunca antes: no es un papel que pidas y esperes con el obrador (taller o laboratorio) parado, es un papel que rellenas el mismo día que empiezas a producir. Y no habilita para abrir, así que no confundas presentarlo con tener el permiso: el permiso viene de tu ayuntamiento, no de este registro. El decreto entró en vigor el 28 de marzo de 2026 y da un período transitorio de un año a quien ya estuviera abierto antes de esa fecha: si tu pastelería madrileña ya funcionaba, el plazo para inscribirte vence el 28 de marzo de 2027. Pasado ese día, seguir sin comunicación deja de ser una demora y pasa a ser un incumplimiento.</w:t>
      </w:r>
    </w:p>
    <w:p>
      <w:r>
        <w:rPr>
          <w:b w:val="0"/>
          <w:i w:val="0"/>
        </w:rPr>
        <w:t>Para encontrar el decreto de tu propia comunidad no hace falta que esperes a que alguien te lo resuma; el método te lleva cinco minutos delante del ordenador. Abre el buscador del boletín oficial de tu comunidad y escribe estos términos, en este orden: «registro» más «empresas alimentarias» más «comercio al por menor», y añade el año en curso y el anterior - la mayoría de las adaptaciones autonómicas son de 2025 o 2026, así que acotar por año te ahorra bucear en resultados viejos. Cuando encuentres un texto que parezca el decreto, entra en su ficha de vigencia - todos los boletines autonómicos la publican, normalmente junto al texto consolidado - y comprueba tres cosas antes de dar nada por bueno: que el decreto sigue vigente, si deroga alguna norma anterior que convenga conocer (el de Madrid deroga la vieja orden de carne fresca) y la fecha exacta de entrada en vigor, porque es la que marca cuándo empieza a correr tu plazo si ya estabas abierto. Una advertencia que evita un disgusto en la ventanilla: el trámite lleva tasa en unas comunidades y en otras no, así que compruébalo en la propia ficha del trámite o llamando antes de ir - no lo des por gratuito en todo el país, ni tampoco por igual de caro en todas partes. Como referencia de orden de magnitud dentro del propio expediente de apertura, la comunicación al registro sanitario autonómico está prevista en el modelo económico de este mismo pack en 120,00 €: una partida menor, pero de las que hay que anotar para que la caja no descuadre el primer mes.</w:t>
      </w:r>
    </w:p>
    <w:p>
      <w:pPr>
        <w:pStyle w:val="Heading2"/>
      </w:pPr>
      <w:r>
        <w:t>La ruta doméstica y la lista blanca de cinco letras</w:t>
      </w:r>
    </w:p>
    <w:p>
      <w:r>
        <w:rPr>
          <w:b w:val="0"/>
          <w:i w:val="0"/>
        </w:rPr>
        <w:t>Si vas a elaborar desde tu vivienda, el primer cambio es jurídico antes que práctico: las zonas de la casa que dediques a la actividad pasan a tener la consideración de establecimiento de comercio al por menor. Eso se declara, no se supone: presentas una declaración responsable que tiene que incluir tu horario de elaboración, el listado de productos que vas a elaborar y un plano de la vivienda señalando qué zonas quedan afectas a la actividad. Sin esos tres elementos, la declaración está incompleta y no te cubre.</w:t>
      </w:r>
    </w:p>
    <w:p>
      <w:r>
        <w:rPr>
          <w:b w:val="0"/>
          <w:i w:val="0"/>
        </w:rPr>
        <w:t>Lo que de verdad decide qué puedes vender desde casa es la lista blanca del artículo 13.8, y tiene cinco letras, la quinta incluida - la mayoría de las fuentes se quedan en las cuatro primeras y ahí empiezan los problemas. Van así: letra a, comidas preparadas con un tratamiento térmico suficiente; letra b, productos de panadería y repostería estables a temperatura ambiente; letra c, mermeladas, confituras y jaleas con tratamiento térmico posterior al envasado; letra d, conservas vegetales con un pH inferior a 4,5; y letra e, otros alimentos que las autoridades competentes de las comunidades autónomas permitan en sus territorios. La consecuencia de esta redacción es la que más encargos frustra: por defecto, sólo entra en la lista la repostería estable a temperatura ambiente, y una tarta (pastel o torta) rellena de nata NO entra en esa lista salvo que tu comunidad autónoma la haya incorporado expresamente a través de esa quinta letra. No es una prohibición nacional de la tarta de nata casera: es que, si tu comunidad no ha ejercido la letra e para ese producto, sigues fuera de la lista blanca por defecto.</w:t>
      </w:r>
    </w:p>
    <w:p>
      <w:r>
        <w:rPr>
          <w:b w:val="0"/>
          <w:i w:val="0"/>
        </w:rPr>
        <w:t>Y que la letra e se usa no es una hipótesis: ya hay una comunidad autónoma que la ha ejercido, ampliando tanto la venta en el propio domicilio como el territorio de reparto para la elaboración doméstica. Con la misma claridad hay que decir lo que esa comunidad NO ha ampliado por esta vía: la refrigeración. La lista blanca sigue pensada, de raíz, para producto estable, y ampliar el territorio de venta no es lo mismo que ampliar la familia de productos que se pueden mantener en frío.</w:t>
      </w:r>
    </w:p>
    <w:p>
      <w:r>
        <w:rPr>
          <w:b w:val="0"/>
          <w:i w:val="0"/>
        </w:rPr>
        <w:t>Las prohibiciones del artículo 13.5 son cinco, y conviene tenerlas todas en la cabeza porque no funcionan igual. Sólo una es incondicional, sin salvedad posible en ninguna comunidad: el suministro a colectividades y a eventos. Las otras tres -el consumo en el propio sitio, la venta en el propio establecimiento y el suministro a otras tiendas- llevan cláusula de escape autonómica, igual que la lista blanca de productos: tu comunidad puede haberlas levantado, y hay que comprobarlo caso por caso, no darlas por cerradas ni por abiertas. La quinta prohibición, congelar, no admite salvedad de ninguna comunidad: no puedes congelar lo que elaboras en tu vivienda. Eso sí, puedes mantener en congelación la materia prima que compres ya congelada de fábrica; lo que la norma corta es que tú generes el congelado, no que lo recibas y lo conserves.</w:t>
      </w:r>
    </w:p>
    <w:p>
      <w:r>
        <w:rPr>
          <w:b w:val="0"/>
          <w:i w:val="0"/>
        </w:rPr>
        <w:t>Cierra el régimen doméstico el artículo 13.9, y trae tres límites, no uno solo. El primero es la proporcionalidad: lo que produzcas tiene que guardar relación con el tamaño real de las instalaciones que dediques a la actividad. El segundo es un tope absoluto de 100 kilos a la semana. El tercero es la obligación de poder demostrarlo documentalmente si te lo piden. El ejemplo del modelo de este pack ayuda a ver la relación entre los tres: 12 metros útiles dedicados a la actividad y 60 kilos a la semana dan 5,0 kilos por metro cuadrado útil y semana. En la práctica, el tope absoluto de 100 kilos casi nunca se alcanza en una cocina doméstica de tamaño normal; lo que de verdad se incumple es la proporcionalidad -producir muy por encima de lo que esos metros permiten razonablemente-, y lo tercero, la prueba documental, es justo lo que te pide un inspector cuando llega a comprobar los otros dos. Llévala al día, no la improvises el mismo día de la visita. Y no olvides el etiquetado: todo lo que salga de tu vivienda lleva obligatoriamente la mención de elaborado en vivienda particular y la fecha de elaboración, sin excepción.</w:t>
      </w:r>
    </w:p>
    <w:p>
      <w:r>
        <w:rPr>
          <w:b/>
          <w:i w:val="0"/>
        </w:rPr>
        <w:t>Los tres casos del registro sanitario, para que se vea la frontera (checklist-legal-y-licencias.xlsx, hoja «Árbol de Registro Sanitario»)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Tu situación</w:t>
            </w:r>
          </w:p>
        </w:tc>
        <w:tc>
          <w:tcPr>
            <w:tcW w:type="dxa" w:w="3249"/>
          </w:tcPr>
          <w:p>
            <w:r/>
            <w:r>
              <w:rPr>
                <w:b/>
                <w:i w:val="0"/>
              </w:rPr>
              <w:t>Lo que te toca</w:t>
            </w:r>
          </w:p>
        </w:tc>
        <w:tc>
          <w:tcPr>
            <w:tcW w:type="dxa" w:w="3249"/>
          </w:tcPr>
          <w:p>
            <w:r/>
            <w:r>
              <w:rPr>
                <w:b/>
                <w:i w:val="0"/>
              </w:rPr>
              <w:t>Por qué</w:t>
            </w:r>
          </w:p>
        </w:tc>
      </w:tr>
      <w:tr>
        <w:tc>
          <w:tcPr>
            <w:tcW w:type="dxa" w:w="3249"/>
          </w:tcPr>
          <w:p>
            <w:r/>
            <w:r>
              <w:rPr>
                <w:b w:val="0"/>
                <w:i w:val="0"/>
              </w:rPr>
              <w:t>Vendes sólo al consumidor final, en tu establecimiento y por tu web</w:t>
            </w:r>
          </w:p>
        </w:tc>
        <w:tc>
          <w:tcPr>
            <w:tcW w:type="dxa" w:w="3249"/>
          </w:tcPr>
          <w:p>
            <w:r/>
            <w:r>
              <w:rPr>
                <w:b w:val="0"/>
                <w:i w:val="0"/>
              </w:rPr>
              <w:t>Comunicación o declaración responsable al registro de tu comunidad autónoma</w:t>
            </w:r>
          </w:p>
        </w:tc>
        <w:tc>
          <w:tcPr>
            <w:tcW w:type="dxa" w:w="3249"/>
          </w:tcPr>
          <w:p>
            <w:r/>
            <w:r>
              <w:rPr>
                <w:b w:val="0"/>
                <w:i w:val="0"/>
              </w:rPr>
              <w:t>Estás EXCLUIDO del RGSEAA por norma. La venta a distancia ya está dentro de la definición de minorista: vender por internet no te saca de este régimen.</w:t>
            </w:r>
          </w:p>
        </w:tc>
      </w:tr>
      <w:tr>
        <w:tc>
          <w:tcPr>
            <w:tcW w:type="dxa" w:w="3249"/>
          </w:tcPr>
          <w:p>
            <w:r/>
            <w:r>
              <w:rPr>
                <w:b w:val="0"/>
                <w:i w:val="0"/>
              </w:rPr>
              <w:t>Suministras además a otros minoristas de DISTINTA titularidad, y cumples las tres condiciones del art. 3</w:t>
            </w:r>
          </w:p>
        </w:tc>
        <w:tc>
          <w:tcPr>
            <w:tcW w:type="dxa" w:w="3249"/>
          </w:tcPr>
          <w:p>
            <w:r/>
            <w:r>
              <w:rPr>
                <w:b w:val="0"/>
                <w:i w:val="0"/>
              </w:rPr>
              <w:t>La misma comunicación autonómica, MÁS declaración responsable del art. 3.5 y registro de destinatarios, cantidades y fechas</w:t>
            </w:r>
          </w:p>
        </w:tc>
        <w:tc>
          <w:tcPr>
            <w:tcW w:type="dxa" w:w="3249"/>
          </w:tcPr>
          <w:p>
            <w:r/>
            <w:r>
              <w:rPr>
                <w:b w:val="0"/>
                <w:i w:val="0"/>
              </w:rPr>
              <w:t>Sigues fuera del RGSEAA, pero con papeles añadidos. La hoja «Suministro a Otros Minoristas» comprueba las tres condiciones una a una.</w:t>
            </w:r>
          </w:p>
        </w:tc>
      </w:tr>
      <w:tr>
        <w:tc>
          <w:tcPr>
            <w:tcW w:type="dxa" w:w="3249"/>
          </w:tcPr>
          <w:p>
            <w:r/>
            <w:r>
              <w:rPr>
                <w:b w:val="0"/>
                <w:i w:val="0"/>
              </w:rPr>
              <w:t>Suministras a otros minoristas y NO cumples alguna de las tres</w:t>
            </w:r>
          </w:p>
        </w:tc>
        <w:tc>
          <w:tcPr>
            <w:tcW w:type="dxa" w:w="3249"/>
          </w:tcPr>
          <w:p>
            <w:r/>
            <w:r>
              <w:rPr>
                <w:b w:val="0"/>
                <w:i w:val="0"/>
              </w:rPr>
              <w:t>Inscripción en el RGSEAA</w:t>
            </w:r>
          </w:p>
        </w:tc>
        <w:tc>
          <w:tcPr>
            <w:tcW w:type="dxa" w:w="3249"/>
          </w:tcPr>
          <w:p>
            <w:r/>
            <w:r>
              <w:rPr>
                <w:b w:val="0"/>
                <w:i w:val="0"/>
              </w:rPr>
              <w:t>Basta con fallar una: las tres son acumulativas. La que más fácil se rompe es «restringido», y basta un cliente inscrito en el RGSEAA.</w:t>
            </w:r>
          </w:p>
        </w:tc>
      </w:tr>
    </w:tbl>
    <w:p/>
    <w:p>
      <w:pPr>
        <w:jc w:val="center"/>
      </w:pPr>
      <w:r>
        <w:rPr>
          <w:i/>
          <w:color w:val="444444"/>
        </w:rPr>
        <w:t>Verificado el 10-09-2026 · RD 191/2011 art. 2.2 en la redacción de la disposición final primera del RD 1021/2022, y Decreto 26/2026 de la Comunidad de Madrid (BOCM núm. 73 de 27-03-2026) · https://www.boe.es/buscar/act.php?id=BOE-A-2022-21681</w:t>
      </w:r>
    </w:p>
    <w:p>
      <w:r>
        <w:rPr>
          <w:b/>
          <w:i w:val="0"/>
        </w:rPr>
        <w:t>La lista blanca de la vivienda: las cinco letras del artículo 13.8 (checklist-legal-y-licencias.xlsx, hoja «Ruta Doméstica»)</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Letra y qué permite</w:t>
            </w:r>
          </w:p>
        </w:tc>
        <w:tc>
          <w:tcPr>
            <w:tcW w:type="dxa" w:w="4873"/>
          </w:tcPr>
          <w:p>
            <w:r/>
            <w:r>
              <w:rPr>
                <w:b/>
                <w:i w:val="0"/>
              </w:rPr>
              <w:t>Qué NO entra por ahí</w:t>
            </w:r>
          </w:p>
        </w:tc>
      </w:tr>
      <w:tr>
        <w:tc>
          <w:tcPr>
            <w:tcW w:type="dxa" w:w="4873"/>
          </w:tcPr>
          <w:p>
            <w:r/>
            <w:r>
              <w:rPr>
                <w:b w:val="0"/>
                <w:i w:val="0"/>
              </w:rPr>
              <w:t>a) Comidas preparadas con tratamiento térmico suficiente</w:t>
            </w:r>
          </w:p>
        </w:tc>
        <w:tc>
          <w:tcPr>
            <w:tcW w:type="dxa" w:w="4873"/>
          </w:tcPr>
          <w:p>
            <w:r/>
            <w:r>
              <w:rPr>
                <w:b w:val="0"/>
                <w:i w:val="0"/>
              </w:rPr>
              <w:t>Lo que no lleva tratamiento térmico suficiente.</w:t>
            </w:r>
          </w:p>
        </w:tc>
      </w:tr>
      <w:tr>
        <w:tc>
          <w:tcPr>
            <w:tcW w:type="dxa" w:w="4873"/>
          </w:tcPr>
          <w:p>
            <w:r/>
            <w:r>
              <w:rPr>
                <w:b w:val="0"/>
                <w:i w:val="0"/>
              </w:rPr>
              <w:t>b) Productos de panadería y repostería ESTABLES A TEMPERATURA AMBIENTE</w:t>
            </w:r>
          </w:p>
        </w:tc>
        <w:tc>
          <w:tcPr>
            <w:tcW w:type="dxa" w:w="4873"/>
          </w:tcPr>
          <w:p>
            <w:r/>
            <w:r>
              <w:rPr>
                <w:b w:val="0"/>
                <w:i w:val="0"/>
              </w:rPr>
              <w:t>Una tarta rellena de nata NO entra por esta letra: no es estable a temperatura ambiente. Podría entrar por la e) si tu comunidad la ha añadido.</w:t>
            </w:r>
          </w:p>
        </w:tc>
      </w:tr>
      <w:tr>
        <w:tc>
          <w:tcPr>
            <w:tcW w:type="dxa" w:w="4873"/>
          </w:tcPr>
          <w:p>
            <w:r/>
            <w:r>
              <w:rPr>
                <w:b w:val="0"/>
                <w:i w:val="0"/>
              </w:rPr>
              <w:t>c) Mermeladas, confituras y jaleas con tratamiento térmico después del envasado</w:t>
            </w:r>
          </w:p>
        </w:tc>
        <w:tc>
          <w:tcPr>
            <w:tcW w:type="dxa" w:w="4873"/>
          </w:tcPr>
          <w:p>
            <w:r/>
            <w:r>
              <w:rPr>
                <w:b w:val="0"/>
                <w:i w:val="0"/>
              </w:rPr>
              <w:t>Las que se envasan en frío.</w:t>
            </w:r>
          </w:p>
        </w:tc>
      </w:tr>
      <w:tr>
        <w:tc>
          <w:tcPr>
            <w:tcW w:type="dxa" w:w="4873"/>
          </w:tcPr>
          <w:p>
            <w:r/>
            <w:r>
              <w:rPr>
                <w:b w:val="0"/>
                <w:i w:val="0"/>
              </w:rPr>
              <w:t>d) Conservas vegetales con pH inferior a 4,5</w:t>
            </w:r>
          </w:p>
        </w:tc>
        <w:tc>
          <w:tcPr>
            <w:tcW w:type="dxa" w:w="4873"/>
          </w:tcPr>
          <w:p>
            <w:r/>
            <w:r>
              <w:rPr>
                <w:b w:val="0"/>
                <w:i w:val="0"/>
              </w:rPr>
              <w:t>Las de pH más alto: ahí el riesgo cambia de categoría.</w:t>
            </w:r>
          </w:p>
        </w:tc>
      </w:tr>
      <w:tr>
        <w:tc>
          <w:tcPr>
            <w:tcW w:type="dxa" w:w="4873"/>
          </w:tcPr>
          <w:p>
            <w:r/>
            <w:r>
              <w:rPr>
                <w:b w:val="0"/>
                <w:i w:val="0"/>
              </w:rPr>
              <w:t>e) Otros alimentos que las autoridades competentes de las comunidades autónomas permitan en sus territorios</w:t>
            </w:r>
          </w:p>
        </w:tc>
        <w:tc>
          <w:tcPr>
            <w:tcW w:type="dxa" w:w="4873"/>
          </w:tcPr>
          <w:p>
            <w:r/>
            <w:r>
              <w:rPr>
                <w:b w:val="0"/>
                <w:i w:val="0"/>
              </w:rPr>
              <w:t>Nada por defecto: esta letra está vacía hasta que TU comunidad la rellene. Una ya lo ha hecho.</w:t>
            </w:r>
          </w:p>
        </w:tc>
      </w:tr>
    </w:tbl>
    <w:p/>
    <w:p>
      <w:pPr>
        <w:jc w:val="center"/>
      </w:pPr>
      <w:r>
        <w:rPr>
          <w:i/>
          <w:color w:val="444444"/>
        </w:rPr>
        <w:t>Verificado el 10-09-2026 · RD 1021/2022 art. 13, apartados 2 a 10, y Decreto 13/2025 del Consell (DOGV núm. 10036 de 30-01-2025), que ya ha ejercido la letra e del art. 13.8 · https://www.boe.es/buscar/act.php?id=BOE-A-2022-21681</w:t>
      </w:r>
    </w:p>
    <w:p>
      <w:r>
        <w:rPr>
          <w:b/>
          <w:i w:val="0"/>
        </w:rPr>
        <w:t>Las cinco prohibiciones del artículo 13.5, y cuál es la única incondicional (checklist-legal-y-licencias.xlsx, hoja «Ruta Doméstica»)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Letra</w:t>
            </w:r>
          </w:p>
        </w:tc>
        <w:tc>
          <w:tcPr>
            <w:tcW w:type="dxa" w:w="3249"/>
          </w:tcPr>
          <w:p>
            <w:r/>
            <w:r>
              <w:rPr>
                <w:b/>
                <w:i w:val="0"/>
              </w:rPr>
              <w:t>Qué prohíbe</w:t>
            </w:r>
          </w:p>
        </w:tc>
        <w:tc>
          <w:tcPr>
            <w:tcW w:type="dxa" w:w="3249"/>
          </w:tcPr>
          <w:p>
            <w:r/>
            <w:r>
              <w:rPr>
                <w:b/>
                <w:i w:val="0"/>
              </w:rPr>
              <w:t>Régimen</w:t>
            </w:r>
          </w:p>
        </w:tc>
      </w:tr>
      <w:tr>
        <w:tc>
          <w:tcPr>
            <w:tcW w:type="dxa" w:w="3249"/>
          </w:tcPr>
          <w:p>
            <w:r/>
            <w:r>
              <w:rPr>
                <w:b w:val="0"/>
                <w:i w:val="0"/>
              </w:rPr>
              <w:t>b)</w:t>
            </w:r>
          </w:p>
        </w:tc>
        <w:tc>
          <w:tcPr>
            <w:tcW w:type="dxa" w:w="3249"/>
          </w:tcPr>
          <w:p>
            <w:r/>
            <w:r>
              <w:rPr>
                <w:b w:val="0"/>
                <w:i w:val="0"/>
              </w:rPr>
              <w:t>Suministro a colectividades y a eventos</w:t>
            </w:r>
          </w:p>
        </w:tc>
        <w:tc>
          <w:tcPr>
            <w:tcW w:type="dxa" w:w="3249"/>
          </w:tcPr>
          <w:p>
            <w:r/>
            <w:r>
              <w:rPr>
                <w:b w:val="0"/>
                <w:i w:val="0"/>
              </w:rPr>
              <w:t>INCONDICIONAL: no tiene salvedad autonómica.</w:t>
            </w:r>
          </w:p>
        </w:tc>
      </w:tr>
      <w:tr>
        <w:tc>
          <w:tcPr>
            <w:tcW w:type="dxa" w:w="3249"/>
          </w:tcPr>
          <w:p>
            <w:r/>
            <w:r>
              <w:rPr>
                <w:b w:val="0"/>
                <w:i w:val="0"/>
              </w:rPr>
              <w:t>e)</w:t>
            </w:r>
          </w:p>
        </w:tc>
        <w:tc>
          <w:tcPr>
            <w:tcW w:type="dxa" w:w="3249"/>
          </w:tcPr>
          <w:p>
            <w:r/>
            <w:r>
              <w:rPr>
                <w:b w:val="0"/>
                <w:i w:val="0"/>
              </w:rPr>
              <w:t>Congelación</w:t>
            </w:r>
          </w:p>
        </w:tc>
        <w:tc>
          <w:tcPr>
            <w:tcW w:type="dxa" w:w="3249"/>
          </w:tcPr>
          <w:p>
            <w:r/>
            <w:r>
              <w:rPr>
                <w:b w:val="0"/>
                <w:i w:val="0"/>
              </w:rPr>
              <w:t>Sólo se podrán mantener en congelación las materias primas que se adquieran ya congeladas.</w:t>
            </w:r>
          </w:p>
        </w:tc>
      </w:tr>
      <w:tr>
        <w:tc>
          <w:tcPr>
            <w:tcW w:type="dxa" w:w="3249"/>
          </w:tcPr>
          <w:p>
            <w:r/>
            <w:r>
              <w:rPr>
                <w:b w:val="0"/>
                <w:i w:val="0"/>
              </w:rPr>
              <w:t>a), c) y d)</w:t>
            </w:r>
          </w:p>
        </w:tc>
        <w:tc>
          <w:tcPr>
            <w:tcW w:type="dxa" w:w="3249"/>
          </w:tcPr>
          <w:p>
            <w:r/>
            <w:r>
              <w:rPr>
                <w:b w:val="0"/>
                <w:i w:val="0"/>
              </w:rPr>
              <w:t>Consumo in situ · venta en el propio domicilio · suministro a otros establecimientos minoristas</w:t>
            </w:r>
          </w:p>
        </w:tc>
        <w:tc>
          <w:tcPr>
            <w:tcW w:type="dxa" w:w="3249"/>
          </w:tcPr>
          <w:p>
            <w:r/>
            <w:r>
              <w:rPr>
                <w:b w:val="0"/>
                <w:i w:val="0"/>
              </w:rPr>
              <w:t>Las tres llevan cláusula de escape autonómica: comprueba tu decreto antes de darlas por prohibidas.</w:t>
            </w:r>
          </w:p>
        </w:tc>
      </w:tr>
    </w:tbl>
    <w:p/>
    <w:p>
      <w:pPr>
        <w:jc w:val="center"/>
      </w:pPr>
      <w:r>
        <w:rPr>
          <w:i/>
          <w:color w:val="444444"/>
        </w:rPr>
        <w:t>Verificado el 10-09-2026 · RD 1021/2022 art. 13, apartados 2 a 10, y Decreto 13/2025 del Consell (DOGV núm. 10036 de 30-01-2025), que ya ha ejercido la letra e del art. 13.8 · https://www.boe.es/buscar/act.php?id=BOE-A-2022-21681</w:t>
      </w:r>
    </w:p>
    <w:p>
      <w:r>
        <w:br w:type="page"/>
      </w:r>
    </w:p>
    <w:p>
      <w:pPr>
        <w:pStyle w:val="Heading1"/>
      </w:pPr>
      <w:r>
        <w:t>10. Autocontrol, Alérgenos y Formación: Qué Tener el Día de la Inspección</w:t>
      </w:r>
    </w:p>
    <w:p>
      <w:pPr>
        <w:pStyle w:val="Heading2"/>
      </w:pPr>
      <w:r>
        <w:t>El plan de autocontrol simplificado es legal, y necesita una persona responsable con nombre</w:t>
      </w:r>
    </w:p>
    <w:p>
      <w:r>
        <w:rPr>
          <w:b w:val="0"/>
          <w:i w:val="0"/>
        </w:rPr>
        <w:t>Empecemos por la buena noticia, porque en este terreno casi nadie te la da con el artículo delante: el minorista debe crear, aplicar y mantener un procedimiento permanente basado en los principios del análisis de peligros y puntos de control crítico, y ese procedimiento se puede aplicar de manera simplificada en el comercio minorista (art. 20 del RD 1021/2022, texto consolidado, comprobado el 10 de septiembre de 2026). El propio artículo remite a la Comunicación 2020/C 199/01 de la Comisión, que es la que desarrolla cómo se aplica esa versión simplificada: no hace falta montar el sistema documental completo que tendría una planta industrial, pero sí hace falta montarlo.</w:t>
      </w:r>
    </w:p>
    <w:p>
      <w:r>
        <w:rPr>
          <w:b w:val="0"/>
          <w:i w:val="0"/>
        </w:rPr>
        <w:t>La condición que casi nadie cumple es la siguiente: el mismo art. 20 exige designar una persona responsable de la aplicación del plan, con nombre y apellidos, y esa designación tiene que estar por escrito. No vale una frase genérica del tipo «el equipo se encarga del autocontrol»; el papel que te va a pedir la inspección lleva un nombre concreto firmando debajo. Es el primer documento de la carpeta y el que más rápido se olvida, porque no exige comprar nada ni instalar nada: exige sentarse a escribirlo.</w:t>
      </w:r>
    </w:p>
    <w:p>
      <w:r>
        <w:rPr>
          <w:b w:val="0"/>
          <w:i w:val="0"/>
        </w:rPr>
        <w:t>Sobre las guías de prácticas correctas de higiene que circulan por gremios y asociaciones del sector, el estatus es claro y conviene tenerlo interiorizado antes de que te lo cuente el inspector: son voluntarias (art. 20 del RD 1021/2022). Ayudan, orientan y te ahorran trabajo de redacción, pero adoptar una no te exime de tener tu propio plan de autocontrol adaptado a tu obrador, a tu vitrina y a tu proceso real de elaboración. Una guía sectorial genérica no sustituye la designación con nombre y apellidos ni el documento firmado; como mucho es la plantilla sobre la que construyes el tuyo.</w:t>
      </w:r>
    </w:p>
    <w:p>
      <w:r>
        <w:rPr>
          <w:b w:val="0"/>
          <w:i w:val="0"/>
        </w:rPr>
        <w:t>En el caso modelado de esta guía, el coste previsto del plan de autocontrol es de 800 €, y la fase de sanidad, autocontrol y formación reúne 6 trámites en total. Ese número incluye la redacción del plan, la designación de la persona responsable y el resto de piezas que vas a ver en el cuadro siguiente; no incluye los registros del día a día, que son otra cosa y que entrega otro producto. Los registros de temperatura, la trazabilidad diaria y las fichas de limpieza que alimentan ese plan una vez montado el negocio los lleva el Pack APPCC, y esta guía no los rehace: aquí se explica qué papel tienes que tener firmado antes de abrir, no cómo rellenarlo cada mañana.</w:t>
      </w:r>
    </w:p>
    <w:p>
      <w:r>
        <w:rPr>
          <w:b w:val="0"/>
          <w:i w:val="0"/>
        </w:rPr>
        <w:t>Conviene separar mentalmente dos capas desde el principio, porque se van a repetir en el resto del capítulo: una es el mapa normativo, con la norma y el artículo que te obliga a cada documento, y esa la construye esta guía; la otra es la operativa diaria una vez tienes la pastelería (repostería) funcionando, y esa la construye el Kit de Tareas Pastelería. Confundirlas es lo que lleva a comprar dos veces lo mismo o, peor, a no comprar ninguna de las dos cosas porque parece que ya está todo hecho con el plan de autocontrol firmado.</w:t>
      </w:r>
    </w:p>
    <w:p>
      <w:pPr>
        <w:pStyle w:val="Heading2"/>
      </w:pPr>
      <w:r>
        <w:t>El carnet de manipulador no existe: lo que hace falta es un registro de formación</w:t>
      </w:r>
    </w:p>
    <w:p>
      <w:r>
        <w:rPr>
          <w:b w:val="0"/>
          <w:i w:val="0"/>
        </w:rPr>
        <w:t>Aquí hay que desmontar un mito con dos piezas legales, no con una opinión. La primera pieza: el real decreto que exigía el carnet de manipulador de alimentos, el RD 202/2000, está derogado desde que lo derogó el RD 109/2010; llevamos más de quince años sin esa exigencia y sigue circulando como si estuviera vigente. La segunda pieza: el RD 1021/2022, la norma de higiene del comercio minorista que hemos citado en el apartado anterior, tiene 22 artículos y ninguno de ellos regula la formación de manipuladores. Búscalo si quieres, no está. Entre las dos piezas queda claro que no hay ningún real decreto español que reviva el carnet ni que fije un temario o una duración mínima obligatoria para ningún curso.</w:t>
      </w:r>
    </w:p>
    <w:p>
      <w:r>
        <w:rPr>
          <w:b w:val="0"/>
          <w:i w:val="0"/>
        </w:rPr>
        <w:t>Lo que sí obliga, y esto es lo que hay que sustituir en la cabeza por el carnet, es el Reglamento (CE) 852/2004: exige que los manipuladores de alimentos reciban una supervisión e instrucción o formación en materia de higiene alimentaria de acuerdo con su actividad laboral, y esa obligación recae sobre el empresario, no sobre cada trabajador de forma individual. No hay carnet oficial porque no hace falta un carnet: hace falta que tú, como titular del obrador, puedas demostrar que cada persona que manipula producto está formada para lo que hace.</w:t>
      </w:r>
    </w:p>
    <w:p>
      <w:r>
        <w:rPr>
          <w:b w:val="0"/>
          <w:i w:val="0"/>
        </w:rPr>
        <w:t>Traducido a lo que te vas a encontrar el día de la inspección, el entregable es un registro de formación por persona, con tres datos mínimos: contenido de la formación, horas y fecha en que se impartió. Un certificado de un curso, del proveedor que sea, sirve perfectamente como evidencia dentro de ese registro; lo que no sirve, porque no es lo que pide la norma, es un carnet plastificado sin más soporte detrás. Si tienes el certificado pero no el registro que lo organiza por persona, contenido, horas y fecha, la carpeta sigue incompleta.</w:t>
      </w:r>
    </w:p>
    <w:p>
      <w:r>
        <w:rPr>
          <w:b w:val="0"/>
          <w:i w:val="0"/>
        </w:rPr>
        <w:t>En el caso modelado, el registro de formación recoge 5 personas con formación registrada y 0 formaciones caducadas a la fecha de corte; el coste previsto de la formación de manipuladores es de 240 €. La validez que se le da a cada formación en este caso es de 730 días, y conviene decirlo con toda claridad: esa cifra es un criterio interno de la casa, no un plazo que fije ninguna norma. La ley no dice cada cuánto hay que repetir la formación; lo que dice es que tiene que estar acreditada y vigente según el criterio que tú mismo documentes, así que 730 días es una decisión de gestión razonable, no una obligación legal que puedas citar ante un inspector como si viniera de un reglamento.</w:t>
      </w:r>
    </w:p>
    <w:p>
      <w:r>
        <w:rPr>
          <w:b w:val="0"/>
          <w:i w:val="0"/>
        </w:rPr>
        <w:t>La tabla de abajo recoge ese registro de formación persona a persona, con su contenido, sus horas y su fecha, tal como lo tienes que tener montado antes de abrir la puerta del obrador.</w:t>
      </w:r>
    </w:p>
    <w:p>
      <w:pPr>
        <w:pStyle w:val="Heading2"/>
      </w:pPr>
      <w:r>
        <w:t>Alérgenos de obrador frente a alérgenos de vitrina</w:t>
      </w:r>
    </w:p>
    <w:p>
      <w:r>
        <w:rPr>
          <w:b w:val="0"/>
          <w:i w:val="0"/>
        </w:rPr>
        <w:t>Aquí conviene separar dos cosas de una vez, porque en la práctica se mezclan y en la inspección no se mezclan nunca: en la vitrina tienes una obligación de información al consumidor, y en el obrador (taller o laboratorio) tienes una obligación de producción, que consiste en no usar el mismo equipo, los mismos recipientes ni las mismas superficies con un alérgeno y después con un alimento que no lo lleva, si no ha habido limpieza y comprobación de que no quedan restos. Son dos capas distintas de la misma norma, y cada una tiene su artículo.</w:t>
      </w:r>
    </w:p>
    <w:p>
      <w:r>
        <w:rPr>
          <w:b w:val="0"/>
          <w:i w:val="0"/>
        </w:rPr>
        <w:t>La primera capa, la de vitrina, la fija el art. 4.1, el art. 5.1, el art. 6.2, el art. 6.5 y el art. 10 del RD 126/2015 (comprobado el 10 de septiembre de 2026). En alimentos que se venden sin envasar, los alérgenos del art. 9.1.c) del Reglamento (UE) 1169/2011 son obligatorios siempre: no hay opción de no declararlos. Lo que sí es opcional es el formato: puedes darlos de palabra, pero sólo si esa información está registrada por escrito o en soporte electrónico dentro del propio establecimiento, accesible al personal, a la inspección y a cualquier cliente que la pida, y con un cartel visible en cada sección de la vitrina que diga dónde está esa información. Todo eso, al menos en castellano. Si envasas tú mismo un producto para venta inmediata, la información va completa salvo la nutricional, que queda fuera por el art. 9.1.l).</w:t>
      </w:r>
    </w:p>
    <w:p>
      <w:r>
        <w:rPr>
          <w:b w:val="0"/>
          <w:i w:val="0"/>
        </w:rPr>
        <w:t>De esa vitrina no hablamos más en este capítulo, y por una razón concreta: la declaración de alérgenos plato a plato, producto a producto, la construye y la mantiene el Kit de Tareas Pastelería, que es donde vive el día a día de la carta. Lo que construye esta guía es otra pieza, la que no suele existir en ningún obrador antes de abrir: la matriz de alérgenos de obrador, que cruza cada materia prima con cada alérgeno y con el orden de elaboración del día, para que sepas en qué momento del proceso entra el fruto de cáscara, en qué momento entra el gluten y qué superficie o qué recipiente tiene que quedar limpio antes de tocar la siguiente partida. Esa matriz es tuya, sale de tu carta y de tu proceso, y no se duplica con la de vitrina: nunca vas a tener dos declaraciones completas de alérgenos en el mismo catálogo de productos, porque cada una responde a una pregunta distinta.</w:t>
      </w:r>
    </w:p>
    <w:p>
      <w:r>
        <w:rPr>
          <w:b w:val="0"/>
          <w:i w:val="0"/>
        </w:rPr>
        <w:t>Esa frontera entre obrador y vitrina, además, es la que decide qué mueble compras. De las referencias de tu carta, 15 necesitan vitrina refrigerada, y la razón no es el sabor ni la presentación: es si el relleno o la cobertura son estables a temperatura ambiente o no. Una tarta con crema, con nata o con relleno que pueda dar problema de conservación entra en esas 15 referencias; una pieza de bollería seca o una masa sin relleno inestable no. Esa misma frontera -relleno frente a estable a temperatura ambiente- es la que ordena tu obrador: decide en qué momento del día elaboras cada partida y con cuánto margen la puedes tener fuera antes de que tenga que entrar en frío. No es un dato decorativo: condiciona el tamaño del mueble que vas a comprar y el orden de tu producción diaria.</w:t>
      </w:r>
    </w:p>
    <w:p>
      <w:r>
        <w:rPr>
          <w:b w:val="0"/>
          <w:i w:val="0"/>
        </w:rPr>
        <w:t>Y todo esto tiene una base de producción que muchos obradores pequeños ignoran hasta que la inspección se la señala: el punto 9 del Capítulo IX del Anexo II del Reglamento (CE) 852/2004, en la redacción del Reglamento (UE) 2021/382 sobre equipos y recipientes usados con alérgenos, prohíbe reutilizar equipo, medios de transporte o recipientes que hayan estado en contacto con un alérgeno para elaborar después un alimento que no lo lleve, salvo que hayas limpiado y comprobado que no quedan restos. Es un requisito de producción, distinto del deber de información de vitrina: puedes tener la vitrina perfectamente rotulada y seguir incumpliendo si el rodillo que usaste con frutos secos entra sin lavar en la masa que vas a vender como apta para alérgicos a ese fruto.</w:t>
      </w:r>
    </w:p>
    <w:p>
      <w:pPr>
        <w:pStyle w:val="Heading2"/>
      </w:pPr>
      <w:r>
        <w:t>Sin gluten es un umbral analítico, no una declaración libre</w:t>
      </w:r>
    </w:p>
    <w:p>
      <w:r>
        <w:rPr>
          <w:b w:val="0"/>
          <w:i w:val="0"/>
        </w:rPr>
        <w:t>La declaración «sin gluten» no depende de qué harina uses ni de tu buena intención: depende de un número. El Reglamento de Ejecución (UE) 828/2014, Anexo (A) y art. 5 (comprobado el 10 de septiembre de 2026), fija que «sin gluten» sólo puede declararse si el alimento, tal como se vende al consumidor final, no supera los 20 miligramos por kilo de gluten. Existe una segunda declaración, «muy bajo en gluten», con un umbral de 100 miligramos por kilo, también medido en el producto tal como llega al cliente. Ese matiz -tal como se vende al consumidor final- es el que se olvida: no se mide en el ingrediente, se mide en la pieza terminada, después de todo el proceso de obrador que ha pasado por tu aire, tus superficies y tus utensilios.</w:t>
      </w:r>
    </w:p>
    <w:p>
      <w:r>
        <w:rPr>
          <w:b w:val="0"/>
          <w:i w:val="0"/>
        </w:rPr>
        <w:t>La consecuencia para un obrador de pastelería es directa y no admite atajo: si trabajas con harina de trigo en el mismo espacio, aunque sea en otra mesa y en otro turno, tienes gluten en el aire y en el polvo que se deposita en cada superficie. No puedes declarar «sin gluten» ninguna pieza elaborada en ese obrador sin validar antes, con una analítica, que estás por debajo de los 20 miligramos por kilo. Cambiar la harina de una receta por harina de arroz o por cualquier harina sin gluten no basta: si el obrador sigue siendo el mismo y el aire sigue siendo el mismo, el riesgo de contaminación cruzada sigue estando ahí, y es ese riesgo el que la analítica tiene que descartar, no la receta.</w:t>
      </w:r>
    </w:p>
    <w:p>
      <w:r>
        <w:rPr>
          <w:b w:val="0"/>
          <w:i w:val="0"/>
        </w:rPr>
        <w:t>Aquí conviene aclarar también el papel de la certificación privada de alguna asociación o marca de sin gluten: es voluntaria y adicional. Te puede ayudar comercialmente y te puede dar un protocolo de trabajo, pero no sustituye al reglamento ni te exime de la validación analítica. Puedes tener el sello y seguir estando fuera de norma si no mantienes el umbral, y puedes cumplir el umbral sin tener ningún sello. Son dos cosas distintas y una no cubre a la otra.</w:t>
      </w:r>
    </w:p>
    <w:p>
      <w:r>
        <w:rPr>
          <w:b w:val="0"/>
          <w:i w:val="0"/>
        </w:rPr>
        <w:t>La decisión de negocio que se deriva de todo esto es la más cara del capítulo, y por eso se dice sin rodeos: si tu obrador no puede sostener el sin gluten con una zona separada del resto de la producción y con analítica que lo demuestre, entonces se vende otra cosa y no se anuncia sin gluten. No hace falta inventar un argumento comercial para ese hueco de la carta: se deja fuera. Anunciar «sin gluten» sin poder demostrarlo con una analítica por debajo del umbral es, de todo lo que se trata en este capítulo, el riesgo que más caro sale, porque no es un papel que falta en una carpeta: es una declaración pública sobre un producto que puede hacer daño real a quien confía en ella. Cuando llegue el día de la inspección, lo que te van a pedir sobre este punto está en la tabla de abajo, junto con el resto de documentos y dónde vive cada uno.</w:t>
      </w:r>
    </w:p>
    <w:p>
      <w:r>
        <w:rPr>
          <w:b/>
          <w:i w:val="0"/>
        </w:rPr>
        <w:t>El registro de formación del caso modelado, persona a persona (checklist-legal-y-licencias.xlsx, hoja «Registro de Formación»)</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Persona</w:t>
            </w:r>
          </w:p>
        </w:tc>
        <w:tc>
          <w:tcPr>
            <w:tcW w:type="dxa" w:w="2436"/>
          </w:tcPr>
          <w:p>
            <w:r/>
            <w:r>
              <w:rPr>
                <w:b/>
                <w:i w:val="0"/>
              </w:rPr>
              <w:t>Área</w:t>
            </w:r>
          </w:p>
        </w:tc>
        <w:tc>
          <w:tcPr>
            <w:tcW w:type="dxa" w:w="2436"/>
          </w:tcPr>
          <w:p>
            <w:r/>
            <w:r>
              <w:rPr>
                <w:b/>
                <w:i w:val="0"/>
              </w:rPr>
              <w:t>Contenido de la formación</w:t>
            </w:r>
          </w:p>
        </w:tc>
        <w:tc>
          <w:tcPr>
            <w:tcW w:type="dxa" w:w="2436"/>
          </w:tcPr>
          <w:p>
            <w:r/>
            <w:r>
              <w:rPr>
                <w:b/>
                <w:i w:val="0"/>
              </w:rPr>
              <w:t>Horas</w:t>
            </w:r>
          </w:p>
        </w:tc>
      </w:tr>
      <w:tr>
        <w:tc>
          <w:tcPr>
            <w:tcW w:type="dxa" w:w="2436"/>
          </w:tcPr>
          <w:p>
            <w:r/>
            <w:r>
              <w:rPr>
                <w:b w:val="0"/>
                <w:i w:val="0"/>
              </w:rPr>
              <w:t>P1 · Jefe Pastelero</w:t>
            </w:r>
          </w:p>
        </w:tc>
        <w:tc>
          <w:tcPr>
            <w:tcW w:type="dxa" w:w="2436"/>
          </w:tcPr>
          <w:p>
            <w:r/>
            <w:r>
              <w:rPr>
                <w:b w:val="0"/>
                <w:i w:val="0"/>
              </w:rPr>
              <w:t>OBRADOR</w:t>
            </w:r>
          </w:p>
        </w:tc>
        <w:tc>
          <w:tcPr>
            <w:tcW w:type="dxa" w:w="2436"/>
          </w:tcPr>
          <w:p>
            <w:r/>
            <w:r>
              <w:rPr>
                <w:b w:val="0"/>
                <w:i w:val="0"/>
              </w:rPr>
              <w:t>Higiene alimentaria y buenas prácticas de manipulación</w:t>
            </w:r>
          </w:p>
        </w:tc>
        <w:tc>
          <w:tcPr>
            <w:tcW w:type="dxa" w:w="2436"/>
          </w:tcPr>
          <w:p>
            <w:r/>
            <w:r>
              <w:rPr>
                <w:b w:val="0"/>
                <w:i w:val="0"/>
              </w:rPr>
              <w:t>6</w:t>
            </w:r>
          </w:p>
        </w:tc>
      </w:tr>
      <w:tr>
        <w:tc>
          <w:tcPr>
            <w:tcW w:type="dxa" w:w="2436"/>
          </w:tcPr>
          <w:p>
            <w:r/>
            <w:r>
              <w:rPr>
                <w:b w:val="0"/>
                <w:i w:val="0"/>
              </w:rPr>
              <w:t>P2 · Pastelero</w:t>
            </w:r>
          </w:p>
        </w:tc>
        <w:tc>
          <w:tcPr>
            <w:tcW w:type="dxa" w:w="2436"/>
          </w:tcPr>
          <w:p>
            <w:r/>
            <w:r>
              <w:rPr>
                <w:b w:val="0"/>
                <w:i w:val="0"/>
              </w:rPr>
              <w:t>OBRADOR</w:t>
            </w:r>
          </w:p>
        </w:tc>
        <w:tc>
          <w:tcPr>
            <w:tcW w:type="dxa" w:w="2436"/>
          </w:tcPr>
          <w:p>
            <w:r/>
            <w:r>
              <w:rPr>
                <w:b w:val="0"/>
                <w:i w:val="0"/>
              </w:rPr>
              <w:t>Higiene alimentaria, alérgenos y contaminación cruzada</w:t>
            </w:r>
          </w:p>
        </w:tc>
        <w:tc>
          <w:tcPr>
            <w:tcW w:type="dxa" w:w="2436"/>
          </w:tcPr>
          <w:p>
            <w:r/>
            <w:r>
              <w:rPr>
                <w:b w:val="0"/>
                <w:i w:val="0"/>
              </w:rPr>
              <w:t>6</w:t>
            </w:r>
          </w:p>
        </w:tc>
      </w:tr>
      <w:tr>
        <w:tc>
          <w:tcPr>
            <w:tcW w:type="dxa" w:w="2436"/>
          </w:tcPr>
          <w:p>
            <w:r/>
            <w:r>
              <w:rPr>
                <w:b w:val="0"/>
                <w:i w:val="0"/>
              </w:rPr>
              <w:t>P3 · Ayudante</w:t>
            </w:r>
          </w:p>
        </w:tc>
        <w:tc>
          <w:tcPr>
            <w:tcW w:type="dxa" w:w="2436"/>
          </w:tcPr>
          <w:p>
            <w:r/>
            <w:r>
              <w:rPr>
                <w:b w:val="0"/>
                <w:i w:val="0"/>
              </w:rPr>
              <w:t>OBRADOR</w:t>
            </w:r>
          </w:p>
        </w:tc>
        <w:tc>
          <w:tcPr>
            <w:tcW w:type="dxa" w:w="2436"/>
          </w:tcPr>
          <w:p>
            <w:r/>
            <w:r>
              <w:rPr>
                <w:b w:val="0"/>
                <w:i w:val="0"/>
              </w:rPr>
              <w:t>Higiene alimentaria básica</w:t>
            </w:r>
          </w:p>
        </w:tc>
        <w:tc>
          <w:tcPr>
            <w:tcW w:type="dxa" w:w="2436"/>
          </w:tcPr>
          <w:p>
            <w:r/>
            <w:r>
              <w:rPr>
                <w:b w:val="0"/>
                <w:i w:val="0"/>
              </w:rPr>
              <w:t>6</w:t>
            </w:r>
          </w:p>
        </w:tc>
      </w:tr>
      <w:tr>
        <w:tc>
          <w:tcPr>
            <w:tcW w:type="dxa" w:w="2436"/>
          </w:tcPr>
          <w:p>
            <w:r/>
            <w:r>
              <w:rPr>
                <w:b w:val="0"/>
                <w:i w:val="0"/>
              </w:rPr>
              <w:t>P4 · Dependiente Vitrina A</w:t>
            </w:r>
          </w:p>
        </w:tc>
        <w:tc>
          <w:tcPr>
            <w:tcW w:type="dxa" w:w="2436"/>
          </w:tcPr>
          <w:p>
            <w:r/>
            <w:r>
              <w:rPr>
                <w:b w:val="0"/>
                <w:i w:val="0"/>
              </w:rPr>
              <w:t>COMERCIO</w:t>
            </w:r>
          </w:p>
        </w:tc>
        <w:tc>
          <w:tcPr>
            <w:tcW w:type="dxa" w:w="2436"/>
          </w:tcPr>
          <w:p>
            <w:r/>
            <w:r>
              <w:rPr>
                <w:b w:val="0"/>
                <w:i w:val="0"/>
              </w:rPr>
              <w:t>Higiene alimentaria y alérgenos en la venta al público</w:t>
            </w:r>
          </w:p>
        </w:tc>
        <w:tc>
          <w:tcPr>
            <w:tcW w:type="dxa" w:w="2436"/>
          </w:tcPr>
          <w:p>
            <w:r/>
            <w:r>
              <w:rPr>
                <w:b w:val="0"/>
                <w:i w:val="0"/>
              </w:rPr>
              <w:t>6</w:t>
            </w:r>
          </w:p>
        </w:tc>
      </w:tr>
      <w:tr>
        <w:tc>
          <w:tcPr>
            <w:tcW w:type="dxa" w:w="2436"/>
          </w:tcPr>
          <w:p>
            <w:r/>
            <w:r>
              <w:rPr>
                <w:b w:val="0"/>
                <w:i w:val="0"/>
              </w:rPr>
              <w:t>P5 · Dependiente Vitrina B</w:t>
            </w:r>
          </w:p>
        </w:tc>
        <w:tc>
          <w:tcPr>
            <w:tcW w:type="dxa" w:w="2436"/>
          </w:tcPr>
          <w:p>
            <w:r/>
            <w:r>
              <w:rPr>
                <w:b w:val="0"/>
                <w:i w:val="0"/>
              </w:rPr>
              <w:t>COMERCIO</w:t>
            </w:r>
          </w:p>
        </w:tc>
        <w:tc>
          <w:tcPr>
            <w:tcW w:type="dxa" w:w="2436"/>
          </w:tcPr>
          <w:p>
            <w:r/>
            <w:r>
              <w:rPr>
                <w:b w:val="0"/>
                <w:i w:val="0"/>
              </w:rPr>
              <w:t>Higiene alimentaria y alérgenos en la venta al público</w:t>
            </w:r>
          </w:p>
        </w:tc>
        <w:tc>
          <w:tcPr>
            <w:tcW w:type="dxa" w:w="2436"/>
          </w:tcPr>
          <w:p>
            <w:r/>
            <w:r>
              <w:rPr>
                <w:b w:val="0"/>
                <w:i w:val="0"/>
              </w:rPr>
              <w:t>6</w:t>
            </w:r>
          </w:p>
        </w:tc>
      </w:tr>
    </w:tbl>
    <w:p/>
    <w:p>
      <w:pPr>
        <w:jc w:val="center"/>
      </w:pPr>
      <w:r>
        <w:rPr>
          <w:i/>
          <w:color w:val="444444"/>
        </w:rPr>
        <w:t>Verificado el 10-09-2026 · Reglamento (CE) 852/2004, Anexo II, Cap. XII, en la redacción del Reglamento (UE) 2021/382, y RD 1021/2022 art. 20. El RD 202/2000 está derogado por el RD 109/2010 · https://eur-lex.europa.eu/legal-content/ES/TXT/HTML/?uri=CELEX:02004R0852-20210324 - el contenido y las horas son un supuesto de la casa: la norma no fija ni un temario ni una duración, fija que el empresario garantice la formación y pueda acreditarla.</w:t>
      </w:r>
    </w:p>
    <w:p>
      <w:r>
        <w:rPr>
          <w:b/>
          <w:i w:val="0"/>
        </w:rPr>
        <w:t>Los trámites de sanidad, autocontrol y formación, en orden (checklist-legal-y-licencias.xlsx, hoja «Checklist Legal (F1-F6)»)</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Fase</w:t>
            </w:r>
          </w:p>
        </w:tc>
        <w:tc>
          <w:tcPr>
            <w:tcW w:type="dxa" w:w="1624"/>
          </w:tcPr>
          <w:p>
            <w:r/>
            <w:r>
              <w:rPr>
                <w:b/>
                <w:i w:val="0"/>
              </w:rPr>
              <w:t>Trámite</w:t>
            </w:r>
          </w:p>
        </w:tc>
        <w:tc>
          <w:tcPr>
            <w:tcW w:type="dxa" w:w="1624"/>
          </w:tcPr>
          <w:p>
            <w:r/>
            <w:r>
              <w:rPr>
                <w:b/>
                <w:i w:val="0"/>
              </w:rPr>
              <w:t>Responsable</w:t>
            </w:r>
          </w:p>
        </w:tc>
        <w:tc>
          <w:tcPr>
            <w:tcW w:type="dxa" w:w="1624"/>
          </w:tcPr>
          <w:p>
            <w:r/>
            <w:r>
              <w:rPr>
                <w:b/>
                <w:i w:val="0"/>
              </w:rPr>
              <w:t>Plazo (días)</w:t>
            </w:r>
          </w:p>
        </w:tc>
        <w:tc>
          <w:tcPr>
            <w:tcW w:type="dxa" w:w="1624"/>
          </w:tcPr>
          <w:p>
            <w:r/>
            <w:r>
              <w:rPr>
                <w:b/>
                <w:i w:val="0"/>
              </w:rPr>
              <w:t>Coste previsto</w:t>
            </w:r>
          </w:p>
        </w:tc>
        <w:tc>
          <w:tcPr>
            <w:tcW w:type="dxa" w:w="1624"/>
          </w:tcPr>
          <w:p>
            <w:r/>
            <w:r>
              <w:rPr>
                <w:b/>
                <w:i w:val="0"/>
              </w:rPr>
              <w:t>¿Cambia por comunidad autónoma?</w:t>
            </w:r>
          </w:p>
        </w:tc>
      </w:tr>
      <w:tr>
        <w:tc>
          <w:tcPr>
            <w:tcW w:type="dxa" w:w="1624"/>
          </w:tcPr>
          <w:p>
            <w:r/>
            <w:r>
              <w:rPr>
                <w:b w:val="0"/>
                <w:i w:val="0"/>
              </w:rPr>
              <w:t>F5</w:t>
            </w:r>
          </w:p>
        </w:tc>
        <w:tc>
          <w:tcPr>
            <w:tcW w:type="dxa" w:w="1624"/>
          </w:tcPr>
          <w:p>
            <w:r/>
            <w:r>
              <w:rPr>
                <w:b w:val="0"/>
                <w:i w:val="0"/>
              </w:rPr>
              <w:t>Presentar la comunicación o declaración responsable al registro sanitario de tu CCAA</w:t>
            </w:r>
          </w:p>
        </w:tc>
        <w:tc>
          <w:tcPr>
            <w:tcW w:type="dxa" w:w="1624"/>
          </w:tcPr>
          <w:p>
            <w:r/>
            <w:r>
              <w:rPr>
                <w:b w:val="0"/>
                <w:i w:val="0"/>
              </w:rPr>
              <w:t>Promotor</w:t>
            </w:r>
          </w:p>
        </w:tc>
        <w:tc>
          <w:tcPr>
            <w:tcW w:type="dxa" w:w="1624"/>
          </w:tcPr>
          <w:p>
            <w:r/>
            <w:r>
              <w:rPr>
                <w:b w:val="0"/>
                <w:i w:val="0"/>
              </w:rPr>
              <w:t>5</w:t>
            </w:r>
          </w:p>
        </w:tc>
        <w:tc>
          <w:tcPr>
            <w:tcW w:type="dxa" w:w="1624"/>
          </w:tcPr>
          <w:p>
            <w:r/>
            <w:r>
              <w:rPr>
                <w:b w:val="0"/>
                <w:i w:val="0"/>
              </w:rPr>
              <w:t>120 €</w:t>
            </w:r>
          </w:p>
        </w:tc>
        <w:tc>
          <w:tcPr>
            <w:tcW w:type="dxa" w:w="1624"/>
          </w:tcPr>
          <w:p>
            <w:r/>
            <w:r>
              <w:rPr>
                <w:b w:val="0"/>
                <w:i w:val="0"/>
              </w:rPr>
              <w:t>Sí</w:t>
            </w:r>
          </w:p>
        </w:tc>
      </w:tr>
      <w:tr>
        <w:tc>
          <w:tcPr>
            <w:tcW w:type="dxa" w:w="1624"/>
          </w:tcPr>
          <w:p>
            <w:r/>
            <w:r>
              <w:rPr>
                <w:b w:val="0"/>
                <w:i w:val="0"/>
              </w:rPr>
              <w:t>F5</w:t>
            </w:r>
          </w:p>
        </w:tc>
        <w:tc>
          <w:tcPr>
            <w:tcW w:type="dxa" w:w="1624"/>
          </w:tcPr>
          <w:p>
            <w:r/>
            <w:r>
              <w:rPr>
                <w:b w:val="0"/>
                <w:i w:val="0"/>
              </w:rPr>
              <w:t>Comprobar si tu B2B te obliga a inscribirte en el RGSEAA</w:t>
            </w:r>
          </w:p>
        </w:tc>
        <w:tc>
          <w:tcPr>
            <w:tcW w:type="dxa" w:w="1624"/>
          </w:tcPr>
          <w:p>
            <w:r/>
            <w:r>
              <w:rPr>
                <w:b w:val="0"/>
                <w:i w:val="0"/>
              </w:rPr>
              <w:t>Promotor</w:t>
            </w:r>
          </w:p>
        </w:tc>
        <w:tc>
          <w:tcPr>
            <w:tcW w:type="dxa" w:w="1624"/>
          </w:tcPr>
          <w:p>
            <w:r/>
            <w:r>
              <w:rPr>
                <w:b w:val="0"/>
                <w:i w:val="0"/>
              </w:rPr>
              <w:t>5</w:t>
            </w:r>
          </w:p>
        </w:tc>
        <w:tc>
          <w:tcPr>
            <w:tcW w:type="dxa" w:w="1624"/>
          </w:tcPr>
          <w:p>
            <w:r/>
            <w:r>
              <w:rPr>
                <w:b w:val="0"/>
                <w:i w:val="0"/>
              </w:rPr>
              <w:t>A presupuestar</w:t>
            </w:r>
          </w:p>
        </w:tc>
        <w:tc>
          <w:tcPr>
            <w:tcW w:type="dxa" w:w="1624"/>
          </w:tcPr>
          <w:p>
            <w:r/>
            <w:r>
              <w:rPr>
                <w:b w:val="0"/>
                <w:i w:val="0"/>
              </w:rPr>
              <w:t>No</w:t>
            </w:r>
          </w:p>
        </w:tc>
      </w:tr>
      <w:tr>
        <w:tc>
          <w:tcPr>
            <w:tcW w:type="dxa" w:w="1624"/>
          </w:tcPr>
          <w:p>
            <w:r/>
            <w:r>
              <w:rPr>
                <w:b w:val="0"/>
                <w:i w:val="0"/>
              </w:rPr>
              <w:t>F5</w:t>
            </w:r>
          </w:p>
        </w:tc>
        <w:tc>
          <w:tcPr>
            <w:tcW w:type="dxa" w:w="1624"/>
          </w:tcPr>
          <w:p>
            <w:r/>
            <w:r>
              <w:rPr>
                <w:b w:val="0"/>
                <w:i w:val="0"/>
              </w:rPr>
              <w:t>Redactar el plan de APPCC y designar por su nombre a la persona responsable</w:t>
            </w:r>
          </w:p>
        </w:tc>
        <w:tc>
          <w:tcPr>
            <w:tcW w:type="dxa" w:w="1624"/>
          </w:tcPr>
          <w:p>
            <w:r/>
            <w:r>
              <w:rPr>
                <w:b w:val="0"/>
                <w:i w:val="0"/>
              </w:rPr>
              <w:t>Promotor</w:t>
            </w:r>
          </w:p>
        </w:tc>
        <w:tc>
          <w:tcPr>
            <w:tcW w:type="dxa" w:w="1624"/>
          </w:tcPr>
          <w:p>
            <w:r/>
            <w:r>
              <w:rPr>
                <w:b w:val="0"/>
                <w:i w:val="0"/>
              </w:rPr>
              <w:t>20</w:t>
            </w:r>
          </w:p>
        </w:tc>
        <w:tc>
          <w:tcPr>
            <w:tcW w:type="dxa" w:w="1624"/>
          </w:tcPr>
          <w:p>
            <w:r/>
            <w:r>
              <w:rPr>
                <w:b w:val="0"/>
                <w:i w:val="0"/>
              </w:rPr>
              <w:t>800 €</w:t>
            </w:r>
          </w:p>
        </w:tc>
        <w:tc>
          <w:tcPr>
            <w:tcW w:type="dxa" w:w="1624"/>
          </w:tcPr>
          <w:p>
            <w:r/>
            <w:r>
              <w:rPr>
                <w:b w:val="0"/>
                <w:i w:val="0"/>
              </w:rPr>
              <w:t>No</w:t>
            </w:r>
          </w:p>
        </w:tc>
      </w:tr>
      <w:tr>
        <w:tc>
          <w:tcPr>
            <w:tcW w:type="dxa" w:w="1624"/>
          </w:tcPr>
          <w:p>
            <w:r/>
            <w:r>
              <w:rPr>
                <w:b w:val="0"/>
                <w:i w:val="0"/>
              </w:rPr>
              <w:t>F5</w:t>
            </w:r>
          </w:p>
        </w:tc>
        <w:tc>
          <w:tcPr>
            <w:tcW w:type="dxa" w:w="1624"/>
          </w:tcPr>
          <w:p>
            <w:r/>
            <w:r>
              <w:rPr>
                <w:b w:val="0"/>
                <w:i w:val="0"/>
              </w:rPr>
              <w:t>Formación de manipuladores y registro de formación por persona</w:t>
            </w:r>
          </w:p>
        </w:tc>
        <w:tc>
          <w:tcPr>
            <w:tcW w:type="dxa" w:w="1624"/>
          </w:tcPr>
          <w:p>
            <w:r/>
            <w:r>
              <w:rPr>
                <w:b w:val="0"/>
                <w:i w:val="0"/>
              </w:rPr>
              <w:t>Promotor</w:t>
            </w:r>
          </w:p>
        </w:tc>
        <w:tc>
          <w:tcPr>
            <w:tcW w:type="dxa" w:w="1624"/>
          </w:tcPr>
          <w:p>
            <w:r/>
            <w:r>
              <w:rPr>
                <w:b w:val="0"/>
                <w:i w:val="0"/>
              </w:rPr>
              <w:t>10</w:t>
            </w:r>
          </w:p>
        </w:tc>
        <w:tc>
          <w:tcPr>
            <w:tcW w:type="dxa" w:w="1624"/>
          </w:tcPr>
          <w:p>
            <w:r/>
            <w:r>
              <w:rPr>
                <w:b w:val="0"/>
                <w:i w:val="0"/>
              </w:rPr>
              <w:t>240 €</w:t>
            </w:r>
          </w:p>
        </w:tc>
        <w:tc>
          <w:tcPr>
            <w:tcW w:type="dxa" w:w="1624"/>
          </w:tcPr>
          <w:p>
            <w:r/>
            <w:r>
              <w:rPr>
                <w:b w:val="0"/>
                <w:i w:val="0"/>
              </w:rPr>
              <w:t>No</w:t>
            </w:r>
          </w:p>
        </w:tc>
      </w:tr>
      <w:tr>
        <w:tc>
          <w:tcPr>
            <w:tcW w:type="dxa" w:w="1624"/>
          </w:tcPr>
          <w:p>
            <w:r/>
            <w:r>
              <w:rPr>
                <w:b w:val="0"/>
                <w:i w:val="0"/>
              </w:rPr>
              <w:t>F5</w:t>
            </w:r>
          </w:p>
        </w:tc>
        <w:tc>
          <w:tcPr>
            <w:tcW w:type="dxa" w:w="1624"/>
          </w:tcPr>
          <w:p>
            <w:r/>
            <w:r>
              <w:rPr>
                <w:b w:val="0"/>
                <w:i w:val="0"/>
              </w:rPr>
              <w:t>Matriz de alérgenos de vitrina publicada antes de abrir</w:t>
            </w:r>
          </w:p>
        </w:tc>
        <w:tc>
          <w:tcPr>
            <w:tcW w:type="dxa" w:w="1624"/>
          </w:tcPr>
          <w:p>
            <w:r/>
            <w:r>
              <w:rPr>
                <w:b w:val="0"/>
                <w:i w:val="0"/>
              </w:rPr>
              <w:t>Promotor</w:t>
            </w:r>
          </w:p>
        </w:tc>
        <w:tc>
          <w:tcPr>
            <w:tcW w:type="dxa" w:w="1624"/>
          </w:tcPr>
          <w:p>
            <w:r/>
            <w:r>
              <w:rPr>
                <w:b w:val="0"/>
                <w:i w:val="0"/>
              </w:rPr>
              <w:t>5</w:t>
            </w:r>
          </w:p>
        </w:tc>
        <w:tc>
          <w:tcPr>
            <w:tcW w:type="dxa" w:w="1624"/>
          </w:tcPr>
          <w:p>
            <w:r/>
            <w:r>
              <w:rPr>
                <w:b w:val="0"/>
                <w:i w:val="0"/>
              </w:rPr>
              <w:t>A presupuestar</w:t>
            </w:r>
          </w:p>
        </w:tc>
        <w:tc>
          <w:tcPr>
            <w:tcW w:type="dxa" w:w="1624"/>
          </w:tcPr>
          <w:p>
            <w:r/>
            <w:r>
              <w:rPr>
                <w:b w:val="0"/>
                <w:i w:val="0"/>
              </w:rPr>
              <w:t>No</w:t>
            </w:r>
          </w:p>
        </w:tc>
      </w:tr>
      <w:tr>
        <w:tc>
          <w:tcPr>
            <w:tcW w:type="dxa" w:w="1624"/>
          </w:tcPr>
          <w:p>
            <w:r/>
            <w:r>
              <w:rPr>
                <w:b w:val="0"/>
                <w:i w:val="0"/>
              </w:rPr>
              <w:t>F5</w:t>
            </w:r>
          </w:p>
        </w:tc>
        <w:tc>
          <w:tcPr>
            <w:tcW w:type="dxa" w:w="1624"/>
          </w:tcPr>
          <w:p>
            <w:r/>
            <w:r>
              <w:rPr>
                <w:b w:val="0"/>
                <w:i w:val="0"/>
              </w:rPr>
              <w:t>Fichar el sistema de registro de jornada</w:t>
            </w:r>
          </w:p>
        </w:tc>
        <w:tc>
          <w:tcPr>
            <w:tcW w:type="dxa" w:w="1624"/>
          </w:tcPr>
          <w:p>
            <w:r/>
            <w:r>
              <w:rPr>
                <w:b w:val="0"/>
                <w:i w:val="0"/>
              </w:rPr>
              <w:t>Gestoría</w:t>
            </w:r>
          </w:p>
        </w:tc>
        <w:tc>
          <w:tcPr>
            <w:tcW w:type="dxa" w:w="1624"/>
          </w:tcPr>
          <w:p>
            <w:r/>
            <w:r>
              <w:rPr>
                <w:b w:val="0"/>
                <w:i w:val="0"/>
              </w:rPr>
              <w:t>5</w:t>
            </w:r>
          </w:p>
        </w:tc>
        <w:tc>
          <w:tcPr>
            <w:tcW w:type="dxa" w:w="1624"/>
          </w:tcPr>
          <w:p>
            <w:r/>
            <w:r>
              <w:rPr>
                <w:b w:val="0"/>
                <w:i w:val="0"/>
              </w:rPr>
              <w:t>A presupuestar</w:t>
            </w:r>
          </w:p>
        </w:tc>
        <w:tc>
          <w:tcPr>
            <w:tcW w:type="dxa" w:w="1624"/>
          </w:tcPr>
          <w:p>
            <w:r/>
            <w:r>
              <w:rPr>
                <w:b w:val="0"/>
                <w:i w:val="0"/>
              </w:rPr>
              <w:t>No</w:t>
            </w:r>
          </w:p>
        </w:tc>
      </w:tr>
    </w:tbl>
    <w:p/>
    <w:p>
      <w:pPr>
        <w:jc w:val="center"/>
      </w:pPr>
      <w:r>
        <w:rPr>
          <w:i/>
          <w:color w:val="444444"/>
        </w:rPr>
        <w:t>Los plazos son supuestos de planificación, no plazos legales de resolución: sirven para montar el cronograma. Donde pone «a presupuestar» es porque el importe depende de tu municipio o de tu proveedor.</w:t>
      </w:r>
    </w:p>
    <w:p>
      <w:r>
        <w:rPr>
          <w:b/>
          <w:i w:val="0"/>
        </w:rPr>
        <w:t>Qué documento te va a pedir cada inspección, y dónde vive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Qué te piden</w:t>
            </w:r>
          </w:p>
        </w:tc>
        <w:tc>
          <w:tcPr>
            <w:tcW w:type="dxa" w:w="3249"/>
          </w:tcPr>
          <w:p>
            <w:r/>
            <w:r>
              <w:rPr>
                <w:b/>
                <w:i w:val="0"/>
              </w:rPr>
              <w:t>Dónde vive</w:t>
            </w:r>
          </w:p>
        </w:tc>
        <w:tc>
          <w:tcPr>
            <w:tcW w:type="dxa" w:w="3249"/>
          </w:tcPr>
          <w:p>
            <w:r/>
            <w:r>
              <w:rPr>
                <w:b/>
                <w:i w:val="0"/>
              </w:rPr>
              <w:t>Base normativa</w:t>
            </w:r>
          </w:p>
        </w:tc>
      </w:tr>
      <w:tr>
        <w:tc>
          <w:tcPr>
            <w:tcW w:type="dxa" w:w="3249"/>
          </w:tcPr>
          <w:p>
            <w:r/>
            <w:r>
              <w:rPr>
                <w:b w:val="0"/>
                <w:i w:val="0"/>
              </w:rPr>
              <w:t>Justificante de la comunicación o declaración responsable al registro autonómico</w:t>
            </w:r>
          </w:p>
        </w:tc>
        <w:tc>
          <w:tcPr>
            <w:tcW w:type="dxa" w:w="3249"/>
          </w:tcPr>
          <w:p>
            <w:r/>
            <w:r>
              <w:rPr>
                <w:b w:val="0"/>
                <w:i w:val="0"/>
              </w:rPr>
              <w:t>Carpeta del expediente, fase de sanidad</w:t>
            </w:r>
          </w:p>
        </w:tc>
        <w:tc>
          <w:tcPr>
            <w:tcW w:type="dxa" w:w="3249"/>
          </w:tcPr>
          <w:p>
            <w:r/>
            <w:r>
              <w:rPr>
                <w:b w:val="0"/>
                <w:i w:val="0"/>
              </w:rPr>
              <w:t>RD 191/2011 art. 2.2 en la redacción del RD 1021/2022</w:t>
            </w:r>
          </w:p>
        </w:tc>
      </w:tr>
      <w:tr>
        <w:tc>
          <w:tcPr>
            <w:tcW w:type="dxa" w:w="3249"/>
          </w:tcPr>
          <w:p>
            <w:r/>
            <w:r>
              <w:rPr>
                <w:b w:val="0"/>
                <w:i w:val="0"/>
              </w:rPr>
              <w:t>Plan de autocontrol, con su persona responsable designada por escrito</w:t>
            </w:r>
          </w:p>
        </w:tc>
        <w:tc>
          <w:tcPr>
            <w:tcW w:type="dxa" w:w="3249"/>
          </w:tcPr>
          <w:p>
            <w:r/>
            <w:r>
              <w:rPr>
                <w:b w:val="0"/>
                <w:i w:val="0"/>
              </w:rPr>
              <w:t>Carpeta del expediente; los registros diarios, en el Pack APPCC</w:t>
            </w:r>
          </w:p>
        </w:tc>
        <w:tc>
          <w:tcPr>
            <w:tcW w:type="dxa" w:w="3249"/>
          </w:tcPr>
          <w:p>
            <w:r/>
            <w:r>
              <w:rPr>
                <w:b w:val="0"/>
                <w:i w:val="0"/>
              </w:rPr>
              <w:t>RD 1021/2022 art. 20</w:t>
            </w:r>
          </w:p>
        </w:tc>
      </w:tr>
      <w:tr>
        <w:tc>
          <w:tcPr>
            <w:tcW w:type="dxa" w:w="3249"/>
          </w:tcPr>
          <w:p>
            <w:r/>
            <w:r>
              <w:rPr>
                <w:b w:val="0"/>
                <w:i w:val="0"/>
              </w:rPr>
              <w:t>Registro de formación de cada persona, con contenido, horas y fecha</w:t>
            </w:r>
          </w:p>
        </w:tc>
        <w:tc>
          <w:tcPr>
            <w:tcW w:type="dxa" w:w="3249"/>
          </w:tcPr>
          <w:p>
            <w:r/>
            <w:r>
              <w:rPr>
                <w:b w:val="0"/>
                <w:i w:val="0"/>
              </w:rPr>
              <w:t>Hoja de registro de formación del libro de licencias</w:t>
            </w:r>
          </w:p>
        </w:tc>
        <w:tc>
          <w:tcPr>
            <w:tcW w:type="dxa" w:w="3249"/>
          </w:tcPr>
          <w:p>
            <w:r/>
            <w:r>
              <w:rPr>
                <w:b w:val="0"/>
                <w:i w:val="0"/>
              </w:rPr>
              <w:t>Rgto. (CE) 852/2004, Anexo II, Cap. XII</w:t>
            </w:r>
          </w:p>
        </w:tc>
      </w:tr>
      <w:tr>
        <w:tc>
          <w:tcPr>
            <w:tcW w:type="dxa" w:w="3249"/>
          </w:tcPr>
          <w:p>
            <w:r/>
            <w:r>
              <w:rPr>
                <w:b w:val="0"/>
                <w:i w:val="0"/>
              </w:rPr>
              <w:t>Información de alérgenos por escrito y accesible, con cartel en cada sección</w:t>
            </w:r>
          </w:p>
        </w:tc>
        <w:tc>
          <w:tcPr>
            <w:tcW w:type="dxa" w:w="3249"/>
          </w:tcPr>
          <w:p>
            <w:r/>
            <w:r>
              <w:rPr>
                <w:b w:val="0"/>
                <w:i w:val="0"/>
              </w:rPr>
              <w:t>Kit de Tareas Pastelería, matriz de alérgenos de vitrina</w:t>
            </w:r>
          </w:p>
        </w:tc>
        <w:tc>
          <w:tcPr>
            <w:tcW w:type="dxa" w:w="3249"/>
          </w:tcPr>
          <w:p>
            <w:r/>
            <w:r>
              <w:rPr>
                <w:b w:val="0"/>
                <w:i w:val="0"/>
              </w:rPr>
              <w:t>RD 126/2015 arts. 4.1, 6.2 y 6.5</w:t>
            </w:r>
          </w:p>
        </w:tc>
      </w:tr>
      <w:tr>
        <w:tc>
          <w:tcPr>
            <w:tcW w:type="dxa" w:w="3249"/>
          </w:tcPr>
          <w:p>
            <w:r/>
            <w:r>
              <w:rPr>
                <w:b w:val="0"/>
                <w:i w:val="0"/>
              </w:rPr>
              <w:t>Matriz de alérgenos de obrador, por materia prima y orden de elaboración</w:t>
            </w:r>
          </w:p>
        </w:tc>
        <w:tc>
          <w:tcPr>
            <w:tcW w:type="dxa" w:w="3249"/>
          </w:tcPr>
          <w:p>
            <w:r/>
            <w:r>
              <w:rPr>
                <w:b w:val="0"/>
                <w:i w:val="0"/>
              </w:rPr>
              <w:t>Este pack</w:t>
            </w:r>
          </w:p>
        </w:tc>
        <w:tc>
          <w:tcPr>
            <w:tcW w:type="dxa" w:w="3249"/>
          </w:tcPr>
          <w:p>
            <w:r/>
            <w:r>
              <w:rPr>
                <w:b w:val="0"/>
                <w:i w:val="0"/>
              </w:rPr>
              <w:t>Rgto. (CE) 852/2004, Anexo II, Cap. IX punto 9</w:t>
            </w:r>
          </w:p>
        </w:tc>
      </w:tr>
      <w:tr>
        <w:tc>
          <w:tcPr>
            <w:tcW w:type="dxa" w:w="3249"/>
          </w:tcPr>
          <w:p>
            <w:r/>
            <w:r>
              <w:rPr>
                <w:b w:val="0"/>
                <w:i w:val="0"/>
              </w:rPr>
              <w:t>Registro de temperaturas y de recepción</w:t>
            </w:r>
          </w:p>
        </w:tc>
        <w:tc>
          <w:tcPr>
            <w:tcW w:type="dxa" w:w="3249"/>
          </w:tcPr>
          <w:p>
            <w:r/>
            <w:r>
              <w:rPr>
                <w:b w:val="0"/>
                <w:i w:val="0"/>
              </w:rPr>
              <w:t>Kit de Tareas Pastelería</w:t>
            </w:r>
          </w:p>
        </w:tc>
        <w:tc>
          <w:tcPr>
            <w:tcW w:type="dxa" w:w="3249"/>
          </w:tcPr>
          <w:p>
            <w:r/>
            <w:r>
              <w:rPr>
                <w:b w:val="0"/>
                <w:i w:val="0"/>
              </w:rPr>
              <w:t>RD 1021/2022 arts. 4 y 5</w:t>
            </w:r>
          </w:p>
        </w:tc>
      </w:tr>
      <w:tr>
        <w:tc>
          <w:tcPr>
            <w:tcW w:type="dxa" w:w="3249"/>
          </w:tcPr>
          <w:p>
            <w:r/>
            <w:r>
              <w:rPr>
                <w:b w:val="0"/>
                <w:i w:val="0"/>
              </w:rPr>
              <w:t>Registro de fecha y hora de elaboración de lo que va por la vía del huevo</w:t>
            </w:r>
          </w:p>
        </w:tc>
        <w:tc>
          <w:tcPr>
            <w:tcW w:type="dxa" w:w="3249"/>
          </w:tcPr>
          <w:p>
            <w:r/>
            <w:r>
              <w:rPr>
                <w:b w:val="0"/>
                <w:i w:val="0"/>
              </w:rPr>
              <w:t>Hoja de decisión de huevo y temperatura de este pack</w:t>
            </w:r>
          </w:p>
        </w:tc>
        <w:tc>
          <w:tcPr>
            <w:tcW w:type="dxa" w:w="3249"/>
          </w:tcPr>
          <w:p>
            <w:r/>
            <w:r>
              <w:rPr>
                <w:b w:val="0"/>
                <w:i w:val="0"/>
              </w:rPr>
              <w:t>RD 1021/2022 art. 9.3</w:t>
            </w:r>
          </w:p>
        </w:tc>
      </w:tr>
      <w:tr>
        <w:tc>
          <w:tcPr>
            <w:tcW w:type="dxa" w:w="3249"/>
          </w:tcPr>
          <w:p>
            <w:r/>
            <w:r>
              <w:rPr>
                <w:b w:val="0"/>
                <w:i w:val="0"/>
              </w:rPr>
              <w:t>Etiquetado del producto envasado por ti para venta inmediata</w:t>
            </w:r>
          </w:p>
        </w:tc>
        <w:tc>
          <w:tcPr>
            <w:tcW w:type="dxa" w:w="3249"/>
          </w:tcPr>
          <w:p>
            <w:r/>
            <w:r>
              <w:rPr>
                <w:b w:val="0"/>
                <w:i w:val="0"/>
              </w:rPr>
              <w:t>Este pack, capítulo de canales</w:t>
            </w:r>
          </w:p>
        </w:tc>
        <w:tc>
          <w:tcPr>
            <w:tcW w:type="dxa" w:w="3249"/>
          </w:tcPr>
          <w:p>
            <w:r/>
            <w:r>
              <w:rPr>
                <w:b w:val="0"/>
                <w:i w:val="0"/>
              </w:rPr>
              <w:t>RD 126/2015 art. 5.1</w:t>
            </w:r>
          </w:p>
        </w:tc>
      </w:tr>
    </w:tbl>
    <w:p/>
    <w:p>
      <w:pPr>
        <w:jc w:val="center"/>
      </w:pPr>
      <w:r>
        <w:rPr>
          <w:i/>
          <w:color w:val="444444"/>
        </w:rPr>
        <w:t>Comprobado el 10 de septiembre de 2026. Ninguna de estas filas es una lista cerrada de lo que puede pedirte una inspección: es lo que se pide siempre, y por eso se monta antes de abrir.</w:t>
      </w:r>
    </w:p>
    <w:p>
      <w:r>
        <w:br w:type="page"/>
      </w:r>
    </w:p>
    <w:p>
      <w:pPr>
        <w:pStyle w:val="Heading1"/>
      </w:pPr>
      <w:r>
        <w:t>11. Proveedores: Materia Prima, Packaging y Plazos</w:t>
      </w:r>
    </w:p>
    <w:p>
      <w:pPr>
        <w:pStyle w:val="Heading2"/>
      </w:pPr>
      <w:r>
        <w:t>Los nueve proveedores verificados, por categoría</w:t>
      </w:r>
    </w:p>
    <w:p>
      <w:r>
        <w:rPr>
          <w:b w:val="0"/>
          <w:i w:val="0"/>
        </w:rPr>
        <w:t>En el cuadro siguiente encontrarás nueve proveedores, no treinta. No es una lista corta por pereza: es la lista de los que tienen ficha comprobable, con enlace que funciona y con datos de contacto reales a fecha de esta edición. Del resto, el que no se pudo verificar se queda fuera a propósito. Esto es un punto de partida para que empieces a pedir presupuesto la semana que viene, no una recomendación de compra ni un ranking de calidad.</w:t>
      </w:r>
    </w:p>
    <w:p>
      <w:r>
        <w:rPr>
          <w:b w:val="0"/>
          <w:i w:val="0"/>
        </w:rPr>
        <w:t>Los nueve se reparten en cinco categorías, y esa lógica de reparto es la que tienes que copiar cuando amplíes tu propia hoja de proveedores. Ingredientes técnicos: Sosa Ingredients, fundada en Cataluña en 1967 («Sosa Ingredients», 1967), con más de ochenta países donde se distribuye, es la referencia para texturizantes, coberturas de decoración y materia prima de pastelería (repostería) moderna. Masas madre y mejorantes: Puratos («Puratos - Products», 2026), que cubre masas madre, mejorantes, mixes y rellenos tanto para panadería como para pastelería; de este proveedor no se te da ninguna cifra de precio, porque no la hay verificada, y así se queda. Chocolate y coberturas: Barry Callebaut («Barry Callebaut», 2026), casa matriz de las marcas Callebaut, Cacao Barry y Chocovic, con servicio técnico propio para profesionales; y Valrhona («Valrhona», 2026), que además de sus propias coberturas distribuye la gama Sosa como marca socia, lo que explica por qué las dos fichas se citan una junto a la otra. Mantequilla y nata: Debic, de FrieslandCampina («Debic (FrieslandCampina)», 2026), especializada en mantequillas de punto de fusión fijo para hojaldre y en natas profesionales; y Elle &amp; Vire Professionnel («Elle &amp; Vire Professionnel», 2026), cuya mantequilla de laminado llega al 84 % de materia grasa, el dato que necesitas cuando compares ficha técnica contra ficha técnica. Harinas y distribución general: Ylla 1878, con ese año de fundación en su propio nombre («Ylla 1878 - Harinas profesionales», 1878), que cubre desde harinas de fuerza hasta integrales, centeno, malta, arroz, maíz y soja; Farinera Coromina, fundada en 1897 en Girona («Farinera Coromina», 1897), con harinas especiales, a la piedra, ecológicas y de fuerza, y distribución que llega a península, Baleares, Canarias y sur de Francia; y Cospan («Cospan - Distribución de materias primas», 2026), distribuidor generalista que te resuelve el pedido cuando necesitas varias familias de producto en un solo camión.</w:t>
      </w:r>
    </w:p>
    <w:p>
      <w:r>
        <w:rPr>
          <w:b w:val="0"/>
          <w:i w:val="0"/>
        </w:rPr>
        <w:t>Con dos o tres proveedores de esta lista arrancas: te da para abrir la vitrina (exhibidor) el primer día. Con los nueve ya negocias, porque cada categoría cubierta por más de un nombre te da con quién comparar cuando el primero te sube el precio o te falla un plazo. Si pides presupuesto a los nueve a la vez, el pedido mínimo acumulado sube a 2.700 € y el plazo medio de entrega comprometido es de 7 días. Ese dato no es un consejo de cuánto comprar: es el aviso de que, si activas la relación con los nueve el mismo mes, esos 2.700 € son dinero parado en el almacén el día que abres, y ese peso hay que meterlo en la caja de arranque igual que metes el alquiler o la fianza.</w:t>
      </w:r>
    </w:p>
    <w:p>
      <w:r>
        <w:rPr>
          <w:b w:val="0"/>
          <w:i w:val="0"/>
        </w:rPr>
        <w:t>Y una advertencia sobre el propio ritmo de trabajo: en el caso modelado de esta guía quedan todavía 13 líneas de equipamiento sin proveedor asignado en la hoja de proveedores de checklist-equipamiento-y-proveedores.xlsx. Es lo normal a estas alturas del proceso: esa hoja no se rellena en una tarde, se va completando a lo largo de las semanas previas a la apertura, a medida que vas cerrando presupuestos y descartando opciones. Si a ti también te quedan líneas en blanco cuando llegues a este capítulo, no es que vayas mal, es que toca seguir llamando.</w:t>
      </w:r>
    </w:p>
    <w:p>
      <w:r>
        <w:rPr>
          <w:b w:val="0"/>
          <w:i w:val="0"/>
        </w:rPr>
        <w:t>Cuando agotes esta lista de nueve y necesites seguir buscando por categoría o por zona, el directorio de proveedores de hostelería del grupo, Hosply, es el sitio donde continuar esa búsqueda.</w:t>
      </w:r>
    </w:p>
    <w:p>
      <w:pPr>
        <w:pStyle w:val="Heading2"/>
      </w:pPr>
      <w:r>
        <w:t>Cómo pedir tres presupuestos comparables</w:t>
      </w:r>
    </w:p>
    <w:p>
      <w:r>
        <w:rPr>
          <w:b w:val="0"/>
          <w:i w:val="0"/>
        </w:rPr>
        <w:t>El error más caro no es elegir mal proveedor: es comparar presupuestos que no se pueden comparar. Si a uno le pides precio por kilo y a otro por caja, si a uno le preguntas el plazo y al otro no, si uno te cotiza con portes incluidos y el otro no, lo que tienes al final no son tres precios, son tres sensaciones distintas, y decides a ciegas.</w:t>
      </w:r>
    </w:p>
    <w:p>
      <w:r>
        <w:rPr>
          <w:b w:val="0"/>
          <w:i w:val="0"/>
        </w:rPr>
        <w:t>El método es mecánico y no admite atajos: pide a los tres el mismo formato de compra, la misma unidad, el mismo plazo de entrega y las mismas condiciones de pago. Si comparas mantequilla, que los tres te coticen el mismo formato de bloque, en la misma unidad de venta, con el mismo plazo de entrega y las mismas condiciones de pago; si comparas harina, el mismo saco, la misma cantidad, la misma frecuencia de reparto. En cuanto rompes esa simetría, la comparación deja de servir para nada.</w:t>
      </w:r>
    </w:p>
    <w:p>
      <w:r>
        <w:rPr>
          <w:b w:val="0"/>
          <w:i w:val="0"/>
        </w:rPr>
        <w:t>Lo que se pide siempre por escrito, sin excepción, a los tres proveedores de cada categoría, es:</w:t>
      </w:r>
    </w:p>
    <w:p>
      <w:pPr>
        <w:pStyle w:val="ListBullet"/>
      </w:pPr>
      <w:r>
        <w:rPr>
          <w:b w:val="0"/>
          <w:i w:val="0"/>
        </w:rPr>
        <w:t>Precio por unidad de compra.</w:t>
      </w:r>
    </w:p>
    <w:p>
      <w:pPr>
        <w:pStyle w:val="ListBullet"/>
      </w:pPr>
      <w:r>
        <w:rPr>
          <w:b w:val="0"/>
          <w:i w:val="0"/>
        </w:rPr>
        <w:t>Pedido mínimo.</w:t>
      </w:r>
    </w:p>
    <w:p>
      <w:pPr>
        <w:pStyle w:val="ListBullet"/>
      </w:pPr>
      <w:r>
        <w:rPr>
          <w:b w:val="0"/>
          <w:i w:val="0"/>
        </w:rPr>
        <w:t>Plazo de entrega.</w:t>
      </w:r>
    </w:p>
    <w:p>
      <w:pPr>
        <w:pStyle w:val="ListBullet"/>
      </w:pPr>
      <w:r>
        <w:rPr>
          <w:b w:val="0"/>
          <w:i w:val="0"/>
        </w:rPr>
        <w:t>Portes: si van incluidos, a partir de qué importe y qué cuestan si no llegas a ese mínimo.</w:t>
      </w:r>
    </w:p>
    <w:p>
      <w:pPr>
        <w:pStyle w:val="ListBullet"/>
      </w:pPr>
      <w:r>
        <w:rPr>
          <w:b w:val="0"/>
          <w:i w:val="0"/>
        </w:rPr>
        <w:t>Condiciones de pago: contado, a 30 días, a 60, con qué descuento por pronto pago si lo hay.</w:t>
      </w:r>
    </w:p>
    <w:p>
      <w:pPr>
        <w:pStyle w:val="ListBullet"/>
      </w:pPr>
      <w:r>
        <w:rPr>
          <w:b w:val="0"/>
          <w:i w:val="0"/>
        </w:rPr>
        <w:t>Quién es el comercial que responde, con nombre y teléfono directo, no un correo genérico.</w:t>
      </w:r>
    </w:p>
    <w:p>
      <w:r>
        <w:rPr>
          <w:b w:val="0"/>
          <w:i w:val="0"/>
        </w:rPr>
        <w:t>Guarda esas seis respuestas en la misma hoja, una fila por proveedor, y la comparación se hace sola con un vistazo. Es la misma disciplina que vas a aplicar en el capítulo del escandallo (costeo) cuando compares el coste de una tanda: si los datos de entrada no son homogéneos, el resultado no vale, por mucho que la hoja de cálculo diga lo que diga.</w:t>
      </w:r>
    </w:p>
    <w:p>
      <w:pPr>
        <w:pStyle w:val="Heading2"/>
      </w:pPr>
      <w:r>
        <w:t>El packaging es una partida, no un detalle</w:t>
      </w:r>
    </w:p>
    <w:p>
      <w:r>
        <w:rPr>
          <w:b w:val="0"/>
          <w:i w:val="0"/>
        </w:rPr>
        <w:t>El packaging pesa un 10 % sobre el coste (costo) del producto en el caso modelado de esta guía, y esa cifra sale de la hoja de parámetros de carta-de-apertura-y-escandallo.xlsx. No es un adorno del ticket: es una partida (una línea de coste) que compite en peso con ingredientes que sí tienes presentes desde el primer día, como la mantequilla o el chocolate, y que en cambio se olvida en la mayoría de los planes de apertura que se hacen a mano.</w:t>
      </w:r>
    </w:p>
    <w:p>
      <w:r>
        <w:rPr>
          <w:b w:val="0"/>
          <w:i w:val="0"/>
        </w:rPr>
        <w:t>Dentro de la inversión inicial, el primer pedido de packaging asciende a 2.500 €, según la hoja «CAPEX por Bloque» de calculadora-capex-pasteleria.xlsx. Es una de las partidas que más se subestima al calcular cuánto capital necesitas para abrir, porque no se compra como se compra la materia prima de cocina: el packaging se compra por mínimos de proveedor, no por lo que vayas a consumir el primer mes. Si el mínimo de fabricación de tus cajas, bolsas o etiquetas es superior a lo que necesitas para arrancar, tu primera compra va a ser más grande de lo que tu producción real justifica, y esa diferencia hay que tenerla contemplada en la caja de arranque, no descubrirla el día que llega el palé.</w:t>
      </w:r>
    </w:p>
    <w:p>
      <w:r>
        <w:rPr>
          <w:b w:val="0"/>
          <w:i w:val="0"/>
        </w:rPr>
        <w:t>Sobre el peso del packaging en el sector no hay una cifra puntual que se pueda dar con fuente verificada para este capítulo, así que se dice en cualitativo: en pastelería, el packaging suele moverse en una horquilla amplia sobre el coste total del producto, y por eso conviene tratarlo desde el primer presupuesto como una partida con entidad propia, con su propio proveedor, su propio mínimo y su propio plazo, en vez de dejarlo para el final de la lista de compras.</w:t>
      </w:r>
    </w:p>
    <w:p>
      <w:pPr>
        <w:pStyle w:val="Heading2"/>
      </w:pPr>
      <w:r>
        <w:t>Cómo modelar la volatilidad de la mantequilla y del cacao</w:t>
      </w:r>
    </w:p>
    <w:p>
      <w:r>
        <w:rPr>
          <w:b w:val="0"/>
          <w:i w:val="0"/>
        </w:rPr>
        <w:t>Fijar hoy un precio de mantequilla o de cacao en un documento y darlo por bueno es garantizar que ese documento, dentro de unos meses, mienta. Los dos son productos con mercado de materia prima volátil, y lo que tiene sentido enseñarte no es cuánto valen hoy, sino dónde mirar la referencia pública y con qué frecuencia revisarla para que tu escandallo (costeo) no se quede desfasado.</w:t>
      </w:r>
    </w:p>
    <w:p>
      <w:r>
        <w:rPr>
          <w:b w:val="0"/>
          <w:i w:val="0"/>
        </w:rPr>
        <w:t>De la mantequilla sí hay una referencia pública que se puede citar: la cotización de la mantequilla a granel en la Unión Europea, publicada por el Milk Market Observatory de la Comisión Europea, se situó en 386 €/100 kg en la cuarta semana de junio de 2026, con una caída del 2,8 % en cuatro semanas, después de haber estado en 405 €/100 kg en la segunda semana del mismo mes, con una subida del 2,3 % («Últimas cotizaciones de la leche y de los productos lácteos en los mercados internacionales - Campo Galego», 2026). Antes de esta edición, esa misma cotización llegó a duplicarse, pasando de en torno a 4.000 € hasta en torno a 8.000 € por tonelada, así que el rango de movimiento no es anecdótico.</w:t>
      </w:r>
    </w:p>
    <w:p>
      <w:r>
        <w:rPr>
          <w:b w:val="0"/>
          <w:i w:val="0"/>
        </w:rPr>
        <w:t>Y aquí va la advertencia que más dinero puede ahorrarte: esa cotización es de mantequilla a granel, un commodity, no el precio de la mantequilla de hoja de laminado con alto contenido en materia grasa que tú compras para hojaldre, como la de 84 % MG de Elle &amp; Vire Professionnel. Son dos productos distintos y dos mercados distintos, y mezclarlos en la misma hoja te da un número que no sirve para nada. Usa la cotización de granel como termómetro de tendencia -sube, baja, se mantiene- y pide el precio real de tu formato de compra directamente al proveedor cada vez que renueves pedido.</w:t>
      </w:r>
    </w:p>
    <w:p>
      <w:r>
        <w:rPr>
          <w:b w:val="0"/>
          <w:i w:val="0"/>
        </w:rPr>
        <w:t>Del cacao, en cambio, no se da ninguna cifra puntual en este capítulo, y no es un olvido: para el mismo año circulan varios valores distintos según la fuente y ninguno de ellos es citable con la garantía que exige un producto de pago. Lo que tienes que hacer con el cacao es lo mismo que con la mantequilla en cuanto a método, aunque no en cuanto a cifra: pedir precio actualizado a tu proveedor en cada renovación de contrato, sin fiarte de ningún número que hayas visto hace meses en otro sitio.</w:t>
      </w:r>
    </w:p>
    <w:p>
      <w:r>
        <w:rPr>
          <w:b w:val="0"/>
          <w:i w:val="0"/>
        </w:rPr>
        <w:t>El mecanismo práctico que sostiene todo esto es sencillo y ya está montado en tus plantillas: el precio de compra vive en celda verde en el libro de la carta, la merma objetivo también -un 5 % en el caso modelado-, y revisar esas dos celdas cada trimestre es lo que mantiene vivo el escandallo, en vez de dejarlo como una foto fija del día que lo montaste. En el caso modelado, el coste de materia de una tanda de cada una de las treinta referencias asciende a 375,60 €, una cifra que sólo sigue siendo cierta mientras revises esas celdas verdes con la periodicidad que toca. El desarrollo completo del método de costeo y de revisión trimestral está en el capítulo del escandallo, que es donde estas dos celdas cobran todo su sentido.</w:t>
      </w:r>
    </w:p>
    <w:p>
      <w:r>
        <w:rPr>
          <w:b/>
          <w:i w:val="0"/>
        </w:rPr>
        <w:t>Los nueve proveedores verificados, con categoría, pedido mínimo y plazo (checklist-equipamiento-y-proveedores.xlsx, hoja «Proveedores»)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Nº</w:t>
            </w:r>
          </w:p>
        </w:tc>
        <w:tc>
          <w:tcPr>
            <w:tcW w:type="dxa" w:w="1624"/>
          </w:tcPr>
          <w:p>
            <w:r/>
            <w:r>
              <w:rPr>
                <w:b/>
                <w:i w:val="0"/>
              </w:rPr>
              <w:t>Proveedor</w:t>
            </w:r>
          </w:p>
        </w:tc>
        <w:tc>
          <w:tcPr>
            <w:tcW w:type="dxa" w:w="1624"/>
          </w:tcPr>
          <w:p>
            <w:r/>
            <w:r>
              <w:rPr>
                <w:b/>
                <w:i w:val="0"/>
              </w:rPr>
              <w:t>Qué te vende</w:t>
            </w:r>
          </w:p>
        </w:tc>
        <w:tc>
          <w:tcPr>
            <w:tcW w:type="dxa" w:w="1624"/>
          </w:tcPr>
          <w:p>
            <w:r/>
            <w:r>
              <w:rPr>
                <w:b/>
                <w:i w:val="0"/>
              </w:rPr>
              <w:t>Enlace</w:t>
            </w:r>
          </w:p>
        </w:tc>
        <w:tc>
          <w:tcPr>
            <w:tcW w:type="dxa" w:w="1624"/>
          </w:tcPr>
          <w:p>
            <w:r/>
            <w:r>
              <w:rPr>
                <w:b/>
                <w:i w:val="0"/>
              </w:rPr>
              <w:t>Pedido mínimo (€)</w:t>
            </w:r>
          </w:p>
        </w:tc>
        <w:tc>
          <w:tcPr>
            <w:tcW w:type="dxa" w:w="1624"/>
          </w:tcPr>
          <w:p>
            <w:r/>
            <w:r>
              <w:rPr>
                <w:b/>
                <w:i w:val="0"/>
              </w:rPr>
              <w:t>Plazo (días)</w:t>
            </w:r>
          </w:p>
        </w:tc>
      </w:tr>
      <w:tr>
        <w:tc>
          <w:tcPr>
            <w:tcW w:type="dxa" w:w="1624"/>
          </w:tcPr>
          <w:p>
            <w:r/>
            <w:r>
              <w:rPr>
                <w:b w:val="0"/>
                <w:i w:val="0"/>
              </w:rPr>
              <w:t>1</w:t>
            </w:r>
          </w:p>
        </w:tc>
        <w:tc>
          <w:tcPr>
            <w:tcW w:type="dxa" w:w="1624"/>
          </w:tcPr>
          <w:p>
            <w:r/>
            <w:r>
              <w:rPr>
                <w:b w:val="0"/>
                <w:i w:val="0"/>
              </w:rPr>
              <w:t>Sosa Ingredients</w:t>
            </w:r>
          </w:p>
        </w:tc>
        <w:tc>
          <w:tcPr>
            <w:tcW w:type="dxa" w:w="1624"/>
          </w:tcPr>
          <w:p>
            <w:r/>
            <w:r>
              <w:rPr>
                <w:b w:val="0"/>
                <w:i w:val="0"/>
              </w:rPr>
              <w:t>Ingredientes premium y técnicos</w:t>
            </w:r>
          </w:p>
        </w:tc>
        <w:tc>
          <w:tcPr>
            <w:tcW w:type="dxa" w:w="1624"/>
          </w:tcPr>
          <w:p>
            <w:r/>
            <w:r>
              <w:rPr>
                <w:b w:val="0"/>
                <w:i w:val="0"/>
              </w:rPr>
              <w:t>https://www.sosa.cat/</w:t>
            </w:r>
          </w:p>
        </w:tc>
        <w:tc>
          <w:tcPr>
            <w:tcW w:type="dxa" w:w="1624"/>
          </w:tcPr>
          <w:p>
            <w:r/>
            <w:r>
              <w:rPr>
                <w:b w:val="0"/>
                <w:i w:val="0"/>
              </w:rPr>
              <w:t>300 €</w:t>
            </w:r>
          </w:p>
        </w:tc>
        <w:tc>
          <w:tcPr>
            <w:tcW w:type="dxa" w:w="1624"/>
          </w:tcPr>
          <w:p>
            <w:r/>
            <w:r>
              <w:rPr>
                <w:b w:val="0"/>
                <w:i w:val="0"/>
              </w:rPr>
              <w:t>7</w:t>
            </w:r>
          </w:p>
        </w:tc>
      </w:tr>
      <w:tr>
        <w:tc>
          <w:tcPr>
            <w:tcW w:type="dxa" w:w="1624"/>
          </w:tcPr>
          <w:p>
            <w:r/>
            <w:r>
              <w:rPr>
                <w:b w:val="0"/>
                <w:i w:val="0"/>
              </w:rPr>
              <w:t>2</w:t>
            </w:r>
          </w:p>
        </w:tc>
        <w:tc>
          <w:tcPr>
            <w:tcW w:type="dxa" w:w="1624"/>
          </w:tcPr>
          <w:p>
            <w:r/>
            <w:r>
              <w:rPr>
                <w:b w:val="0"/>
                <w:i w:val="0"/>
              </w:rPr>
              <w:t>Puratos</w:t>
            </w:r>
          </w:p>
        </w:tc>
        <w:tc>
          <w:tcPr>
            <w:tcW w:type="dxa" w:w="1624"/>
          </w:tcPr>
          <w:p>
            <w:r/>
            <w:r>
              <w:rPr>
                <w:b w:val="0"/>
                <w:i w:val="0"/>
              </w:rPr>
              <w:t>Masas madre, mejorantes, mixes, rellenos y chocolate</w:t>
            </w:r>
          </w:p>
        </w:tc>
        <w:tc>
          <w:tcPr>
            <w:tcW w:type="dxa" w:w="1624"/>
          </w:tcPr>
          <w:p>
            <w:r/>
            <w:r>
              <w:rPr>
                <w:b w:val="0"/>
                <w:i w:val="0"/>
              </w:rPr>
              <w:t>https://www.puratos.com/products</w:t>
            </w:r>
          </w:p>
        </w:tc>
        <w:tc>
          <w:tcPr>
            <w:tcW w:type="dxa" w:w="1624"/>
          </w:tcPr>
          <w:p>
            <w:r/>
            <w:r>
              <w:rPr>
                <w:b w:val="0"/>
                <w:i w:val="0"/>
              </w:rPr>
              <w:t>300 €</w:t>
            </w:r>
          </w:p>
        </w:tc>
        <w:tc>
          <w:tcPr>
            <w:tcW w:type="dxa" w:w="1624"/>
          </w:tcPr>
          <w:p>
            <w:r/>
            <w:r>
              <w:rPr>
                <w:b w:val="0"/>
                <w:i w:val="0"/>
              </w:rPr>
              <w:t>7</w:t>
            </w:r>
          </w:p>
        </w:tc>
      </w:tr>
      <w:tr>
        <w:tc>
          <w:tcPr>
            <w:tcW w:type="dxa" w:w="1624"/>
          </w:tcPr>
          <w:p>
            <w:r/>
            <w:r>
              <w:rPr>
                <w:b w:val="0"/>
                <w:i w:val="0"/>
              </w:rPr>
              <w:t>3</w:t>
            </w:r>
          </w:p>
        </w:tc>
        <w:tc>
          <w:tcPr>
            <w:tcW w:type="dxa" w:w="1624"/>
          </w:tcPr>
          <w:p>
            <w:r/>
            <w:r>
              <w:rPr>
                <w:b w:val="0"/>
                <w:i w:val="0"/>
              </w:rPr>
              <w:t>Barry Callebaut</w:t>
            </w:r>
          </w:p>
        </w:tc>
        <w:tc>
          <w:tcPr>
            <w:tcW w:type="dxa" w:w="1624"/>
          </w:tcPr>
          <w:p>
            <w:r/>
            <w:r>
              <w:rPr>
                <w:b w:val="0"/>
                <w:i w:val="0"/>
              </w:rPr>
              <w:t>Chocolate y coberturas</w:t>
            </w:r>
          </w:p>
        </w:tc>
        <w:tc>
          <w:tcPr>
            <w:tcW w:type="dxa" w:w="1624"/>
          </w:tcPr>
          <w:p>
            <w:r/>
            <w:r>
              <w:rPr>
                <w:b w:val="0"/>
                <w:i w:val="0"/>
              </w:rPr>
              <w:t>https://www.barry-callebaut.com/</w:t>
            </w:r>
          </w:p>
        </w:tc>
        <w:tc>
          <w:tcPr>
            <w:tcW w:type="dxa" w:w="1624"/>
          </w:tcPr>
          <w:p>
            <w:r/>
            <w:r>
              <w:rPr>
                <w:b w:val="0"/>
                <w:i w:val="0"/>
              </w:rPr>
              <w:t>300 €</w:t>
            </w:r>
          </w:p>
        </w:tc>
        <w:tc>
          <w:tcPr>
            <w:tcW w:type="dxa" w:w="1624"/>
          </w:tcPr>
          <w:p>
            <w:r/>
            <w:r>
              <w:rPr>
                <w:b w:val="0"/>
                <w:i w:val="0"/>
              </w:rPr>
              <w:t>7</w:t>
            </w:r>
          </w:p>
        </w:tc>
      </w:tr>
      <w:tr>
        <w:tc>
          <w:tcPr>
            <w:tcW w:type="dxa" w:w="1624"/>
          </w:tcPr>
          <w:p>
            <w:r/>
            <w:r>
              <w:rPr>
                <w:b w:val="0"/>
                <w:i w:val="0"/>
              </w:rPr>
              <w:t>4</w:t>
            </w:r>
          </w:p>
        </w:tc>
        <w:tc>
          <w:tcPr>
            <w:tcW w:type="dxa" w:w="1624"/>
          </w:tcPr>
          <w:p>
            <w:r/>
            <w:r>
              <w:rPr>
                <w:b w:val="0"/>
                <w:i w:val="0"/>
              </w:rPr>
              <w:t>Valrhona</w:t>
            </w:r>
          </w:p>
        </w:tc>
        <w:tc>
          <w:tcPr>
            <w:tcW w:type="dxa" w:w="1624"/>
          </w:tcPr>
          <w:p>
            <w:r/>
            <w:r>
              <w:rPr>
                <w:b w:val="0"/>
                <w:i w:val="0"/>
              </w:rPr>
              <w:t>Chocolate premium y formación</w:t>
            </w:r>
          </w:p>
        </w:tc>
        <w:tc>
          <w:tcPr>
            <w:tcW w:type="dxa" w:w="1624"/>
          </w:tcPr>
          <w:p>
            <w:r/>
            <w:r>
              <w:rPr>
                <w:b w:val="0"/>
                <w:i w:val="0"/>
              </w:rPr>
              <w:t>https://www.valrhona.com/</w:t>
            </w:r>
          </w:p>
        </w:tc>
        <w:tc>
          <w:tcPr>
            <w:tcW w:type="dxa" w:w="1624"/>
          </w:tcPr>
          <w:p>
            <w:r/>
            <w:r>
              <w:rPr>
                <w:b w:val="0"/>
                <w:i w:val="0"/>
              </w:rPr>
              <w:t>300 €</w:t>
            </w:r>
          </w:p>
        </w:tc>
        <w:tc>
          <w:tcPr>
            <w:tcW w:type="dxa" w:w="1624"/>
          </w:tcPr>
          <w:p>
            <w:r/>
            <w:r>
              <w:rPr>
                <w:b w:val="0"/>
                <w:i w:val="0"/>
              </w:rPr>
              <w:t>7</w:t>
            </w:r>
          </w:p>
        </w:tc>
      </w:tr>
      <w:tr>
        <w:tc>
          <w:tcPr>
            <w:tcW w:type="dxa" w:w="1624"/>
          </w:tcPr>
          <w:p>
            <w:r/>
            <w:r>
              <w:rPr>
                <w:b w:val="0"/>
                <w:i w:val="0"/>
              </w:rPr>
              <w:t>5</w:t>
            </w:r>
          </w:p>
        </w:tc>
        <w:tc>
          <w:tcPr>
            <w:tcW w:type="dxa" w:w="1624"/>
          </w:tcPr>
          <w:p>
            <w:r/>
            <w:r>
              <w:rPr>
                <w:b w:val="0"/>
                <w:i w:val="0"/>
              </w:rPr>
              <w:t>Debic (FrieslandCampina)</w:t>
            </w:r>
          </w:p>
        </w:tc>
        <w:tc>
          <w:tcPr>
            <w:tcW w:type="dxa" w:w="1624"/>
          </w:tcPr>
          <w:p>
            <w:r/>
            <w:r>
              <w:rPr>
                <w:b w:val="0"/>
                <w:i w:val="0"/>
              </w:rPr>
              <w:t>Mantequilla y nata profesional</w:t>
            </w:r>
          </w:p>
        </w:tc>
        <w:tc>
          <w:tcPr>
            <w:tcW w:type="dxa" w:w="1624"/>
          </w:tcPr>
          <w:p>
            <w:r/>
            <w:r>
              <w:rPr>
                <w:b w:val="0"/>
                <w:i w:val="0"/>
              </w:rPr>
              <w:t>https://www.debic.com/</w:t>
            </w:r>
          </w:p>
        </w:tc>
        <w:tc>
          <w:tcPr>
            <w:tcW w:type="dxa" w:w="1624"/>
          </w:tcPr>
          <w:p>
            <w:r/>
            <w:r>
              <w:rPr>
                <w:b w:val="0"/>
                <w:i w:val="0"/>
              </w:rPr>
              <w:t>300 €</w:t>
            </w:r>
          </w:p>
        </w:tc>
        <w:tc>
          <w:tcPr>
            <w:tcW w:type="dxa" w:w="1624"/>
          </w:tcPr>
          <w:p>
            <w:r/>
            <w:r>
              <w:rPr>
                <w:b w:val="0"/>
                <w:i w:val="0"/>
              </w:rPr>
              <w:t>7</w:t>
            </w:r>
          </w:p>
        </w:tc>
      </w:tr>
      <w:tr>
        <w:tc>
          <w:tcPr>
            <w:tcW w:type="dxa" w:w="1624"/>
          </w:tcPr>
          <w:p>
            <w:r/>
            <w:r>
              <w:rPr>
                <w:b w:val="0"/>
                <w:i w:val="0"/>
              </w:rPr>
              <w:t>6</w:t>
            </w:r>
          </w:p>
        </w:tc>
        <w:tc>
          <w:tcPr>
            <w:tcW w:type="dxa" w:w="1624"/>
          </w:tcPr>
          <w:p>
            <w:r/>
            <w:r>
              <w:rPr>
                <w:b w:val="0"/>
                <w:i w:val="0"/>
              </w:rPr>
              <w:t>Elle &amp; Vire Professionnel</w:t>
            </w:r>
          </w:p>
        </w:tc>
        <w:tc>
          <w:tcPr>
            <w:tcW w:type="dxa" w:w="1624"/>
          </w:tcPr>
          <w:p>
            <w:r/>
            <w:r>
              <w:rPr>
                <w:b w:val="0"/>
                <w:i w:val="0"/>
              </w:rPr>
              <w:t>Mantequilla de laminado</w:t>
            </w:r>
          </w:p>
        </w:tc>
        <w:tc>
          <w:tcPr>
            <w:tcW w:type="dxa" w:w="1624"/>
          </w:tcPr>
          <w:p>
            <w:r/>
            <w:r>
              <w:rPr>
                <w:b w:val="0"/>
                <w:i w:val="0"/>
              </w:rPr>
              <w:t>https://www.elle-et-vire.com/</w:t>
            </w:r>
          </w:p>
        </w:tc>
        <w:tc>
          <w:tcPr>
            <w:tcW w:type="dxa" w:w="1624"/>
          </w:tcPr>
          <w:p>
            <w:r/>
            <w:r>
              <w:rPr>
                <w:b w:val="0"/>
                <w:i w:val="0"/>
              </w:rPr>
              <w:t>300 €</w:t>
            </w:r>
          </w:p>
        </w:tc>
        <w:tc>
          <w:tcPr>
            <w:tcW w:type="dxa" w:w="1624"/>
          </w:tcPr>
          <w:p>
            <w:r/>
            <w:r>
              <w:rPr>
                <w:b w:val="0"/>
                <w:i w:val="0"/>
              </w:rPr>
              <w:t>7</w:t>
            </w:r>
          </w:p>
        </w:tc>
      </w:tr>
      <w:tr>
        <w:tc>
          <w:tcPr>
            <w:tcW w:type="dxa" w:w="1624"/>
          </w:tcPr>
          <w:p>
            <w:r/>
            <w:r>
              <w:rPr>
                <w:b w:val="0"/>
                <w:i w:val="0"/>
              </w:rPr>
              <w:t>7</w:t>
            </w:r>
          </w:p>
        </w:tc>
        <w:tc>
          <w:tcPr>
            <w:tcW w:type="dxa" w:w="1624"/>
          </w:tcPr>
          <w:p>
            <w:r/>
            <w:r>
              <w:rPr>
                <w:b w:val="0"/>
                <w:i w:val="0"/>
              </w:rPr>
              <w:t>Ylla 1878</w:t>
            </w:r>
          </w:p>
        </w:tc>
        <w:tc>
          <w:tcPr>
            <w:tcW w:type="dxa" w:w="1624"/>
          </w:tcPr>
          <w:p>
            <w:r/>
            <w:r>
              <w:rPr>
                <w:b w:val="0"/>
                <w:i w:val="0"/>
              </w:rPr>
              <w:t>Harinas profesionales</w:t>
            </w:r>
          </w:p>
        </w:tc>
        <w:tc>
          <w:tcPr>
            <w:tcW w:type="dxa" w:w="1624"/>
          </w:tcPr>
          <w:p>
            <w:r/>
            <w:r>
              <w:rPr>
                <w:b w:val="0"/>
                <w:i w:val="0"/>
              </w:rPr>
              <w:t>https://www.ylla1878.com/es/harinas-profesionales/</w:t>
            </w:r>
          </w:p>
        </w:tc>
        <w:tc>
          <w:tcPr>
            <w:tcW w:type="dxa" w:w="1624"/>
          </w:tcPr>
          <w:p>
            <w:r/>
            <w:r>
              <w:rPr>
                <w:b w:val="0"/>
                <w:i w:val="0"/>
              </w:rPr>
              <w:t>300 €</w:t>
            </w:r>
          </w:p>
        </w:tc>
        <w:tc>
          <w:tcPr>
            <w:tcW w:type="dxa" w:w="1624"/>
          </w:tcPr>
          <w:p>
            <w:r/>
            <w:r>
              <w:rPr>
                <w:b w:val="0"/>
                <w:i w:val="0"/>
              </w:rPr>
              <w:t>7</w:t>
            </w:r>
          </w:p>
        </w:tc>
      </w:tr>
      <w:tr>
        <w:tc>
          <w:tcPr>
            <w:tcW w:type="dxa" w:w="1624"/>
          </w:tcPr>
          <w:p>
            <w:r/>
            <w:r>
              <w:rPr>
                <w:b w:val="0"/>
                <w:i w:val="0"/>
              </w:rPr>
              <w:t>8</w:t>
            </w:r>
          </w:p>
        </w:tc>
        <w:tc>
          <w:tcPr>
            <w:tcW w:type="dxa" w:w="1624"/>
          </w:tcPr>
          <w:p>
            <w:r/>
            <w:r>
              <w:rPr>
                <w:b w:val="0"/>
                <w:i w:val="0"/>
              </w:rPr>
              <w:t>Farinera Coromina</w:t>
            </w:r>
          </w:p>
        </w:tc>
        <w:tc>
          <w:tcPr>
            <w:tcW w:type="dxa" w:w="1624"/>
          </w:tcPr>
          <w:p>
            <w:r/>
            <w:r>
              <w:rPr>
                <w:b w:val="0"/>
                <w:i w:val="0"/>
              </w:rPr>
              <w:t>Harinas especiales</w:t>
            </w:r>
          </w:p>
        </w:tc>
        <w:tc>
          <w:tcPr>
            <w:tcW w:type="dxa" w:w="1624"/>
          </w:tcPr>
          <w:p>
            <w:r/>
            <w:r>
              <w:rPr>
                <w:b w:val="0"/>
                <w:i w:val="0"/>
              </w:rPr>
              <w:t>https://www.farineracoromina.com/</w:t>
            </w:r>
          </w:p>
        </w:tc>
        <w:tc>
          <w:tcPr>
            <w:tcW w:type="dxa" w:w="1624"/>
          </w:tcPr>
          <w:p>
            <w:r/>
            <w:r>
              <w:rPr>
                <w:b w:val="0"/>
                <w:i w:val="0"/>
              </w:rPr>
              <w:t>300 €</w:t>
            </w:r>
          </w:p>
        </w:tc>
        <w:tc>
          <w:tcPr>
            <w:tcW w:type="dxa" w:w="1624"/>
          </w:tcPr>
          <w:p>
            <w:r/>
            <w:r>
              <w:rPr>
                <w:b w:val="0"/>
                <w:i w:val="0"/>
              </w:rPr>
              <w:t>7</w:t>
            </w:r>
          </w:p>
        </w:tc>
      </w:tr>
      <w:tr>
        <w:tc>
          <w:tcPr>
            <w:tcW w:type="dxa" w:w="1624"/>
          </w:tcPr>
          <w:p>
            <w:r/>
            <w:r>
              <w:rPr>
                <w:b w:val="0"/>
                <w:i w:val="0"/>
              </w:rPr>
              <w:t>9</w:t>
            </w:r>
          </w:p>
        </w:tc>
        <w:tc>
          <w:tcPr>
            <w:tcW w:type="dxa" w:w="1624"/>
          </w:tcPr>
          <w:p>
            <w:r/>
            <w:r>
              <w:rPr>
                <w:b w:val="0"/>
                <w:i w:val="0"/>
              </w:rPr>
              <w:t>Cospan</w:t>
            </w:r>
          </w:p>
        </w:tc>
        <w:tc>
          <w:tcPr>
            <w:tcW w:type="dxa" w:w="1624"/>
          </w:tcPr>
          <w:p>
            <w:r/>
            <w:r>
              <w:rPr>
                <w:b w:val="0"/>
                <w:i w:val="0"/>
              </w:rPr>
              <w:t>Distribución de materias primas</w:t>
            </w:r>
          </w:p>
        </w:tc>
        <w:tc>
          <w:tcPr>
            <w:tcW w:type="dxa" w:w="1624"/>
          </w:tcPr>
          <w:p>
            <w:r/>
            <w:r>
              <w:rPr>
                <w:b w:val="0"/>
                <w:i w:val="0"/>
              </w:rPr>
              <w:t>https://cospan.es/</w:t>
            </w:r>
          </w:p>
        </w:tc>
        <w:tc>
          <w:tcPr>
            <w:tcW w:type="dxa" w:w="1624"/>
          </w:tcPr>
          <w:p>
            <w:r/>
            <w:r>
              <w:rPr>
                <w:b w:val="0"/>
                <w:i w:val="0"/>
              </w:rPr>
              <w:t>300 €</w:t>
            </w:r>
          </w:p>
        </w:tc>
        <w:tc>
          <w:tcPr>
            <w:tcW w:type="dxa" w:w="1624"/>
          </w:tcPr>
          <w:p>
            <w:r/>
            <w:r>
              <w:rPr>
                <w:b w:val="0"/>
                <w:i w:val="0"/>
              </w:rPr>
              <w:t>7</w:t>
            </w:r>
          </w:p>
        </w:tc>
      </w:tr>
    </w:tbl>
    <w:p/>
    <w:p>
      <w:pPr>
        <w:jc w:val="center"/>
      </w:pPr>
      <w:r>
        <w:rPr>
          <w:i/>
          <w:color w:val="444444"/>
        </w:rPr>
        <w:t>Los pedidos mínimos, los plazos y las condiciones de pago de esta tabla son SUPUESTOS de partida para que puedas presupuestar: se sustituyen por lo que te diga cada comercial. Lo verificado es quién es cada proveedor y qué vende.</w:t>
      </w:r>
    </w:p>
    <w:p>
      <w:r>
        <w:br w:type="page"/>
      </w:r>
    </w:p>
    <w:p>
      <w:pPr>
        <w:pStyle w:val="Heading1"/>
      </w:pPr>
      <w:r>
        <w:t>12. Escandallo y Precios: por Qué la Mano de Obra Manda</w:t>
      </w:r>
    </w:p>
    <w:p>
      <w:pPr>
        <w:pStyle w:val="Heading2"/>
      </w:pPr>
      <w:r>
        <w:t>La unidad de costeo es la tanda, no la pieza</w:t>
      </w:r>
    </w:p>
    <w:p>
      <w:r>
        <w:rPr>
          <w:b w:val="0"/>
          <w:i w:val="0"/>
        </w:rPr>
        <w:t>En pastelería no se cocina de uno en uno. Nadie hornea un croissant suelto ni bate una crema para una sola porción de tarta: se trabaja por tandas, y ese detalle cambia por completo cómo hay que calcular lo que cuesta cada pieza. El error clásico es coger la receta, sumar el coste de los ingredientes y dividir entre las unidades que salen. Ese escandallo (costeo) por pieza da un número limpio y tranquilizador, pero esconde justo lo que más pesa en tu cuenta de resultados: la mano de obra. Si sólo cuentas materia prima, estás regalando cada minuto que el obrador (taller o laboratorio) pasa pesando, amasando, formando, horneando y decorando esa tanda.</w:t>
      </w:r>
    </w:p>
    <w:p>
      <w:r>
        <w:rPr>
          <w:b w:val="0"/>
          <w:i w:val="0"/>
        </w:rPr>
        <w:t>El escandallo por tanda se monta en cuatro pasos, siempre en ese orden. Primero, las unidades que salen de la tanda: cuántas piezas terminadas produce esa cantidad de masa o de crema con tu formato de horno y tus moldes. Segundo, la materia de la tanda: lo que cuestan los ingredientes de esa cantidad concreta, no de una unidad teórica. Tercero, los minutos de mano de obra que exige la tanda completa, desde que se pesa el primer ingrediente hasta que la última pieza sale lista para vitrina (exhibidor): pesado, amasado, formado, horneado, enfriado si hace falta y acabado. Y cuarto, ya con esos tres datos, se reparte el total entre las unidades para llegar al coste por pieza, con la mano de obra dentro y no como una nota a pie de página.</w:t>
      </w:r>
    </w:p>
    <w:p>
      <w:r>
        <w:rPr>
          <w:b w:val="0"/>
          <w:i w:val="0"/>
        </w:rPr>
        <w:t>El cuadro siguiente recoge el escandallo de las treinta referencias del caso modelado con este método, tanda a tanda. Lo que conviene retener antes de mirarlo es el resultado agregado: el coste de mano de obra de esas treinta tandas asciende a 542,62 €. Esa cifra no sale de una tabla de porcentajes ni de una regla general de sector: sale de multiplicar los minutos reales que exige cada tanda por el coste de la hora de obrador, tanda por tanda, y sumar. Tres de esas treinta referencias están tomadas del Kit de Escandallos, para que las cifras cuadren entre los dos productos si los usas juntos; el resto son datos de ejemplo pensados para que el modelo tenga con qué calcular, no una carta real.</w:t>
      </w:r>
    </w:p>
    <w:p>
      <w:r>
        <w:rPr>
          <w:b w:val="0"/>
          <w:i w:val="0"/>
        </w:rPr>
        <w:t>Esta forma de costear tiene una segunda utilidad que el escandallo por pieza no te da nunca: te permite decidir la producción, no sólo conocer el coste. Si cambias el tamaño de la tanda -trabajas con una amasadora más grande, doblas la cantidad de crema, formas el doble de piezas de una vez- el tiempo de obrador no crece en la misma proporción que las unidades, porque buena parte de esos minutos son de preparación y limpieza del propio proceso, no de repetir el gesto pieza a pieza. El resultado es que el coste de mano de obra por pieza baja al agrandar la tanda, sin tocar un solo gramo de la receta. Es la palanca que tienes en la mano antes de sentarte a fijar precios, y el escandallo por pieza, sencillamente, no la enseña porque no distingue entre lo que cuesta la tanda y lo que cuesta la pieza.</w:t>
      </w:r>
    </w:p>
    <w:p>
      <w:pPr>
        <w:pStyle w:val="Heading2"/>
      </w:pPr>
      <w:r>
        <w:t>El coste hora de obrador, imputado por pieza</w:t>
      </w:r>
    </w:p>
    <w:p>
      <w:r>
        <w:rPr>
          <w:b w:val="0"/>
          <w:i w:val="0"/>
        </w:rPr>
        <w:t>Todo lo anterior depende de un solo número: cuánto cuesta una hora de trabajo en tu obrador. Ese coste hora no es el sueldo que ves en la nómina, ni tampoco un cálculo a ojo. Se construye en cuatro capas, y las cuatro cuentan.</w:t>
      </w:r>
    </w:p>
    <w:p>
      <w:pPr>
        <w:pStyle w:val="ListBullet"/>
      </w:pPr>
      <w:r>
        <w:rPr>
          <w:b w:val="0"/>
          <w:i w:val="0"/>
        </w:rPr>
        <w:t>Los brutos de convenio de los perfiles que trabajan en el obrador: lo que cobra cada categoría antes de cualquier retención, según su tabla salarial.</w:t>
      </w:r>
    </w:p>
    <w:p>
      <w:pPr>
        <w:pStyle w:val="ListBullet"/>
      </w:pPr>
      <w:r>
        <w:rPr>
          <w:b w:val="0"/>
          <w:i w:val="0"/>
        </w:rPr>
        <w:t>Las pagas extraordinarias que le corresponden a cada perfil, prorrateadas dentro del coste anual.</w:t>
      </w:r>
    </w:p>
    <w:p>
      <w:pPr>
        <w:pStyle w:val="ListBullet"/>
      </w:pPr>
      <w:r>
        <w:rPr>
          <w:b w:val="0"/>
          <w:i w:val="0"/>
        </w:rPr>
        <w:t>La seguridad social a cargo de la empresa: lo que tú pagas por encima del bruto, no lo que se descuenta al trabajador.</w:t>
      </w:r>
    </w:p>
    <w:p>
      <w:pPr>
        <w:pStyle w:val="ListBullet"/>
      </w:pPr>
      <w:r>
        <w:rPr>
          <w:b w:val="0"/>
          <w:i w:val="0"/>
        </w:rPr>
        <w:t>Las horas anuales de contrato y, dentro de ellas, la parte que de verdad es productiva.</w:t>
      </w:r>
    </w:p>
    <w:p>
      <w:r>
        <w:rPr>
          <w:b w:val="0"/>
          <w:i w:val="0"/>
        </w:rPr>
        <w:t>Sumando las tres primeras capas para la plantilla de obrador del caso modelado, el coste de empresa anual del personal de obrador asciende a 67.850 €. Ese importe hay que repartirlo entre horas, y aquí está el punto donde más se falla: no se divide entre las horas de contrato a secas, sino entre las horas productivas al año, que en el caso modelado son 3.782. El resultado de esa división es el coste hora de obrador: 17,94 €. Ese es el número que multiplicas por los minutos de cada tanda para llegar al coste de mano de obra que ya has visto en las treinta referencias.</w:t>
      </w:r>
    </w:p>
    <w:p>
      <w:r>
        <w:rPr>
          <w:b w:val="0"/>
          <w:i w:val="0"/>
        </w:rPr>
        <w:t>La parte productiva de la jornada no es el cien por cien de las horas de contrato, y conviene entender por qué antes de tocar esa cifra al alza para que el coste hora baje. El obrador limpia su zona de trabajo varias veces al día, recibe género de los proveedores y lo coloca, y monta la vitrina con lo que ha producido: todo eso ocupa tiempo de la jornada y no genera piezas. Inflar el porcentaje de horas productivas es la manera más fácil de engañarte a ti mismo, porque el coste hora baja en el papel sin que haya bajado ni un minuto de trabajo real; lo único que consigues es un escandallo optimista que luego no se sostiene cuando llega la factura de la seguridad social o la nómina de diciembre.</w:t>
      </w:r>
    </w:p>
    <w:p>
      <w:r>
        <w:rPr>
          <w:b w:val="0"/>
          <w:i w:val="0"/>
        </w:rPr>
        <w:t>Con este método sobre la mesa, el dato que de verdad hay que mirar antes de fijar ningún precio es el peso de la mano de obra sobre el coste total. En las treinta referencias del caso modelado, la mano de obra representa el 63,3 % del coste total de producción. Deja que ese número hable solo: en pastelería, casi nunca es el azúcar, la mantequilla o el chocolate lo que decide si una pieza es rentable, sino las horas de obrador que lleva dentro. Cómo convertir este coste por pieza en un precio de venta con margen es la regla siguiente del capítulo; cómo bajar a nivel de elaboración con el escandallo unitario completo, la Guía Food Cost y de Ingeniería de Menú y el Kit de Escandallos lo desarrollan con detalle que aquí no toca repetir.</w:t>
      </w:r>
    </w:p>
    <w:p>
      <w:pPr>
        <w:pStyle w:val="Heading2"/>
      </w:pPr>
      <w:r>
        <w:t>Margen bruto y food cost son la misma regla dicha dos veces</w:t>
      </w:r>
    </w:p>
    <w:p>
      <w:r>
        <w:rPr>
          <w:b w:val="0"/>
          <w:i w:val="0"/>
        </w:rPr>
        <w:t>Vamos a quitarnos esto de encima cuanto antes: margen bruto sobre precio de venta y food cost son el mismo número mirado del derecho y del revés. Si tu food cost es del 32 %, tu margen bruto es del 68 %, y no hay ninguna decisión intermedia entre los dos - son la misma cuenta contada dos veces. El problema es que casi nadie te lo explica así, y el pastelero que empieza acaba persiguiendo dos objetivos que en realidad son uno solo, intentando bajar el food cost por un lado y subir el margen por otro, como si fueran dos palancas distintas. No lo son. Muévete en una y la otra se mueve sola detrás.</w:t>
      </w:r>
    </w:p>
    <w:p>
      <w:r>
        <w:rPr>
          <w:b w:val="0"/>
          <w:i w:val="0"/>
        </w:rPr>
        <w:t>En el caso modelado de este libro el food cost objetivo es del 32 %, y de ahí sale, sin que tengas que tocar nada más, un margen bruto objetivo del 68 %. Fíjate en el verbo: sale. No se te pide el uno y el otro por separado - se fija UNO de los dos, el que prefieras trabajar, y el segundo se calcula solo. Nosotros trabajamos entrando por el food cost porque es el número que primero te dice el proveedor cuando te sube una factura, pero podrías entrar por el margen y llegar exactamente al mismo sitio.</w:t>
      </w:r>
    </w:p>
    <w:p>
      <w:r>
        <w:rPr>
          <w:b w:val="0"/>
          <w:i w:val="0"/>
        </w:rPr>
        <w:t>Ahora viene la parte que nadie te cuenta y que te va a descolocar la primera vez que hagas el escandallo de una pieza suelta: ese food cost te va a salir muy por debajo de lo que pide la regla del sector para una pastelería artesanal, que fija el objetivo de coste de ingredientes por debajo de un porcentaje sobre el precio de venta (Pastelería Para Todos, 2026). No es que tu escandallo esté mal hecho. Es que la regla del sector está contando cosas que el escandallo de una pieza sola no ve: el producto de terceros que revende tu despacho sin fabricarlo tú, la merma real de vitrina que no aparece en ningún papel hasta que la tiras al final del día, el packaging que va en cada encargo, y la subida de la materia prima que te llega a mitad de trimestre sin avisar. Por eso el plan financiero de este libro no se proyecta con el food cost de la pieza suelta: se proyecta con la regla del sector, que es más exigente, y la diferencia entre los dos números - entre lo que dice tu escandallo y lo que dice la regla - es tu colchón. No te lo gastes en el primer mes creyendo que vas sobrado de margen.</w:t>
      </w:r>
    </w:p>
    <w:p>
      <w:r>
        <w:rPr>
          <w:b w:val="0"/>
          <w:i w:val="0"/>
        </w:rPr>
        <w:t>Y ya que estamos con la regla del sector: la misma fuente sitúa también el margen bruto objetivo de una pastelería artesanal en una banda sobre coste (Pastelería Para Todos, 2026), coherente con el objetivo que este libro te pide trabajar. No es casualidad ni es un capricho de manual: es el mismo colchón del párrafo anterior, visto desde el otro lado del mostrador.</w:t>
      </w:r>
    </w:p>
    <w:p>
      <w:pPr>
        <w:pStyle w:val="Heading2"/>
      </w:pPr>
      <w:r>
        <w:t>El precio por ración de la tarta por encargo, y el miedo a subir precios</w:t>
      </w:r>
    </w:p>
    <w:p>
      <w:r>
        <w:rPr>
          <w:b w:val="0"/>
          <w:i w:val="0"/>
        </w:rPr>
        <w:t>La tarta por encargo se cotiza por ración, nunca por unidad, y eso cambia la conversación con el cliente de arriba abajo. Una tarta entera no es comparable entre pastelerías: cada una la corta de un tamaño y de un número de raciones distinto, así que si cotizas "la tarta" a secas, el cliente sólo puede poner un precio absoluto al lado de otro sin saber qué está comparando de verdad. La ración sí es comparable de una pastelería a otra: le dices cuánto sale la ración y ahí tu precio entra en la conversación con sentido. Cotizar por ración también te obliga a ti, antes de decir un número, a tener claro cuántas raciones da esa tarta en concreto - que es justo lo que necesitas saber para que el precio cubra lo que de verdad cuesta.</w:t>
      </w:r>
    </w:p>
    <w:p>
      <w:r>
        <w:rPr>
          <w:b w:val="0"/>
          <w:i w:val="0"/>
        </w:rPr>
        <w:t>Vamos al ejemplo completo, con una referencia del caso modelado: el croissant de mantequilla. El coste total por unidad, con la mano de obra ya metida dentro, es de 1,06 €. De ese total, el coste de mano de obra por unidad es de 0,82 €, así que la mano de obra se lleva la parte grande del coste de esta pieza; el resto, hasta completar el total, es la materia prima y el packaging que le corresponda. Y el margen que deja cada unidad, al precio con el que trabaja el libro, es de 0,40 €. Con esos tres números delante - coste total, coste de mano de obra y margen por unidad - ves de un vistazo dónde se va tu dinero en una pieza que a simple vista parece "sólo harina y mantequilla".</w:t>
      </w:r>
    </w:p>
    <w:p>
      <w:r>
        <w:rPr>
          <w:b w:val="0"/>
          <w:i w:val="0"/>
        </w:rPr>
        <w:t>Y aquí llega el antídoto contra el miedo a subir precios, que es el miedo que paraliza a cualquiera la primera vez que tiene que tocar la pizarra. La pregunta que de verdad importa no es "¿cuántos clientes voy a perder si subo?", sino "¿cuántas unidades me puedo permitir perder sin perder margen total?". Con el margen por unidad delante y el mix de ventas de tus referencias - el peso que tiene cada pieza sobre lo que vendes en total - esa pregunta deja de ser una opinión o una corazonada de la noche anterior y se convierte en una cuenta. El libro te la trae hecha en las hojas de cálculo del pack, así que no tienes que montarla tú desde cero cada vez que dudes si subir un precio.</w:t>
      </w:r>
    </w:p>
    <w:p>
      <w:r>
        <w:rPr>
          <w:b w:val="0"/>
          <w:i w:val="0"/>
        </w:rPr>
        <w:t>Lo que no vas a encontrar en este capítulo es cómo se construye ese escandallo pieza a pieza más allá del ejemplo de arriba, ni la ingeniería de carta que decide qué referencias empujar en la vitrina: eso vive en la Guía Food Cost y de Ingeniería de Menú y en el Kit de Escandallos, que trae el escandallo unitario de tres elaboraciones de pastelería. De hecho, tres de las referencias de este mismo caso modelado están copiadas literalmente de ese kit, para que las cifras cuadren entre los dos productos si terminas usando los dos - el resto son datos de ejemplo pensados para que el modelo tenga con qué calcular, no una carta real de venta.</w:t>
      </w:r>
    </w:p>
    <w:p>
      <w:r>
        <w:rPr>
          <w:b/>
          <w:i w:val="0"/>
        </w:rPr>
        <w:t>El escandallo por tanda de las treinta referencias, con la mano de obra dentro (carta-de-apertura-y-escandallo.xlsx, hoja «Coste Hora y Mano de Obra»)</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Ref</w:t>
            </w:r>
          </w:p>
        </w:tc>
        <w:tc>
          <w:tcPr>
            <w:tcW w:type="dxa" w:w="1218"/>
          </w:tcPr>
          <w:p>
            <w:r/>
            <w:r>
              <w:rPr>
                <w:b/>
                <w:i w:val="0"/>
              </w:rPr>
              <w:t>Referencia</w:t>
            </w:r>
          </w:p>
        </w:tc>
        <w:tc>
          <w:tcPr>
            <w:tcW w:type="dxa" w:w="1218"/>
          </w:tcPr>
          <w:p>
            <w:r/>
            <w:r>
              <w:rPr>
                <w:b/>
                <w:i w:val="0"/>
              </w:rPr>
              <w:t>Unidades por tanda</w:t>
            </w:r>
          </w:p>
        </w:tc>
        <w:tc>
          <w:tcPr>
            <w:tcW w:type="dxa" w:w="1218"/>
          </w:tcPr>
          <w:p>
            <w:r/>
            <w:r>
              <w:rPr>
                <w:b/>
                <w:i w:val="0"/>
              </w:rPr>
              <w:t>Minutos de mano de obra por tanda</w:t>
            </w:r>
          </w:p>
        </w:tc>
        <w:tc>
          <w:tcPr>
            <w:tcW w:type="dxa" w:w="1218"/>
          </w:tcPr>
          <w:p>
            <w:r/>
            <w:r>
              <w:rPr>
                <w:b/>
                <w:i w:val="0"/>
              </w:rPr>
              <w:t>Mano de obra por unidad (€)</w:t>
            </w:r>
          </w:p>
        </w:tc>
        <w:tc>
          <w:tcPr>
            <w:tcW w:type="dxa" w:w="1218"/>
          </w:tcPr>
          <w:p>
            <w:r/>
            <w:r>
              <w:rPr>
                <w:b/>
                <w:i w:val="0"/>
              </w:rPr>
              <w:t>Materia por unidad (€)</w:t>
            </w:r>
          </w:p>
        </w:tc>
        <w:tc>
          <w:tcPr>
            <w:tcW w:type="dxa" w:w="1218"/>
          </w:tcPr>
          <w:p>
            <w:r/>
            <w:r>
              <w:rPr>
                <w:b/>
                <w:i w:val="0"/>
              </w:rPr>
              <w:t>Coste total por unidad (€)</w:t>
            </w:r>
          </w:p>
        </w:tc>
        <w:tc>
          <w:tcPr>
            <w:tcW w:type="dxa" w:w="1218"/>
          </w:tcPr>
          <w:p>
            <w:r/>
            <w:r>
              <w:rPr>
                <w:b/>
                <w:i w:val="0"/>
              </w:rPr>
              <w:t>Food cost (%)</w:t>
            </w:r>
          </w:p>
        </w:tc>
      </w:tr>
      <w:tr>
        <w:tc>
          <w:tcPr>
            <w:tcW w:type="dxa" w:w="1218"/>
          </w:tcPr>
          <w:p>
            <w:r/>
            <w:r>
              <w:rPr>
                <w:b w:val="0"/>
                <w:i w:val="0"/>
              </w:rPr>
              <w:t>B1</w:t>
            </w:r>
          </w:p>
        </w:tc>
        <w:tc>
          <w:tcPr>
            <w:tcW w:type="dxa" w:w="1218"/>
          </w:tcPr>
          <w:p>
            <w:r/>
            <w:r>
              <w:rPr>
                <w:b w:val="0"/>
                <w:i w:val="0"/>
              </w:rPr>
              <w:t>Croissant de mantequilla</w:t>
            </w:r>
          </w:p>
        </w:tc>
        <w:tc>
          <w:tcPr>
            <w:tcW w:type="dxa" w:w="1218"/>
          </w:tcPr>
          <w:p>
            <w:r/>
            <w:r>
              <w:rPr>
                <w:b w:val="0"/>
                <w:i w:val="0"/>
              </w:rPr>
              <w:t>20</w:t>
            </w:r>
          </w:p>
        </w:tc>
        <w:tc>
          <w:tcPr>
            <w:tcW w:type="dxa" w:w="1218"/>
          </w:tcPr>
          <w:p>
            <w:r/>
            <w:r>
              <w:rPr>
                <w:b w:val="0"/>
                <w:i w:val="0"/>
              </w:rPr>
              <w:t>55</w:t>
            </w:r>
          </w:p>
        </w:tc>
        <w:tc>
          <w:tcPr>
            <w:tcW w:type="dxa" w:w="1218"/>
          </w:tcPr>
          <w:p>
            <w:r/>
            <w:r>
              <w:rPr>
                <w:b w:val="0"/>
                <w:i w:val="0"/>
              </w:rPr>
              <w:t>0,82 €</w:t>
            </w:r>
          </w:p>
        </w:tc>
        <w:tc>
          <w:tcPr>
            <w:tcW w:type="dxa" w:w="1218"/>
          </w:tcPr>
          <w:p>
            <w:r/>
            <w:r>
              <w:rPr>
                <w:b w:val="0"/>
                <w:i w:val="0"/>
              </w:rPr>
              <w:t>0,24 €</w:t>
            </w:r>
          </w:p>
        </w:tc>
        <w:tc>
          <w:tcPr>
            <w:tcW w:type="dxa" w:w="1218"/>
          </w:tcPr>
          <w:p>
            <w:r/>
            <w:r>
              <w:rPr>
                <w:b w:val="0"/>
                <w:i w:val="0"/>
              </w:rPr>
              <w:t>1,06 €</w:t>
            </w:r>
          </w:p>
        </w:tc>
        <w:tc>
          <w:tcPr>
            <w:tcW w:type="dxa" w:w="1218"/>
          </w:tcPr>
          <w:p>
            <w:r/>
            <w:r>
              <w:rPr>
                <w:b w:val="0"/>
                <w:i w:val="0"/>
              </w:rPr>
              <w:t>16,2 %</w:t>
            </w:r>
          </w:p>
        </w:tc>
      </w:tr>
      <w:tr>
        <w:tc>
          <w:tcPr>
            <w:tcW w:type="dxa" w:w="1218"/>
          </w:tcPr>
          <w:p>
            <w:r/>
            <w:r>
              <w:rPr>
                <w:b w:val="0"/>
                <w:i w:val="0"/>
              </w:rPr>
              <w:t>B2</w:t>
            </w:r>
          </w:p>
        </w:tc>
        <w:tc>
          <w:tcPr>
            <w:tcW w:type="dxa" w:w="1218"/>
          </w:tcPr>
          <w:p>
            <w:r/>
            <w:r>
              <w:rPr>
                <w:b w:val="0"/>
                <w:i w:val="0"/>
              </w:rPr>
              <w:t>Pain au chocolat</w:t>
            </w:r>
          </w:p>
        </w:tc>
        <w:tc>
          <w:tcPr>
            <w:tcW w:type="dxa" w:w="1218"/>
          </w:tcPr>
          <w:p>
            <w:r/>
            <w:r>
              <w:rPr>
                <w:b w:val="0"/>
                <w:i w:val="0"/>
              </w:rPr>
              <w:t>20</w:t>
            </w:r>
          </w:p>
        </w:tc>
        <w:tc>
          <w:tcPr>
            <w:tcW w:type="dxa" w:w="1218"/>
          </w:tcPr>
          <w:p>
            <w:r/>
            <w:r>
              <w:rPr>
                <w:b w:val="0"/>
                <w:i w:val="0"/>
              </w:rPr>
              <w:t>55</w:t>
            </w:r>
          </w:p>
        </w:tc>
        <w:tc>
          <w:tcPr>
            <w:tcW w:type="dxa" w:w="1218"/>
          </w:tcPr>
          <w:p>
            <w:r/>
            <w:r>
              <w:rPr>
                <w:b w:val="0"/>
                <w:i w:val="0"/>
              </w:rPr>
              <w:t>0,82 €</w:t>
            </w:r>
          </w:p>
        </w:tc>
        <w:tc>
          <w:tcPr>
            <w:tcW w:type="dxa" w:w="1218"/>
          </w:tcPr>
          <w:p>
            <w:r/>
            <w:r>
              <w:rPr>
                <w:b w:val="0"/>
                <w:i w:val="0"/>
              </w:rPr>
              <w:t>0,42 €</w:t>
            </w:r>
          </w:p>
        </w:tc>
        <w:tc>
          <w:tcPr>
            <w:tcW w:type="dxa" w:w="1218"/>
          </w:tcPr>
          <w:p>
            <w:r/>
            <w:r>
              <w:rPr>
                <w:b w:val="0"/>
                <w:i w:val="0"/>
              </w:rPr>
              <w:t>1,24 €</w:t>
            </w:r>
          </w:p>
        </w:tc>
        <w:tc>
          <w:tcPr>
            <w:tcW w:type="dxa" w:w="1218"/>
          </w:tcPr>
          <w:p>
            <w:r/>
            <w:r>
              <w:rPr>
                <w:b w:val="0"/>
                <w:i w:val="0"/>
              </w:rPr>
              <w:t>24,9 %</w:t>
            </w:r>
          </w:p>
        </w:tc>
      </w:tr>
      <w:tr>
        <w:tc>
          <w:tcPr>
            <w:tcW w:type="dxa" w:w="1218"/>
          </w:tcPr>
          <w:p>
            <w:r/>
            <w:r>
              <w:rPr>
                <w:b w:val="0"/>
                <w:i w:val="0"/>
              </w:rPr>
              <w:t>B3</w:t>
            </w:r>
          </w:p>
        </w:tc>
        <w:tc>
          <w:tcPr>
            <w:tcW w:type="dxa" w:w="1218"/>
          </w:tcPr>
          <w:p>
            <w:r/>
            <w:r>
              <w:rPr>
                <w:b w:val="0"/>
                <w:i w:val="0"/>
              </w:rPr>
              <w:t>Napolitana de crema</w:t>
            </w:r>
          </w:p>
        </w:tc>
        <w:tc>
          <w:tcPr>
            <w:tcW w:type="dxa" w:w="1218"/>
          </w:tcPr>
          <w:p>
            <w:r/>
            <w:r>
              <w:rPr>
                <w:b w:val="0"/>
                <w:i w:val="0"/>
              </w:rPr>
              <w:t>20</w:t>
            </w:r>
          </w:p>
        </w:tc>
        <w:tc>
          <w:tcPr>
            <w:tcW w:type="dxa" w:w="1218"/>
          </w:tcPr>
          <w:p>
            <w:r/>
            <w:r>
              <w:rPr>
                <w:b w:val="0"/>
                <w:i w:val="0"/>
              </w:rPr>
              <w:t>65</w:t>
            </w:r>
          </w:p>
        </w:tc>
        <w:tc>
          <w:tcPr>
            <w:tcW w:type="dxa" w:w="1218"/>
          </w:tcPr>
          <w:p>
            <w:r/>
            <w:r>
              <w:rPr>
                <w:b w:val="0"/>
                <w:i w:val="0"/>
              </w:rPr>
              <w:t>0,97 €</w:t>
            </w:r>
          </w:p>
        </w:tc>
        <w:tc>
          <w:tcPr>
            <w:tcW w:type="dxa" w:w="1218"/>
          </w:tcPr>
          <w:p>
            <w:r/>
            <w:r>
              <w:rPr>
                <w:b w:val="0"/>
                <w:i w:val="0"/>
              </w:rPr>
              <w:t>0,35 €</w:t>
            </w:r>
          </w:p>
        </w:tc>
        <w:tc>
          <w:tcPr>
            <w:tcW w:type="dxa" w:w="1218"/>
          </w:tcPr>
          <w:p>
            <w:r/>
            <w:r>
              <w:rPr>
                <w:b w:val="0"/>
                <w:i w:val="0"/>
              </w:rPr>
              <w:t>1,32 €</w:t>
            </w:r>
          </w:p>
        </w:tc>
        <w:tc>
          <w:tcPr>
            <w:tcW w:type="dxa" w:w="1218"/>
          </w:tcPr>
          <w:p>
            <w:r/>
            <w:r>
              <w:rPr>
                <w:b w:val="0"/>
                <w:i w:val="0"/>
              </w:rPr>
              <w:t>21,0 %</w:t>
            </w:r>
          </w:p>
        </w:tc>
      </w:tr>
      <w:tr>
        <w:tc>
          <w:tcPr>
            <w:tcW w:type="dxa" w:w="1218"/>
          </w:tcPr>
          <w:p>
            <w:r/>
            <w:r>
              <w:rPr>
                <w:b w:val="0"/>
                <w:i w:val="0"/>
              </w:rPr>
              <w:t>B4</w:t>
            </w:r>
          </w:p>
        </w:tc>
        <w:tc>
          <w:tcPr>
            <w:tcW w:type="dxa" w:w="1218"/>
          </w:tcPr>
          <w:p>
            <w:r/>
            <w:r>
              <w:rPr>
                <w:b w:val="0"/>
                <w:i w:val="0"/>
              </w:rPr>
              <w:t>Palmera de hojaldre</w:t>
            </w:r>
          </w:p>
        </w:tc>
        <w:tc>
          <w:tcPr>
            <w:tcW w:type="dxa" w:w="1218"/>
          </w:tcPr>
          <w:p>
            <w:r/>
            <w:r>
              <w:rPr>
                <w:b w:val="0"/>
                <w:i w:val="0"/>
              </w:rPr>
              <w:t>24</w:t>
            </w:r>
          </w:p>
        </w:tc>
        <w:tc>
          <w:tcPr>
            <w:tcW w:type="dxa" w:w="1218"/>
          </w:tcPr>
          <w:p>
            <w:r/>
            <w:r>
              <w:rPr>
                <w:b w:val="0"/>
                <w:i w:val="0"/>
              </w:rPr>
              <w:t>40</w:t>
            </w:r>
          </w:p>
        </w:tc>
        <w:tc>
          <w:tcPr>
            <w:tcW w:type="dxa" w:w="1218"/>
          </w:tcPr>
          <w:p>
            <w:r/>
            <w:r>
              <w:rPr>
                <w:b w:val="0"/>
                <w:i w:val="0"/>
              </w:rPr>
              <w:t>0,50 €</w:t>
            </w:r>
          </w:p>
        </w:tc>
        <w:tc>
          <w:tcPr>
            <w:tcW w:type="dxa" w:w="1218"/>
          </w:tcPr>
          <w:p>
            <w:r/>
            <w:r>
              <w:rPr>
                <w:b w:val="0"/>
                <w:i w:val="0"/>
              </w:rPr>
              <w:t>0,22 €</w:t>
            </w:r>
          </w:p>
        </w:tc>
        <w:tc>
          <w:tcPr>
            <w:tcW w:type="dxa" w:w="1218"/>
          </w:tcPr>
          <w:p>
            <w:r/>
            <w:r>
              <w:rPr>
                <w:b w:val="0"/>
                <w:i w:val="0"/>
              </w:rPr>
              <w:t>0,72 €</w:t>
            </w:r>
          </w:p>
        </w:tc>
        <w:tc>
          <w:tcPr>
            <w:tcW w:type="dxa" w:w="1218"/>
          </w:tcPr>
          <w:p>
            <w:r/>
            <w:r>
              <w:rPr>
                <w:b w:val="0"/>
                <w:i w:val="0"/>
              </w:rPr>
              <w:t>14,2 %</w:t>
            </w:r>
          </w:p>
        </w:tc>
      </w:tr>
      <w:tr>
        <w:tc>
          <w:tcPr>
            <w:tcW w:type="dxa" w:w="1218"/>
          </w:tcPr>
          <w:p>
            <w:r/>
            <w:r>
              <w:rPr>
                <w:b w:val="0"/>
                <w:i w:val="0"/>
              </w:rPr>
              <w:t>B5</w:t>
            </w:r>
          </w:p>
        </w:tc>
        <w:tc>
          <w:tcPr>
            <w:tcW w:type="dxa" w:w="1218"/>
          </w:tcPr>
          <w:p>
            <w:r/>
            <w:r>
              <w:rPr>
                <w:b w:val="0"/>
                <w:i w:val="0"/>
              </w:rPr>
              <w:t>Caracola de pasas</w:t>
            </w:r>
          </w:p>
        </w:tc>
        <w:tc>
          <w:tcPr>
            <w:tcW w:type="dxa" w:w="1218"/>
          </w:tcPr>
          <w:p>
            <w:r/>
            <w:r>
              <w:rPr>
                <w:b w:val="0"/>
                <w:i w:val="0"/>
              </w:rPr>
              <w:t>20</w:t>
            </w:r>
          </w:p>
        </w:tc>
        <w:tc>
          <w:tcPr>
            <w:tcW w:type="dxa" w:w="1218"/>
          </w:tcPr>
          <w:p>
            <w:r/>
            <w:r>
              <w:rPr>
                <w:b w:val="0"/>
                <w:i w:val="0"/>
              </w:rPr>
              <w:t>60</w:t>
            </w:r>
          </w:p>
        </w:tc>
        <w:tc>
          <w:tcPr>
            <w:tcW w:type="dxa" w:w="1218"/>
          </w:tcPr>
          <w:p>
            <w:r/>
            <w:r>
              <w:rPr>
                <w:b w:val="0"/>
                <w:i w:val="0"/>
              </w:rPr>
              <w:t>0,90 €</w:t>
            </w:r>
          </w:p>
        </w:tc>
        <w:tc>
          <w:tcPr>
            <w:tcW w:type="dxa" w:w="1218"/>
          </w:tcPr>
          <w:p>
            <w:r/>
            <w:r>
              <w:rPr>
                <w:b w:val="0"/>
                <w:i w:val="0"/>
              </w:rPr>
              <w:t>0,31 €</w:t>
            </w:r>
          </w:p>
        </w:tc>
        <w:tc>
          <w:tcPr>
            <w:tcW w:type="dxa" w:w="1218"/>
          </w:tcPr>
          <w:p>
            <w:r/>
            <w:r>
              <w:rPr>
                <w:b w:val="0"/>
                <w:i w:val="0"/>
              </w:rPr>
              <w:t>1,20 €</w:t>
            </w:r>
          </w:p>
        </w:tc>
        <w:tc>
          <w:tcPr>
            <w:tcW w:type="dxa" w:w="1218"/>
          </w:tcPr>
          <w:p>
            <w:r/>
            <w:r>
              <w:rPr>
                <w:b w:val="0"/>
                <w:i w:val="0"/>
              </w:rPr>
              <w:t>18,2 %</w:t>
            </w:r>
          </w:p>
        </w:tc>
      </w:tr>
      <w:tr>
        <w:tc>
          <w:tcPr>
            <w:tcW w:type="dxa" w:w="1218"/>
          </w:tcPr>
          <w:p>
            <w:r/>
            <w:r>
              <w:rPr>
                <w:b w:val="0"/>
                <w:i w:val="0"/>
              </w:rPr>
              <w:t>B6</w:t>
            </w:r>
          </w:p>
        </w:tc>
        <w:tc>
          <w:tcPr>
            <w:tcW w:type="dxa" w:w="1218"/>
          </w:tcPr>
          <w:p>
            <w:r/>
            <w:r>
              <w:rPr>
                <w:b w:val="0"/>
                <w:i w:val="0"/>
              </w:rPr>
              <w:t>Ensaimada</w:t>
            </w:r>
          </w:p>
        </w:tc>
        <w:tc>
          <w:tcPr>
            <w:tcW w:type="dxa" w:w="1218"/>
          </w:tcPr>
          <w:p>
            <w:r/>
            <w:r>
              <w:rPr>
                <w:b w:val="0"/>
                <w:i w:val="0"/>
              </w:rPr>
              <w:t>16</w:t>
            </w:r>
          </w:p>
        </w:tc>
        <w:tc>
          <w:tcPr>
            <w:tcW w:type="dxa" w:w="1218"/>
          </w:tcPr>
          <w:p>
            <w:r/>
            <w:r>
              <w:rPr>
                <w:b w:val="0"/>
                <w:i w:val="0"/>
              </w:rPr>
              <w:t>70</w:t>
            </w:r>
          </w:p>
        </w:tc>
        <w:tc>
          <w:tcPr>
            <w:tcW w:type="dxa" w:w="1218"/>
          </w:tcPr>
          <w:p>
            <w:r/>
            <w:r>
              <w:rPr>
                <w:b w:val="0"/>
                <w:i w:val="0"/>
              </w:rPr>
              <w:t>1,31 €</w:t>
            </w:r>
          </w:p>
        </w:tc>
        <w:tc>
          <w:tcPr>
            <w:tcW w:type="dxa" w:w="1218"/>
          </w:tcPr>
          <w:p>
            <w:r/>
            <w:r>
              <w:rPr>
                <w:b w:val="0"/>
                <w:i w:val="0"/>
              </w:rPr>
              <w:t>0,18 €</w:t>
            </w:r>
          </w:p>
        </w:tc>
        <w:tc>
          <w:tcPr>
            <w:tcW w:type="dxa" w:w="1218"/>
          </w:tcPr>
          <w:p>
            <w:r/>
            <w:r>
              <w:rPr>
                <w:b w:val="0"/>
                <w:i w:val="0"/>
              </w:rPr>
              <w:t>1,49 €</w:t>
            </w:r>
          </w:p>
        </w:tc>
        <w:tc>
          <w:tcPr>
            <w:tcW w:type="dxa" w:w="1218"/>
          </w:tcPr>
          <w:p>
            <w:r/>
            <w:r>
              <w:rPr>
                <w:b w:val="0"/>
                <w:i w:val="0"/>
              </w:rPr>
              <w:t>10,2 %</w:t>
            </w:r>
          </w:p>
        </w:tc>
      </w:tr>
      <w:tr>
        <w:tc>
          <w:tcPr>
            <w:tcW w:type="dxa" w:w="1218"/>
          </w:tcPr>
          <w:p>
            <w:r/>
            <w:r>
              <w:rPr>
                <w:b w:val="0"/>
                <w:i w:val="0"/>
              </w:rPr>
              <w:t>PI1</w:t>
            </w:r>
          </w:p>
        </w:tc>
        <w:tc>
          <w:tcPr>
            <w:tcW w:type="dxa" w:w="1218"/>
          </w:tcPr>
          <w:p>
            <w:r/>
            <w:r>
              <w:rPr>
                <w:b w:val="0"/>
                <w:i w:val="0"/>
              </w:rPr>
              <w:t>Milhojas</w:t>
            </w:r>
          </w:p>
        </w:tc>
        <w:tc>
          <w:tcPr>
            <w:tcW w:type="dxa" w:w="1218"/>
          </w:tcPr>
          <w:p>
            <w:r/>
            <w:r>
              <w:rPr>
                <w:b w:val="0"/>
                <w:i w:val="0"/>
              </w:rPr>
              <w:t>18</w:t>
            </w:r>
          </w:p>
        </w:tc>
        <w:tc>
          <w:tcPr>
            <w:tcW w:type="dxa" w:w="1218"/>
          </w:tcPr>
          <w:p>
            <w:r/>
            <w:r>
              <w:rPr>
                <w:b w:val="0"/>
                <w:i w:val="0"/>
              </w:rPr>
              <w:t>75</w:t>
            </w:r>
          </w:p>
        </w:tc>
        <w:tc>
          <w:tcPr>
            <w:tcW w:type="dxa" w:w="1218"/>
          </w:tcPr>
          <w:p>
            <w:r/>
            <w:r>
              <w:rPr>
                <w:b w:val="0"/>
                <w:i w:val="0"/>
              </w:rPr>
              <w:t>1,25 €</w:t>
            </w:r>
          </w:p>
        </w:tc>
        <w:tc>
          <w:tcPr>
            <w:tcW w:type="dxa" w:w="1218"/>
          </w:tcPr>
          <w:p>
            <w:r/>
            <w:r>
              <w:rPr>
                <w:b w:val="0"/>
                <w:i w:val="0"/>
              </w:rPr>
              <w:t>0,45 €</w:t>
            </w:r>
          </w:p>
        </w:tc>
        <w:tc>
          <w:tcPr>
            <w:tcW w:type="dxa" w:w="1218"/>
          </w:tcPr>
          <w:p>
            <w:r/>
            <w:r>
              <w:rPr>
                <w:b w:val="0"/>
                <w:i w:val="0"/>
              </w:rPr>
              <w:t>1,69 €</w:t>
            </w:r>
          </w:p>
        </w:tc>
        <w:tc>
          <w:tcPr>
            <w:tcW w:type="dxa" w:w="1218"/>
          </w:tcPr>
          <w:p>
            <w:r/>
            <w:r>
              <w:rPr>
                <w:b w:val="0"/>
                <w:i w:val="0"/>
              </w:rPr>
              <w:t>13,7 %</w:t>
            </w:r>
          </w:p>
        </w:tc>
      </w:tr>
      <w:tr>
        <w:tc>
          <w:tcPr>
            <w:tcW w:type="dxa" w:w="1218"/>
          </w:tcPr>
          <w:p>
            <w:r/>
            <w:r>
              <w:rPr>
                <w:b w:val="0"/>
                <w:i w:val="0"/>
              </w:rPr>
              <w:t>PI2</w:t>
            </w:r>
          </w:p>
        </w:tc>
        <w:tc>
          <w:tcPr>
            <w:tcW w:type="dxa" w:w="1218"/>
          </w:tcPr>
          <w:p>
            <w:r/>
            <w:r>
              <w:rPr>
                <w:b w:val="0"/>
                <w:i w:val="0"/>
              </w:rPr>
              <w:t>Éclair</w:t>
            </w:r>
          </w:p>
        </w:tc>
        <w:tc>
          <w:tcPr>
            <w:tcW w:type="dxa" w:w="1218"/>
          </w:tcPr>
          <w:p>
            <w:r/>
            <w:r>
              <w:rPr>
                <w:b w:val="0"/>
                <w:i w:val="0"/>
              </w:rPr>
              <w:t>24</w:t>
            </w:r>
          </w:p>
        </w:tc>
        <w:tc>
          <w:tcPr>
            <w:tcW w:type="dxa" w:w="1218"/>
          </w:tcPr>
          <w:p>
            <w:r/>
            <w:r>
              <w:rPr>
                <w:b w:val="0"/>
                <w:i w:val="0"/>
              </w:rPr>
              <w:t>65</w:t>
            </w:r>
          </w:p>
        </w:tc>
        <w:tc>
          <w:tcPr>
            <w:tcW w:type="dxa" w:w="1218"/>
          </w:tcPr>
          <w:p>
            <w:r/>
            <w:r>
              <w:rPr>
                <w:b w:val="0"/>
                <w:i w:val="0"/>
              </w:rPr>
              <w:t>0,81 €</w:t>
            </w:r>
          </w:p>
        </w:tc>
        <w:tc>
          <w:tcPr>
            <w:tcW w:type="dxa" w:w="1218"/>
          </w:tcPr>
          <w:p>
            <w:r/>
            <w:r>
              <w:rPr>
                <w:b w:val="0"/>
                <w:i w:val="0"/>
              </w:rPr>
              <w:t>0,34 €</w:t>
            </w:r>
          </w:p>
        </w:tc>
        <w:tc>
          <w:tcPr>
            <w:tcW w:type="dxa" w:w="1218"/>
          </w:tcPr>
          <w:p>
            <w:r/>
            <w:r>
              <w:rPr>
                <w:b w:val="0"/>
                <w:i w:val="0"/>
              </w:rPr>
              <w:t>1,15 €</w:t>
            </w:r>
          </w:p>
        </w:tc>
        <w:tc>
          <w:tcPr>
            <w:tcW w:type="dxa" w:w="1218"/>
          </w:tcPr>
          <w:p>
            <w:r/>
            <w:r>
              <w:rPr>
                <w:b w:val="0"/>
                <w:i w:val="0"/>
              </w:rPr>
              <w:t>11,6 %</w:t>
            </w:r>
          </w:p>
        </w:tc>
      </w:tr>
      <w:tr>
        <w:tc>
          <w:tcPr>
            <w:tcW w:type="dxa" w:w="1218"/>
          </w:tcPr>
          <w:p>
            <w:r/>
            <w:r>
              <w:rPr>
                <w:b w:val="0"/>
                <w:i w:val="0"/>
              </w:rPr>
              <w:t>PI3</w:t>
            </w:r>
          </w:p>
        </w:tc>
        <w:tc>
          <w:tcPr>
            <w:tcW w:type="dxa" w:w="1218"/>
          </w:tcPr>
          <w:p>
            <w:r/>
            <w:r>
              <w:rPr>
                <w:b w:val="0"/>
                <w:i w:val="0"/>
              </w:rPr>
              <w:t>Macarons de frambuesa</w:t>
            </w:r>
          </w:p>
        </w:tc>
        <w:tc>
          <w:tcPr>
            <w:tcW w:type="dxa" w:w="1218"/>
          </w:tcPr>
          <w:p>
            <w:r/>
            <w:r>
              <w:rPr>
                <w:b w:val="0"/>
                <w:i w:val="0"/>
              </w:rPr>
              <w:t>30</w:t>
            </w:r>
          </w:p>
        </w:tc>
        <w:tc>
          <w:tcPr>
            <w:tcW w:type="dxa" w:w="1218"/>
          </w:tcPr>
          <w:p>
            <w:r/>
            <w:r>
              <w:rPr>
                <w:b w:val="0"/>
                <w:i w:val="0"/>
              </w:rPr>
              <w:t>80</w:t>
            </w:r>
          </w:p>
        </w:tc>
        <w:tc>
          <w:tcPr>
            <w:tcW w:type="dxa" w:w="1218"/>
          </w:tcPr>
          <w:p>
            <w:r/>
            <w:r>
              <w:rPr>
                <w:b w:val="0"/>
                <w:i w:val="0"/>
              </w:rPr>
              <w:t>0,80 €</w:t>
            </w:r>
          </w:p>
        </w:tc>
        <w:tc>
          <w:tcPr>
            <w:tcW w:type="dxa" w:w="1218"/>
          </w:tcPr>
          <w:p>
            <w:r/>
            <w:r>
              <w:rPr>
                <w:b w:val="0"/>
                <w:i w:val="0"/>
              </w:rPr>
              <w:t>0,20 €</w:t>
            </w:r>
          </w:p>
        </w:tc>
        <w:tc>
          <w:tcPr>
            <w:tcW w:type="dxa" w:w="1218"/>
          </w:tcPr>
          <w:p>
            <w:r/>
            <w:r>
              <w:rPr>
                <w:b w:val="0"/>
                <w:i w:val="0"/>
              </w:rPr>
              <w:t>0,99 €</w:t>
            </w:r>
          </w:p>
        </w:tc>
        <w:tc>
          <w:tcPr>
            <w:tcW w:type="dxa" w:w="1218"/>
          </w:tcPr>
          <w:p>
            <w:r/>
            <w:r>
              <w:rPr>
                <w:b w:val="0"/>
                <w:i w:val="0"/>
              </w:rPr>
              <w:t>10,3 %</w:t>
            </w:r>
          </w:p>
        </w:tc>
      </w:tr>
      <w:tr>
        <w:tc>
          <w:tcPr>
            <w:tcW w:type="dxa" w:w="1218"/>
          </w:tcPr>
          <w:p>
            <w:r/>
            <w:r>
              <w:rPr>
                <w:b w:val="0"/>
                <w:i w:val="0"/>
              </w:rPr>
              <w:t>PI4</w:t>
            </w:r>
          </w:p>
        </w:tc>
        <w:tc>
          <w:tcPr>
            <w:tcW w:type="dxa" w:w="1218"/>
          </w:tcPr>
          <w:p>
            <w:r/>
            <w:r>
              <w:rPr>
                <w:b w:val="0"/>
                <w:i w:val="0"/>
              </w:rPr>
              <w:t>Tartaleta de frutas</w:t>
            </w:r>
          </w:p>
        </w:tc>
        <w:tc>
          <w:tcPr>
            <w:tcW w:type="dxa" w:w="1218"/>
          </w:tcPr>
          <w:p>
            <w:r/>
            <w:r>
              <w:rPr>
                <w:b w:val="0"/>
                <w:i w:val="0"/>
              </w:rPr>
              <w:t>20</w:t>
            </w:r>
          </w:p>
        </w:tc>
        <w:tc>
          <w:tcPr>
            <w:tcW w:type="dxa" w:w="1218"/>
          </w:tcPr>
          <w:p>
            <w:r/>
            <w:r>
              <w:rPr>
                <w:b w:val="0"/>
                <w:i w:val="0"/>
              </w:rPr>
              <w:t>85</w:t>
            </w:r>
          </w:p>
        </w:tc>
        <w:tc>
          <w:tcPr>
            <w:tcW w:type="dxa" w:w="1218"/>
          </w:tcPr>
          <w:p>
            <w:r/>
            <w:r>
              <w:rPr>
                <w:b w:val="0"/>
                <w:i w:val="0"/>
              </w:rPr>
              <w:t>1,27 €</w:t>
            </w:r>
          </w:p>
        </w:tc>
        <w:tc>
          <w:tcPr>
            <w:tcW w:type="dxa" w:w="1218"/>
          </w:tcPr>
          <w:p>
            <w:r/>
            <w:r>
              <w:rPr>
                <w:b w:val="0"/>
                <w:i w:val="0"/>
              </w:rPr>
              <w:t>0,52 €</w:t>
            </w:r>
          </w:p>
        </w:tc>
        <w:tc>
          <w:tcPr>
            <w:tcW w:type="dxa" w:w="1218"/>
          </w:tcPr>
          <w:p>
            <w:r/>
            <w:r>
              <w:rPr>
                <w:b w:val="0"/>
                <w:i w:val="0"/>
              </w:rPr>
              <w:t>1,80 €</w:t>
            </w:r>
          </w:p>
        </w:tc>
        <w:tc>
          <w:tcPr>
            <w:tcW w:type="dxa" w:w="1218"/>
          </w:tcPr>
          <w:p>
            <w:r/>
            <w:r>
              <w:rPr>
                <w:b w:val="0"/>
                <w:i w:val="0"/>
              </w:rPr>
              <w:t>15,2 %</w:t>
            </w:r>
          </w:p>
        </w:tc>
      </w:tr>
      <w:tr>
        <w:tc>
          <w:tcPr>
            <w:tcW w:type="dxa" w:w="1218"/>
          </w:tcPr>
          <w:p>
            <w:r/>
            <w:r>
              <w:rPr>
                <w:b w:val="0"/>
                <w:i w:val="0"/>
              </w:rPr>
              <w:t>PI5</w:t>
            </w:r>
          </w:p>
        </w:tc>
        <w:tc>
          <w:tcPr>
            <w:tcW w:type="dxa" w:w="1218"/>
          </w:tcPr>
          <w:p>
            <w:r/>
            <w:r>
              <w:rPr>
                <w:b w:val="0"/>
                <w:i w:val="0"/>
              </w:rPr>
              <w:t>Lionesa o profiterol</w:t>
            </w:r>
          </w:p>
        </w:tc>
        <w:tc>
          <w:tcPr>
            <w:tcW w:type="dxa" w:w="1218"/>
          </w:tcPr>
          <w:p>
            <w:r/>
            <w:r>
              <w:rPr>
                <w:b w:val="0"/>
                <w:i w:val="0"/>
              </w:rPr>
              <w:t>40</w:t>
            </w:r>
          </w:p>
        </w:tc>
        <w:tc>
          <w:tcPr>
            <w:tcW w:type="dxa" w:w="1218"/>
          </w:tcPr>
          <w:p>
            <w:r/>
            <w:r>
              <w:rPr>
                <w:b w:val="0"/>
                <w:i w:val="0"/>
              </w:rPr>
              <w:t>60</w:t>
            </w:r>
          </w:p>
        </w:tc>
        <w:tc>
          <w:tcPr>
            <w:tcW w:type="dxa" w:w="1218"/>
          </w:tcPr>
          <w:p>
            <w:r/>
            <w:r>
              <w:rPr>
                <w:b w:val="0"/>
                <w:i w:val="0"/>
              </w:rPr>
              <w:t>0,45 €</w:t>
            </w:r>
          </w:p>
        </w:tc>
        <w:tc>
          <w:tcPr>
            <w:tcW w:type="dxa" w:w="1218"/>
          </w:tcPr>
          <w:p>
            <w:r/>
            <w:r>
              <w:rPr>
                <w:b w:val="0"/>
                <w:i w:val="0"/>
              </w:rPr>
              <w:t>0,20 €</w:t>
            </w:r>
          </w:p>
        </w:tc>
        <w:tc>
          <w:tcPr>
            <w:tcW w:type="dxa" w:w="1218"/>
          </w:tcPr>
          <w:p>
            <w:r/>
            <w:r>
              <w:rPr>
                <w:b w:val="0"/>
                <w:i w:val="0"/>
              </w:rPr>
              <w:t>0,65 €</w:t>
            </w:r>
          </w:p>
        </w:tc>
        <w:tc>
          <w:tcPr>
            <w:tcW w:type="dxa" w:w="1218"/>
          </w:tcPr>
          <w:p>
            <w:r/>
            <w:r>
              <w:rPr>
                <w:b w:val="0"/>
                <w:i w:val="0"/>
              </w:rPr>
              <w:t>9,5 %</w:t>
            </w:r>
          </w:p>
        </w:tc>
      </w:tr>
      <w:tr>
        <w:tc>
          <w:tcPr>
            <w:tcW w:type="dxa" w:w="1218"/>
          </w:tcPr>
          <w:p>
            <w:r/>
            <w:r>
              <w:rPr>
                <w:b w:val="0"/>
                <w:i w:val="0"/>
              </w:rPr>
              <w:t>PI6</w:t>
            </w:r>
          </w:p>
        </w:tc>
        <w:tc>
          <w:tcPr>
            <w:tcW w:type="dxa" w:w="1218"/>
          </w:tcPr>
          <w:p>
            <w:r/>
            <w:r>
              <w:rPr>
                <w:b w:val="0"/>
                <w:i w:val="0"/>
              </w:rPr>
              <w:t>Entremet individual</w:t>
            </w:r>
          </w:p>
        </w:tc>
        <w:tc>
          <w:tcPr>
            <w:tcW w:type="dxa" w:w="1218"/>
          </w:tcPr>
          <w:p>
            <w:r/>
            <w:r>
              <w:rPr>
                <w:b w:val="0"/>
                <w:i w:val="0"/>
              </w:rPr>
              <w:t>16</w:t>
            </w:r>
          </w:p>
        </w:tc>
        <w:tc>
          <w:tcPr>
            <w:tcW w:type="dxa" w:w="1218"/>
          </w:tcPr>
          <w:p>
            <w:r/>
            <w:r>
              <w:rPr>
                <w:b w:val="0"/>
                <w:i w:val="0"/>
              </w:rPr>
              <w:t>95</w:t>
            </w:r>
          </w:p>
        </w:tc>
        <w:tc>
          <w:tcPr>
            <w:tcW w:type="dxa" w:w="1218"/>
          </w:tcPr>
          <w:p>
            <w:r/>
            <w:r>
              <w:rPr>
                <w:b w:val="0"/>
                <w:i w:val="0"/>
              </w:rPr>
              <w:t>1,78 €</w:t>
            </w:r>
          </w:p>
        </w:tc>
        <w:tc>
          <w:tcPr>
            <w:tcW w:type="dxa" w:w="1218"/>
          </w:tcPr>
          <w:p>
            <w:r/>
            <w:r>
              <w:rPr>
                <w:b w:val="0"/>
                <w:i w:val="0"/>
              </w:rPr>
              <w:t>0,82 €</w:t>
            </w:r>
          </w:p>
        </w:tc>
        <w:tc>
          <w:tcPr>
            <w:tcW w:type="dxa" w:w="1218"/>
          </w:tcPr>
          <w:p>
            <w:r/>
            <w:r>
              <w:rPr>
                <w:b w:val="0"/>
                <w:i w:val="0"/>
              </w:rPr>
              <w:t>2,60 €</w:t>
            </w:r>
          </w:p>
        </w:tc>
        <w:tc>
          <w:tcPr>
            <w:tcW w:type="dxa" w:w="1218"/>
          </w:tcPr>
          <w:p>
            <w:r/>
            <w:r>
              <w:rPr>
                <w:b w:val="0"/>
                <w:i w:val="0"/>
              </w:rPr>
              <w:t>20,2 %</w:t>
            </w:r>
          </w:p>
        </w:tc>
      </w:tr>
      <w:tr>
        <w:tc>
          <w:tcPr>
            <w:tcW w:type="dxa" w:w="1218"/>
          </w:tcPr>
          <w:p>
            <w:r/>
            <w:r>
              <w:rPr>
                <w:b w:val="0"/>
                <w:i w:val="0"/>
              </w:rPr>
              <w:t>T1</w:t>
            </w:r>
          </w:p>
        </w:tc>
        <w:tc>
          <w:tcPr>
            <w:tcW w:type="dxa" w:w="1218"/>
          </w:tcPr>
          <w:p>
            <w:r/>
            <w:r>
              <w:rPr>
                <w:b w:val="0"/>
                <w:i w:val="0"/>
              </w:rPr>
              <w:t>Tarta de chocolate 70 %</w:t>
            </w:r>
          </w:p>
        </w:tc>
        <w:tc>
          <w:tcPr>
            <w:tcW w:type="dxa" w:w="1218"/>
          </w:tcPr>
          <w:p>
            <w:r/>
            <w:r>
              <w:rPr>
                <w:b w:val="0"/>
                <w:i w:val="0"/>
              </w:rPr>
              <w:t>12,0 %</w:t>
            </w:r>
          </w:p>
        </w:tc>
        <w:tc>
          <w:tcPr>
            <w:tcW w:type="dxa" w:w="1218"/>
          </w:tcPr>
          <w:p>
            <w:r/>
            <w:r>
              <w:rPr>
                <w:b w:val="0"/>
                <w:i w:val="0"/>
              </w:rPr>
              <w:t>45,0 %</w:t>
            </w:r>
          </w:p>
        </w:tc>
        <w:tc>
          <w:tcPr>
            <w:tcW w:type="dxa" w:w="1218"/>
          </w:tcPr>
          <w:p>
            <w:r/>
            <w:r>
              <w:rPr>
                <w:b w:val="0"/>
                <w:i w:val="0"/>
              </w:rPr>
              <w:t>112,1 %</w:t>
            </w:r>
          </w:p>
        </w:tc>
        <w:tc>
          <w:tcPr>
            <w:tcW w:type="dxa" w:w="1218"/>
          </w:tcPr>
          <w:p>
            <w:r/>
            <w:r>
              <w:rPr>
                <w:b w:val="0"/>
                <w:i w:val="0"/>
              </w:rPr>
              <w:t>115,2 %</w:t>
            </w:r>
          </w:p>
        </w:tc>
        <w:tc>
          <w:tcPr>
            <w:tcW w:type="dxa" w:w="1218"/>
          </w:tcPr>
          <w:p>
            <w:r/>
            <w:r>
              <w:rPr>
                <w:b w:val="0"/>
                <w:i w:val="0"/>
              </w:rPr>
              <w:t>2,3 %</w:t>
            </w:r>
          </w:p>
        </w:tc>
        <w:tc>
          <w:tcPr>
            <w:tcW w:type="dxa" w:w="1218"/>
          </w:tcPr>
          <w:p>
            <w:r/>
            <w:r>
              <w:rPr>
                <w:b w:val="0"/>
                <w:i w:val="0"/>
              </w:rPr>
              <w:t>35,2 %</w:t>
            </w:r>
          </w:p>
        </w:tc>
      </w:tr>
      <w:tr>
        <w:tc>
          <w:tcPr>
            <w:tcW w:type="dxa" w:w="1218"/>
          </w:tcPr>
          <w:p>
            <w:r/>
            <w:r>
              <w:rPr>
                <w:b w:val="0"/>
                <w:i w:val="0"/>
              </w:rPr>
              <w:t>T2</w:t>
            </w:r>
          </w:p>
        </w:tc>
        <w:tc>
          <w:tcPr>
            <w:tcW w:type="dxa" w:w="1218"/>
          </w:tcPr>
          <w:p>
            <w:r/>
            <w:r>
              <w:rPr>
                <w:b w:val="0"/>
                <w:i w:val="0"/>
              </w:rPr>
              <w:t>Tarta de queso</w:t>
            </w:r>
          </w:p>
        </w:tc>
        <w:tc>
          <w:tcPr>
            <w:tcW w:type="dxa" w:w="1218"/>
          </w:tcPr>
          <w:p>
            <w:r/>
            <w:r>
              <w:rPr>
                <w:b w:val="0"/>
                <w:i w:val="0"/>
              </w:rPr>
              <w:t>12</w:t>
            </w:r>
          </w:p>
        </w:tc>
        <w:tc>
          <w:tcPr>
            <w:tcW w:type="dxa" w:w="1218"/>
          </w:tcPr>
          <w:p>
            <w:r/>
            <w:r>
              <w:rPr>
                <w:b w:val="0"/>
                <w:i w:val="0"/>
              </w:rPr>
              <w:t>30</w:t>
            </w:r>
          </w:p>
        </w:tc>
        <w:tc>
          <w:tcPr>
            <w:tcW w:type="dxa" w:w="1218"/>
          </w:tcPr>
          <w:p>
            <w:r/>
            <w:r>
              <w:rPr>
                <w:b w:val="0"/>
                <w:i w:val="0"/>
              </w:rPr>
              <w:t>0,75 €</w:t>
            </w:r>
          </w:p>
        </w:tc>
        <w:tc>
          <w:tcPr>
            <w:tcW w:type="dxa" w:w="1218"/>
          </w:tcPr>
          <w:p>
            <w:r/>
            <w:r>
              <w:rPr>
                <w:b w:val="0"/>
                <w:i w:val="0"/>
              </w:rPr>
              <w:t>0,91 €</w:t>
            </w:r>
          </w:p>
        </w:tc>
        <w:tc>
          <w:tcPr>
            <w:tcW w:type="dxa" w:w="1218"/>
          </w:tcPr>
          <w:p>
            <w:r/>
            <w:r>
              <w:rPr>
                <w:b w:val="0"/>
                <w:i w:val="0"/>
              </w:rPr>
              <w:t>1,66 €</w:t>
            </w:r>
          </w:p>
        </w:tc>
        <w:tc>
          <w:tcPr>
            <w:tcW w:type="dxa" w:w="1218"/>
          </w:tcPr>
          <w:p>
            <w:r/>
            <w:r>
              <w:rPr>
                <w:b w:val="0"/>
                <w:i w:val="0"/>
              </w:rPr>
              <w:t>29,5 %</w:t>
            </w:r>
          </w:p>
        </w:tc>
      </w:tr>
      <w:tr>
        <w:tc>
          <w:tcPr>
            <w:tcW w:type="dxa" w:w="1218"/>
          </w:tcPr>
          <w:p>
            <w:r/>
            <w:r>
              <w:rPr>
                <w:b w:val="0"/>
                <w:i w:val="0"/>
              </w:rPr>
              <w:t>T3</w:t>
            </w:r>
          </w:p>
        </w:tc>
        <w:tc>
          <w:tcPr>
            <w:tcW w:type="dxa" w:w="1218"/>
          </w:tcPr>
          <w:p>
            <w:r/>
            <w:r>
              <w:rPr>
                <w:b w:val="0"/>
                <w:i w:val="0"/>
              </w:rPr>
              <w:t>Tarta de manzana</w:t>
            </w:r>
          </w:p>
        </w:tc>
        <w:tc>
          <w:tcPr>
            <w:tcW w:type="dxa" w:w="1218"/>
          </w:tcPr>
          <w:p>
            <w:r/>
            <w:r>
              <w:rPr>
                <w:b w:val="0"/>
                <w:i w:val="0"/>
              </w:rPr>
              <w:t>12</w:t>
            </w:r>
          </w:p>
        </w:tc>
        <w:tc>
          <w:tcPr>
            <w:tcW w:type="dxa" w:w="1218"/>
          </w:tcPr>
          <w:p>
            <w:r/>
            <w:r>
              <w:rPr>
                <w:b w:val="0"/>
                <w:i w:val="0"/>
              </w:rPr>
              <w:t>40</w:t>
            </w:r>
          </w:p>
        </w:tc>
        <w:tc>
          <w:tcPr>
            <w:tcW w:type="dxa" w:w="1218"/>
          </w:tcPr>
          <w:p>
            <w:r/>
            <w:r>
              <w:rPr>
                <w:b w:val="0"/>
                <w:i w:val="0"/>
              </w:rPr>
              <w:t>1,00 €</w:t>
            </w:r>
          </w:p>
        </w:tc>
        <w:tc>
          <w:tcPr>
            <w:tcW w:type="dxa" w:w="1218"/>
          </w:tcPr>
          <w:p>
            <w:r/>
            <w:r>
              <w:rPr>
                <w:b w:val="0"/>
                <w:i w:val="0"/>
              </w:rPr>
              <w:t>0,43 €</w:t>
            </w:r>
          </w:p>
        </w:tc>
        <w:tc>
          <w:tcPr>
            <w:tcW w:type="dxa" w:w="1218"/>
          </w:tcPr>
          <w:p>
            <w:r/>
            <w:r>
              <w:rPr>
                <w:b w:val="0"/>
                <w:i w:val="0"/>
              </w:rPr>
              <w:t>1,43 €</w:t>
            </w:r>
          </w:p>
        </w:tc>
        <w:tc>
          <w:tcPr>
            <w:tcW w:type="dxa" w:w="1218"/>
          </w:tcPr>
          <w:p>
            <w:r/>
            <w:r>
              <w:rPr>
                <w:b w:val="0"/>
                <w:i w:val="0"/>
              </w:rPr>
              <w:t>14,7 %</w:t>
            </w:r>
          </w:p>
        </w:tc>
      </w:tr>
      <w:tr>
        <w:tc>
          <w:tcPr>
            <w:tcW w:type="dxa" w:w="1218"/>
          </w:tcPr>
          <w:p>
            <w:r/>
            <w:r>
              <w:rPr>
                <w:b w:val="0"/>
                <w:i w:val="0"/>
              </w:rPr>
              <w:t>T4</w:t>
            </w:r>
          </w:p>
        </w:tc>
        <w:tc>
          <w:tcPr>
            <w:tcW w:type="dxa" w:w="1218"/>
          </w:tcPr>
          <w:p>
            <w:r/>
            <w:r>
              <w:rPr>
                <w:b w:val="0"/>
                <w:i w:val="0"/>
              </w:rPr>
              <w:t>Tarta de zanahoria</w:t>
            </w:r>
          </w:p>
        </w:tc>
        <w:tc>
          <w:tcPr>
            <w:tcW w:type="dxa" w:w="1218"/>
          </w:tcPr>
          <w:p>
            <w:r/>
            <w:r>
              <w:rPr>
                <w:b w:val="0"/>
                <w:i w:val="0"/>
              </w:rPr>
              <w:t>12</w:t>
            </w:r>
          </w:p>
        </w:tc>
        <w:tc>
          <w:tcPr>
            <w:tcW w:type="dxa" w:w="1218"/>
          </w:tcPr>
          <w:p>
            <w:r/>
            <w:r>
              <w:rPr>
                <w:b w:val="0"/>
                <w:i w:val="0"/>
              </w:rPr>
              <w:t>45</w:t>
            </w:r>
          </w:p>
        </w:tc>
        <w:tc>
          <w:tcPr>
            <w:tcW w:type="dxa" w:w="1218"/>
          </w:tcPr>
          <w:p>
            <w:r/>
            <w:r>
              <w:rPr>
                <w:b w:val="0"/>
                <w:i w:val="0"/>
              </w:rPr>
              <w:t>1,12 €</w:t>
            </w:r>
          </w:p>
        </w:tc>
        <w:tc>
          <w:tcPr>
            <w:tcW w:type="dxa" w:w="1218"/>
          </w:tcPr>
          <w:p>
            <w:r/>
            <w:r>
              <w:rPr>
                <w:b w:val="0"/>
                <w:i w:val="0"/>
              </w:rPr>
              <w:t>0,75 €</w:t>
            </w:r>
          </w:p>
        </w:tc>
        <w:tc>
          <w:tcPr>
            <w:tcW w:type="dxa" w:w="1218"/>
          </w:tcPr>
          <w:p>
            <w:r/>
            <w:r>
              <w:rPr>
                <w:b w:val="0"/>
                <w:i w:val="0"/>
              </w:rPr>
              <w:t>1,87 €</w:t>
            </w:r>
          </w:p>
        </w:tc>
        <w:tc>
          <w:tcPr>
            <w:tcW w:type="dxa" w:w="1218"/>
          </w:tcPr>
          <w:p>
            <w:r/>
            <w:r>
              <w:rPr>
                <w:b w:val="0"/>
                <w:i w:val="0"/>
              </w:rPr>
              <w:t>25,1 %</w:t>
            </w:r>
          </w:p>
        </w:tc>
      </w:tr>
      <w:tr>
        <w:tc>
          <w:tcPr>
            <w:tcW w:type="dxa" w:w="1218"/>
          </w:tcPr>
          <w:p>
            <w:r/>
            <w:r>
              <w:rPr>
                <w:b w:val="0"/>
                <w:i w:val="0"/>
              </w:rPr>
              <w:t>T5</w:t>
            </w:r>
          </w:p>
        </w:tc>
        <w:tc>
          <w:tcPr>
            <w:tcW w:type="dxa" w:w="1218"/>
          </w:tcPr>
          <w:p>
            <w:r/>
            <w:r>
              <w:rPr>
                <w:b w:val="0"/>
                <w:i w:val="0"/>
              </w:rPr>
              <w:t>Tarta Sacher</w:t>
            </w:r>
          </w:p>
        </w:tc>
        <w:tc>
          <w:tcPr>
            <w:tcW w:type="dxa" w:w="1218"/>
          </w:tcPr>
          <w:p>
            <w:r/>
            <w:r>
              <w:rPr>
                <w:b w:val="0"/>
                <w:i w:val="0"/>
              </w:rPr>
              <w:t>12</w:t>
            </w:r>
          </w:p>
        </w:tc>
        <w:tc>
          <w:tcPr>
            <w:tcW w:type="dxa" w:w="1218"/>
          </w:tcPr>
          <w:p>
            <w:r/>
            <w:r>
              <w:rPr>
                <w:b w:val="0"/>
                <w:i w:val="0"/>
              </w:rPr>
              <w:t>55</w:t>
            </w:r>
          </w:p>
        </w:tc>
        <w:tc>
          <w:tcPr>
            <w:tcW w:type="dxa" w:w="1218"/>
          </w:tcPr>
          <w:p>
            <w:r/>
            <w:r>
              <w:rPr>
                <w:b w:val="0"/>
                <w:i w:val="0"/>
              </w:rPr>
              <w:t>1,37 €</w:t>
            </w:r>
          </w:p>
        </w:tc>
        <w:tc>
          <w:tcPr>
            <w:tcW w:type="dxa" w:w="1218"/>
          </w:tcPr>
          <w:p>
            <w:r/>
            <w:r>
              <w:rPr>
                <w:b w:val="0"/>
                <w:i w:val="0"/>
              </w:rPr>
              <w:t>0,89 €</w:t>
            </w:r>
          </w:p>
        </w:tc>
        <w:tc>
          <w:tcPr>
            <w:tcW w:type="dxa" w:w="1218"/>
          </w:tcPr>
          <w:p>
            <w:r/>
            <w:r>
              <w:rPr>
                <w:b w:val="0"/>
                <w:i w:val="0"/>
              </w:rPr>
              <w:t>2,26 €</w:t>
            </w:r>
          </w:p>
        </w:tc>
        <w:tc>
          <w:tcPr>
            <w:tcW w:type="dxa" w:w="1218"/>
          </w:tcPr>
          <w:p>
            <w:r/>
            <w:r>
              <w:rPr>
                <w:b w:val="0"/>
                <w:i w:val="0"/>
              </w:rPr>
              <w:t>25,8 %</w:t>
            </w:r>
          </w:p>
        </w:tc>
      </w:tr>
      <w:tr>
        <w:tc>
          <w:tcPr>
            <w:tcW w:type="dxa" w:w="1218"/>
          </w:tcPr>
          <w:p>
            <w:r/>
            <w:r>
              <w:rPr>
                <w:b w:val="0"/>
                <w:i w:val="0"/>
              </w:rPr>
              <w:t>T6</w:t>
            </w:r>
          </w:p>
        </w:tc>
        <w:tc>
          <w:tcPr>
            <w:tcW w:type="dxa" w:w="1218"/>
          </w:tcPr>
          <w:p>
            <w:r/>
            <w:r>
              <w:rPr>
                <w:b w:val="0"/>
                <w:i w:val="0"/>
              </w:rPr>
              <w:t>Tarta de nata y fresas</w:t>
            </w:r>
          </w:p>
        </w:tc>
        <w:tc>
          <w:tcPr>
            <w:tcW w:type="dxa" w:w="1218"/>
          </w:tcPr>
          <w:p>
            <w:r/>
            <w:r>
              <w:rPr>
                <w:b w:val="0"/>
                <w:i w:val="0"/>
              </w:rPr>
              <w:t>12</w:t>
            </w:r>
          </w:p>
        </w:tc>
        <w:tc>
          <w:tcPr>
            <w:tcW w:type="dxa" w:w="1218"/>
          </w:tcPr>
          <w:p>
            <w:r/>
            <w:r>
              <w:rPr>
                <w:b w:val="0"/>
                <w:i w:val="0"/>
              </w:rPr>
              <w:t>50</w:t>
            </w:r>
          </w:p>
        </w:tc>
        <w:tc>
          <w:tcPr>
            <w:tcW w:type="dxa" w:w="1218"/>
          </w:tcPr>
          <w:p>
            <w:r/>
            <w:r>
              <w:rPr>
                <w:b w:val="0"/>
                <w:i w:val="0"/>
              </w:rPr>
              <w:t>1,25 €</w:t>
            </w:r>
          </w:p>
        </w:tc>
        <w:tc>
          <w:tcPr>
            <w:tcW w:type="dxa" w:w="1218"/>
          </w:tcPr>
          <w:p>
            <w:r/>
            <w:r>
              <w:rPr>
                <w:b w:val="0"/>
                <w:i w:val="0"/>
              </w:rPr>
              <w:t>0,76 €</w:t>
            </w:r>
          </w:p>
        </w:tc>
        <w:tc>
          <w:tcPr>
            <w:tcW w:type="dxa" w:w="1218"/>
          </w:tcPr>
          <w:p>
            <w:r/>
            <w:r>
              <w:rPr>
                <w:b w:val="0"/>
                <w:i w:val="0"/>
              </w:rPr>
              <w:t>2,00 €</w:t>
            </w:r>
          </w:p>
        </w:tc>
        <w:tc>
          <w:tcPr>
            <w:tcW w:type="dxa" w:w="1218"/>
          </w:tcPr>
          <w:p>
            <w:r/>
            <w:r>
              <w:rPr>
                <w:b w:val="0"/>
                <w:i w:val="0"/>
              </w:rPr>
              <w:t>23,8 %</w:t>
            </w:r>
          </w:p>
        </w:tc>
      </w:tr>
      <w:tr>
        <w:tc>
          <w:tcPr>
            <w:tcW w:type="dxa" w:w="1218"/>
          </w:tcPr>
          <w:p>
            <w:r/>
            <w:r>
              <w:rPr>
                <w:b w:val="0"/>
                <w:i w:val="0"/>
              </w:rPr>
              <w:t>PA1</w:t>
            </w:r>
          </w:p>
        </w:tc>
        <w:tc>
          <w:tcPr>
            <w:tcW w:type="dxa" w:w="1218"/>
          </w:tcPr>
          <w:p>
            <w:r/>
            <w:r>
              <w:rPr>
                <w:b w:val="0"/>
                <w:i w:val="0"/>
              </w:rPr>
              <w:t>Barra</w:t>
            </w:r>
          </w:p>
        </w:tc>
        <w:tc>
          <w:tcPr>
            <w:tcW w:type="dxa" w:w="1218"/>
          </w:tcPr>
          <w:p>
            <w:r/>
            <w:r>
              <w:rPr>
                <w:b w:val="0"/>
                <w:i w:val="0"/>
              </w:rPr>
              <w:t>40</w:t>
            </w:r>
          </w:p>
        </w:tc>
        <w:tc>
          <w:tcPr>
            <w:tcW w:type="dxa" w:w="1218"/>
          </w:tcPr>
          <w:p>
            <w:r/>
            <w:r>
              <w:rPr>
                <w:b w:val="0"/>
                <w:i w:val="0"/>
              </w:rPr>
              <w:t>35</w:t>
            </w:r>
          </w:p>
        </w:tc>
        <w:tc>
          <w:tcPr>
            <w:tcW w:type="dxa" w:w="1218"/>
          </w:tcPr>
          <w:p>
            <w:r/>
            <w:r>
              <w:rPr>
                <w:b w:val="0"/>
                <w:i w:val="0"/>
              </w:rPr>
              <w:t>0,26 €</w:t>
            </w:r>
          </w:p>
        </w:tc>
        <w:tc>
          <w:tcPr>
            <w:tcW w:type="dxa" w:w="1218"/>
          </w:tcPr>
          <w:p>
            <w:r/>
            <w:r>
              <w:rPr>
                <w:b w:val="0"/>
                <w:i w:val="0"/>
              </w:rPr>
              <w:t>0,17 €</w:t>
            </w:r>
          </w:p>
        </w:tc>
        <w:tc>
          <w:tcPr>
            <w:tcW w:type="dxa" w:w="1218"/>
          </w:tcPr>
          <w:p>
            <w:r/>
            <w:r>
              <w:rPr>
                <w:b w:val="0"/>
                <w:i w:val="0"/>
              </w:rPr>
              <w:t>0,43 €</w:t>
            </w:r>
          </w:p>
        </w:tc>
        <w:tc>
          <w:tcPr>
            <w:tcW w:type="dxa" w:w="1218"/>
          </w:tcPr>
          <w:p>
            <w:r/>
            <w:r>
              <w:rPr>
                <w:b w:val="0"/>
                <w:i w:val="0"/>
              </w:rPr>
              <w:t>14,9 %</w:t>
            </w:r>
          </w:p>
        </w:tc>
      </w:tr>
      <w:tr>
        <w:tc>
          <w:tcPr>
            <w:tcW w:type="dxa" w:w="1218"/>
          </w:tcPr>
          <w:p>
            <w:r/>
            <w:r>
              <w:rPr>
                <w:b w:val="0"/>
                <w:i w:val="0"/>
              </w:rPr>
              <w:t>PA2</w:t>
            </w:r>
          </w:p>
        </w:tc>
        <w:tc>
          <w:tcPr>
            <w:tcW w:type="dxa" w:w="1218"/>
          </w:tcPr>
          <w:p>
            <w:r/>
            <w:r>
              <w:rPr>
                <w:b w:val="0"/>
                <w:i w:val="0"/>
              </w:rPr>
              <w:t>Chapata</w:t>
            </w:r>
          </w:p>
        </w:tc>
        <w:tc>
          <w:tcPr>
            <w:tcW w:type="dxa" w:w="1218"/>
          </w:tcPr>
          <w:p>
            <w:r/>
            <w:r>
              <w:rPr>
                <w:b w:val="0"/>
                <w:i w:val="0"/>
              </w:rPr>
              <w:t>24</w:t>
            </w:r>
          </w:p>
        </w:tc>
        <w:tc>
          <w:tcPr>
            <w:tcW w:type="dxa" w:w="1218"/>
          </w:tcPr>
          <w:p>
            <w:r/>
            <w:r>
              <w:rPr>
                <w:b w:val="0"/>
                <w:i w:val="0"/>
              </w:rPr>
              <w:t>30</w:t>
            </w:r>
          </w:p>
        </w:tc>
        <w:tc>
          <w:tcPr>
            <w:tcW w:type="dxa" w:w="1218"/>
          </w:tcPr>
          <w:p>
            <w:r/>
            <w:r>
              <w:rPr>
                <w:b w:val="0"/>
                <w:i w:val="0"/>
              </w:rPr>
              <w:t>0,37 €</w:t>
            </w:r>
          </w:p>
        </w:tc>
        <w:tc>
          <w:tcPr>
            <w:tcW w:type="dxa" w:w="1218"/>
          </w:tcPr>
          <w:p>
            <w:r/>
            <w:r>
              <w:rPr>
                <w:b w:val="0"/>
                <w:i w:val="0"/>
              </w:rPr>
              <w:t>0,21 €</w:t>
            </w:r>
          </w:p>
        </w:tc>
        <w:tc>
          <w:tcPr>
            <w:tcW w:type="dxa" w:w="1218"/>
          </w:tcPr>
          <w:p>
            <w:r/>
            <w:r>
              <w:rPr>
                <w:b w:val="0"/>
                <w:i w:val="0"/>
              </w:rPr>
              <w:t>0,59 €</w:t>
            </w:r>
          </w:p>
        </w:tc>
        <w:tc>
          <w:tcPr>
            <w:tcW w:type="dxa" w:w="1218"/>
          </w:tcPr>
          <w:p>
            <w:r/>
            <w:r>
              <w:rPr>
                <w:b w:val="0"/>
                <w:i w:val="0"/>
              </w:rPr>
              <w:t>13,9 %</w:t>
            </w:r>
          </w:p>
        </w:tc>
      </w:tr>
      <w:tr>
        <w:tc>
          <w:tcPr>
            <w:tcW w:type="dxa" w:w="1218"/>
          </w:tcPr>
          <w:p>
            <w:r/>
            <w:r>
              <w:rPr>
                <w:b w:val="0"/>
                <w:i w:val="0"/>
              </w:rPr>
              <w:t>PA3</w:t>
            </w:r>
          </w:p>
        </w:tc>
        <w:tc>
          <w:tcPr>
            <w:tcW w:type="dxa" w:w="1218"/>
          </w:tcPr>
          <w:p>
            <w:r/>
            <w:r>
              <w:rPr>
                <w:b w:val="0"/>
                <w:i w:val="0"/>
              </w:rPr>
              <w:t>Hogaza de masa madre</w:t>
            </w:r>
          </w:p>
        </w:tc>
        <w:tc>
          <w:tcPr>
            <w:tcW w:type="dxa" w:w="1218"/>
          </w:tcPr>
          <w:p>
            <w:r/>
            <w:r>
              <w:rPr>
                <w:b w:val="0"/>
                <w:i w:val="0"/>
              </w:rPr>
              <w:t>12</w:t>
            </w:r>
          </w:p>
        </w:tc>
        <w:tc>
          <w:tcPr>
            <w:tcW w:type="dxa" w:w="1218"/>
          </w:tcPr>
          <w:p>
            <w:r/>
            <w:r>
              <w:rPr>
                <w:b w:val="0"/>
                <w:i w:val="0"/>
              </w:rPr>
              <w:t>40</w:t>
            </w:r>
          </w:p>
        </w:tc>
        <w:tc>
          <w:tcPr>
            <w:tcW w:type="dxa" w:w="1218"/>
          </w:tcPr>
          <w:p>
            <w:r/>
            <w:r>
              <w:rPr>
                <w:b w:val="0"/>
                <w:i w:val="0"/>
              </w:rPr>
              <w:t>1,00 €</w:t>
            </w:r>
          </w:p>
        </w:tc>
        <w:tc>
          <w:tcPr>
            <w:tcW w:type="dxa" w:w="1218"/>
          </w:tcPr>
          <w:p>
            <w:r/>
            <w:r>
              <w:rPr>
                <w:b w:val="0"/>
                <w:i w:val="0"/>
              </w:rPr>
              <w:t>0,59 €</w:t>
            </w:r>
          </w:p>
        </w:tc>
        <w:tc>
          <w:tcPr>
            <w:tcW w:type="dxa" w:w="1218"/>
          </w:tcPr>
          <w:p>
            <w:r/>
            <w:r>
              <w:rPr>
                <w:b w:val="0"/>
                <w:i w:val="0"/>
              </w:rPr>
              <w:t>1,59 €</w:t>
            </w:r>
          </w:p>
        </w:tc>
        <w:tc>
          <w:tcPr>
            <w:tcW w:type="dxa" w:w="1218"/>
          </w:tcPr>
          <w:p>
            <w:r/>
            <w:r>
              <w:rPr>
                <w:b w:val="0"/>
                <w:i w:val="0"/>
              </w:rPr>
              <w:t>15,8 %</w:t>
            </w:r>
          </w:p>
        </w:tc>
      </w:tr>
      <w:tr>
        <w:tc>
          <w:tcPr>
            <w:tcW w:type="dxa" w:w="1218"/>
          </w:tcPr>
          <w:p>
            <w:r/>
            <w:r>
              <w:rPr>
                <w:b w:val="0"/>
                <w:i w:val="0"/>
              </w:rPr>
              <w:t>PA4</w:t>
            </w:r>
          </w:p>
        </w:tc>
        <w:tc>
          <w:tcPr>
            <w:tcW w:type="dxa" w:w="1218"/>
          </w:tcPr>
          <w:p>
            <w:r/>
            <w:r>
              <w:rPr>
                <w:b w:val="0"/>
                <w:i w:val="0"/>
              </w:rPr>
              <w:t>Pan de molde</w:t>
            </w:r>
          </w:p>
        </w:tc>
        <w:tc>
          <w:tcPr>
            <w:tcW w:type="dxa" w:w="1218"/>
          </w:tcPr>
          <w:p>
            <w:r/>
            <w:r>
              <w:rPr>
                <w:b w:val="0"/>
                <w:i w:val="0"/>
              </w:rPr>
              <w:t>10</w:t>
            </w:r>
          </w:p>
        </w:tc>
        <w:tc>
          <w:tcPr>
            <w:tcW w:type="dxa" w:w="1218"/>
          </w:tcPr>
          <w:p>
            <w:r/>
            <w:r>
              <w:rPr>
                <w:b w:val="0"/>
                <w:i w:val="0"/>
              </w:rPr>
              <w:t>30</w:t>
            </w:r>
          </w:p>
        </w:tc>
        <w:tc>
          <w:tcPr>
            <w:tcW w:type="dxa" w:w="1218"/>
          </w:tcPr>
          <w:p>
            <w:r/>
            <w:r>
              <w:rPr>
                <w:b w:val="0"/>
                <w:i w:val="0"/>
              </w:rPr>
              <w:t>0,90 €</w:t>
            </w:r>
          </w:p>
        </w:tc>
        <w:tc>
          <w:tcPr>
            <w:tcW w:type="dxa" w:w="1218"/>
          </w:tcPr>
          <w:p>
            <w:r/>
            <w:r>
              <w:rPr>
                <w:b w:val="0"/>
                <w:i w:val="0"/>
              </w:rPr>
              <w:t>0,81 €</w:t>
            </w:r>
          </w:p>
        </w:tc>
        <w:tc>
          <w:tcPr>
            <w:tcW w:type="dxa" w:w="1218"/>
          </w:tcPr>
          <w:p>
            <w:r/>
            <w:r>
              <w:rPr>
                <w:b w:val="0"/>
                <w:i w:val="0"/>
              </w:rPr>
              <w:t>1,71 €</w:t>
            </w:r>
          </w:p>
        </w:tc>
        <w:tc>
          <w:tcPr>
            <w:tcW w:type="dxa" w:w="1218"/>
          </w:tcPr>
          <w:p>
            <w:r/>
            <w:r>
              <w:rPr>
                <w:b w:val="0"/>
                <w:i w:val="0"/>
              </w:rPr>
              <w:t>26,4 %</w:t>
            </w:r>
          </w:p>
        </w:tc>
      </w:tr>
      <w:tr>
        <w:tc>
          <w:tcPr>
            <w:tcW w:type="dxa" w:w="1218"/>
          </w:tcPr>
          <w:p>
            <w:r/>
            <w:r>
              <w:rPr>
                <w:b w:val="0"/>
                <w:i w:val="0"/>
              </w:rPr>
              <w:t>TP1</w:t>
            </w:r>
          </w:p>
        </w:tc>
        <w:tc>
          <w:tcPr>
            <w:tcW w:type="dxa" w:w="1218"/>
          </w:tcPr>
          <w:p>
            <w:r/>
            <w:r>
              <w:rPr>
                <w:b w:val="0"/>
                <w:i w:val="0"/>
              </w:rPr>
              <w:t>Roscón de Reyes</w:t>
            </w:r>
          </w:p>
        </w:tc>
        <w:tc>
          <w:tcPr>
            <w:tcW w:type="dxa" w:w="1218"/>
          </w:tcPr>
          <w:p>
            <w:r/>
            <w:r>
              <w:rPr>
                <w:b w:val="0"/>
                <w:i w:val="0"/>
              </w:rPr>
              <w:t>12</w:t>
            </w:r>
          </w:p>
        </w:tc>
        <w:tc>
          <w:tcPr>
            <w:tcW w:type="dxa" w:w="1218"/>
          </w:tcPr>
          <w:p>
            <w:r/>
            <w:r>
              <w:rPr>
                <w:b w:val="0"/>
                <w:i w:val="0"/>
              </w:rPr>
              <w:t>90</w:t>
            </w:r>
          </w:p>
        </w:tc>
        <w:tc>
          <w:tcPr>
            <w:tcW w:type="dxa" w:w="1218"/>
          </w:tcPr>
          <w:p>
            <w:r/>
            <w:r>
              <w:rPr>
                <w:b w:val="0"/>
                <w:i w:val="0"/>
              </w:rPr>
              <w:t>2,24 €</w:t>
            </w:r>
          </w:p>
        </w:tc>
        <w:tc>
          <w:tcPr>
            <w:tcW w:type="dxa" w:w="1218"/>
          </w:tcPr>
          <w:p>
            <w:r/>
            <w:r>
              <w:rPr>
                <w:b w:val="0"/>
                <w:i w:val="0"/>
              </w:rPr>
              <w:t>2,60 €</w:t>
            </w:r>
          </w:p>
        </w:tc>
        <w:tc>
          <w:tcPr>
            <w:tcW w:type="dxa" w:w="1218"/>
          </w:tcPr>
          <w:p>
            <w:r/>
            <w:r>
              <w:rPr>
                <w:b w:val="0"/>
                <w:i w:val="0"/>
              </w:rPr>
              <w:t>4,84 €</w:t>
            </w:r>
          </w:p>
        </w:tc>
        <w:tc>
          <w:tcPr>
            <w:tcW w:type="dxa" w:w="1218"/>
          </w:tcPr>
          <w:p>
            <w:r/>
            <w:r>
              <w:rPr>
                <w:b w:val="0"/>
                <w:i w:val="0"/>
              </w:rPr>
              <w:t>17,3 %</w:t>
            </w:r>
          </w:p>
        </w:tc>
      </w:tr>
      <w:tr>
        <w:tc>
          <w:tcPr>
            <w:tcW w:type="dxa" w:w="1218"/>
          </w:tcPr>
          <w:p>
            <w:r/>
            <w:r>
              <w:rPr>
                <w:b w:val="0"/>
                <w:i w:val="0"/>
              </w:rPr>
              <w:t>TP2</w:t>
            </w:r>
          </w:p>
        </w:tc>
        <w:tc>
          <w:tcPr>
            <w:tcW w:type="dxa" w:w="1218"/>
          </w:tcPr>
          <w:p>
            <w:r/>
            <w:r>
              <w:rPr>
                <w:b w:val="0"/>
                <w:i w:val="0"/>
              </w:rPr>
              <w:t>Torrijas</w:t>
            </w:r>
          </w:p>
        </w:tc>
        <w:tc>
          <w:tcPr>
            <w:tcW w:type="dxa" w:w="1218"/>
          </w:tcPr>
          <w:p>
            <w:r/>
            <w:r>
              <w:rPr>
                <w:b w:val="0"/>
                <w:i w:val="0"/>
              </w:rPr>
              <w:t>30</w:t>
            </w:r>
          </w:p>
        </w:tc>
        <w:tc>
          <w:tcPr>
            <w:tcW w:type="dxa" w:w="1218"/>
          </w:tcPr>
          <w:p>
            <w:r/>
            <w:r>
              <w:rPr>
                <w:b w:val="0"/>
                <w:i w:val="0"/>
              </w:rPr>
              <w:t>70</w:t>
            </w:r>
          </w:p>
        </w:tc>
        <w:tc>
          <w:tcPr>
            <w:tcW w:type="dxa" w:w="1218"/>
          </w:tcPr>
          <w:p>
            <w:r/>
            <w:r>
              <w:rPr>
                <w:b w:val="0"/>
                <w:i w:val="0"/>
              </w:rPr>
              <w:t>0,70 €</w:t>
            </w:r>
          </w:p>
        </w:tc>
        <w:tc>
          <w:tcPr>
            <w:tcW w:type="dxa" w:w="1218"/>
          </w:tcPr>
          <w:p>
            <w:r/>
            <w:r>
              <w:rPr>
                <w:b w:val="0"/>
                <w:i w:val="0"/>
              </w:rPr>
              <w:t>0,26 €</w:t>
            </w:r>
          </w:p>
        </w:tc>
        <w:tc>
          <w:tcPr>
            <w:tcW w:type="dxa" w:w="1218"/>
          </w:tcPr>
          <w:p>
            <w:r/>
            <w:r>
              <w:rPr>
                <w:b w:val="0"/>
                <w:i w:val="0"/>
              </w:rPr>
              <w:t>0,96 €</w:t>
            </w:r>
          </w:p>
        </w:tc>
        <w:tc>
          <w:tcPr>
            <w:tcW w:type="dxa" w:w="1218"/>
          </w:tcPr>
          <w:p>
            <w:r/>
            <w:r>
              <w:rPr>
                <w:b w:val="0"/>
                <w:i w:val="0"/>
              </w:rPr>
              <w:t>11,9 %</w:t>
            </w:r>
          </w:p>
        </w:tc>
      </w:tr>
      <w:tr>
        <w:tc>
          <w:tcPr>
            <w:tcW w:type="dxa" w:w="1218"/>
          </w:tcPr>
          <w:p>
            <w:r/>
            <w:r>
              <w:rPr>
                <w:b w:val="0"/>
                <w:i w:val="0"/>
              </w:rPr>
              <w:t>TP3</w:t>
            </w:r>
          </w:p>
        </w:tc>
        <w:tc>
          <w:tcPr>
            <w:tcW w:type="dxa" w:w="1218"/>
          </w:tcPr>
          <w:p>
            <w:r/>
            <w:r>
              <w:rPr>
                <w:b w:val="0"/>
                <w:i w:val="0"/>
              </w:rPr>
              <w:t>Buñuelos de viento</w:t>
            </w:r>
          </w:p>
        </w:tc>
        <w:tc>
          <w:tcPr>
            <w:tcW w:type="dxa" w:w="1218"/>
          </w:tcPr>
          <w:p>
            <w:r/>
            <w:r>
              <w:rPr>
                <w:b w:val="0"/>
                <w:i w:val="0"/>
              </w:rPr>
              <w:t>60</w:t>
            </w:r>
          </w:p>
        </w:tc>
        <w:tc>
          <w:tcPr>
            <w:tcW w:type="dxa" w:w="1218"/>
          </w:tcPr>
          <w:p>
            <w:r/>
            <w:r>
              <w:rPr>
                <w:b w:val="0"/>
                <w:i w:val="0"/>
              </w:rPr>
              <w:t>75</w:t>
            </w:r>
          </w:p>
        </w:tc>
        <w:tc>
          <w:tcPr>
            <w:tcW w:type="dxa" w:w="1218"/>
          </w:tcPr>
          <w:p>
            <w:r/>
            <w:r>
              <w:rPr>
                <w:b w:val="0"/>
                <w:i w:val="0"/>
              </w:rPr>
              <w:t>0,37 €</w:t>
            </w:r>
          </w:p>
        </w:tc>
        <w:tc>
          <w:tcPr>
            <w:tcW w:type="dxa" w:w="1218"/>
          </w:tcPr>
          <w:p>
            <w:r/>
            <w:r>
              <w:rPr>
                <w:b w:val="0"/>
                <w:i w:val="0"/>
              </w:rPr>
              <w:t>0,17 €</w:t>
            </w:r>
          </w:p>
        </w:tc>
        <w:tc>
          <w:tcPr>
            <w:tcW w:type="dxa" w:w="1218"/>
          </w:tcPr>
          <w:p>
            <w:r/>
            <w:r>
              <w:rPr>
                <w:b w:val="0"/>
                <w:i w:val="0"/>
              </w:rPr>
              <w:t>0,54 €</w:t>
            </w:r>
          </w:p>
        </w:tc>
        <w:tc>
          <w:tcPr>
            <w:tcW w:type="dxa" w:w="1218"/>
          </w:tcPr>
          <w:p>
            <w:r/>
            <w:r>
              <w:rPr>
                <w:b w:val="0"/>
                <w:i w:val="0"/>
              </w:rPr>
              <w:t>11,7 %</w:t>
            </w:r>
          </w:p>
        </w:tc>
      </w:tr>
      <w:tr>
        <w:tc>
          <w:tcPr>
            <w:tcW w:type="dxa" w:w="1218"/>
          </w:tcPr>
          <w:p>
            <w:r/>
            <w:r>
              <w:rPr>
                <w:b w:val="0"/>
                <w:i w:val="0"/>
              </w:rPr>
              <w:t>TP4</w:t>
            </w:r>
          </w:p>
        </w:tc>
        <w:tc>
          <w:tcPr>
            <w:tcW w:type="dxa" w:w="1218"/>
          </w:tcPr>
          <w:p>
            <w:r/>
            <w:r>
              <w:rPr>
                <w:b w:val="0"/>
                <w:i w:val="0"/>
              </w:rPr>
              <w:t>Huesos de santo</w:t>
            </w:r>
          </w:p>
        </w:tc>
        <w:tc>
          <w:tcPr>
            <w:tcW w:type="dxa" w:w="1218"/>
          </w:tcPr>
          <w:p>
            <w:r/>
            <w:r>
              <w:rPr>
                <w:b w:val="0"/>
                <w:i w:val="0"/>
              </w:rPr>
              <w:t>40</w:t>
            </w:r>
          </w:p>
        </w:tc>
        <w:tc>
          <w:tcPr>
            <w:tcW w:type="dxa" w:w="1218"/>
          </w:tcPr>
          <w:p>
            <w:r/>
            <w:r>
              <w:rPr>
                <w:b w:val="0"/>
                <w:i w:val="0"/>
              </w:rPr>
              <w:t>85</w:t>
            </w:r>
          </w:p>
        </w:tc>
        <w:tc>
          <w:tcPr>
            <w:tcW w:type="dxa" w:w="1218"/>
          </w:tcPr>
          <w:p>
            <w:r/>
            <w:r>
              <w:rPr>
                <w:b w:val="0"/>
                <w:i w:val="0"/>
              </w:rPr>
              <w:t>0,64 €</w:t>
            </w:r>
          </w:p>
        </w:tc>
        <w:tc>
          <w:tcPr>
            <w:tcW w:type="dxa" w:w="1218"/>
          </w:tcPr>
          <w:p>
            <w:r/>
            <w:r>
              <w:rPr>
                <w:b w:val="0"/>
                <w:i w:val="0"/>
              </w:rPr>
              <w:t>0,32 €</w:t>
            </w:r>
          </w:p>
        </w:tc>
        <w:tc>
          <w:tcPr>
            <w:tcW w:type="dxa" w:w="1218"/>
          </w:tcPr>
          <w:p>
            <w:r/>
            <w:r>
              <w:rPr>
                <w:b w:val="0"/>
                <w:i w:val="0"/>
              </w:rPr>
              <w:t>0,96 €</w:t>
            </w:r>
          </w:p>
        </w:tc>
        <w:tc>
          <w:tcPr>
            <w:tcW w:type="dxa" w:w="1218"/>
          </w:tcPr>
          <w:p>
            <w:r/>
            <w:r>
              <w:rPr>
                <w:b w:val="0"/>
                <w:i w:val="0"/>
              </w:rPr>
              <w:t>18,8 %</w:t>
            </w:r>
          </w:p>
        </w:tc>
      </w:tr>
      <w:tr>
        <w:tc>
          <w:tcPr>
            <w:tcW w:type="dxa" w:w="1218"/>
          </w:tcPr>
          <w:p>
            <w:r/>
            <w:r>
              <w:rPr>
                <w:b w:val="0"/>
                <w:i w:val="0"/>
              </w:rPr>
              <w:t>TP5</w:t>
            </w:r>
          </w:p>
        </w:tc>
        <w:tc>
          <w:tcPr>
            <w:tcW w:type="dxa" w:w="1218"/>
          </w:tcPr>
          <w:p>
            <w:r/>
            <w:r>
              <w:rPr>
                <w:b w:val="0"/>
                <w:i w:val="0"/>
              </w:rPr>
              <w:t>Panellets</w:t>
            </w:r>
          </w:p>
        </w:tc>
        <w:tc>
          <w:tcPr>
            <w:tcW w:type="dxa" w:w="1218"/>
          </w:tcPr>
          <w:p>
            <w:r/>
            <w:r>
              <w:rPr>
                <w:b w:val="0"/>
                <w:i w:val="0"/>
              </w:rPr>
              <w:t>60</w:t>
            </w:r>
          </w:p>
        </w:tc>
        <w:tc>
          <w:tcPr>
            <w:tcW w:type="dxa" w:w="1218"/>
          </w:tcPr>
          <w:p>
            <w:r/>
            <w:r>
              <w:rPr>
                <w:b w:val="0"/>
                <w:i w:val="0"/>
              </w:rPr>
              <w:t>90</w:t>
            </w:r>
          </w:p>
        </w:tc>
        <w:tc>
          <w:tcPr>
            <w:tcW w:type="dxa" w:w="1218"/>
          </w:tcPr>
          <w:p>
            <w:r/>
            <w:r>
              <w:rPr>
                <w:b w:val="0"/>
                <w:i w:val="0"/>
              </w:rPr>
              <w:t>0,45 €</w:t>
            </w:r>
          </w:p>
        </w:tc>
        <w:tc>
          <w:tcPr>
            <w:tcW w:type="dxa" w:w="1218"/>
          </w:tcPr>
          <w:p>
            <w:r/>
            <w:r>
              <w:rPr>
                <w:b w:val="0"/>
                <w:i w:val="0"/>
              </w:rPr>
              <w:t>0,69 €</w:t>
            </w:r>
          </w:p>
        </w:tc>
        <w:tc>
          <w:tcPr>
            <w:tcW w:type="dxa" w:w="1218"/>
          </w:tcPr>
          <w:p>
            <w:r/>
            <w:r>
              <w:rPr>
                <w:b w:val="0"/>
                <w:i w:val="0"/>
              </w:rPr>
              <w:t>1,14 €</w:t>
            </w:r>
          </w:p>
        </w:tc>
        <w:tc>
          <w:tcPr>
            <w:tcW w:type="dxa" w:w="1218"/>
          </w:tcPr>
          <w:p>
            <w:r/>
            <w:r>
              <w:rPr>
                <w:b w:val="0"/>
                <w:i w:val="0"/>
              </w:rPr>
              <w:t>41,0 %</w:t>
            </w:r>
          </w:p>
        </w:tc>
      </w:tr>
      <w:tr>
        <w:tc>
          <w:tcPr>
            <w:tcW w:type="dxa" w:w="1218"/>
          </w:tcPr>
          <w:p>
            <w:r/>
            <w:r>
              <w:rPr>
                <w:b w:val="0"/>
                <w:i w:val="0"/>
              </w:rPr>
              <w:t>TP6</w:t>
            </w:r>
          </w:p>
        </w:tc>
        <w:tc>
          <w:tcPr>
            <w:tcW w:type="dxa" w:w="1218"/>
          </w:tcPr>
          <w:p>
            <w:r/>
            <w:r>
              <w:rPr>
                <w:b w:val="0"/>
                <w:i w:val="0"/>
              </w:rPr>
              <w:t>Polvorón o mantecado</w:t>
            </w:r>
          </w:p>
        </w:tc>
        <w:tc>
          <w:tcPr>
            <w:tcW w:type="dxa" w:w="1218"/>
          </w:tcPr>
          <w:p>
            <w:r/>
            <w:r>
              <w:rPr>
                <w:b w:val="0"/>
                <w:i w:val="0"/>
              </w:rPr>
              <w:t>50</w:t>
            </w:r>
          </w:p>
        </w:tc>
        <w:tc>
          <w:tcPr>
            <w:tcW w:type="dxa" w:w="1218"/>
          </w:tcPr>
          <w:p>
            <w:r/>
            <w:r>
              <w:rPr>
                <w:b w:val="0"/>
                <w:i w:val="0"/>
              </w:rPr>
              <w:t>55</w:t>
            </w:r>
          </w:p>
        </w:tc>
        <w:tc>
          <w:tcPr>
            <w:tcW w:type="dxa" w:w="1218"/>
          </w:tcPr>
          <w:p>
            <w:r/>
            <w:r>
              <w:rPr>
                <w:b w:val="0"/>
                <w:i w:val="0"/>
              </w:rPr>
              <w:t>0,33 €</w:t>
            </w:r>
          </w:p>
        </w:tc>
        <w:tc>
          <w:tcPr>
            <w:tcW w:type="dxa" w:w="1218"/>
          </w:tcPr>
          <w:p>
            <w:r/>
            <w:r>
              <w:rPr>
                <w:b w:val="0"/>
                <w:i w:val="0"/>
              </w:rPr>
              <w:t>0,16 €</w:t>
            </w:r>
          </w:p>
        </w:tc>
        <w:tc>
          <w:tcPr>
            <w:tcW w:type="dxa" w:w="1218"/>
          </w:tcPr>
          <w:p>
            <w:r/>
            <w:r>
              <w:rPr>
                <w:b w:val="0"/>
                <w:i w:val="0"/>
              </w:rPr>
              <w:t>0,49 €</w:t>
            </w:r>
          </w:p>
        </w:tc>
        <w:tc>
          <w:tcPr>
            <w:tcW w:type="dxa" w:w="1218"/>
          </w:tcPr>
          <w:p>
            <w:r/>
            <w:r>
              <w:rPr>
                <w:b w:val="0"/>
                <w:i w:val="0"/>
              </w:rPr>
              <w:t>14,4 %</w:t>
            </w:r>
          </w:p>
        </w:tc>
      </w:tr>
      <w:tr>
        <w:tc>
          <w:tcPr>
            <w:tcW w:type="dxa" w:w="1218"/>
          </w:tcPr>
          <w:p>
            <w:r/>
            <w:r>
              <w:rPr>
                <w:b w:val="0"/>
                <w:i w:val="0"/>
              </w:rPr>
              <w:t>TP7</w:t>
            </w:r>
          </w:p>
        </w:tc>
        <w:tc>
          <w:tcPr>
            <w:tcW w:type="dxa" w:w="1218"/>
          </w:tcPr>
          <w:p>
            <w:r/>
            <w:r>
              <w:rPr>
                <w:b w:val="0"/>
                <w:i w:val="0"/>
              </w:rPr>
              <w:t>Turrón de almendra</w:t>
            </w:r>
          </w:p>
        </w:tc>
        <w:tc>
          <w:tcPr>
            <w:tcW w:type="dxa" w:w="1218"/>
          </w:tcPr>
          <w:p>
            <w:r/>
            <w:r>
              <w:rPr>
                <w:b w:val="0"/>
                <w:i w:val="0"/>
              </w:rPr>
              <w:t>20</w:t>
            </w:r>
          </w:p>
        </w:tc>
        <w:tc>
          <w:tcPr>
            <w:tcW w:type="dxa" w:w="1218"/>
          </w:tcPr>
          <w:p>
            <w:r/>
            <w:r>
              <w:rPr>
                <w:b w:val="0"/>
                <w:i w:val="0"/>
              </w:rPr>
              <w:t>65</w:t>
            </w:r>
          </w:p>
        </w:tc>
        <w:tc>
          <w:tcPr>
            <w:tcW w:type="dxa" w:w="1218"/>
          </w:tcPr>
          <w:p>
            <w:r/>
            <w:r>
              <w:rPr>
                <w:b w:val="0"/>
                <w:i w:val="0"/>
              </w:rPr>
              <w:t>0,97 €</w:t>
            </w:r>
          </w:p>
        </w:tc>
        <w:tc>
          <w:tcPr>
            <w:tcW w:type="dxa" w:w="1218"/>
          </w:tcPr>
          <w:p>
            <w:r/>
            <w:r>
              <w:rPr>
                <w:b w:val="0"/>
                <w:i w:val="0"/>
              </w:rPr>
              <w:t>3,10 €</w:t>
            </w:r>
          </w:p>
        </w:tc>
        <w:tc>
          <w:tcPr>
            <w:tcW w:type="dxa" w:w="1218"/>
          </w:tcPr>
          <w:p>
            <w:r/>
            <w:r>
              <w:rPr>
                <w:b w:val="0"/>
                <w:i w:val="0"/>
              </w:rPr>
              <w:t>4,07 €</w:t>
            </w:r>
          </w:p>
        </w:tc>
        <w:tc>
          <w:tcPr>
            <w:tcW w:type="dxa" w:w="1218"/>
          </w:tcPr>
          <w:p>
            <w:r/>
            <w:r>
              <w:rPr>
                <w:b w:val="0"/>
                <w:i w:val="0"/>
              </w:rPr>
              <w:t>32,4 %</w:t>
            </w:r>
          </w:p>
        </w:tc>
      </w:tr>
      <w:tr>
        <w:tc>
          <w:tcPr>
            <w:tcW w:type="dxa" w:w="1218"/>
          </w:tcPr>
          <w:p>
            <w:r/>
            <w:r>
              <w:rPr>
                <w:b w:val="0"/>
                <w:i w:val="0"/>
              </w:rPr>
              <w:t>TP8</w:t>
            </w:r>
          </w:p>
        </w:tc>
        <w:tc>
          <w:tcPr>
            <w:tcW w:type="dxa" w:w="1218"/>
          </w:tcPr>
          <w:p>
            <w:r/>
            <w:r>
              <w:rPr>
                <w:b w:val="0"/>
                <w:i w:val="0"/>
              </w:rPr>
              <w:t>Mona de Pascua</w:t>
            </w:r>
          </w:p>
        </w:tc>
        <w:tc>
          <w:tcPr>
            <w:tcW w:type="dxa" w:w="1218"/>
          </w:tcPr>
          <w:p>
            <w:r/>
            <w:r>
              <w:rPr>
                <w:b w:val="0"/>
                <w:i w:val="0"/>
              </w:rPr>
              <w:t>14</w:t>
            </w:r>
          </w:p>
        </w:tc>
        <w:tc>
          <w:tcPr>
            <w:tcW w:type="dxa" w:w="1218"/>
          </w:tcPr>
          <w:p>
            <w:r/>
            <w:r>
              <w:rPr>
                <w:b w:val="0"/>
                <w:i w:val="0"/>
              </w:rPr>
              <w:t>80</w:t>
            </w:r>
          </w:p>
        </w:tc>
        <w:tc>
          <w:tcPr>
            <w:tcW w:type="dxa" w:w="1218"/>
          </w:tcPr>
          <w:p>
            <w:r/>
            <w:r>
              <w:rPr>
                <w:b w:val="0"/>
                <w:i w:val="0"/>
              </w:rPr>
              <w:t>1,71 €</w:t>
            </w:r>
          </w:p>
        </w:tc>
        <w:tc>
          <w:tcPr>
            <w:tcW w:type="dxa" w:w="1218"/>
          </w:tcPr>
          <w:p>
            <w:r/>
            <w:r>
              <w:rPr>
                <w:b w:val="0"/>
                <w:i w:val="0"/>
              </w:rPr>
              <w:t>2,01 €</w:t>
            </w:r>
          </w:p>
        </w:tc>
        <w:tc>
          <w:tcPr>
            <w:tcW w:type="dxa" w:w="1218"/>
          </w:tcPr>
          <w:p>
            <w:r/>
            <w:r>
              <w:rPr>
                <w:b w:val="0"/>
                <w:i w:val="0"/>
              </w:rPr>
              <w:t>3,72 €</w:t>
            </w:r>
          </w:p>
        </w:tc>
        <w:tc>
          <w:tcPr>
            <w:tcW w:type="dxa" w:w="1218"/>
          </w:tcPr>
          <w:p>
            <w:r/>
            <w:r>
              <w:rPr>
                <w:b w:val="0"/>
                <w:i w:val="0"/>
              </w:rPr>
              <w:t>16,4 %</w:t>
            </w:r>
          </w:p>
        </w:tc>
      </w:tr>
    </w:tbl>
    <w:p/>
    <w:p>
      <w:pPr>
        <w:jc w:val="center"/>
      </w:pPr>
      <w:r>
        <w:rPr>
          <w:i/>
          <w:color w:val="444444"/>
        </w:rPr>
        <w:t>Los minutos de mano de obra y los gramajes son datos de ejemplo. Tres referencias están copiadas del Kit de Escandallos para que un cliente que tenga los dos productos no vea dos costes distintos del mismo croissant.</w:t>
      </w:r>
    </w:p>
    <w:p>
      <w:r>
        <w:rPr>
          <w:b/>
          <w:i w:val="0"/>
        </w:rPr>
        <w:t>De dónde sale el coste hora de obrador, parámetro a parámetro (carta-de-apertura-y-escandallo.xlsx, hoja «Parámetros»)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Parámetro</w:t>
            </w:r>
          </w:p>
        </w:tc>
        <w:tc>
          <w:tcPr>
            <w:tcW w:type="dxa" w:w="2436"/>
          </w:tcPr>
          <w:p>
            <w:r/>
            <w:r>
              <w:rPr>
                <w:b/>
                <w:i w:val="0"/>
              </w:rPr>
              <w:t>Valor</w:t>
            </w:r>
          </w:p>
        </w:tc>
        <w:tc>
          <w:tcPr>
            <w:tcW w:type="dxa" w:w="2436"/>
          </w:tcPr>
          <w:p>
            <w:r/>
            <w:r>
              <w:rPr>
                <w:b/>
                <w:i w:val="0"/>
              </w:rPr>
              <w:t>Unidad</w:t>
            </w:r>
          </w:p>
        </w:tc>
        <w:tc>
          <w:tcPr>
            <w:tcW w:type="dxa" w:w="2436"/>
          </w:tcPr>
          <w:p>
            <w:r/>
            <w:r>
              <w:rPr>
                <w:b/>
                <w:i w:val="0"/>
              </w:rPr>
              <w:t>De dónde sale</w:t>
            </w:r>
          </w:p>
        </w:tc>
      </w:tr>
      <w:tr>
        <w:tc>
          <w:tcPr>
            <w:tcW w:type="dxa" w:w="2436"/>
          </w:tcPr>
          <w:p>
            <w:r/>
            <w:r>
              <w:rPr>
                <w:b w:val="0"/>
                <w:i w:val="0"/>
              </w:rPr>
              <w:t>Horas anuales de contrato</w:t>
            </w:r>
          </w:p>
        </w:tc>
        <w:tc>
          <w:tcPr>
            <w:tcW w:type="dxa" w:w="2436"/>
          </w:tcPr>
          <w:p>
            <w:r/>
            <w:r>
              <w:rPr>
                <w:b w:val="0"/>
                <w:i w:val="0"/>
              </w:rPr>
              <w:t>1.780,00</w:t>
            </w:r>
          </w:p>
        </w:tc>
        <w:tc>
          <w:tcPr>
            <w:tcW w:type="dxa" w:w="2436"/>
          </w:tcPr>
          <w:p>
            <w:r/>
            <w:r>
              <w:rPr>
                <w:b w:val="0"/>
                <w:i w:val="0"/>
              </w:rPr>
              <w:t>horas/año</w:t>
            </w:r>
          </w:p>
        </w:tc>
        <w:tc>
          <w:tcPr>
            <w:tcW w:type="dxa" w:w="2436"/>
          </w:tcPr>
          <w:p>
            <w:r/>
            <w:r>
              <w:rPr>
                <w:b w:val="0"/>
                <w:i w:val="0"/>
              </w:rPr>
              <w:t>supuesto</w:t>
            </w:r>
          </w:p>
        </w:tc>
      </w:tr>
      <w:tr>
        <w:tc>
          <w:tcPr>
            <w:tcW w:type="dxa" w:w="2436"/>
          </w:tcPr>
          <w:p>
            <w:r/>
            <w:r>
              <w:rPr>
                <w:b w:val="0"/>
                <w:i w:val="0"/>
              </w:rPr>
              <w:t>Horas productivas sobre la jornada</w:t>
            </w:r>
          </w:p>
        </w:tc>
        <w:tc>
          <w:tcPr>
            <w:tcW w:type="dxa" w:w="2436"/>
          </w:tcPr>
          <w:p>
            <w:r/>
            <w:r>
              <w:rPr>
                <w:b w:val="0"/>
                <w:i w:val="0"/>
              </w:rPr>
              <w:t>0,85</w:t>
            </w:r>
          </w:p>
        </w:tc>
        <w:tc>
          <w:tcPr>
            <w:tcW w:type="dxa" w:w="2436"/>
          </w:tcPr>
          <w:p>
            <w:r/>
            <w:r>
              <w:rPr>
                <w:b w:val="0"/>
                <w:i w:val="0"/>
              </w:rPr>
              <w:t>de la jornada</w:t>
            </w:r>
          </w:p>
        </w:tc>
        <w:tc>
          <w:tcPr>
            <w:tcW w:type="dxa" w:w="2436"/>
          </w:tcPr>
          <w:p>
            <w:r/>
            <w:r>
              <w:rPr>
                <w:b w:val="0"/>
                <w:i w:val="0"/>
              </w:rPr>
              <w:t>supuesto</w:t>
            </w:r>
          </w:p>
        </w:tc>
      </w:tr>
      <w:tr>
        <w:tc>
          <w:tcPr>
            <w:tcW w:type="dxa" w:w="2436"/>
          </w:tcPr>
          <w:p>
            <w:r/>
            <w:r>
              <w:rPr>
                <w:b w:val="0"/>
                <w:i w:val="0"/>
              </w:rPr>
              <w:t>Horas productivas del obrador al año</w:t>
            </w:r>
          </w:p>
        </w:tc>
        <w:tc>
          <w:tcPr>
            <w:tcW w:type="dxa" w:w="2436"/>
          </w:tcPr>
          <w:p>
            <w:r/>
            <w:r>
              <w:rPr>
                <w:b w:val="0"/>
                <w:i w:val="0"/>
              </w:rPr>
              <w:t>3.782,50</w:t>
            </w:r>
          </w:p>
        </w:tc>
        <w:tc>
          <w:tcPr>
            <w:tcW w:type="dxa" w:w="2436"/>
          </w:tcPr>
          <w:p>
            <w:r/>
            <w:r>
              <w:rPr>
                <w:b w:val="0"/>
                <w:i w:val="0"/>
              </w:rPr>
              <w:t>horas/año</w:t>
            </w:r>
          </w:p>
        </w:tc>
        <w:tc>
          <w:tcPr>
            <w:tcW w:type="dxa" w:w="2436"/>
          </w:tcPr>
          <w:p>
            <w:r/>
            <w:r>
              <w:rPr>
                <w:b w:val="0"/>
                <w:i w:val="0"/>
              </w:rPr>
              <w:t>calculado</w:t>
            </w:r>
          </w:p>
        </w:tc>
      </w:tr>
      <w:tr>
        <w:tc>
          <w:tcPr>
            <w:tcW w:type="dxa" w:w="2436"/>
          </w:tcPr>
          <w:p>
            <w:r/>
            <w:r>
              <w:rPr>
                <w:b w:val="0"/>
                <w:i w:val="0"/>
              </w:rPr>
              <w:t>COSTE HORA PRODUCTIVA DE OBRADOR</w:t>
            </w:r>
          </w:p>
        </w:tc>
        <w:tc>
          <w:tcPr>
            <w:tcW w:type="dxa" w:w="2436"/>
          </w:tcPr>
          <w:p>
            <w:r/>
            <w:r>
              <w:rPr>
                <w:b w:val="0"/>
                <w:i w:val="0"/>
              </w:rPr>
              <w:t>17,94</w:t>
            </w:r>
          </w:p>
        </w:tc>
        <w:tc>
          <w:tcPr>
            <w:tcW w:type="dxa" w:w="2436"/>
          </w:tcPr>
          <w:p>
            <w:r/>
            <w:r>
              <w:rPr>
                <w:b w:val="0"/>
                <w:i w:val="0"/>
              </w:rPr>
              <w:t>€/hora</w:t>
            </w:r>
          </w:p>
        </w:tc>
        <w:tc>
          <w:tcPr>
            <w:tcW w:type="dxa" w:w="2436"/>
          </w:tcPr>
          <w:p>
            <w:r/>
            <w:r>
              <w:rPr>
                <w:b w:val="0"/>
                <w:i w:val="0"/>
              </w:rPr>
              <w:t>calculado</w:t>
            </w:r>
          </w:p>
        </w:tc>
      </w:tr>
    </w:tbl>
    <w:p/>
    <w:p>
      <w:pPr>
        <w:jc w:val="center"/>
      </w:pPr>
      <w:r>
        <w:rPr>
          <w:i/>
          <w:color w:val="444444"/>
        </w:rPr>
        <w:t>El coste de empresa anual del personal de obrador, del que arranca esta cadena, sale de la hoja de personal del mismo libro: es el bruto de convenio por sus pagas más la Seguridad Social a cargo de la empresa. La parte productiva de la jornada es un supuesto y es la palanca más sensible de toda la hoja: subirla baja el coste hora y hace que la carta parezca más rentable de lo que es.</w:t>
      </w:r>
    </w:p>
    <w:p>
      <w:r>
        <w:br w:type="page"/>
      </w:r>
    </w:p>
    <w:p>
      <w:pPr>
        <w:pStyle w:val="Heading1"/>
      </w:pPr>
      <w:r>
        <w:t>13. El Equipo: Cuántos, Qué Perfiles y Qué Cuestan</w:t>
      </w:r>
    </w:p>
    <w:p>
      <w:pPr>
        <w:pStyle w:val="Heading2"/>
      </w:pPr>
      <w:r>
        <w:t>Los seis grupos del convenio y sus áreas funcionales</w:t>
      </w:r>
    </w:p>
    <w:p>
      <w:r>
        <w:rPr>
          <w:b w:val="0"/>
          <w:i w:val="0"/>
        </w:rPr>
        <w:t>Antes de escribir el primer contrato hay que asumir una idea que casi nadie llega sabiendo: la pastelería (repostería) tiene, en algunas provincias, un convenio colectivo PROPIO, distinto del de hostelería. Si montas contando la nómina con las tablas de hostelería, estás mirando el papel equivocado desde el primer día.</w:t>
      </w:r>
    </w:p>
    <w:p>
      <w:r>
        <w:rPr>
          <w:b w:val="0"/>
          <w:i w:val="0"/>
        </w:rPr>
        <w:t>Para que este capítulo pueda dar cifras reales en vez de generalidades, tomamos como caso modelado el Convenio del Sector de Comercio e Industria de Confitería, Pastelería, Bollería, Repostería, Heladería y Platos Cocinados de la Comunidad de Madrid (código 28001025011981), en su revisión salarial 2026 aprobada por Resolución de 7 de febrero de 2026 de la D. G. de Trabajo de la Comunidad de Madrid (comprobado el 10 de septiembre de 2026). Es un EJEMPLO, y vive en celda verde de la plantilla: lo primero que haces al abrir el archivo es sustituirlo por el convenio de tu provincia.</w:t>
      </w:r>
    </w:p>
    <w:p>
      <w:r>
        <w:rPr>
          <w:b w:val="0"/>
          <w:i w:val="0"/>
        </w:rPr>
        <w:t>Este convenio de referencia organiza la plantilla en seis grupos, y cada uno lleva su bruto mensual a 15 pagas:</w:t>
      </w:r>
    </w:p>
    <w:p>
      <w:pPr>
        <w:pStyle w:val="ListBullet"/>
      </w:pPr>
      <w:r>
        <w:rPr>
          <w:b w:val="0"/>
          <w:i w:val="0"/>
        </w:rPr>
        <w:t>Técnicos y titulados superiores: 1.733,88 € al mes.</w:t>
      </w:r>
    </w:p>
    <w:p>
      <w:pPr>
        <w:pStyle w:val="ListBullet"/>
      </w:pPr>
      <w:r>
        <w:rPr>
          <w:b w:val="0"/>
          <w:i w:val="0"/>
        </w:rPr>
        <w:t>Dirección, jefes y encargados, donde entra quien lleva el obrador (taller o laboratorio) como responsable último de producción: 1.427,89 € al mes.</w:t>
      </w:r>
    </w:p>
    <w:p>
      <w:pPr>
        <w:pStyle w:val="ListBullet"/>
      </w:pPr>
      <w:r>
        <w:rPr>
          <w:b w:val="0"/>
          <w:i w:val="0"/>
        </w:rPr>
        <w:t>Personal especialista, la franja de quien ya dirige una sección de producción o el mostrador principal: 1.376,91 € al mes.</w:t>
      </w:r>
    </w:p>
    <w:p>
      <w:pPr>
        <w:pStyle w:val="ListBullet"/>
      </w:pPr>
      <w:r>
        <w:rPr>
          <w:b w:val="0"/>
          <w:i w:val="0"/>
        </w:rPr>
        <w:t>Personal cualificado, con perfiles de producción, envasado, mostrador y reparto: 1.249,42 € al mes.</w:t>
      </w:r>
    </w:p>
    <w:p>
      <w:pPr>
        <w:pStyle w:val="ListBullet"/>
      </w:pPr>
      <w:r>
        <w:rPr>
          <w:b w:val="0"/>
          <w:i w:val="0"/>
        </w:rPr>
        <w:t>Personal de apoyo: 1.192,42 € al mes.</w:t>
      </w:r>
    </w:p>
    <w:p>
      <w:pPr>
        <w:pStyle w:val="ListBullet"/>
      </w:pPr>
      <w:r>
        <w:rPr>
          <w:b w:val="0"/>
          <w:i w:val="0"/>
        </w:rPr>
        <w:t>Personal de ayuda en servicios auxiliares: 1.192,42 € al mes.</w:t>
      </w:r>
    </w:p>
    <w:p>
      <w:r>
        <w:rPr>
          <w:b w:val="0"/>
          <w:i w:val="0"/>
        </w:rPr>
        <w:t>El convenio agrupa además estos seis grupos en tres áreas funcionales: OBRADOR, COMERCIO y ADMINISTRACIÓN. Para el caso modelado de esta guía, con sus cuatro perfiles -Jefe Pastelero, Pastelero, Ayudante y Dependiente Vitrina, con dos personas en este último puesto-, la lectura es directa: el Jefe Pastelero encaja en el área de obrador, en la franja de dirección y encargados o en la de personal especialista según el tamaño real de tu equipo; el Pastelero, en obrador, en personal especialista o cualificado; el Ayudante, en obrador, en personal de apoyo; y los dos Dependiente Vitrina, en comercio, entre personal cualificado y personal de apoyo, según si asumen caja y pedido o solo despacho al público. La tabla siguiente te muestra este cruce completo, persona a persona.</w:t>
      </w:r>
    </w:p>
    <w:p>
      <w:r>
        <w:rPr>
          <w:b w:val="0"/>
          <w:i w:val="0"/>
        </w:rPr>
        <w:t>No publicamos aquí las tablas salariales de otras provincias porque no están verificadas para esta edición, y publicar un número sin comprobarlo contra el boletín es peor que no darlo. El método para encontrar la tuya es siempre el mismo: busca en el Boletín Oficial de tu provincia (BOP) el convenio colectivo del sector de confitería, pastelería, bollería y repostería -a veces fusionado con heladería o con platos cocinados-, localiza su última revisión salarial vigente y copia la tabla mensual completa, con el número de pagas al que está calculada, en la celda verde de la plantilla.</w:t>
      </w:r>
    </w:p>
    <w:p>
      <w:pPr>
        <w:pStyle w:val="Heading2"/>
      </w:pPr>
      <w:r>
        <w:t>El convenio manda sobre el salario mínimo</w:t>
      </w:r>
    </w:p>
    <w:p>
      <w:r>
        <w:rPr>
          <w:b w:val="0"/>
          <w:i w:val="0"/>
        </w:rPr>
        <w:t>El bruto anual del grupo más bajo de este convenio de referencia es 17.886,30 € al año. La referencia anual del salario mínimo interprofesional para 2026, fijada por el RD 126/2026, de 18 de febrero, arts. 1, 3.1, 4.1 y 4.2 (comprobado el 10 de septiembre de 2026), es de 17.094 € al año. El grupo más bajo del convenio queda por encima de esa referencia anual del salario mínimo.</w:t>
      </w:r>
    </w:p>
    <w:p>
      <w:r>
        <w:rPr>
          <w:b w:val="0"/>
          <w:i w:val="0"/>
        </w:rPr>
        <w:t>La conclusión que hay que llevarse de estas dos cifras es sencilla y, sin embargo, se pasa por alto constantemente al montar un negocio: en este sector manda el convenio, no el salario mínimo interprofesional. El SMI es un suelo general; el convenio de tu actividad es el suelo real de tu nómina, y casi siempre está por encima.</w:t>
      </w:r>
    </w:p>
    <w:p>
      <w:r>
        <w:rPr>
          <w:b w:val="0"/>
          <w:i w:val="0"/>
        </w:rPr>
        <w:t>Esto importa por una razón muy concreta al montar: quien presupuesta la nómina de su futura plantilla con la cifra del salario mínimo interprofesional se queda corto desde el primer mes de actividad, porque legalmente tiene que pagar la tabla del convenio, no la del SMI. Y esa desviación no se queda en la nómina: se arrastra a todo el plan financiero, porque el coste de personal es una de las partidas que más pesan sobre el punto de equilibrio, y un error aquí contamina la previsión de tesorería de los doce meses siguientes.</w:t>
      </w:r>
    </w:p>
    <w:p>
      <w:r>
        <w:rPr>
          <w:b w:val="0"/>
          <w:i w:val="0"/>
        </w:rPr>
        <w:t>Queda una última advertencia, y es de caducidad. Tanto la tabla salarial del convenio como la referencia anual del salario mínimo se revisan cada año, así que las dos cifras que acabas de leer tienen fecha de caducidad: la del convenio, con cada nueva revisión salarial publicada en el boletín de tu provincia; la del salario mínimo, con cada nuevo real decreto de enero o febrero. Por eso viven en celda editable en la plantilla y no como texto fijo en este libro. Antes de firmar un contrato, comprueba en el anexo normativo si hay una revisión más reciente que la que aquí se cita.</w:t>
      </w:r>
    </w:p>
    <w:p>
      <w:pPr>
        <w:pStyle w:val="Heading2"/>
      </w:pPr>
      <w:r>
        <w:t>De bruto a coste de empresa: el dato que más sorprende</w:t>
      </w:r>
    </w:p>
    <w:p>
      <w:r>
        <w:rPr>
          <w:b w:val="0"/>
          <w:i w:val="0"/>
        </w:rPr>
        <w:t>La tabla salarial dice lo que cobra cada persona. Lo que necesitas tú, para presupuestar, es otra cosa: lo que te cuesta a ti tenerla en plantilla, y esa distancia es la que sorprende a quien monta su primera pastelería y presupuesta a ojo con la nómina bruta.</w:t>
      </w:r>
    </w:p>
    <w:p>
      <w:r>
        <w:rPr>
          <w:b w:val="0"/>
          <w:i w:val="0"/>
        </w:rPr>
        <w:t>El caso modelado de esta guía dimensiona cinco personas repartidas en los cuatro perfiles del Kit de Tareas Pastelería: un Jefe Pastelero, un Pastelero, un Ayudante y dos personas en el puesto de Dependiente Vitrina, que se turnan el despacho. No las cinco están a jornada completa: sumadas, las jornadas completas equivalentes de la plantilla son 3,5, porque el turno de vitrina se cubre con dedicaciones parciales que encajan con el horario de apertura. La ficha de tarea de cada uno de esos cuatro perfiles no se rehace aquí: la trae el Kit de Tareas Pastelería, y lo que construye esta guía es el dimensionado -cuántas personas, en qué puesto y a qué jornada- y el plan de contratación que se deriva de él.</w:t>
      </w:r>
    </w:p>
    <w:p>
      <w:r>
        <w:rPr>
          <w:b w:val="0"/>
          <w:i w:val="0"/>
        </w:rPr>
        <w:t>La cadena que convierte un bruto de convenio en un coste real es siempre la misma, persona a persona: se parte del bruto mensual del grupo que le corresponde según el convenio de referencia, se ajusta a su jornada equivalente si no trabaja a tiempo completo, y sobre ese bruto mensual ya ajustado se añade el 33 por ciento que supone la Seguridad Social a cargo de la empresa. Ese bruto más la cuota, multiplicado por los meses del año, es el coste de empresa de esa persona. La tabla de abajo hace este cálculo con los cinco perfiles reales del caso modelado, uno por uno, así que no hace falta repetirlo aquí línea a línea; lo que sí conviene fijar son los tres números que resumen todo el capítulo, porque son los que vas a comparar con tu propia previsión de ventas.</w:t>
      </w:r>
    </w:p>
    <w:p>
      <w:r>
        <w:rPr>
          <w:b w:val="0"/>
          <w:i w:val="0"/>
        </w:rPr>
        <w:t>El primero es la suma de los brutos anuales de toda la plantilla: 69.756,45 €. El segundo es lo que cuesta la Seguridad Social al año sobre esa suma: 23.019,63 €. Y el tercero es el coste de personal al año en velocidad de crucero: 92.776,08 €. Esa cuota de Seguridad Social es exactamente lo que se le olvida a quien presupuesta con la nómina bruta: la empresa la paga igual, aunque el trabajador nunca la vea reflejada en su nómina.</w:t>
      </w:r>
    </w:p>
    <w:p>
      <w:r>
        <w:rPr>
          <w:b w:val="0"/>
          <w:i w:val="0"/>
        </w:rPr>
        <w:t>Llevado al mes, el coste de personal del caso modelado es de 7.731,34 €. Ese es el número que tienes que enfrentar a tu previsión de ventas mensual, no el bruto de la nómina: es el ratio de coste de personal sobre ventas el que más veces hunde un plan de pastelería, porque un obrador con maquinaria cara y horario largo necesita más manos que un comercio de paso, y esas manos cuestan un tercio más de lo que marca su nómina en cuanto entra la Seguridad Social. Cuando montes tu propio plan financiero, este es el primer ratio que hay que vigilar mes a mes, no al cierre del año.</w:t>
      </w:r>
    </w:p>
    <w:p>
      <w:pPr>
        <w:pStyle w:val="Heading2"/>
      </w:pPr>
      <w:r>
        <w:t>El problema estructural: no se encuentra personal</w:t>
      </w:r>
    </w:p>
    <w:p>
      <w:r>
        <w:rPr>
          <w:b w:val="0"/>
          <w:i w:val="0"/>
        </w:rPr>
        <w:t>Todo lo anterior asume que encuentras a esas cinco personas. La parte que no sale en ninguna tabla de convenio es que este es, además, un oficio duro de cubrir. Trabajas fines de semana, trabajas festivos y te levantas de madrugada precisamente los días en que los demás están durmiendo o de fiesta: es la estructura del negocio, no un mal turno puntual, y quien lleva años en el oficio lo cuenta siempre igual, con las mismas palabras.</w:t>
      </w:r>
    </w:p>
    <w:p>
      <w:r>
        <w:rPr>
          <w:b w:val="0"/>
          <w:i w:val="0"/>
        </w:rPr>
        <w:t>El testimonio de Matías, dueño de una pastelería en España, lo resume bien: su plantilla llega a 47 personas, de las cuales 10 son familiares (fuente: «Matías, dueño de una pastelería en España: montar un obrador cuesta... y la rentabilidad - El...», 2025-11-21). Que uno de cada cinco puestos de un obrador de ese tamaño lo cubra la propia familia no es casualidad: en un oficio donde cuesta encontrar gente dispuesta a los horarios de fin de semana y madrugada, el círculo cercano acaba siendo la primera plantilla de reserva, incluso en negocios que ya han crecido mucho más allá del tamaño del caso modelado de esta guía.</w:t>
      </w:r>
    </w:p>
    <w:p>
      <w:r>
        <w:rPr>
          <w:b w:val="0"/>
          <w:i w:val="0"/>
        </w:rPr>
        <w:t>Los portales de empleo especializados en el sector confirman la misma tensión desde otro ángulo: sitúan el sueldo real de un pastelero con una horquilla muy amplia según la categoría, del aprendiz recién llegado al maestro pastelero con años de oficio, y con diferencias notables según se mire por mes, por hora o por franja de experiencia (fuente: «¿Cuánto cobra un pastelero en España? Sueldo y convenio 2026 - Insertia», 2026). Esa dispersión tan grande es otra cara del mismo problema: cuando la oferta de mano de obra cualificada escasea, el precio que hay que pagar por cada perfil se dispara y varía mucho según a quién consigas convencer.</w:t>
      </w:r>
    </w:p>
    <w:p>
      <w:r>
        <w:rPr>
          <w:b w:val="0"/>
          <w:i w:val="0"/>
        </w:rPr>
        <w:t>De aquí sale la decisión de montaje que tienes que tomar antes de firmar tu primer contrato, y no después: si el oficio del obrador no lo tienes tú, sólo hay dos caminos, contratarlo o aprenderlo, y ninguno de los dos es gratis ni inmediato. Contratar a un Jefe Pastelero con oficio real lleva su tiempo de búsqueda y tiene un coste de nómina que ya has visto en este mismo capítulo. Aprenderlo tú tiene un coste distinto, en meses y en formación, antes de poder abrir la persiana. Las dos rutas tienen fecha y tienen coste, y las dos tienen que entrar en tu cronograma de apertura, no quedarse como una tarea suelta para «ya se verá»: en el capítulo dedicado al cronograma verás dónde encaja cada una según el camino que elijas.</w:t>
      </w:r>
    </w:p>
    <w:p>
      <w:r>
        <w:rPr>
          <w:b/>
          <w:i w:val="0"/>
        </w:rPr>
        <w:t>De bruto de convenio a coste de empresa, persona a persona (plantilla-turnos-y-coste-personal.xlsx, hoja «Horas y Coste»)</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Id</w:t>
            </w:r>
          </w:p>
        </w:tc>
        <w:tc>
          <w:tcPr>
            <w:tcW w:type="dxa" w:w="1083"/>
          </w:tcPr>
          <w:p>
            <w:r/>
            <w:r>
              <w:rPr>
                <w:b/>
                <w:i w:val="0"/>
              </w:rPr>
              <w:t>Persona</w:t>
            </w:r>
          </w:p>
        </w:tc>
        <w:tc>
          <w:tcPr>
            <w:tcW w:type="dxa" w:w="1083"/>
          </w:tcPr>
          <w:p>
            <w:r/>
            <w:r>
              <w:rPr>
                <w:b/>
                <w:i w:val="0"/>
              </w:rPr>
              <w:t>Área</w:t>
            </w:r>
          </w:p>
        </w:tc>
        <w:tc>
          <w:tcPr>
            <w:tcW w:type="dxa" w:w="1083"/>
          </w:tcPr>
          <w:p>
            <w:r/>
            <w:r>
              <w:rPr>
                <w:b/>
                <w:i w:val="0"/>
              </w:rPr>
              <w:t>Grupo de convenio</w:t>
            </w:r>
          </w:p>
        </w:tc>
        <w:tc>
          <w:tcPr>
            <w:tcW w:type="dxa" w:w="1083"/>
          </w:tcPr>
          <w:p>
            <w:r/>
            <w:r>
              <w:rPr>
                <w:b/>
                <w:i w:val="0"/>
              </w:rPr>
              <w:t>Bruto mensual del grupo (€)</w:t>
            </w:r>
          </w:p>
        </w:tc>
        <w:tc>
          <w:tcPr>
            <w:tcW w:type="dxa" w:w="1083"/>
          </w:tcPr>
          <w:p>
            <w:r/>
            <w:r>
              <w:rPr>
                <w:b/>
                <w:i w:val="0"/>
              </w:rPr>
              <w:t>Jornada equivalente</w:t>
            </w:r>
          </w:p>
        </w:tc>
        <w:tc>
          <w:tcPr>
            <w:tcW w:type="dxa" w:w="1083"/>
          </w:tcPr>
          <w:p>
            <w:r/>
            <w:r>
              <w:rPr>
                <w:b/>
                <w:i w:val="0"/>
              </w:rPr>
              <w:t>Bruto anual (€)</w:t>
            </w:r>
          </w:p>
        </w:tc>
        <w:tc>
          <w:tcPr>
            <w:tcW w:type="dxa" w:w="1083"/>
          </w:tcPr>
          <w:p>
            <w:r/>
            <w:r>
              <w:rPr>
                <w:b/>
                <w:i w:val="0"/>
              </w:rPr>
              <w:t>Coste de empresa al año (€)</w:t>
            </w:r>
          </w:p>
        </w:tc>
        <w:tc>
          <w:tcPr>
            <w:tcW w:type="dxa" w:w="1083"/>
          </w:tcPr>
          <w:p>
            <w:r/>
            <w:r>
              <w:rPr>
                <w:b/>
                <w:i w:val="0"/>
              </w:rPr>
              <w:t>Coste por hora (€)</w:t>
            </w:r>
          </w:p>
        </w:tc>
      </w:tr>
      <w:tr>
        <w:tc>
          <w:tcPr>
            <w:tcW w:type="dxa" w:w="1083"/>
          </w:tcPr>
          <w:p>
            <w:r/>
            <w:r>
              <w:rPr>
                <w:b w:val="0"/>
                <w:i w:val="0"/>
              </w:rPr>
              <w:t>P1</w:t>
            </w:r>
          </w:p>
        </w:tc>
        <w:tc>
          <w:tcPr>
            <w:tcW w:type="dxa" w:w="1083"/>
          </w:tcPr>
          <w:p>
            <w:r/>
            <w:r>
              <w:rPr>
                <w:b w:val="0"/>
                <w:i w:val="0"/>
              </w:rPr>
              <w:t>Jefe Pastelero</w:t>
            </w:r>
          </w:p>
        </w:tc>
        <w:tc>
          <w:tcPr>
            <w:tcW w:type="dxa" w:w="1083"/>
          </w:tcPr>
          <w:p>
            <w:r/>
            <w:r>
              <w:rPr>
                <w:b w:val="0"/>
                <w:i w:val="0"/>
              </w:rPr>
              <w:t>OBRADOR</w:t>
            </w:r>
          </w:p>
        </w:tc>
        <w:tc>
          <w:tcPr>
            <w:tcW w:type="dxa" w:w="1083"/>
          </w:tcPr>
          <w:p>
            <w:r/>
            <w:r>
              <w:rPr>
                <w:b w:val="0"/>
                <w:i w:val="0"/>
              </w:rPr>
              <w:t>Dirección, jefes y encargados</w:t>
            </w:r>
          </w:p>
        </w:tc>
        <w:tc>
          <w:tcPr>
            <w:tcW w:type="dxa" w:w="1083"/>
          </w:tcPr>
          <w:p>
            <w:r/>
            <w:r>
              <w:rPr>
                <w:b w:val="0"/>
                <w:i w:val="0"/>
              </w:rPr>
              <w:t>1.427,89 €</w:t>
            </w:r>
          </w:p>
        </w:tc>
        <w:tc>
          <w:tcPr>
            <w:tcW w:type="dxa" w:w="1083"/>
          </w:tcPr>
          <w:p>
            <w:r/>
            <w:r>
              <w:rPr>
                <w:b w:val="0"/>
                <w:i w:val="0"/>
              </w:rPr>
              <w:t>1,0</w:t>
            </w:r>
          </w:p>
        </w:tc>
        <w:tc>
          <w:tcPr>
            <w:tcW w:type="dxa" w:w="1083"/>
          </w:tcPr>
          <w:p>
            <w:r/>
            <w:r>
              <w:rPr>
                <w:b w:val="0"/>
                <w:i w:val="0"/>
              </w:rPr>
              <w:t>21.418 €</w:t>
            </w:r>
          </w:p>
        </w:tc>
        <w:tc>
          <w:tcPr>
            <w:tcW w:type="dxa" w:w="1083"/>
          </w:tcPr>
          <w:p>
            <w:r/>
            <w:r>
              <w:rPr>
                <w:b w:val="0"/>
                <w:i w:val="0"/>
              </w:rPr>
              <w:t>28.486 €</w:t>
            </w:r>
          </w:p>
        </w:tc>
        <w:tc>
          <w:tcPr>
            <w:tcW w:type="dxa" w:w="1083"/>
          </w:tcPr>
          <w:p>
            <w:r/>
            <w:r>
              <w:rPr>
                <w:b w:val="0"/>
                <w:i w:val="0"/>
              </w:rPr>
              <w:t>16,00 €</w:t>
            </w:r>
          </w:p>
        </w:tc>
      </w:tr>
      <w:tr>
        <w:tc>
          <w:tcPr>
            <w:tcW w:type="dxa" w:w="1083"/>
          </w:tcPr>
          <w:p>
            <w:r/>
            <w:r>
              <w:rPr>
                <w:b w:val="0"/>
                <w:i w:val="0"/>
              </w:rPr>
              <w:t>P2</w:t>
            </w:r>
          </w:p>
        </w:tc>
        <w:tc>
          <w:tcPr>
            <w:tcW w:type="dxa" w:w="1083"/>
          </w:tcPr>
          <w:p>
            <w:r/>
            <w:r>
              <w:rPr>
                <w:b w:val="0"/>
                <w:i w:val="0"/>
              </w:rPr>
              <w:t>Pastelero</w:t>
            </w:r>
          </w:p>
        </w:tc>
        <w:tc>
          <w:tcPr>
            <w:tcW w:type="dxa" w:w="1083"/>
          </w:tcPr>
          <w:p>
            <w:r/>
            <w:r>
              <w:rPr>
                <w:b w:val="0"/>
                <w:i w:val="0"/>
              </w:rPr>
              <w:t>OBRADOR</w:t>
            </w:r>
          </w:p>
        </w:tc>
        <w:tc>
          <w:tcPr>
            <w:tcW w:type="dxa" w:w="1083"/>
          </w:tcPr>
          <w:p>
            <w:r/>
            <w:r>
              <w:rPr>
                <w:b w:val="0"/>
                <w:i w:val="0"/>
              </w:rPr>
              <w:t>Personal especialista</w:t>
            </w:r>
          </w:p>
        </w:tc>
        <w:tc>
          <w:tcPr>
            <w:tcW w:type="dxa" w:w="1083"/>
          </w:tcPr>
          <w:p>
            <w:r/>
            <w:r>
              <w:rPr>
                <w:b w:val="0"/>
                <w:i w:val="0"/>
              </w:rPr>
              <w:t>1.376,91 €</w:t>
            </w:r>
          </w:p>
        </w:tc>
        <w:tc>
          <w:tcPr>
            <w:tcW w:type="dxa" w:w="1083"/>
          </w:tcPr>
          <w:p>
            <w:r/>
            <w:r>
              <w:rPr>
                <w:b w:val="0"/>
                <w:i w:val="0"/>
              </w:rPr>
              <w:t>1,0</w:t>
            </w:r>
          </w:p>
        </w:tc>
        <w:tc>
          <w:tcPr>
            <w:tcW w:type="dxa" w:w="1083"/>
          </w:tcPr>
          <w:p>
            <w:r/>
            <w:r>
              <w:rPr>
                <w:b w:val="0"/>
                <w:i w:val="0"/>
              </w:rPr>
              <w:t>20.654 €</w:t>
            </w:r>
          </w:p>
        </w:tc>
        <w:tc>
          <w:tcPr>
            <w:tcW w:type="dxa" w:w="1083"/>
          </w:tcPr>
          <w:p>
            <w:r/>
            <w:r>
              <w:rPr>
                <w:b w:val="0"/>
                <w:i w:val="0"/>
              </w:rPr>
              <w:t>27.469 €</w:t>
            </w:r>
          </w:p>
        </w:tc>
        <w:tc>
          <w:tcPr>
            <w:tcW w:type="dxa" w:w="1083"/>
          </w:tcPr>
          <w:p>
            <w:r/>
            <w:r>
              <w:rPr>
                <w:b w:val="0"/>
                <w:i w:val="0"/>
              </w:rPr>
              <w:t>15,43 €</w:t>
            </w:r>
          </w:p>
        </w:tc>
      </w:tr>
      <w:tr>
        <w:tc>
          <w:tcPr>
            <w:tcW w:type="dxa" w:w="1083"/>
          </w:tcPr>
          <w:p>
            <w:r/>
            <w:r>
              <w:rPr>
                <w:b w:val="0"/>
                <w:i w:val="0"/>
              </w:rPr>
              <w:t>P3</w:t>
            </w:r>
          </w:p>
        </w:tc>
        <w:tc>
          <w:tcPr>
            <w:tcW w:type="dxa" w:w="1083"/>
          </w:tcPr>
          <w:p>
            <w:r/>
            <w:r>
              <w:rPr>
                <w:b w:val="0"/>
                <w:i w:val="0"/>
              </w:rPr>
              <w:t>Ayudante</w:t>
            </w:r>
          </w:p>
        </w:tc>
        <w:tc>
          <w:tcPr>
            <w:tcW w:type="dxa" w:w="1083"/>
          </w:tcPr>
          <w:p>
            <w:r/>
            <w:r>
              <w:rPr>
                <w:b w:val="0"/>
                <w:i w:val="0"/>
              </w:rPr>
              <w:t>OBRADOR</w:t>
            </w:r>
          </w:p>
        </w:tc>
        <w:tc>
          <w:tcPr>
            <w:tcW w:type="dxa" w:w="1083"/>
          </w:tcPr>
          <w:p>
            <w:r/>
            <w:r>
              <w:rPr>
                <w:b w:val="0"/>
                <w:i w:val="0"/>
              </w:rPr>
              <w:t>Personal de apoyo</w:t>
            </w:r>
          </w:p>
        </w:tc>
        <w:tc>
          <w:tcPr>
            <w:tcW w:type="dxa" w:w="1083"/>
          </w:tcPr>
          <w:p>
            <w:r/>
            <w:r>
              <w:rPr>
                <w:b w:val="0"/>
                <w:i w:val="0"/>
              </w:rPr>
              <w:t>1.192,42 €</w:t>
            </w:r>
          </w:p>
        </w:tc>
        <w:tc>
          <w:tcPr>
            <w:tcW w:type="dxa" w:w="1083"/>
          </w:tcPr>
          <w:p>
            <w:r/>
            <w:r>
              <w:rPr>
                <w:b w:val="0"/>
                <w:i w:val="0"/>
              </w:rPr>
              <w:t>0,5</w:t>
            </w:r>
          </w:p>
        </w:tc>
        <w:tc>
          <w:tcPr>
            <w:tcW w:type="dxa" w:w="1083"/>
          </w:tcPr>
          <w:p>
            <w:r/>
            <w:r>
              <w:rPr>
                <w:b w:val="0"/>
                <w:i w:val="0"/>
              </w:rPr>
              <w:t>8.943 €</w:t>
            </w:r>
          </w:p>
        </w:tc>
        <w:tc>
          <w:tcPr>
            <w:tcW w:type="dxa" w:w="1083"/>
          </w:tcPr>
          <w:p>
            <w:r/>
            <w:r>
              <w:rPr>
                <w:b w:val="0"/>
                <w:i w:val="0"/>
              </w:rPr>
              <w:t>11.894 €</w:t>
            </w:r>
          </w:p>
        </w:tc>
        <w:tc>
          <w:tcPr>
            <w:tcW w:type="dxa" w:w="1083"/>
          </w:tcPr>
          <w:p>
            <w:r/>
            <w:r>
              <w:rPr>
                <w:b w:val="0"/>
                <w:i w:val="0"/>
              </w:rPr>
              <w:t>13,36 €</w:t>
            </w:r>
          </w:p>
        </w:tc>
      </w:tr>
      <w:tr>
        <w:tc>
          <w:tcPr>
            <w:tcW w:type="dxa" w:w="1083"/>
          </w:tcPr>
          <w:p>
            <w:r/>
            <w:r>
              <w:rPr>
                <w:b w:val="0"/>
                <w:i w:val="0"/>
              </w:rPr>
              <w:t>P4</w:t>
            </w:r>
          </w:p>
        </w:tc>
        <w:tc>
          <w:tcPr>
            <w:tcW w:type="dxa" w:w="1083"/>
          </w:tcPr>
          <w:p>
            <w:r/>
            <w:r>
              <w:rPr>
                <w:b w:val="0"/>
                <w:i w:val="0"/>
              </w:rPr>
              <w:t>Dependiente Vitrina A</w:t>
            </w:r>
          </w:p>
        </w:tc>
        <w:tc>
          <w:tcPr>
            <w:tcW w:type="dxa" w:w="1083"/>
          </w:tcPr>
          <w:p>
            <w:r/>
            <w:r>
              <w:rPr>
                <w:b w:val="0"/>
                <w:i w:val="0"/>
              </w:rPr>
              <w:t>COMERCIO</w:t>
            </w:r>
          </w:p>
        </w:tc>
        <w:tc>
          <w:tcPr>
            <w:tcW w:type="dxa" w:w="1083"/>
          </w:tcPr>
          <w:p>
            <w:r/>
            <w:r>
              <w:rPr>
                <w:b w:val="0"/>
                <w:i w:val="0"/>
              </w:rPr>
              <w:t>Personal cualificado</w:t>
            </w:r>
          </w:p>
        </w:tc>
        <w:tc>
          <w:tcPr>
            <w:tcW w:type="dxa" w:w="1083"/>
          </w:tcPr>
          <w:p>
            <w:r/>
            <w:r>
              <w:rPr>
                <w:b w:val="0"/>
                <w:i w:val="0"/>
              </w:rPr>
              <w:t>1.249,42 €</w:t>
            </w:r>
          </w:p>
        </w:tc>
        <w:tc>
          <w:tcPr>
            <w:tcW w:type="dxa" w:w="1083"/>
          </w:tcPr>
          <w:p>
            <w:r/>
            <w:r>
              <w:rPr>
                <w:b w:val="0"/>
                <w:i w:val="0"/>
              </w:rPr>
              <w:t>0,5</w:t>
            </w:r>
          </w:p>
        </w:tc>
        <w:tc>
          <w:tcPr>
            <w:tcW w:type="dxa" w:w="1083"/>
          </w:tcPr>
          <w:p>
            <w:r/>
            <w:r>
              <w:rPr>
                <w:b w:val="0"/>
                <w:i w:val="0"/>
              </w:rPr>
              <w:t>9.371 €</w:t>
            </w:r>
          </w:p>
        </w:tc>
        <w:tc>
          <w:tcPr>
            <w:tcW w:type="dxa" w:w="1083"/>
          </w:tcPr>
          <w:p>
            <w:r/>
            <w:r>
              <w:rPr>
                <w:b w:val="0"/>
                <w:i w:val="0"/>
              </w:rPr>
              <w:t>12.463 €</w:t>
            </w:r>
          </w:p>
        </w:tc>
        <w:tc>
          <w:tcPr>
            <w:tcW w:type="dxa" w:w="1083"/>
          </w:tcPr>
          <w:p>
            <w:r/>
            <w:r>
              <w:rPr>
                <w:b w:val="0"/>
                <w:i w:val="0"/>
              </w:rPr>
              <w:t>14,00 €</w:t>
            </w:r>
          </w:p>
        </w:tc>
      </w:tr>
      <w:tr>
        <w:tc>
          <w:tcPr>
            <w:tcW w:type="dxa" w:w="1083"/>
          </w:tcPr>
          <w:p>
            <w:r/>
            <w:r>
              <w:rPr>
                <w:b w:val="0"/>
                <w:i w:val="0"/>
              </w:rPr>
              <w:t>P5</w:t>
            </w:r>
          </w:p>
        </w:tc>
        <w:tc>
          <w:tcPr>
            <w:tcW w:type="dxa" w:w="1083"/>
          </w:tcPr>
          <w:p>
            <w:r/>
            <w:r>
              <w:rPr>
                <w:b w:val="0"/>
                <w:i w:val="0"/>
              </w:rPr>
              <w:t>Dependiente Vitrina B</w:t>
            </w:r>
          </w:p>
        </w:tc>
        <w:tc>
          <w:tcPr>
            <w:tcW w:type="dxa" w:w="1083"/>
          </w:tcPr>
          <w:p>
            <w:r/>
            <w:r>
              <w:rPr>
                <w:b w:val="0"/>
                <w:i w:val="0"/>
              </w:rPr>
              <w:t>COMERCIO</w:t>
            </w:r>
          </w:p>
        </w:tc>
        <w:tc>
          <w:tcPr>
            <w:tcW w:type="dxa" w:w="1083"/>
          </w:tcPr>
          <w:p>
            <w:r/>
            <w:r>
              <w:rPr>
                <w:b w:val="0"/>
                <w:i w:val="0"/>
              </w:rPr>
              <w:t>Personal cualificado</w:t>
            </w:r>
          </w:p>
        </w:tc>
        <w:tc>
          <w:tcPr>
            <w:tcW w:type="dxa" w:w="1083"/>
          </w:tcPr>
          <w:p>
            <w:r/>
            <w:r>
              <w:rPr>
                <w:b w:val="0"/>
                <w:i w:val="0"/>
              </w:rPr>
              <w:t>1.249,42 €</w:t>
            </w:r>
          </w:p>
        </w:tc>
        <w:tc>
          <w:tcPr>
            <w:tcW w:type="dxa" w:w="1083"/>
          </w:tcPr>
          <w:p>
            <w:r/>
            <w:r>
              <w:rPr>
                <w:b w:val="0"/>
                <w:i w:val="0"/>
              </w:rPr>
              <w:t>0,5</w:t>
            </w:r>
          </w:p>
        </w:tc>
        <w:tc>
          <w:tcPr>
            <w:tcW w:type="dxa" w:w="1083"/>
          </w:tcPr>
          <w:p>
            <w:r/>
            <w:r>
              <w:rPr>
                <w:b w:val="0"/>
                <w:i w:val="0"/>
              </w:rPr>
              <w:t>9.371 €</w:t>
            </w:r>
          </w:p>
        </w:tc>
        <w:tc>
          <w:tcPr>
            <w:tcW w:type="dxa" w:w="1083"/>
          </w:tcPr>
          <w:p>
            <w:r/>
            <w:r>
              <w:rPr>
                <w:b w:val="0"/>
                <w:i w:val="0"/>
              </w:rPr>
              <w:t>12.463 €</w:t>
            </w:r>
          </w:p>
        </w:tc>
        <w:tc>
          <w:tcPr>
            <w:tcW w:type="dxa" w:w="1083"/>
          </w:tcPr>
          <w:p>
            <w:r/>
            <w:r>
              <w:rPr>
                <w:b w:val="0"/>
                <w:i w:val="0"/>
              </w:rPr>
              <w:t>14,00 €</w:t>
            </w:r>
          </w:p>
        </w:tc>
      </w:tr>
      <w:tr>
        <w:tc>
          <w:tcPr>
            <w:tcW w:type="dxa" w:w="1083"/>
          </w:tcPr>
          <w:p>
            <w:r/>
            <w:r>
              <w:rPr>
                <w:b w:val="0"/>
                <w:i w:val="0"/>
              </w:rPr>
              <w:t>TOTAL de la plantilla</w:t>
            </w:r>
          </w:p>
        </w:tc>
        <w:tc>
          <w:tcPr>
            <w:tcW w:type="dxa" w:w="1083"/>
          </w:tcPr>
          <w:p>
            <w:r/>
          </w:p>
        </w:tc>
        <w:tc>
          <w:tcPr>
            <w:tcW w:type="dxa" w:w="1083"/>
          </w:tcPr>
          <w:p>
            <w:r/>
          </w:p>
        </w:tc>
        <w:tc>
          <w:tcPr>
            <w:tcW w:type="dxa" w:w="1083"/>
          </w:tcPr>
          <w:p>
            <w:r/>
          </w:p>
        </w:tc>
        <w:tc>
          <w:tcPr>
            <w:tcW w:type="dxa" w:w="1083"/>
          </w:tcPr>
          <w:p>
            <w:r/>
          </w:p>
        </w:tc>
        <w:tc>
          <w:tcPr>
            <w:tcW w:type="dxa" w:w="1083"/>
          </w:tcPr>
          <w:p>
            <w:r/>
            <w:r>
              <w:rPr>
                <w:b w:val="0"/>
                <w:i w:val="0"/>
              </w:rPr>
              <w:t>3,5</w:t>
            </w:r>
          </w:p>
        </w:tc>
        <w:tc>
          <w:tcPr>
            <w:tcW w:type="dxa" w:w="1083"/>
          </w:tcPr>
          <w:p>
            <w:r/>
            <w:r>
              <w:rPr>
                <w:b w:val="0"/>
                <w:i w:val="0"/>
              </w:rPr>
              <w:t>69.756 €</w:t>
            </w:r>
          </w:p>
        </w:tc>
        <w:tc>
          <w:tcPr>
            <w:tcW w:type="dxa" w:w="1083"/>
          </w:tcPr>
          <w:p>
            <w:r/>
            <w:r>
              <w:rPr>
                <w:b w:val="0"/>
                <w:i w:val="0"/>
              </w:rPr>
              <w:t>92.776 €</w:t>
            </w:r>
          </w:p>
        </w:tc>
        <w:tc>
          <w:tcPr>
            <w:tcW w:type="dxa" w:w="1083"/>
          </w:tcPr>
          <w:p>
            <w:r/>
          </w:p>
        </w:tc>
      </w:tr>
    </w:tbl>
    <w:p/>
    <w:p>
      <w:pPr>
        <w:jc w:val="center"/>
      </w:pPr>
      <w:r>
        <w:rPr>
          <w:i/>
          <w:color w:val="444444"/>
        </w:rPr>
        <w:t>Verificado el 10-09-2026 contra el PDF oficial · Revisión salarial 2026 del Convenio del Sector de Comercio e Industria de Confitería, Pastelería, Bollería, Repostería, Heladería y Platos Cocinados de la Comunidad de Madrid (código 28001025011981), BOCM núm. 50 de 28-02-2026 · https://www.bocm.es/boletin/CM_Orden_BOCM/2026/02/28/BOCM-20260228-2.PDF - la diferencia entre la columna de bruto anual y la de coste de empresa es la Seguridad Social a cargo de la empresa, y es el número que más sorprende al montar la primera nómina.</w:t>
      </w:r>
    </w:p>
    <w:p>
      <w:r>
        <w:rPr>
          <w:b/>
          <w:i w:val="0"/>
        </w:rPr>
        <w:t>Los seis grupos del convenio de referencia y sus áreas funcionales (plan-financiero-3-anos-pasteleria.xlsx, hoja «Personal»)</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Grupo</w:t>
            </w:r>
          </w:p>
        </w:tc>
        <w:tc>
          <w:tcPr>
            <w:tcW w:type="dxa" w:w="1624"/>
          </w:tcPr>
          <w:p>
            <w:r/>
            <w:r>
              <w:rPr>
                <w:b/>
                <w:i w:val="0"/>
              </w:rPr>
              <w:t>Denominación</w:t>
            </w:r>
          </w:p>
        </w:tc>
        <w:tc>
          <w:tcPr>
            <w:tcW w:type="dxa" w:w="1624"/>
          </w:tcPr>
          <w:p>
            <w:r/>
            <w:r>
              <w:rPr>
                <w:b/>
                <w:i w:val="0"/>
              </w:rPr>
              <w:t>Bruto mes (€)</w:t>
            </w:r>
          </w:p>
        </w:tc>
        <w:tc>
          <w:tcPr>
            <w:tcW w:type="dxa" w:w="1624"/>
          </w:tcPr>
          <w:p>
            <w:r/>
            <w:r>
              <w:rPr>
                <w:b/>
                <w:i w:val="0"/>
              </w:rPr>
              <w:t>Bruto año (€)</w:t>
            </w:r>
          </w:p>
        </w:tc>
        <w:tc>
          <w:tcPr>
            <w:tcW w:type="dxa" w:w="1624"/>
          </w:tcPr>
          <w:p>
            <w:r/>
            <w:r>
              <w:rPr>
                <w:b/>
                <w:i w:val="0"/>
              </w:rPr>
              <w:t>Áreas funcionales</w:t>
            </w:r>
          </w:p>
        </w:tc>
        <w:tc>
          <w:tcPr>
            <w:tcW w:type="dxa" w:w="1624"/>
          </w:tcPr>
          <w:p>
            <w:r/>
            <w:r>
              <w:rPr>
                <w:b/>
                <w:i w:val="0"/>
              </w:rPr>
              <w:t>Puestos que cita el convenio</w:t>
            </w:r>
          </w:p>
        </w:tc>
      </w:tr>
      <w:tr>
        <w:tc>
          <w:tcPr>
            <w:tcW w:type="dxa" w:w="1624"/>
          </w:tcPr>
          <w:p>
            <w:r/>
            <w:r>
              <w:rPr>
                <w:b w:val="0"/>
                <w:i w:val="0"/>
              </w:rPr>
              <w:t>Grupo 1</w:t>
            </w:r>
          </w:p>
        </w:tc>
        <w:tc>
          <w:tcPr>
            <w:tcW w:type="dxa" w:w="1624"/>
          </w:tcPr>
          <w:p>
            <w:r/>
            <w:r>
              <w:rPr>
                <w:b w:val="0"/>
                <w:i w:val="0"/>
              </w:rPr>
              <w:t>Técnicos y titulados superiores</w:t>
            </w:r>
          </w:p>
        </w:tc>
        <w:tc>
          <w:tcPr>
            <w:tcW w:type="dxa" w:w="1624"/>
          </w:tcPr>
          <w:p>
            <w:r/>
            <w:r>
              <w:rPr>
                <w:b w:val="0"/>
                <w:i w:val="0"/>
              </w:rPr>
              <w:t>1.733,88 €</w:t>
            </w:r>
          </w:p>
        </w:tc>
        <w:tc>
          <w:tcPr>
            <w:tcW w:type="dxa" w:w="1624"/>
          </w:tcPr>
          <w:p>
            <w:r/>
            <w:r>
              <w:rPr>
                <w:b w:val="0"/>
                <w:i w:val="0"/>
              </w:rPr>
              <w:t>26.008 €</w:t>
            </w:r>
          </w:p>
        </w:tc>
        <w:tc>
          <w:tcPr>
            <w:tcW w:type="dxa" w:w="1624"/>
          </w:tcPr>
          <w:p>
            <w:r/>
            <w:r>
              <w:rPr>
                <w:b w:val="0"/>
                <w:i w:val="0"/>
              </w:rPr>
              <w:t>ADMINISTRACIÓN</w:t>
            </w:r>
          </w:p>
        </w:tc>
        <w:tc>
          <w:tcPr>
            <w:tcW w:type="dxa" w:w="1624"/>
          </w:tcPr>
          <w:p>
            <w:r/>
            <w:r>
              <w:rPr>
                <w:b w:val="0"/>
                <w:i w:val="0"/>
              </w:rPr>
              <w:t>-</w:t>
            </w:r>
          </w:p>
        </w:tc>
      </w:tr>
      <w:tr>
        <w:tc>
          <w:tcPr>
            <w:tcW w:type="dxa" w:w="1624"/>
          </w:tcPr>
          <w:p>
            <w:r/>
            <w:r>
              <w:rPr>
                <w:b w:val="0"/>
                <w:i w:val="0"/>
              </w:rPr>
              <w:t>Grupo 2</w:t>
            </w:r>
          </w:p>
        </w:tc>
        <w:tc>
          <w:tcPr>
            <w:tcW w:type="dxa" w:w="1624"/>
          </w:tcPr>
          <w:p>
            <w:r/>
            <w:r>
              <w:rPr>
                <w:b w:val="0"/>
                <w:i w:val="0"/>
              </w:rPr>
              <w:t>Dirección, jefes y encargados</w:t>
            </w:r>
          </w:p>
        </w:tc>
        <w:tc>
          <w:tcPr>
            <w:tcW w:type="dxa" w:w="1624"/>
          </w:tcPr>
          <w:p>
            <w:r/>
            <w:r>
              <w:rPr>
                <w:b w:val="0"/>
                <w:i w:val="0"/>
              </w:rPr>
              <w:t>1.427,89 €</w:t>
            </w:r>
          </w:p>
        </w:tc>
        <w:tc>
          <w:tcPr>
            <w:tcW w:type="dxa" w:w="1624"/>
          </w:tcPr>
          <w:p>
            <w:r/>
            <w:r>
              <w:rPr>
                <w:b w:val="0"/>
                <w:i w:val="0"/>
              </w:rPr>
              <w:t>21.418 €</w:t>
            </w:r>
          </w:p>
        </w:tc>
        <w:tc>
          <w:tcPr>
            <w:tcW w:type="dxa" w:w="1624"/>
          </w:tcPr>
          <w:p>
            <w:r/>
            <w:r>
              <w:rPr>
                <w:b w:val="0"/>
                <w:i w:val="0"/>
              </w:rPr>
              <w:t>OBRADOR / COMERCIO / ADMINISTRACIÓN</w:t>
            </w:r>
          </w:p>
        </w:tc>
        <w:tc>
          <w:tcPr>
            <w:tcW w:type="dxa" w:w="1624"/>
          </w:tcPr>
          <w:p>
            <w:r/>
            <w:r>
              <w:rPr>
                <w:b w:val="0"/>
                <w:i w:val="0"/>
              </w:rPr>
              <w:t>maestro de obrador</w:t>
            </w:r>
          </w:p>
        </w:tc>
      </w:tr>
      <w:tr>
        <w:tc>
          <w:tcPr>
            <w:tcW w:type="dxa" w:w="1624"/>
          </w:tcPr>
          <w:p>
            <w:r/>
            <w:r>
              <w:rPr>
                <w:b w:val="0"/>
                <w:i w:val="0"/>
              </w:rPr>
              <w:t>Grupo 3</w:t>
            </w:r>
          </w:p>
        </w:tc>
        <w:tc>
          <w:tcPr>
            <w:tcW w:type="dxa" w:w="1624"/>
          </w:tcPr>
          <w:p>
            <w:r/>
            <w:r>
              <w:rPr>
                <w:b w:val="0"/>
                <w:i w:val="0"/>
              </w:rPr>
              <w:t>Personal especialista</w:t>
            </w:r>
          </w:p>
        </w:tc>
        <w:tc>
          <w:tcPr>
            <w:tcW w:type="dxa" w:w="1624"/>
          </w:tcPr>
          <w:p>
            <w:r/>
            <w:r>
              <w:rPr>
                <w:b w:val="0"/>
                <w:i w:val="0"/>
              </w:rPr>
              <w:t>1.376,91 €</w:t>
            </w:r>
          </w:p>
        </w:tc>
        <w:tc>
          <w:tcPr>
            <w:tcW w:type="dxa" w:w="1624"/>
          </w:tcPr>
          <w:p>
            <w:r/>
            <w:r>
              <w:rPr>
                <w:b w:val="0"/>
                <w:i w:val="0"/>
              </w:rPr>
              <w:t>20.654 €</w:t>
            </w:r>
          </w:p>
        </w:tc>
        <w:tc>
          <w:tcPr>
            <w:tcW w:type="dxa" w:w="1624"/>
          </w:tcPr>
          <w:p>
            <w:r/>
            <w:r>
              <w:rPr>
                <w:b w:val="0"/>
                <w:i w:val="0"/>
              </w:rPr>
              <w:t>OBRADOR / COMERCIO</w:t>
            </w:r>
          </w:p>
        </w:tc>
        <w:tc>
          <w:tcPr>
            <w:tcW w:type="dxa" w:w="1624"/>
          </w:tcPr>
          <w:p>
            <w:r/>
            <w:r>
              <w:rPr>
                <w:b w:val="0"/>
                <w:i w:val="0"/>
              </w:rPr>
              <w:t>oficial 1.ª de producción, encargado de sección, dependiente mayor</w:t>
            </w:r>
          </w:p>
        </w:tc>
      </w:tr>
      <w:tr>
        <w:tc>
          <w:tcPr>
            <w:tcW w:type="dxa" w:w="1624"/>
          </w:tcPr>
          <w:p>
            <w:r/>
            <w:r>
              <w:rPr>
                <w:b w:val="0"/>
                <w:i w:val="0"/>
              </w:rPr>
              <w:t>Grupo 4</w:t>
            </w:r>
          </w:p>
        </w:tc>
        <w:tc>
          <w:tcPr>
            <w:tcW w:type="dxa" w:w="1624"/>
          </w:tcPr>
          <w:p>
            <w:r/>
            <w:r>
              <w:rPr>
                <w:b w:val="0"/>
                <w:i w:val="0"/>
              </w:rPr>
              <w:t>Personal cualificado</w:t>
            </w:r>
          </w:p>
        </w:tc>
        <w:tc>
          <w:tcPr>
            <w:tcW w:type="dxa" w:w="1624"/>
          </w:tcPr>
          <w:p>
            <w:r/>
            <w:r>
              <w:rPr>
                <w:b w:val="0"/>
                <w:i w:val="0"/>
              </w:rPr>
              <w:t>1.249,42 €</w:t>
            </w:r>
          </w:p>
        </w:tc>
        <w:tc>
          <w:tcPr>
            <w:tcW w:type="dxa" w:w="1624"/>
          </w:tcPr>
          <w:p>
            <w:r/>
            <w:r>
              <w:rPr>
                <w:b w:val="0"/>
                <w:i w:val="0"/>
              </w:rPr>
              <w:t>18.741 €</w:t>
            </w:r>
          </w:p>
        </w:tc>
        <w:tc>
          <w:tcPr>
            <w:tcW w:type="dxa" w:w="1624"/>
          </w:tcPr>
          <w:p>
            <w:r/>
            <w:r>
              <w:rPr>
                <w:b w:val="0"/>
                <w:i w:val="0"/>
              </w:rPr>
              <w:t>OBRADOR / COMERCIO</w:t>
            </w:r>
          </w:p>
        </w:tc>
        <w:tc>
          <w:tcPr>
            <w:tcW w:type="dxa" w:w="1624"/>
          </w:tcPr>
          <w:p>
            <w:r/>
            <w:r>
              <w:rPr>
                <w:b w:val="0"/>
                <w:i w:val="0"/>
              </w:rPr>
              <w:t>oficial 2.ª de producción, oficial 1.ª de envasado, dependiente, conductor</w:t>
            </w:r>
          </w:p>
        </w:tc>
      </w:tr>
      <w:tr>
        <w:tc>
          <w:tcPr>
            <w:tcW w:type="dxa" w:w="1624"/>
          </w:tcPr>
          <w:p>
            <w:r/>
            <w:r>
              <w:rPr>
                <w:b w:val="0"/>
                <w:i w:val="0"/>
              </w:rPr>
              <w:t>Grupo 5</w:t>
            </w:r>
          </w:p>
        </w:tc>
        <w:tc>
          <w:tcPr>
            <w:tcW w:type="dxa" w:w="1624"/>
          </w:tcPr>
          <w:p>
            <w:r/>
            <w:r>
              <w:rPr>
                <w:b w:val="0"/>
                <w:i w:val="0"/>
              </w:rPr>
              <w:t>Personal de apoyo</w:t>
            </w:r>
          </w:p>
        </w:tc>
        <w:tc>
          <w:tcPr>
            <w:tcW w:type="dxa" w:w="1624"/>
          </w:tcPr>
          <w:p>
            <w:r/>
            <w:r>
              <w:rPr>
                <w:b w:val="0"/>
                <w:i w:val="0"/>
              </w:rPr>
              <w:t>1.192,42 €</w:t>
            </w:r>
          </w:p>
        </w:tc>
        <w:tc>
          <w:tcPr>
            <w:tcW w:type="dxa" w:w="1624"/>
          </w:tcPr>
          <w:p>
            <w:r/>
            <w:r>
              <w:rPr>
                <w:b w:val="0"/>
                <w:i w:val="0"/>
              </w:rPr>
              <w:t>17.886 €</w:t>
            </w:r>
          </w:p>
        </w:tc>
        <w:tc>
          <w:tcPr>
            <w:tcW w:type="dxa" w:w="1624"/>
          </w:tcPr>
          <w:p>
            <w:r/>
            <w:r>
              <w:rPr>
                <w:b w:val="0"/>
                <w:i w:val="0"/>
              </w:rPr>
              <w:t>OBRADOR / COMERCIO</w:t>
            </w:r>
          </w:p>
        </w:tc>
        <w:tc>
          <w:tcPr>
            <w:tcW w:type="dxa" w:w="1624"/>
          </w:tcPr>
          <w:p>
            <w:r/>
            <w:r>
              <w:rPr>
                <w:b w:val="0"/>
                <w:i w:val="0"/>
              </w:rPr>
              <w:t>ayudante de producción, oficial de acabado, ayudante de comercio</w:t>
            </w:r>
          </w:p>
        </w:tc>
      </w:tr>
      <w:tr>
        <w:tc>
          <w:tcPr>
            <w:tcW w:type="dxa" w:w="1624"/>
          </w:tcPr>
          <w:p>
            <w:r/>
            <w:r>
              <w:rPr>
                <w:b w:val="0"/>
                <w:i w:val="0"/>
              </w:rPr>
              <w:t>Grupo 6</w:t>
            </w:r>
          </w:p>
        </w:tc>
        <w:tc>
          <w:tcPr>
            <w:tcW w:type="dxa" w:w="1624"/>
          </w:tcPr>
          <w:p>
            <w:r/>
            <w:r>
              <w:rPr>
                <w:b w:val="0"/>
                <w:i w:val="0"/>
              </w:rPr>
              <w:t>Personal de ayuda en servicios auxiliares</w:t>
            </w:r>
          </w:p>
        </w:tc>
        <w:tc>
          <w:tcPr>
            <w:tcW w:type="dxa" w:w="1624"/>
          </w:tcPr>
          <w:p>
            <w:r/>
            <w:r>
              <w:rPr>
                <w:b w:val="0"/>
                <w:i w:val="0"/>
              </w:rPr>
              <w:t>1.192,42 €</w:t>
            </w:r>
          </w:p>
        </w:tc>
        <w:tc>
          <w:tcPr>
            <w:tcW w:type="dxa" w:w="1624"/>
          </w:tcPr>
          <w:p>
            <w:r/>
            <w:r>
              <w:rPr>
                <w:b w:val="0"/>
                <w:i w:val="0"/>
              </w:rPr>
              <w:t>17.886 €</w:t>
            </w:r>
          </w:p>
        </w:tc>
        <w:tc>
          <w:tcPr>
            <w:tcW w:type="dxa" w:w="1624"/>
          </w:tcPr>
          <w:p>
            <w:r/>
            <w:r>
              <w:rPr>
                <w:b w:val="0"/>
                <w:i w:val="0"/>
              </w:rPr>
              <w:t>OBRADOR / COMERCIO</w:t>
            </w:r>
          </w:p>
        </w:tc>
        <w:tc>
          <w:tcPr>
            <w:tcW w:type="dxa" w:w="1624"/>
          </w:tcPr>
          <w:p>
            <w:r/>
            <w:r>
              <w:rPr>
                <w:b w:val="0"/>
                <w:i w:val="0"/>
              </w:rPr>
              <w:t>peón, limpiador, almacenero</w:t>
            </w:r>
          </w:p>
        </w:tc>
      </w:tr>
    </w:tbl>
    <w:p/>
    <w:p>
      <w:pPr>
        <w:jc w:val="center"/>
      </w:pPr>
      <w:r>
        <w:rPr>
          <w:i/>
          <w:color w:val="444444"/>
        </w:rPr>
        <w:t>Verificado el 10-09-2026 contra el PDF oficial · Revisión salarial 2026 del Convenio del Sector de Comercio e Industria de Confitería, Pastelería, Bollería, Repostería, Heladería y Platos Cocinados de la Comunidad de Madrid (código 28001025011981), BOCM núm. 50 de 28-02-2026 · https://www.bocm.es/boletin/CM_Orden_BOCM/2026/02/28/BOCM-20260228-2.PDF - la tabla caduca a final del año de la edición, y el convenio entra entonces en renegociación. Vive en celda editable por eso.</w:t>
      </w:r>
    </w:p>
    <w:p>
      <w:r>
        <w:br w:type="page"/>
      </w:r>
    </w:p>
    <w:p>
      <w:pPr>
        <w:pStyle w:val="Heading1"/>
      </w:pPr>
      <w:r>
        <w:t>14. Turnos de Madrugada y Jornada Legal</w:t>
      </w:r>
    </w:p>
    <w:p>
      <w:pPr>
        <w:pStyle w:val="Heading2"/>
      </w:pPr>
      <w:r>
        <w:t>El registro de jornada hoy: papel o una hoja de cálculo valen</w:t>
      </w:r>
    </w:p>
    <w:p>
      <w:r>
        <w:rPr>
          <w:b w:val="0"/>
          <w:i w:val="0"/>
        </w:rPr>
        <w:t>La obligación está escrita tal cual y conviene tenerla clara antes de mirar cuadrantes: el art. 34.9 del Estatuto de los Trabajadores (RDLeg 2/2015, en la redacción dada por el art. 10 del RD-ley 8/2019, comprobado el 10 de septiembre de 2026) exige registrar día a día la hora concreta de inicio y la hora concreta de fin de cada persona de la plantilla, conservar ese registro durante cuatro años y tenerlo a disposición de la propia plantilla, de sus representantes y de la Inspección de Trabajo cuando lo pidan. No es un rumor de gremio: es la letra de la norma, y por eso el cuadrante que diseñes para tu obrador (taller o laboratorio) tiene que nacer ya pensado para poder documentarse así desde el primer día.</w:t>
      </w:r>
    </w:p>
    <w:p>
      <w:r>
        <w:rPr>
          <w:b w:val="0"/>
          <w:i w:val="0"/>
        </w:rPr>
        <w:t>Ahora la parte que casi nadie cuenta cuando te intenta vender un sistema: la ley no impone ningún formato digital. El propio artículo dice que el registro se organiza y se documenta por negociación colectiva, por acuerdo de empresa o, en su defecto, por decisión del empresario previa consulta a la representación legal de la plantilla. Traducido a un obrador de cuatro o cinco personas sin representación sindical: la decisión es tuya, y un cuaderno de fichajes en papel, firmado cada día, o una hoja de cálculo compartida con hora de entrada y de salida, cumplen exactamente igual que una aplicación de pago, siempre que sea fiable y esté disponible cuando toque enseñarlo. Antes de meter ese gasto en tu plan de inversión, pregúntate si de verdad lo necesitas o si es una compra defensiva contra algo que aún no existe.</w:t>
      </w:r>
    </w:p>
    <w:p>
      <w:r>
        <w:rPr>
          <w:b w:val="0"/>
          <w:i w:val="0"/>
        </w:rPr>
        <w:t>Y aquí va el aviso sin fecha, porque dar una sería inventarla: hay un proyecto de reforma del registro horario en tramitación, orientado a exigir un sistema digital o interoperable, pero a la fecha de corte de esta edición no hay ninguna norma publicada que lo convierta en obligación. Lo prudente es comprobar en qué estado está antes de comprometer dinero en un software concreto: puede que cuando abras tu pastelería (repostería) ya haya cambiado la exigencia, o puede que sigas teniendo la misma libertad de formato que hoy. El anexo normativo de esta guía recoge dónde consultar el estado de esa tramitación; aquí basta con no comprar deprisa algo que la ley todavía no te pide.</w:t>
      </w:r>
    </w:p>
    <w:p>
      <w:pPr>
        <w:pStyle w:val="Heading2"/>
      </w:pPr>
      <w:r>
        <w:t>El turno de obrador frente al de despacho, y cómo se solapan en el pico</w:t>
      </w:r>
    </w:p>
    <w:p>
      <w:r>
        <w:rPr>
          <w:b w:val="0"/>
          <w:i w:val="0"/>
        </w:rPr>
        <w:t>El cuadrante de una pastelería tiene dos ritmos que casi nunca coinciden y que hay que diseñar como si fueran dos negocios pegados por la pared del mostrador. El obrador arranca de madrugada, porque el género tiene que estar hecho, enfriado y listo antes de que se abra la persiana: hojaldres, bizcochos, cremas y todo lo que necesita horno y reposo se produce cuando la calle todavía está vacía. El despacho, en cambio, vive de mañana y de tarde, que es cuando entra el cliente, se atiende el encargo (pedido) y se repone la vitrina (exhibidor) según se va vendiendo. El punto crítico del cuadrante no es ninguno de los dos turnos por separado, sino el tramo en el que se solapan: la persona de obrador todavía está terminando la última hornada mientras la de despacho ya ha abierto la puerta, y ese solape es lo que evita que haya un momento del día abierto sin nadie detrás del mostrador.</w:t>
      </w:r>
    </w:p>
    <w:p>
      <w:r>
        <w:rPr>
          <w:b w:val="0"/>
          <w:i w:val="0"/>
        </w:rPr>
        <w:t>En el caso modelado de esta guía, ese diseño se traduce en cifras concretas que puedes replicar en tu propio cuadrante. Las horas planificadas a la semana para el conjunto de la plantilla son 140, repartidas en 3,5 jornadas equivalentes: no son 3,5 personas a jornada completa, sino la suma de horas de todo el equipo dividida entre lo que pesa una jornada completa, que en este modelo son 40 horas semanales y 1.780 horas de contrato al año. El negocio abre 6 días a la semana, y el número que de verdad importa es este: los días abiertos sin nadie en el mostrador son 0. Ese cero no es un dato bonito para enseñar en una reunión, es la condición que tiene que cumplirse antes de firmar un solo contrato. Si al montar tu propio cuadrante ese número sale distinto de cero en cualquier día de la semana, el cuadrante está mal hecho, no el negocio.</w:t>
      </w:r>
    </w:p>
    <w:p>
      <w:r>
        <w:rPr>
          <w:b w:val="0"/>
          <w:i w:val="0"/>
        </w:rPr>
        <w:t>Dentro de esas 140 horas hay puestos con peso muy distinto. El Jefe Pastelero tiene planificadas 40 horas semanales, la jornada completa entera, porque es quien sostiene la producción del obrador de punta a punta. El Dependiente Vitrina de tarde, en cambio, tiene 20 horas semanales planificadas: media jornada pensada para cubrir exactamente el tramo de más movimiento en el despacho sin pagar una jornada completa que ese tramo no necesita. Ese es el criterio que hay que aplicar en cualquier cuadrante: cada hora contratada responde a un tramo concreto de cobertura, no a un número redondo que suene bien.</w:t>
      </w:r>
    </w:p>
    <w:p>
      <w:r>
        <w:rPr>
          <w:b w:val="0"/>
          <w:i w:val="0"/>
        </w:rPr>
        <w:t>Y el cuadrante no es fijo todo el año. En campaña -los días que ya sabes que van a disparar el encargo, con Navidad como ejemplo más evidente- el reparto de horas entre obrador y despacho cambia, y el refuerzo de plantilla se planifica con semanas de antelación, nunca el día antes: contratar temporal de urgencia significa formar a alguien en pleno pico, que es el peor momento posible para hacerlo. El capítulo dedicado a las campañas de esta misma guía entra en el detalle de cómo dimensionar ese refuerzo; aquí lo que hay que fijar es que el cuadrante base -el de un día normal- y el cuadrante de campaña son dos ejercicios distintos, y que el segundo se cierra con antelación, no se improvisa sobre el primero.</w:t>
      </w:r>
    </w:p>
    <w:p>
      <w:pPr>
        <w:pStyle w:val="Heading2"/>
      </w:pPr>
      <w:r>
        <w:t>La prevención de riesgos en el obrador</w:t>
      </w:r>
    </w:p>
    <w:p>
      <w:r>
        <w:rPr>
          <w:b w:val="0"/>
          <w:i w:val="0"/>
        </w:rPr>
        <w:t>Este es un bloque que en esta edición se trata con honestidad sobre sus límites: no está verificado aquí, y por eso no vas a encontrar cifras, umbrales ni artículos citados. Lo que sí puedes llevarte es la lista de lo que tienes que preguntar a tu servicio de prevención antes de abrir, porque son los riesgos propios de un obrador y nadie debería descubrirlos por accidente:</w:t>
      </w:r>
    </w:p>
    <w:p>
      <w:pPr>
        <w:pStyle w:val="ListBullet"/>
      </w:pPr>
      <w:r>
        <w:rPr>
          <w:b w:val="0"/>
          <w:i w:val="0"/>
        </w:rPr>
        <w:t>La exposición continuada a polvo de harina en el ambiente del obrador, sobre todo en las zonas de amasado y tamizado.</w:t>
      </w:r>
    </w:p>
    <w:p>
      <w:pPr>
        <w:pStyle w:val="ListBullet"/>
      </w:pPr>
      <w:r>
        <w:rPr>
          <w:b w:val="0"/>
          <w:i w:val="0"/>
        </w:rPr>
        <w:t>La manipulación manual de cargas, en concreto los sacos de harina y de otras materias primas a granel que hay que mover, levantar y almacenar cada semana.</w:t>
      </w:r>
    </w:p>
    <w:p>
      <w:pPr>
        <w:pStyle w:val="ListBullet"/>
      </w:pPr>
      <w:r>
        <w:rPr>
          <w:b w:val="0"/>
          <w:i w:val="0"/>
        </w:rPr>
        <w:t>El trabajo constante junto a superficies calientes -hornos, planchas, freidoras si las hay- y junto a maquinaria con partes móviles, como amasadoras y laminadoras.</w:t>
      </w:r>
    </w:p>
    <w:p>
      <w:pPr>
        <w:pStyle w:val="ListBullet"/>
      </w:pPr>
      <w:r>
        <w:rPr>
          <w:b w:val="0"/>
          <w:i w:val="0"/>
        </w:rPr>
        <w:t>Los turnos de noche o de madrugada, que tienen su propio tratamiento en materia de vigilancia de la salud.</w:t>
      </w:r>
    </w:p>
    <w:p>
      <w:r>
        <w:rPr>
          <w:b w:val="0"/>
          <w:i w:val="0"/>
        </w:rPr>
        <w:t>No es tu tarea resolver esto leyendo un capítulo de un libro: es la tarea de tu servicio de prevención, y esta lista es justo lo que tienes que poner encima de su mesa antes de la primera contratación. Lo que sí puede decirse sin necesidad de cifra ninguna es que estos cuatro puntos no son una formalidad de trámite: son las condiciones reales en las que va a trabajar tu plantilla todos los días, y merecen la misma atención que el resto del proyecto.</w:t>
      </w:r>
    </w:p>
    <w:p>
      <w:pPr>
        <w:pStyle w:val="Heading2"/>
      </w:pPr>
      <w:r>
        <w:t>El horario del dueño es una decisión de vida</w:t>
      </w:r>
    </w:p>
    <w:p>
      <w:r>
        <w:rPr>
          <w:b w:val="0"/>
          <w:i w:val="0"/>
        </w:rPr>
        <w:t>Hay un tema que en el sector se toca poco y que aquí conviene poner encima de la mesa sin adornos: el madrugón no es una anécdota simpática del oficio, es la variable que más gente saca del negocio con el tiempo. No se resuelve a base de aguantar, se resuelve al diseñar el cuadrante, antes de que el propio negocio te imponga un horario que no elegiste. Si dejas que el cuadrante se construya solo, sobre la marcha, acabas siendo tú quien cubre cada agujero, y el agujero que más se repite es siempre el de las cuatro o las cinco de la mañana.</w:t>
      </w:r>
    </w:p>
    <w:p>
      <w:r>
        <w:rPr>
          <w:b w:val="0"/>
          <w:i w:val="0"/>
        </w:rPr>
        <w:t>Hay un caso documentado que sirve exactamente para esto: Matías, dueño de un obrador familiar de cuarta generación -Pastelerías Pomar, en Mallorca, fundada en 1902-, cuenta en una entrevista publicada («Matías, dueño de una pastelería en España: montar un obrador cuesta... y la rentabilidad - El...», 2025-11-21) cómo ajustar el tamaño de la estructura a lo que el negocio realmente necesitaba, y no al máximo que el local podía sostener, mejoró la rentabilidad del conjunto. Hoy esa pastelería reparte 47 empleados entre obrador y tiendas, de los cuales 10 son familia. El dato que hay que quedarse no es el número de personas en sí, sino la idea que ilustra: el tamaño de la plantilla no es el objetivo, lo es el equilibrio entre lo que produces, lo que vendes y la vida que ese negocio te permite llevar.</w:t>
      </w:r>
    </w:p>
    <w:p>
      <w:r>
        <w:rPr>
          <w:b w:val="0"/>
          <w:i w:val="0"/>
        </w:rPr>
        <w:t>Bajado a tu propio cuadrante, ese equilibrio se juega en tres decisiones muy concretas, y son tuyas, no de nadie más:</w:t>
      </w:r>
    </w:p>
    <w:p>
      <w:pPr>
        <w:pStyle w:val="ListBullet"/>
      </w:pPr>
      <w:r>
        <w:rPr>
          <w:b w:val="0"/>
          <w:i w:val="0"/>
        </w:rPr>
        <w:t>Qué día de la semana cierra el despacho. Con 6 días de apertura planificados en el caso modelado, el día que falta es tan importante como los seis que están: es el que te devuelve tiempo de vida sin tocar ni una hora de las 140 planificadas de producción y venta.</w:t>
      </w:r>
    </w:p>
    <w:p>
      <w:pPr>
        <w:pStyle w:val="ListBullet"/>
      </w:pPr>
      <w:r>
        <w:rPr>
          <w:b w:val="0"/>
          <w:i w:val="0"/>
        </w:rPr>
        <w:t>Qué parte de la producción se adelanta con frío. Congelar o refrigerar masas y bases con antelación es lo que permite que el turno de madrugada no dependa siempre de la misma persona haciendo el mismo horario los siete días.</w:t>
      </w:r>
    </w:p>
    <w:p>
      <w:pPr>
        <w:pStyle w:val="ListBullet"/>
      </w:pPr>
      <w:r>
        <w:rPr>
          <w:b w:val="0"/>
          <w:i w:val="0"/>
        </w:rPr>
        <w:t>Quién abre cuando el dueño no está. Si la respuesta a esta pregunta es «nadie, porque siempre abro yo», no tienes un cuadrante: tienes una dependencia total de tu propia presencia física, y eso es lo primero que hay que resolver antes de firmar el primer contrato.</w:t>
      </w:r>
    </w:p>
    <w:p>
      <w:r>
        <w:rPr>
          <w:b w:val="0"/>
          <w:i w:val="0"/>
        </w:rPr>
        <w:t>Estas tres decisiones son las que convierten el cuadrante de un papel con horas en una forma de vida sostenible. Y conviene cerrar este bloque con la frontera exacta de lo que corresponde a cada herramienta: aquí se decide el dimensionado de la plantilla y el diseño del turno -cuántas personas, en qué horario, con qué solape-; el reparto del trabajo dentro del obrador ya abierto, día a día, con su plan de producción semanal, es tarea del Kit de Tareas Pastelería. Lo que construye este capítulo es la decisión previa; el parte diario de quién hace qué dentro de ese cuadrante ya montado viene después, y viene de otra herramienta.</w:t>
      </w:r>
    </w:p>
    <w:p>
      <w:r>
        <w:rPr>
          <w:b/>
          <w:i w:val="0"/>
        </w:rPr>
        <w:t>El cuadrante semanal del caso modelado (plantilla-turnos-y-coste-personal.xlsx, hoja «Turnos Semanales»)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Persona</w:t>
            </w:r>
          </w:p>
        </w:tc>
        <w:tc>
          <w:tcPr>
            <w:tcW w:type="dxa" w:w="1624"/>
          </w:tcPr>
          <w:p>
            <w:r/>
            <w:r>
              <w:rPr>
                <w:b/>
                <w:i w:val="0"/>
              </w:rPr>
              <w:t>Área</w:t>
            </w:r>
          </w:p>
        </w:tc>
        <w:tc>
          <w:tcPr>
            <w:tcW w:type="dxa" w:w="1624"/>
          </w:tcPr>
          <w:p>
            <w:r/>
            <w:r>
              <w:rPr>
                <w:b/>
                <w:i w:val="0"/>
              </w:rPr>
              <w:t>Turno</w:t>
            </w:r>
          </w:p>
        </w:tc>
        <w:tc>
          <w:tcPr>
            <w:tcW w:type="dxa" w:w="1624"/>
          </w:tcPr>
          <w:p>
            <w:r/>
            <w:r>
              <w:rPr>
                <w:b/>
                <w:i w:val="0"/>
              </w:rPr>
              <w:t>Horas planificadas a la semana</w:t>
            </w:r>
          </w:p>
        </w:tc>
        <w:tc>
          <w:tcPr>
            <w:tcW w:type="dxa" w:w="1624"/>
          </w:tcPr>
          <w:p>
            <w:r/>
            <w:r>
              <w:rPr>
                <w:b/>
                <w:i w:val="0"/>
              </w:rPr>
              <w:t>Horas contratadas a la semana</w:t>
            </w:r>
          </w:p>
        </w:tc>
        <w:tc>
          <w:tcPr>
            <w:tcW w:type="dxa" w:w="1624"/>
          </w:tcPr>
          <w:p>
            <w:r/>
            <w:r>
              <w:rPr>
                <w:b/>
                <w:i w:val="0"/>
              </w:rPr>
              <w:t>Diferencia</w:t>
            </w:r>
          </w:p>
        </w:tc>
      </w:tr>
      <w:tr>
        <w:tc>
          <w:tcPr>
            <w:tcW w:type="dxa" w:w="1624"/>
          </w:tcPr>
          <w:p>
            <w:r/>
            <w:r>
              <w:rPr>
                <w:b w:val="0"/>
                <w:i w:val="0"/>
              </w:rPr>
              <w:t>Jefe Pastelero</w:t>
            </w:r>
          </w:p>
        </w:tc>
        <w:tc>
          <w:tcPr>
            <w:tcW w:type="dxa" w:w="1624"/>
          </w:tcPr>
          <w:p>
            <w:r/>
            <w:r>
              <w:rPr>
                <w:b w:val="0"/>
                <w:i w:val="0"/>
              </w:rPr>
              <w:t>OBRADOR</w:t>
            </w:r>
          </w:p>
        </w:tc>
        <w:tc>
          <w:tcPr>
            <w:tcW w:type="dxa" w:w="1624"/>
          </w:tcPr>
          <w:p>
            <w:r/>
            <w:r>
              <w:rPr>
                <w:b w:val="0"/>
                <w:i w:val="0"/>
              </w:rPr>
              <w:t>Madrugada (04:30-12:30)</w:t>
            </w:r>
          </w:p>
        </w:tc>
        <w:tc>
          <w:tcPr>
            <w:tcW w:type="dxa" w:w="1624"/>
          </w:tcPr>
          <w:p>
            <w:r/>
            <w:r>
              <w:rPr>
                <w:b w:val="0"/>
                <w:i w:val="0"/>
              </w:rPr>
              <w:t>40</w:t>
            </w:r>
          </w:p>
        </w:tc>
        <w:tc>
          <w:tcPr>
            <w:tcW w:type="dxa" w:w="1624"/>
          </w:tcPr>
          <w:p>
            <w:r/>
            <w:r>
              <w:rPr>
                <w:b w:val="0"/>
                <w:i w:val="0"/>
              </w:rPr>
              <w:t>40</w:t>
            </w:r>
          </w:p>
        </w:tc>
        <w:tc>
          <w:tcPr>
            <w:tcW w:type="dxa" w:w="1624"/>
          </w:tcPr>
          <w:p>
            <w:r/>
            <w:r>
              <w:rPr>
                <w:b w:val="0"/>
                <w:i w:val="0"/>
              </w:rPr>
              <w:t>0</w:t>
            </w:r>
          </w:p>
        </w:tc>
      </w:tr>
      <w:tr>
        <w:tc>
          <w:tcPr>
            <w:tcW w:type="dxa" w:w="1624"/>
          </w:tcPr>
          <w:p>
            <w:r/>
            <w:r>
              <w:rPr>
                <w:b w:val="0"/>
                <w:i w:val="0"/>
              </w:rPr>
              <w:t>Pastelero</w:t>
            </w:r>
          </w:p>
        </w:tc>
        <w:tc>
          <w:tcPr>
            <w:tcW w:type="dxa" w:w="1624"/>
          </w:tcPr>
          <w:p>
            <w:r/>
            <w:r>
              <w:rPr>
                <w:b w:val="0"/>
                <w:i w:val="0"/>
              </w:rPr>
              <w:t>OBRADOR</w:t>
            </w:r>
          </w:p>
        </w:tc>
        <w:tc>
          <w:tcPr>
            <w:tcW w:type="dxa" w:w="1624"/>
          </w:tcPr>
          <w:p>
            <w:r/>
            <w:r>
              <w:rPr>
                <w:b w:val="0"/>
                <w:i w:val="0"/>
              </w:rPr>
              <w:t>Madrugada (05:00-13:00)</w:t>
            </w:r>
          </w:p>
        </w:tc>
        <w:tc>
          <w:tcPr>
            <w:tcW w:type="dxa" w:w="1624"/>
          </w:tcPr>
          <w:p>
            <w:r/>
            <w:r>
              <w:rPr>
                <w:b w:val="0"/>
                <w:i w:val="0"/>
              </w:rPr>
              <w:t>40</w:t>
            </w:r>
          </w:p>
        </w:tc>
        <w:tc>
          <w:tcPr>
            <w:tcW w:type="dxa" w:w="1624"/>
          </w:tcPr>
          <w:p>
            <w:r/>
            <w:r>
              <w:rPr>
                <w:b w:val="0"/>
                <w:i w:val="0"/>
              </w:rPr>
              <w:t>40</w:t>
            </w:r>
          </w:p>
        </w:tc>
        <w:tc>
          <w:tcPr>
            <w:tcW w:type="dxa" w:w="1624"/>
          </w:tcPr>
          <w:p>
            <w:r/>
            <w:r>
              <w:rPr>
                <w:b w:val="0"/>
                <w:i w:val="0"/>
              </w:rPr>
              <w:t>0</w:t>
            </w:r>
          </w:p>
        </w:tc>
      </w:tr>
      <w:tr>
        <w:tc>
          <w:tcPr>
            <w:tcW w:type="dxa" w:w="1624"/>
          </w:tcPr>
          <w:p>
            <w:r/>
            <w:r>
              <w:rPr>
                <w:b w:val="0"/>
                <w:i w:val="0"/>
              </w:rPr>
              <w:t>Ayudante</w:t>
            </w:r>
          </w:p>
        </w:tc>
        <w:tc>
          <w:tcPr>
            <w:tcW w:type="dxa" w:w="1624"/>
          </w:tcPr>
          <w:p>
            <w:r/>
            <w:r>
              <w:rPr>
                <w:b w:val="0"/>
                <w:i w:val="0"/>
              </w:rPr>
              <w:t>OBRADOR</w:t>
            </w:r>
          </w:p>
        </w:tc>
        <w:tc>
          <w:tcPr>
            <w:tcW w:type="dxa" w:w="1624"/>
          </w:tcPr>
          <w:p>
            <w:r/>
            <w:r>
              <w:rPr>
                <w:b w:val="0"/>
                <w:i w:val="0"/>
              </w:rPr>
              <w:t>Mañana (07:00-11:00)</w:t>
            </w:r>
          </w:p>
        </w:tc>
        <w:tc>
          <w:tcPr>
            <w:tcW w:type="dxa" w:w="1624"/>
          </w:tcPr>
          <w:p>
            <w:r/>
            <w:r>
              <w:rPr>
                <w:b w:val="0"/>
                <w:i w:val="0"/>
              </w:rPr>
              <w:t>20</w:t>
            </w:r>
          </w:p>
        </w:tc>
        <w:tc>
          <w:tcPr>
            <w:tcW w:type="dxa" w:w="1624"/>
          </w:tcPr>
          <w:p>
            <w:r/>
            <w:r>
              <w:rPr>
                <w:b w:val="0"/>
                <w:i w:val="0"/>
              </w:rPr>
              <w:t>20</w:t>
            </w:r>
          </w:p>
        </w:tc>
        <w:tc>
          <w:tcPr>
            <w:tcW w:type="dxa" w:w="1624"/>
          </w:tcPr>
          <w:p>
            <w:r/>
            <w:r>
              <w:rPr>
                <w:b w:val="0"/>
                <w:i w:val="0"/>
              </w:rPr>
              <w:t>0</w:t>
            </w:r>
          </w:p>
        </w:tc>
      </w:tr>
      <w:tr>
        <w:tc>
          <w:tcPr>
            <w:tcW w:type="dxa" w:w="1624"/>
          </w:tcPr>
          <w:p>
            <w:r/>
            <w:r>
              <w:rPr>
                <w:b w:val="0"/>
                <w:i w:val="0"/>
              </w:rPr>
              <w:t>Dependiente Vitrina A</w:t>
            </w:r>
          </w:p>
        </w:tc>
        <w:tc>
          <w:tcPr>
            <w:tcW w:type="dxa" w:w="1624"/>
          </w:tcPr>
          <w:p>
            <w:r/>
            <w:r>
              <w:rPr>
                <w:b w:val="0"/>
                <w:i w:val="0"/>
              </w:rPr>
              <w:t>COMERCIO</w:t>
            </w:r>
          </w:p>
        </w:tc>
        <w:tc>
          <w:tcPr>
            <w:tcW w:type="dxa" w:w="1624"/>
          </w:tcPr>
          <w:p>
            <w:r/>
            <w:r>
              <w:rPr>
                <w:b w:val="0"/>
                <w:i w:val="0"/>
              </w:rPr>
              <w:t>Mañana (08:00-12:00)</w:t>
            </w:r>
          </w:p>
        </w:tc>
        <w:tc>
          <w:tcPr>
            <w:tcW w:type="dxa" w:w="1624"/>
          </w:tcPr>
          <w:p>
            <w:r/>
            <w:r>
              <w:rPr>
                <w:b w:val="0"/>
                <w:i w:val="0"/>
              </w:rPr>
              <w:t>20</w:t>
            </w:r>
          </w:p>
        </w:tc>
        <w:tc>
          <w:tcPr>
            <w:tcW w:type="dxa" w:w="1624"/>
          </w:tcPr>
          <w:p>
            <w:r/>
            <w:r>
              <w:rPr>
                <w:b w:val="0"/>
                <w:i w:val="0"/>
              </w:rPr>
              <w:t>20</w:t>
            </w:r>
          </w:p>
        </w:tc>
        <w:tc>
          <w:tcPr>
            <w:tcW w:type="dxa" w:w="1624"/>
          </w:tcPr>
          <w:p>
            <w:r/>
            <w:r>
              <w:rPr>
                <w:b w:val="0"/>
                <w:i w:val="0"/>
              </w:rPr>
              <w:t>0</w:t>
            </w:r>
          </w:p>
        </w:tc>
      </w:tr>
      <w:tr>
        <w:tc>
          <w:tcPr>
            <w:tcW w:type="dxa" w:w="1624"/>
          </w:tcPr>
          <w:p>
            <w:r/>
            <w:r>
              <w:rPr>
                <w:b w:val="0"/>
                <w:i w:val="0"/>
              </w:rPr>
              <w:t>Dependiente Vitrina B</w:t>
            </w:r>
          </w:p>
        </w:tc>
        <w:tc>
          <w:tcPr>
            <w:tcW w:type="dxa" w:w="1624"/>
          </w:tcPr>
          <w:p>
            <w:r/>
            <w:r>
              <w:rPr>
                <w:b w:val="0"/>
                <w:i w:val="0"/>
              </w:rPr>
              <w:t>COMERCIO</w:t>
            </w:r>
          </w:p>
        </w:tc>
        <w:tc>
          <w:tcPr>
            <w:tcW w:type="dxa" w:w="1624"/>
          </w:tcPr>
          <w:p>
            <w:r/>
            <w:r>
              <w:rPr>
                <w:b w:val="0"/>
                <w:i w:val="0"/>
              </w:rPr>
              <w:t>Tarde (16:30-20:30)</w:t>
            </w:r>
          </w:p>
        </w:tc>
        <w:tc>
          <w:tcPr>
            <w:tcW w:type="dxa" w:w="1624"/>
          </w:tcPr>
          <w:p>
            <w:r/>
            <w:r>
              <w:rPr>
                <w:b w:val="0"/>
                <w:i w:val="0"/>
              </w:rPr>
              <w:t>20</w:t>
            </w:r>
          </w:p>
        </w:tc>
        <w:tc>
          <w:tcPr>
            <w:tcW w:type="dxa" w:w="1624"/>
          </w:tcPr>
          <w:p>
            <w:r/>
            <w:r>
              <w:rPr>
                <w:b w:val="0"/>
                <w:i w:val="0"/>
              </w:rPr>
              <w:t>20</w:t>
            </w:r>
          </w:p>
        </w:tc>
        <w:tc>
          <w:tcPr>
            <w:tcW w:type="dxa" w:w="1624"/>
          </w:tcPr>
          <w:p>
            <w:r/>
            <w:r>
              <w:rPr>
                <w:b w:val="0"/>
                <w:i w:val="0"/>
              </w:rPr>
              <w:t>0</w:t>
            </w:r>
          </w:p>
        </w:tc>
      </w:tr>
      <w:tr>
        <w:tc>
          <w:tcPr>
            <w:tcW w:type="dxa" w:w="1624"/>
          </w:tcPr>
          <w:p>
            <w:r/>
          </w:p>
        </w:tc>
        <w:tc>
          <w:tcPr>
            <w:tcW w:type="dxa" w:w="1624"/>
          </w:tcPr>
          <w:p>
            <w:r/>
          </w:p>
        </w:tc>
        <w:tc>
          <w:tcPr>
            <w:tcW w:type="dxa" w:w="1624"/>
          </w:tcPr>
          <w:p>
            <w:r/>
          </w:p>
        </w:tc>
        <w:tc>
          <w:tcPr>
            <w:tcW w:type="dxa" w:w="1624"/>
          </w:tcPr>
          <w:p>
            <w:r/>
            <w:r>
              <w:rPr>
                <w:b w:val="0"/>
                <w:i w:val="0"/>
              </w:rPr>
              <w:t>140</w:t>
            </w:r>
          </w:p>
        </w:tc>
        <w:tc>
          <w:tcPr>
            <w:tcW w:type="dxa" w:w="1624"/>
          </w:tcPr>
          <w:p>
            <w:r/>
            <w:r>
              <w:rPr>
                <w:b w:val="0"/>
                <w:i w:val="0"/>
              </w:rPr>
              <w:t>140</w:t>
            </w:r>
          </w:p>
        </w:tc>
        <w:tc>
          <w:tcPr>
            <w:tcW w:type="dxa" w:w="1624"/>
          </w:tcPr>
          <w:p>
            <w:r/>
          </w:p>
        </w:tc>
      </w:tr>
    </w:tbl>
    <w:p/>
    <w:p>
      <w:pPr>
        <w:jc w:val="center"/>
      </w:pPr>
      <w:r>
        <w:rPr>
          <w:i/>
          <w:color w:val="444444"/>
        </w:rPr>
        <w:t>La columna de diferencia tiene que valer cero antes de firmar ningún contrato: si sale positiva, estás planificando más horas de las que contratas.</w:t>
      </w:r>
    </w:p>
    <w:p>
      <w:r>
        <w:rPr>
          <w:b/>
          <w:i w:val="0"/>
        </w:rPr>
        <w:t>Cobertura de obrador y de despacho, día a día (plantilla-turnos-y-coste-personal.xlsx, hoja «Turnos Semanales»)</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Concepto</w:t>
            </w:r>
          </w:p>
        </w:tc>
        <w:tc>
          <w:tcPr>
            <w:tcW w:type="dxa" w:w="1218"/>
          </w:tcPr>
          <w:p>
            <w:r/>
            <w:r>
              <w:rPr>
                <w:b/>
                <w:i w:val="0"/>
              </w:rPr>
              <w:t>Lunes</w:t>
            </w:r>
          </w:p>
        </w:tc>
        <w:tc>
          <w:tcPr>
            <w:tcW w:type="dxa" w:w="1218"/>
          </w:tcPr>
          <w:p>
            <w:r/>
            <w:r>
              <w:rPr>
                <w:b/>
                <w:i w:val="0"/>
              </w:rPr>
              <w:t>Martes</w:t>
            </w:r>
          </w:p>
        </w:tc>
        <w:tc>
          <w:tcPr>
            <w:tcW w:type="dxa" w:w="1218"/>
          </w:tcPr>
          <w:p>
            <w:r/>
            <w:r>
              <w:rPr>
                <w:b/>
                <w:i w:val="0"/>
              </w:rPr>
              <w:t>Miércoles</w:t>
            </w:r>
          </w:p>
        </w:tc>
        <w:tc>
          <w:tcPr>
            <w:tcW w:type="dxa" w:w="1218"/>
          </w:tcPr>
          <w:p>
            <w:r/>
            <w:r>
              <w:rPr>
                <w:b/>
                <w:i w:val="0"/>
              </w:rPr>
              <w:t>Jueves</w:t>
            </w:r>
          </w:p>
        </w:tc>
        <w:tc>
          <w:tcPr>
            <w:tcW w:type="dxa" w:w="1218"/>
          </w:tcPr>
          <w:p>
            <w:r/>
            <w:r>
              <w:rPr>
                <w:b/>
                <w:i w:val="0"/>
              </w:rPr>
              <w:t>Viernes</w:t>
            </w:r>
          </w:p>
        </w:tc>
        <w:tc>
          <w:tcPr>
            <w:tcW w:type="dxa" w:w="1218"/>
          </w:tcPr>
          <w:p>
            <w:r/>
            <w:r>
              <w:rPr>
                <w:b/>
                <w:i w:val="0"/>
              </w:rPr>
              <w:t>Sábado</w:t>
            </w:r>
          </w:p>
        </w:tc>
        <w:tc>
          <w:tcPr>
            <w:tcW w:type="dxa" w:w="1218"/>
          </w:tcPr>
          <w:p>
            <w:r/>
            <w:r>
              <w:rPr>
                <w:b/>
                <w:i w:val="0"/>
              </w:rPr>
              <w:t>Domingo</w:t>
            </w:r>
          </w:p>
        </w:tc>
      </w:tr>
      <w:tr>
        <w:tc>
          <w:tcPr>
            <w:tcW w:type="dxa" w:w="1218"/>
          </w:tcPr>
          <w:p>
            <w:r/>
            <w:r>
              <w:rPr>
                <w:b w:val="0"/>
                <w:i w:val="0"/>
              </w:rPr>
              <w:t>TOTAL de la plantilla</w:t>
            </w:r>
          </w:p>
        </w:tc>
        <w:tc>
          <w:tcPr>
            <w:tcW w:type="dxa" w:w="1218"/>
          </w:tcPr>
          <w:p>
            <w:r/>
            <w:r>
              <w:rPr>
                <w:b w:val="0"/>
                <w:i w:val="0"/>
              </w:rPr>
              <w:t>16</w:t>
            </w:r>
          </w:p>
        </w:tc>
        <w:tc>
          <w:tcPr>
            <w:tcW w:type="dxa" w:w="1218"/>
          </w:tcPr>
          <w:p>
            <w:r/>
            <w:r>
              <w:rPr>
                <w:b w:val="0"/>
                <w:i w:val="0"/>
              </w:rPr>
              <w:t>28</w:t>
            </w:r>
          </w:p>
        </w:tc>
        <w:tc>
          <w:tcPr>
            <w:tcW w:type="dxa" w:w="1218"/>
          </w:tcPr>
          <w:p>
            <w:r/>
            <w:r>
              <w:rPr>
                <w:b w:val="0"/>
                <w:i w:val="0"/>
              </w:rPr>
              <w:t>28</w:t>
            </w:r>
          </w:p>
        </w:tc>
        <w:tc>
          <w:tcPr>
            <w:tcW w:type="dxa" w:w="1218"/>
          </w:tcPr>
          <w:p>
            <w:r/>
            <w:r>
              <w:rPr>
                <w:b w:val="0"/>
                <w:i w:val="0"/>
              </w:rPr>
              <w:t>28</w:t>
            </w:r>
          </w:p>
        </w:tc>
        <w:tc>
          <w:tcPr>
            <w:tcW w:type="dxa" w:w="1218"/>
          </w:tcPr>
          <w:p>
            <w:r/>
            <w:r>
              <w:rPr>
                <w:b w:val="0"/>
                <w:i w:val="0"/>
              </w:rPr>
              <w:t>28</w:t>
            </w:r>
          </w:p>
        </w:tc>
        <w:tc>
          <w:tcPr>
            <w:tcW w:type="dxa" w:w="1218"/>
          </w:tcPr>
          <w:p>
            <w:r/>
            <w:r>
              <w:rPr>
                <w:b w:val="0"/>
                <w:i w:val="0"/>
              </w:rPr>
              <w:t>12</w:t>
            </w:r>
          </w:p>
        </w:tc>
        <w:tc>
          <w:tcPr>
            <w:tcW w:type="dxa" w:w="1218"/>
          </w:tcPr>
          <w:p>
            <w:r/>
            <w:r>
              <w:rPr>
                <w:b w:val="0"/>
                <w:i w:val="0"/>
              </w:rPr>
              <w:t>0</w:t>
            </w:r>
          </w:p>
        </w:tc>
      </w:tr>
      <w:tr>
        <w:tc>
          <w:tcPr>
            <w:tcW w:type="dxa" w:w="1218"/>
          </w:tcPr>
          <w:p>
            <w:r/>
            <w:r>
              <w:rPr>
                <w:b w:val="0"/>
                <w:i w:val="0"/>
              </w:rPr>
              <w:t>Horas de OBRADOR por día</w:t>
            </w:r>
          </w:p>
        </w:tc>
        <w:tc>
          <w:tcPr>
            <w:tcW w:type="dxa" w:w="1218"/>
          </w:tcPr>
          <w:p>
            <w:r/>
            <w:r>
              <w:rPr>
                <w:b w:val="0"/>
                <w:i w:val="0"/>
              </w:rPr>
              <w:t>12</w:t>
            </w:r>
          </w:p>
        </w:tc>
        <w:tc>
          <w:tcPr>
            <w:tcW w:type="dxa" w:w="1218"/>
          </w:tcPr>
          <w:p>
            <w:r/>
            <w:r>
              <w:rPr>
                <w:b w:val="0"/>
                <w:i w:val="0"/>
              </w:rPr>
              <w:t>20</w:t>
            </w:r>
          </w:p>
        </w:tc>
        <w:tc>
          <w:tcPr>
            <w:tcW w:type="dxa" w:w="1218"/>
          </w:tcPr>
          <w:p>
            <w:r/>
            <w:r>
              <w:rPr>
                <w:b w:val="0"/>
                <w:i w:val="0"/>
              </w:rPr>
              <w:t>20</w:t>
            </w:r>
          </w:p>
        </w:tc>
        <w:tc>
          <w:tcPr>
            <w:tcW w:type="dxa" w:w="1218"/>
          </w:tcPr>
          <w:p>
            <w:r/>
            <w:r>
              <w:rPr>
                <w:b w:val="0"/>
                <w:i w:val="0"/>
              </w:rPr>
              <w:t>20</w:t>
            </w:r>
          </w:p>
        </w:tc>
        <w:tc>
          <w:tcPr>
            <w:tcW w:type="dxa" w:w="1218"/>
          </w:tcPr>
          <w:p>
            <w:r/>
            <w:r>
              <w:rPr>
                <w:b w:val="0"/>
                <w:i w:val="0"/>
              </w:rPr>
              <w:t>20</w:t>
            </w:r>
          </w:p>
        </w:tc>
        <w:tc>
          <w:tcPr>
            <w:tcW w:type="dxa" w:w="1218"/>
          </w:tcPr>
          <w:p>
            <w:r/>
            <w:r>
              <w:rPr>
                <w:b w:val="0"/>
                <w:i w:val="0"/>
              </w:rPr>
              <w:t>8</w:t>
            </w:r>
          </w:p>
        </w:tc>
        <w:tc>
          <w:tcPr>
            <w:tcW w:type="dxa" w:w="1218"/>
          </w:tcPr>
          <w:p>
            <w:r/>
            <w:r>
              <w:rPr>
                <w:b w:val="0"/>
                <w:i w:val="0"/>
              </w:rPr>
              <w:t>0</w:t>
            </w:r>
          </w:p>
        </w:tc>
      </w:tr>
      <w:tr>
        <w:tc>
          <w:tcPr>
            <w:tcW w:type="dxa" w:w="1218"/>
          </w:tcPr>
          <w:p>
            <w:r/>
            <w:r>
              <w:rPr>
                <w:b w:val="0"/>
                <w:i w:val="0"/>
              </w:rPr>
              <w:t>Horas de DESPACHO por día</w:t>
            </w:r>
          </w:p>
        </w:tc>
        <w:tc>
          <w:tcPr>
            <w:tcW w:type="dxa" w:w="1218"/>
          </w:tcPr>
          <w:p>
            <w:r/>
            <w:r>
              <w:rPr>
                <w:b w:val="0"/>
                <w:i w:val="0"/>
              </w:rPr>
              <w:t>4</w:t>
            </w:r>
          </w:p>
        </w:tc>
        <w:tc>
          <w:tcPr>
            <w:tcW w:type="dxa" w:w="1218"/>
          </w:tcPr>
          <w:p>
            <w:r/>
            <w:r>
              <w:rPr>
                <w:b w:val="0"/>
                <w:i w:val="0"/>
              </w:rPr>
              <w:t>8</w:t>
            </w:r>
          </w:p>
        </w:tc>
        <w:tc>
          <w:tcPr>
            <w:tcW w:type="dxa" w:w="1218"/>
          </w:tcPr>
          <w:p>
            <w:r/>
            <w:r>
              <w:rPr>
                <w:b w:val="0"/>
                <w:i w:val="0"/>
              </w:rPr>
              <w:t>8</w:t>
            </w:r>
          </w:p>
        </w:tc>
        <w:tc>
          <w:tcPr>
            <w:tcW w:type="dxa" w:w="1218"/>
          </w:tcPr>
          <w:p>
            <w:r/>
            <w:r>
              <w:rPr>
                <w:b w:val="0"/>
                <w:i w:val="0"/>
              </w:rPr>
              <w:t>8</w:t>
            </w:r>
          </w:p>
        </w:tc>
        <w:tc>
          <w:tcPr>
            <w:tcW w:type="dxa" w:w="1218"/>
          </w:tcPr>
          <w:p>
            <w:r/>
            <w:r>
              <w:rPr>
                <w:b w:val="0"/>
                <w:i w:val="0"/>
              </w:rPr>
              <w:t>8</w:t>
            </w:r>
          </w:p>
        </w:tc>
        <w:tc>
          <w:tcPr>
            <w:tcW w:type="dxa" w:w="1218"/>
          </w:tcPr>
          <w:p>
            <w:r/>
            <w:r>
              <w:rPr>
                <w:b w:val="0"/>
                <w:i w:val="0"/>
              </w:rPr>
              <w:t>4</w:t>
            </w:r>
          </w:p>
        </w:tc>
        <w:tc>
          <w:tcPr>
            <w:tcW w:type="dxa" w:w="1218"/>
          </w:tcPr>
          <w:p>
            <w:r/>
            <w:r>
              <w:rPr>
                <w:b w:val="0"/>
                <w:i w:val="0"/>
              </w:rPr>
              <w:t>0</w:t>
            </w:r>
          </w:p>
        </w:tc>
      </w:tr>
      <w:tr>
        <w:tc>
          <w:tcPr>
            <w:tcW w:type="dxa" w:w="1218"/>
          </w:tcPr>
          <w:p>
            <w:r/>
            <w:r>
              <w:rPr>
                <w:b w:val="0"/>
                <w:i w:val="0"/>
              </w:rPr>
              <w:t>Cobertura del despacho</w:t>
            </w:r>
          </w:p>
        </w:tc>
        <w:tc>
          <w:tcPr>
            <w:tcW w:type="dxa" w:w="1218"/>
          </w:tcPr>
          <w:p>
            <w:r/>
            <w:r>
              <w:rPr>
                <w:b w:val="0"/>
                <w:i w:val="0"/>
              </w:rPr>
              <w:t>Cubierto</w:t>
            </w:r>
          </w:p>
        </w:tc>
        <w:tc>
          <w:tcPr>
            <w:tcW w:type="dxa" w:w="1218"/>
          </w:tcPr>
          <w:p>
            <w:r/>
            <w:r>
              <w:rPr>
                <w:b w:val="0"/>
                <w:i w:val="0"/>
              </w:rPr>
              <w:t>Cubierto</w:t>
            </w:r>
          </w:p>
        </w:tc>
        <w:tc>
          <w:tcPr>
            <w:tcW w:type="dxa" w:w="1218"/>
          </w:tcPr>
          <w:p>
            <w:r/>
            <w:r>
              <w:rPr>
                <w:b w:val="0"/>
                <w:i w:val="0"/>
              </w:rPr>
              <w:t>Cubierto</w:t>
            </w:r>
          </w:p>
        </w:tc>
        <w:tc>
          <w:tcPr>
            <w:tcW w:type="dxa" w:w="1218"/>
          </w:tcPr>
          <w:p>
            <w:r/>
            <w:r>
              <w:rPr>
                <w:b w:val="0"/>
                <w:i w:val="0"/>
              </w:rPr>
              <w:t>Cubierto</w:t>
            </w:r>
          </w:p>
        </w:tc>
        <w:tc>
          <w:tcPr>
            <w:tcW w:type="dxa" w:w="1218"/>
          </w:tcPr>
          <w:p>
            <w:r/>
            <w:r>
              <w:rPr>
                <w:b w:val="0"/>
                <w:i w:val="0"/>
              </w:rPr>
              <w:t>Cubierto</w:t>
            </w:r>
          </w:p>
        </w:tc>
        <w:tc>
          <w:tcPr>
            <w:tcW w:type="dxa" w:w="1218"/>
          </w:tcPr>
          <w:p>
            <w:r/>
            <w:r>
              <w:rPr>
                <w:b w:val="0"/>
                <w:i w:val="0"/>
              </w:rPr>
              <w:t>Cubierto</w:t>
            </w:r>
          </w:p>
        </w:tc>
        <w:tc>
          <w:tcPr>
            <w:tcW w:type="dxa" w:w="1218"/>
          </w:tcPr>
          <w:p>
            <w:r/>
            <w:r>
              <w:rPr>
                <w:b w:val="0"/>
                <w:i w:val="0"/>
              </w:rPr>
              <w:t>Cerrado</w:t>
            </w:r>
          </w:p>
        </w:tc>
      </w:tr>
    </w:tbl>
    <w:p/>
    <w:p>
      <w:pPr>
        <w:jc w:val="center"/>
      </w:pPr>
      <w:r>
        <w:rPr>
          <w:i/>
          <w:color w:val="444444"/>
        </w:rPr>
        <w:t>El día de cierre del despacho es un supuesto del caso modelado. La fila de cobertura es la que hay que mirar antes de cerrar el cuadrante: ningún día abierto puede quedar sin nadie en el mostrador.</w:t>
      </w:r>
    </w:p>
    <w:p>
      <w:r>
        <w:br w:type="page"/>
      </w:r>
    </w:p>
    <w:p>
      <w:pPr>
        <w:pStyle w:val="Heading1"/>
      </w:pPr>
      <w:r>
        <w:t>15. Los Seis Picos del Año</w:t>
      </w:r>
    </w:p>
    <w:p>
      <w:pPr>
        <w:pStyle w:val="Heading2"/>
      </w:pPr>
      <w:r>
        <w:t>El pico multiplica la producción con el mismo equipo</w:t>
      </w:r>
    </w:p>
    <w:p>
      <w:r>
        <w:rPr>
          <w:b w:val="0"/>
          <w:i w:val="0"/>
        </w:rPr>
        <w:t>Matías, dueño de una pastelería en España, lo cuenta en «Matías, dueño de una pastelería en España: montar un obrador cuesta... y la rentabilidad - El...» (2025-11-21): sus ensaimadas pasan de 25-30 unidades al día a 150-200 en temporada alta, las piezas individuales van de 50-60 a 500-600, y en Navidad salen entre 7.000 y 8.000 barras de turrón del mismo obrador (taller o laboratorio) y con el mismo equipo. La regla que deja ese testimonio importa más que las cifras sueltas: el pico multiplica la producción por 5-10 veces, no por 1,5 veces. No es una anécdota de un obrador concreto, es la forma que tiene el año en pastelería, y quien monta el negocio pensando en el día normal se está preparando para fallar justo en los días que más factura.</w:t>
      </w:r>
    </w:p>
    <w:p>
      <w:r>
        <w:rPr>
          <w:b w:val="0"/>
          <w:i w:val="0"/>
        </w:rPr>
        <w:t>En el caso modelado de esta guía, la campaña de Reyes pide 2.856 piezas al día. El conjunto de equipos que compone el caso deja un déficit diario de 1.656 piezas: ese es el hueco entre lo que el mercado pide un día de Reyes y lo que la cocina, tal como está dimensionada, puede sacar por su cuenta ese mismo día.</w:t>
      </w:r>
    </w:p>
    <w:p>
      <w:r>
        <w:rPr>
          <w:b w:val="0"/>
          <w:i w:val="0"/>
        </w:rPr>
        <w:t>De ahí sale la consecuencia de compra, y es la que cambia cómo se elige el horno, el abatidor o la amasadora: la maquinaria no se dimensiona para el día normal, sino sabiendo exactamente cuánto déficit se está dispuesto a aceptar en cada campaña y con qué se va a cubrir ese hueco. Comprar equipo para cubrir el pico entero sin ayuda deja el obrador sobredimensionado la mayor parte del año; comprar sólo para el día normal deja al negocio fuera de juego justo en la semana que paga el resto del calendario. La decisión correcta está en medio, y se toma sabiendo el número del déficit, no calculándolo a ojo cuando ya ha empezado la campaña.</w:t>
      </w:r>
    </w:p>
    <w:p>
      <w:pPr>
        <w:pStyle w:val="Heading2"/>
      </w:pPr>
      <w:r>
        <w:t>Cuánto pesa cada campaña sobre el año</w:t>
      </w:r>
    </w:p>
    <w:p>
      <w:r>
        <w:rPr>
          <w:b w:val="0"/>
          <w:i w:val="0"/>
        </w:rPr>
        <w:t>Las seis campañas del calendario pesan un 13,2 % sobre las ventas del año en el caso modelado, y suman una facturación sin IVA de 42.371 €. De esa cifra hay que separar lo que de verdad añade la campaña: la facturación incremental -41.163 €- es la que se habría perdido si el negocio hubiera vendido a ritmo normal esos mismos días. La diferencia entre las dos cifras es pequeña porque casi todo lo que se vende en campaña es venta que no existiría sin ella; no es lo mismo repartir esa venta entre doce meses que concentrarla en unas semanas, y por eso el peso sobre el año no cuenta toda la historia.</w:t>
      </w:r>
    </w:p>
    <w:p>
      <w:r>
        <w:rPr>
          <w:b w:val="0"/>
          <w:i w:val="0"/>
        </w:rPr>
        <w:t>La campaña de Reyes por sí sola pesa un 9,8 % sobre las ventas del año, y un día de Reyes factura 5,9 veces lo que factura un día normal. Ahí está la explicación de por qué una sola semana convierte diciembre en el mes que sostiene el resto del calendario: el margen que se gana o se pierde esos días no se recupera después, porque no hay otro momento del año con esa demanda esperando. La magnitud de la campaña no es una particularidad de este obrador: los roscones de Reyes vendidos en toda España en la campaña 2025/26 rondan los 30 millones de unidades («Los españoles consumirán alrededor de 30 millones de roscones de Reyes esta Navidad - Infobae», 2026-01-02), sólo en la Comunidad de Madrid se superaron los 2,9 millones («Fiebre por el roscón en Madrid: casi 3 millones de ventas y preferencia por el relleno - Libertad Digital», 2026-01-02), con un 57 % de los consumidores eligiendo relleno de nata o trufa (Libertad Digital, 2026-01-02), y hay referencias de cadenas que dan escala al fenómeno: El Corte Inglés vendió 850.000 unidades y Viena Capellanes 72.000 en la misma campaña (Infobae, 2026-01-02). El propio supermercado entra en esa pelea con roscones premiados a 9 € (La Ciutat, 2026), lo que da una idea de a qué precio compite quien no tiene obrador propio.</w:t>
      </w:r>
    </w:p>
    <w:p>
      <w:r>
        <w:rPr>
          <w:b w:val="0"/>
          <w:i w:val="0"/>
        </w:rPr>
        <w:t>Y aquí está el caso contrario, que es el que sorprende a quien planifica sin mirar los números: hay campañas con nombre propio en el calendario que pesan muy poco sobre el año. Tratarlas igual que Reyes -con la misma compra de materia prima, el mismo refuerzo de plantilla, la misma tensión de caja- es lo que descuadra la compra del resto del año: se gasta munición donde no hace falta y falta donde de verdad aprieta.</w:t>
      </w:r>
    </w:p>
    <w:p>
      <w:pPr>
        <w:pStyle w:val="Heading2"/>
      </w:pPr>
      <w:r>
        <w:t>El déficit de capacidad y el refuerzo</w:t>
      </w:r>
    </w:p>
    <w:p>
      <w:r>
        <w:rPr>
          <w:b w:val="0"/>
          <w:i w:val="0"/>
        </w:rPr>
        <w:t>El obrador del caso modelado no aguanta con el equipo base ninguna de las seis campañas: es el número que hay que leer bien. No significa que el negocio no funcione ni que el plan esté mal hecho: significa que en cada una de las seis hay que decidir con qué palanca se cubre el hueco entre lo que se vende y lo que la cocina saca sola.</w:t>
      </w:r>
    </w:p>
    <w:p>
      <w:r>
        <w:rPr>
          <w:b w:val="0"/>
          <w:i w:val="0"/>
        </w:rPr>
        <w:t>Las palancas, de menos a más coste, son estas:</w:t>
      </w:r>
    </w:p>
    <w:p>
      <w:pPr>
        <w:pStyle w:val="ListBullet"/>
      </w:pPr>
      <w:r>
        <w:rPr>
          <w:b w:val="0"/>
          <w:i w:val="0"/>
        </w:rPr>
        <w:t>Adelantar producción con frío: congelar cuanto antes lo que la elaboración lo permite, para que el día del pico sólo quede acabar y servir.</w:t>
      </w:r>
    </w:p>
    <w:p>
      <w:pPr>
        <w:pStyle w:val="ListBullet"/>
      </w:pPr>
      <w:r>
        <w:rPr>
          <w:b w:val="0"/>
          <w:i w:val="0"/>
        </w:rPr>
        <w:t>Alargar el turno: sumar horas al mismo equipo antes de sumar personas.</w:t>
      </w:r>
    </w:p>
    <w:p>
      <w:pPr>
        <w:pStyle w:val="ListBullet"/>
      </w:pPr>
      <w:r>
        <w:rPr>
          <w:b w:val="0"/>
          <w:i w:val="0"/>
        </w:rPr>
        <w:t>Reforzar con personal: incorporar manos extra para las tareas que no se pueden adelantar ni congelar.</w:t>
      </w:r>
    </w:p>
    <w:p>
      <w:pPr>
        <w:pStyle w:val="ListBullet"/>
      </w:pPr>
      <w:r>
        <w:rPr>
          <w:b w:val="0"/>
          <w:i w:val="0"/>
        </w:rPr>
        <w:t>Limitar el encargo: la última palanca, y la única que renuncia a facturación en vez de gastar para producirla.</w:t>
      </w:r>
    </w:p>
    <w:p>
      <w:r>
        <w:rPr>
          <w:b w:val="0"/>
          <w:i w:val="0"/>
        </w:rPr>
        <w:t>Qué palanca usar en cada campaña depende de qué se puede congelar de lo que se vende en ella: el producto que aguanta bien el frío tira de la primera palanca y ahorra refuerzo; el que hay que montar o acabar el mismo día tira de las últimas dos. Esa decisión, campaña a campaña, es la que separa un plan de compra realista de uno hecho por intuición.</w:t>
      </w:r>
    </w:p>
    <w:p>
      <w:r>
        <w:rPr>
          <w:b w:val="0"/>
          <w:i w:val="0"/>
        </w:rPr>
        <w:t>El coste del refuerzo de todo el año, sumando las seis campañas, es de 3.795,51 €. Esa cifra sale de multiplicar las horas de refuerzo que exige cada pico por el coste por hora de empresa, no por el salario bruto que ve el trabajador: incluye la Seguridad Social a cargo de la empresa y el resto de costes que van con cada hora contratada, que es el número que de verdad hay que meter en la caja. El desglose de ese coste por puesto y por hora está en el capítulo dedicado al equipo.</w:t>
      </w:r>
    </w:p>
    <w:p>
      <w:pPr>
        <w:pStyle w:val="Heading2"/>
      </w:pPr>
      <w:r>
        <w:t>La tesorería inmovilizada en el stock de temporada</w:t>
      </w:r>
    </w:p>
    <w:p>
      <w:r>
        <w:rPr>
          <w:b w:val="0"/>
          <w:i w:val="0"/>
        </w:rPr>
        <w:t>Hay una parte de la campaña grande que no sale en ningún titular y que es la que de verdad aprieta la caja: la harina, la mantequilla, las almendras y todo lo que necesitas para producir en volumen no llega el día antes de vender, llega semanas antes. Encargas al proveedor con antelación suficiente para que te sirva a tiempo, pagas o te comprometes a pagar en el plazo pactado, y ese género se queda esperando en el almacén mientras montas la producción poco a poco. Ese dinero está parado justo en el peor momento: cuando todavía no has facturado la campaña y la caja del día a día sigue siendo la de un mes normal. No es un problema de rentabilidad, es un problema de tesorería, y son cosas distintas: puedes tener una campaña que gana dinero y aun así quedarte sin caja para pagar una nómina si la compra de materia prima se te ha ido de antelación.</w:t>
      </w:r>
    </w:p>
    <w:p>
      <w:r>
        <w:rPr>
          <w:b w:val="0"/>
          <w:i w:val="0"/>
        </w:rPr>
        <w:t>En el caso modelado de esta guía, la tesorería inmovilizada en materia de campaña asciende a 7.281,67 €. Es dinero que sale de la cuenta antes de que entre el primero de la campaña, y que se queda fuera de juego mientras dura la producción de temporada: no lo tienes disponible para nada más en ese tramo del año, ni siquiera para cubrir un imprevisto de otra partida. Cuanto más lejos compres de la fecha en que empiezas a facturar, más tiempo pasa ese dinero fuera de tu bolsillo, y cuanto antes lo compres respecto al día que empiezas a vender, más días de caja parada acumulas antes de ver el primer euro de vuelta.</w:t>
      </w:r>
    </w:p>
    <w:p>
      <w:r>
        <w:rPr>
          <w:b w:val="0"/>
          <w:i w:val="0"/>
        </w:rPr>
        <w:t>Aquí está la decisión de verdad, y es la que casi nadie mira: la antelación de compra de cada campaña es una celda editable en tu planificación, no un dato fijo del calendario. Puedes comprar la materia prima de la campaña grande con más margen o con menos, y esa decisión no cambia ni una venta, ni un cliente, ni una tarta que sale por la puerta. Lo único que cambia es cuánto tiempo tiene tu dinero parado en el almacén en vez de estar en la cuenta. Bajar la antelación de compra una semana entera, siempre que la logística de tu proveedor lo permita, reduce directamente la tesorería inmovilizada sin tocar ni un euro de la facturación de la campaña ni de la facturación incremental que de verdad te aporta sobre lo que venderías en un mes normal. Es la palanca más barata de todas las que tienes: no cuesta dinero, cuesta llamar al proveedor y renegociar el calendario de entregas.</w:t>
      </w:r>
    </w:p>
    <w:p>
      <w:r>
        <w:rPr>
          <w:b w:val="0"/>
          <w:i w:val="0"/>
        </w:rPr>
        <w:t>Dicho de otra forma: dos pastelerías que facturan exactamente lo mismo en la campaña de Reyes pueden tener necesidades de caja completamente distintas sólo por cuándo hicieron el pedido de materia prima. La que compra con más antelación de la necesaria no gana nada a cambio: sólo inmoviliza más dinero durante más tiempo. Revisar esa fecha campaña a campaña, antes de firmar el pedido, es gratis y es la primera pregunta que hay que hacerse al preparar cada uno de los seis picos del año.</w:t>
      </w:r>
    </w:p>
    <w:p>
      <w:pPr>
        <w:pStyle w:val="Heading2"/>
      </w:pPr>
      <w:r>
        <w:t>Desestacionalizar: qué se puede y qué no</w:t>
      </w:r>
    </w:p>
    <w:p>
      <w:r>
        <w:rPr>
          <w:b w:val="0"/>
          <w:i w:val="0"/>
        </w:rPr>
        <w:t>Desestacionalizar suena a que se puede aplanar el año entero, y no es así: hay tres cosas que sí se pueden mover y una que no se mueve jamás. Lo primero que se puede trabajar es el encargo con antelación: cuanto antes entra el pedido del cliente en el libro, antes sabes cuánto vas a necesitar producir y menos tienes que fiarte de una previsión a ojo el día antes. El segundo frente es vender el producto de temporada fuera de temporada: en el mercado del roscón ya se ve esta tendencia con claridad, con piezas más pequeñas y opciones sin gluten y sin lactosa que aparecen fuera del calendario estricto de Navidad (Fiebre por el roscón en Madrid: casi 3 millones de ventas y preferencia por el relleno - Libertad Digital, 2026-01-02). No hace falta esperar al pico para vender algo que el cliente asocia con esa fecha; una parte de esa demanda se puede adelantar o alargar si tienes el producto listo antes y después de la fecha exacta. El tercer frente es la venta a otras tiendas: si tu capacidad de producción te permite fabricar más de lo que vendes en tu propio mostrador durante la campaña, suministrar a otros comercios reparte ese volumen en más días de facturación y hace un uso más continuo del mismo equipo que ya has comprado para el pico.</w:t>
      </w:r>
    </w:p>
    <w:p>
      <w:r>
        <w:rPr>
          <w:b w:val="0"/>
          <w:i w:val="0"/>
        </w:rPr>
        <w:t>Lo que no se puede desestacionalizar, y aquí no hay vuelta que darle, es la fecha del calendario. La campaña de Reyes es la campaña de Reyes, y el volumen real de roscones que se vende en España en esas fechas es enorme: la estimación de ASEMAC para la campaña 2025/26 habla de unos 30 millones de unidades a nivel nacional (Los españoles consumirán alrededor de 30 millones de roscones de Reyes esta Navidad - Infobae, 2026-01-02), y sólo en la Comunidad de Madrid, Asempas calculó más de 2,9 millones de unidades (Fiebre por el roscón en Madrid: casi 3 millones de ventas y preferencia por el relleno - Libertad Digital, 2026-01-02). Esa concentración de demanda en unos pocos días no se traslada a otra semana del año por mucho que te convenga a ti para repartir la carga de trabajo: el cliente quiere su roscón el día 5 y el día 6 de enero, no en marzo.</w:t>
      </w:r>
    </w:p>
    <w:p>
      <w:r>
        <w:rPr>
          <w:b w:val="0"/>
          <w:i w:val="0"/>
        </w:rPr>
        <w:t>Así que la desestacionalización real no consiste en pelearte con el calendario, sino en gestionar mejor lo que ocurre alrededor de él: adelantar encargos, alargar la ventana de venta del producto de temporada y abrir el canal a otras tiendas. El calendario en sí -qué campaña toca, cuándo empezar cada tarea y qué hay que tener listo cada semana- te lo da el calendario anual del Kit de Tareas Pastelería, y aquí no hace falta repetirlo. Lo que aporta esta guía es la otra mitad de la ecuación: los euros que cada campaña inmoviliza, los euros que te hace ganar de verdad por encima de lo que venderías sin ella, y la respuesta honesta a si tu negocio, tal como lo tienes montado, aguanta el pico o necesita ajustar antes de que llegue.</w:t>
      </w:r>
    </w:p>
    <w:p>
      <w:r>
        <w:rPr>
          <w:b/>
          <w:i w:val="0"/>
        </w:rPr>
        <w:t>Lo que pesa cada campaña sobre el año (estacionalidad-y-picos.xlsx, hoja «Peso sobre el Año»)</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Campaña</w:t>
            </w:r>
          </w:p>
        </w:tc>
        <w:tc>
          <w:tcPr>
            <w:tcW w:type="dxa" w:w="1392"/>
          </w:tcPr>
          <w:p>
            <w:r/>
            <w:r>
              <w:rPr>
                <w:b/>
                <w:i w:val="0"/>
              </w:rPr>
              <w:t>Días de campaña</w:t>
            </w:r>
          </w:p>
        </w:tc>
        <w:tc>
          <w:tcPr>
            <w:tcW w:type="dxa" w:w="1392"/>
          </w:tcPr>
          <w:p>
            <w:r/>
            <w:r>
              <w:rPr>
                <w:b/>
                <w:i w:val="0"/>
              </w:rPr>
              <w:t>Facturación de la campaña sin IVA (€)</w:t>
            </w:r>
          </w:p>
        </w:tc>
        <w:tc>
          <w:tcPr>
            <w:tcW w:type="dxa" w:w="1392"/>
          </w:tcPr>
          <w:p>
            <w:r/>
            <w:r>
              <w:rPr>
                <w:b/>
                <w:i w:val="0"/>
              </w:rPr>
              <w:t>Parte del año (%)</w:t>
            </w:r>
          </w:p>
        </w:tc>
        <w:tc>
          <w:tcPr>
            <w:tcW w:type="dxa" w:w="1392"/>
          </w:tcPr>
          <w:p>
            <w:r/>
            <w:r>
              <w:rPr>
                <w:b/>
                <w:i w:val="0"/>
              </w:rPr>
              <w:t>Facturación incremental sin IVA (€)</w:t>
            </w:r>
          </w:p>
        </w:tc>
        <w:tc>
          <w:tcPr>
            <w:tcW w:type="dxa" w:w="1392"/>
          </w:tcPr>
          <w:p>
            <w:r/>
            <w:r>
              <w:rPr>
                <w:b/>
                <w:i w:val="0"/>
              </w:rPr>
              <w:t>Euros por día de campaña</w:t>
            </w:r>
          </w:p>
        </w:tc>
        <w:tc>
          <w:tcPr>
            <w:tcW w:type="dxa" w:w="1392"/>
          </w:tcPr>
          <w:p>
            <w:r/>
            <w:r>
              <w:rPr>
                <w:b/>
                <w:i w:val="0"/>
              </w:rPr>
              <w:t>Veces que factura un día normal</w:t>
            </w:r>
          </w:p>
        </w:tc>
      </w:tr>
      <w:tr>
        <w:tc>
          <w:tcPr>
            <w:tcW w:type="dxa" w:w="1392"/>
          </w:tcPr>
          <w:p>
            <w:r/>
            <w:r>
              <w:rPr>
                <w:b w:val="0"/>
                <w:i w:val="0"/>
              </w:rPr>
              <w:t>Reyes</w:t>
            </w:r>
          </w:p>
        </w:tc>
        <w:tc>
          <w:tcPr>
            <w:tcW w:type="dxa" w:w="1392"/>
          </w:tcPr>
          <w:p>
            <w:r/>
            <w:r>
              <w:rPr>
                <w:b w:val="0"/>
                <w:i w:val="0"/>
              </w:rPr>
              <w:t>5</w:t>
            </w:r>
          </w:p>
        </w:tc>
        <w:tc>
          <w:tcPr>
            <w:tcW w:type="dxa" w:w="1392"/>
          </w:tcPr>
          <w:p>
            <w:r/>
            <w:r>
              <w:rPr>
                <w:b w:val="0"/>
                <w:i w:val="0"/>
              </w:rPr>
              <w:t>31.500 €</w:t>
            </w:r>
          </w:p>
        </w:tc>
        <w:tc>
          <w:tcPr>
            <w:tcW w:type="dxa" w:w="1392"/>
          </w:tcPr>
          <w:p>
            <w:r/>
            <w:r>
              <w:rPr>
                <w:b w:val="0"/>
                <w:i w:val="0"/>
              </w:rPr>
              <w:t>9,8 %</w:t>
            </w:r>
          </w:p>
        </w:tc>
        <w:tc>
          <w:tcPr>
            <w:tcW w:type="dxa" w:w="1392"/>
          </w:tcPr>
          <w:p>
            <w:r/>
            <w:r>
              <w:rPr>
                <w:b w:val="0"/>
                <w:i w:val="0"/>
              </w:rPr>
              <w:t>31.500 €</w:t>
            </w:r>
          </w:p>
        </w:tc>
        <w:tc>
          <w:tcPr>
            <w:tcW w:type="dxa" w:w="1392"/>
          </w:tcPr>
          <w:p>
            <w:r/>
            <w:r>
              <w:rPr>
                <w:b w:val="0"/>
                <w:i w:val="0"/>
              </w:rPr>
              <w:t>6.300 €</w:t>
            </w:r>
          </w:p>
        </w:tc>
        <w:tc>
          <w:tcPr>
            <w:tcW w:type="dxa" w:w="1392"/>
          </w:tcPr>
          <w:p>
            <w:r/>
            <w:r>
              <w:rPr>
                <w:b w:val="0"/>
                <w:i w:val="0"/>
              </w:rPr>
              <w:t>5,9</w:t>
            </w:r>
          </w:p>
        </w:tc>
      </w:tr>
      <w:tr>
        <w:tc>
          <w:tcPr>
            <w:tcW w:type="dxa" w:w="1392"/>
          </w:tcPr>
          <w:p>
            <w:r/>
            <w:r>
              <w:rPr>
                <w:b w:val="0"/>
                <w:i w:val="0"/>
              </w:rPr>
              <w:t>San Valentín</w:t>
            </w:r>
          </w:p>
        </w:tc>
        <w:tc>
          <w:tcPr>
            <w:tcW w:type="dxa" w:w="1392"/>
          </w:tcPr>
          <w:p>
            <w:r/>
            <w:r>
              <w:rPr>
                <w:b w:val="0"/>
                <w:i w:val="0"/>
              </w:rPr>
              <w:t>2</w:t>
            </w:r>
          </w:p>
        </w:tc>
        <w:tc>
          <w:tcPr>
            <w:tcW w:type="dxa" w:w="1392"/>
          </w:tcPr>
          <w:p>
            <w:r/>
            <w:r>
              <w:rPr>
                <w:b w:val="0"/>
                <w:i w:val="0"/>
              </w:rPr>
              <w:t>993 €</w:t>
            </w:r>
          </w:p>
        </w:tc>
        <w:tc>
          <w:tcPr>
            <w:tcW w:type="dxa" w:w="1392"/>
          </w:tcPr>
          <w:p>
            <w:r/>
            <w:r>
              <w:rPr>
                <w:b w:val="0"/>
                <w:i w:val="0"/>
              </w:rPr>
              <w:t>0,3 %</w:t>
            </w:r>
          </w:p>
        </w:tc>
        <w:tc>
          <w:tcPr>
            <w:tcW w:type="dxa" w:w="1392"/>
          </w:tcPr>
          <w:p>
            <w:r/>
            <w:r>
              <w:rPr>
                <w:b w:val="0"/>
                <w:i w:val="0"/>
              </w:rPr>
              <w:t>630 €</w:t>
            </w:r>
          </w:p>
        </w:tc>
        <w:tc>
          <w:tcPr>
            <w:tcW w:type="dxa" w:w="1392"/>
          </w:tcPr>
          <w:p>
            <w:r/>
            <w:r>
              <w:rPr>
                <w:b w:val="0"/>
                <w:i w:val="0"/>
              </w:rPr>
              <w:t>496 €</w:t>
            </w:r>
          </w:p>
        </w:tc>
        <w:tc>
          <w:tcPr>
            <w:tcW w:type="dxa" w:w="1392"/>
          </w:tcPr>
          <w:p>
            <w:r/>
            <w:r>
              <w:rPr>
                <w:b w:val="0"/>
                <w:i w:val="0"/>
              </w:rPr>
              <w:t>0,5</w:t>
            </w:r>
          </w:p>
        </w:tc>
      </w:tr>
      <w:tr>
        <w:tc>
          <w:tcPr>
            <w:tcW w:type="dxa" w:w="1392"/>
          </w:tcPr>
          <w:p>
            <w:r/>
            <w:r>
              <w:rPr>
                <w:b w:val="0"/>
                <w:i w:val="0"/>
              </w:rPr>
              <w:t>Día del Padre y de la Madre</w:t>
            </w:r>
          </w:p>
        </w:tc>
        <w:tc>
          <w:tcPr>
            <w:tcW w:type="dxa" w:w="1392"/>
          </w:tcPr>
          <w:p>
            <w:r/>
            <w:r>
              <w:rPr>
                <w:b w:val="0"/>
                <w:i w:val="0"/>
              </w:rPr>
              <w:t>4</w:t>
            </w:r>
          </w:p>
        </w:tc>
        <w:tc>
          <w:tcPr>
            <w:tcW w:type="dxa" w:w="1392"/>
          </w:tcPr>
          <w:p>
            <w:r/>
            <w:r>
              <w:rPr>
                <w:b w:val="0"/>
                <w:i w:val="0"/>
              </w:rPr>
              <w:t>1.257 €</w:t>
            </w:r>
          </w:p>
        </w:tc>
        <w:tc>
          <w:tcPr>
            <w:tcW w:type="dxa" w:w="1392"/>
          </w:tcPr>
          <w:p>
            <w:r/>
            <w:r>
              <w:rPr>
                <w:b w:val="0"/>
                <w:i w:val="0"/>
              </w:rPr>
              <w:t>0,4 %</w:t>
            </w:r>
          </w:p>
        </w:tc>
        <w:tc>
          <w:tcPr>
            <w:tcW w:type="dxa" w:w="1392"/>
          </w:tcPr>
          <w:p>
            <w:r/>
            <w:r>
              <w:rPr>
                <w:b w:val="0"/>
                <w:i w:val="0"/>
              </w:rPr>
              <w:t>1.047 €</w:t>
            </w:r>
          </w:p>
        </w:tc>
        <w:tc>
          <w:tcPr>
            <w:tcW w:type="dxa" w:w="1392"/>
          </w:tcPr>
          <w:p>
            <w:r/>
            <w:r>
              <w:rPr>
                <w:b w:val="0"/>
                <w:i w:val="0"/>
              </w:rPr>
              <w:t>314 €</w:t>
            </w:r>
          </w:p>
        </w:tc>
        <w:tc>
          <w:tcPr>
            <w:tcW w:type="dxa" w:w="1392"/>
          </w:tcPr>
          <w:p>
            <w:r/>
            <w:r>
              <w:rPr>
                <w:b w:val="0"/>
                <w:i w:val="0"/>
              </w:rPr>
              <w:t>0,3</w:t>
            </w:r>
          </w:p>
        </w:tc>
      </w:tr>
      <w:tr>
        <w:tc>
          <w:tcPr>
            <w:tcW w:type="dxa" w:w="1392"/>
          </w:tcPr>
          <w:p>
            <w:r/>
            <w:r>
              <w:rPr>
                <w:b w:val="0"/>
                <w:i w:val="0"/>
              </w:rPr>
              <w:t>Semana Santa</w:t>
            </w:r>
          </w:p>
        </w:tc>
        <w:tc>
          <w:tcPr>
            <w:tcW w:type="dxa" w:w="1392"/>
          </w:tcPr>
          <w:p>
            <w:r/>
            <w:r>
              <w:rPr>
                <w:b w:val="0"/>
                <w:i w:val="0"/>
              </w:rPr>
              <w:t>8</w:t>
            </w:r>
          </w:p>
        </w:tc>
        <w:tc>
          <w:tcPr>
            <w:tcW w:type="dxa" w:w="1392"/>
          </w:tcPr>
          <w:p>
            <w:r/>
            <w:r>
              <w:rPr>
                <w:b w:val="0"/>
                <w:i w:val="0"/>
              </w:rPr>
              <w:t>4.189 €</w:t>
            </w:r>
          </w:p>
        </w:tc>
        <w:tc>
          <w:tcPr>
            <w:tcW w:type="dxa" w:w="1392"/>
          </w:tcPr>
          <w:p>
            <w:r/>
            <w:r>
              <w:rPr>
                <w:b w:val="0"/>
                <w:i w:val="0"/>
              </w:rPr>
              <w:t>1,3 %</w:t>
            </w:r>
          </w:p>
        </w:tc>
        <w:tc>
          <w:tcPr>
            <w:tcW w:type="dxa" w:w="1392"/>
          </w:tcPr>
          <w:p>
            <w:r/>
            <w:r>
              <w:rPr>
                <w:b w:val="0"/>
                <w:i w:val="0"/>
              </w:rPr>
              <w:t>4.189 €</w:t>
            </w:r>
          </w:p>
        </w:tc>
        <w:tc>
          <w:tcPr>
            <w:tcW w:type="dxa" w:w="1392"/>
          </w:tcPr>
          <w:p>
            <w:r/>
            <w:r>
              <w:rPr>
                <w:b w:val="0"/>
                <w:i w:val="0"/>
              </w:rPr>
              <w:t>524 €</w:t>
            </w:r>
          </w:p>
        </w:tc>
        <w:tc>
          <w:tcPr>
            <w:tcW w:type="dxa" w:w="1392"/>
          </w:tcPr>
          <w:p>
            <w:r/>
            <w:r>
              <w:rPr>
                <w:b w:val="0"/>
                <w:i w:val="0"/>
              </w:rPr>
              <w:t>0,5</w:t>
            </w:r>
          </w:p>
        </w:tc>
      </w:tr>
      <w:tr>
        <w:tc>
          <w:tcPr>
            <w:tcW w:type="dxa" w:w="1392"/>
          </w:tcPr>
          <w:p>
            <w:r/>
            <w:r>
              <w:rPr>
                <w:b w:val="0"/>
                <w:i w:val="0"/>
              </w:rPr>
              <w:t>Comuniones</w:t>
            </w:r>
          </w:p>
        </w:tc>
        <w:tc>
          <w:tcPr>
            <w:tcW w:type="dxa" w:w="1392"/>
          </w:tcPr>
          <w:p>
            <w:r/>
            <w:r>
              <w:rPr>
                <w:b w:val="0"/>
                <w:i w:val="0"/>
              </w:rPr>
              <w:t>20</w:t>
            </w:r>
          </w:p>
        </w:tc>
        <w:tc>
          <w:tcPr>
            <w:tcW w:type="dxa" w:w="1392"/>
          </w:tcPr>
          <w:p>
            <w:r/>
            <w:r>
              <w:rPr>
                <w:b w:val="0"/>
                <w:i w:val="0"/>
              </w:rPr>
              <w:t>2.164 €</w:t>
            </w:r>
          </w:p>
        </w:tc>
        <w:tc>
          <w:tcPr>
            <w:tcW w:type="dxa" w:w="1392"/>
          </w:tcPr>
          <w:p>
            <w:r/>
            <w:r>
              <w:rPr>
                <w:b w:val="0"/>
                <w:i w:val="0"/>
              </w:rPr>
              <w:t>0,7 %</w:t>
            </w:r>
          </w:p>
        </w:tc>
        <w:tc>
          <w:tcPr>
            <w:tcW w:type="dxa" w:w="1392"/>
          </w:tcPr>
          <w:p>
            <w:r/>
            <w:r>
              <w:rPr>
                <w:b w:val="0"/>
                <w:i w:val="0"/>
              </w:rPr>
              <w:t>1.527 €</w:t>
            </w:r>
          </w:p>
        </w:tc>
        <w:tc>
          <w:tcPr>
            <w:tcW w:type="dxa" w:w="1392"/>
          </w:tcPr>
          <w:p>
            <w:r/>
            <w:r>
              <w:rPr>
                <w:b w:val="0"/>
                <w:i w:val="0"/>
              </w:rPr>
              <w:t>108 €</w:t>
            </w:r>
          </w:p>
        </w:tc>
        <w:tc>
          <w:tcPr>
            <w:tcW w:type="dxa" w:w="1392"/>
          </w:tcPr>
          <w:p>
            <w:r/>
            <w:r>
              <w:rPr>
                <w:b w:val="0"/>
                <w:i w:val="0"/>
              </w:rPr>
              <w:t>0,1</w:t>
            </w:r>
          </w:p>
        </w:tc>
      </w:tr>
      <w:tr>
        <w:tc>
          <w:tcPr>
            <w:tcW w:type="dxa" w:w="1392"/>
          </w:tcPr>
          <w:p>
            <w:r/>
            <w:r>
              <w:rPr>
                <w:b w:val="0"/>
                <w:i w:val="0"/>
              </w:rPr>
              <w:t>Todos los Santos</w:t>
            </w:r>
          </w:p>
        </w:tc>
        <w:tc>
          <w:tcPr>
            <w:tcW w:type="dxa" w:w="1392"/>
          </w:tcPr>
          <w:p>
            <w:r/>
            <w:r>
              <w:rPr>
                <w:b w:val="0"/>
                <w:i w:val="0"/>
              </w:rPr>
              <w:t>3</w:t>
            </w:r>
          </w:p>
        </w:tc>
        <w:tc>
          <w:tcPr>
            <w:tcW w:type="dxa" w:w="1392"/>
          </w:tcPr>
          <w:p>
            <w:r/>
            <w:r>
              <w:rPr>
                <w:b w:val="0"/>
                <w:i w:val="0"/>
              </w:rPr>
              <w:t>2.269 €</w:t>
            </w:r>
          </w:p>
        </w:tc>
        <w:tc>
          <w:tcPr>
            <w:tcW w:type="dxa" w:w="1392"/>
          </w:tcPr>
          <w:p>
            <w:r/>
            <w:r>
              <w:rPr>
                <w:b w:val="0"/>
                <w:i w:val="0"/>
              </w:rPr>
              <w:t>0,7 %</w:t>
            </w:r>
          </w:p>
        </w:tc>
        <w:tc>
          <w:tcPr>
            <w:tcW w:type="dxa" w:w="1392"/>
          </w:tcPr>
          <w:p>
            <w:r/>
            <w:r>
              <w:rPr>
                <w:b w:val="0"/>
                <w:i w:val="0"/>
              </w:rPr>
              <w:t>2.269 €</w:t>
            </w:r>
          </w:p>
        </w:tc>
        <w:tc>
          <w:tcPr>
            <w:tcW w:type="dxa" w:w="1392"/>
          </w:tcPr>
          <w:p>
            <w:r/>
            <w:r>
              <w:rPr>
                <w:b w:val="0"/>
                <w:i w:val="0"/>
              </w:rPr>
              <w:t>756 €</w:t>
            </w:r>
          </w:p>
        </w:tc>
        <w:tc>
          <w:tcPr>
            <w:tcW w:type="dxa" w:w="1392"/>
          </w:tcPr>
          <w:p>
            <w:r/>
            <w:r>
              <w:rPr>
                <w:b w:val="0"/>
                <w:i w:val="0"/>
              </w:rPr>
              <w:t>0,7</w:t>
            </w:r>
          </w:p>
        </w:tc>
      </w:tr>
      <w:tr>
        <w:tc>
          <w:tcPr>
            <w:tcW w:type="dxa" w:w="1392"/>
          </w:tcPr>
          <w:p>
            <w:r/>
            <w:r>
              <w:rPr>
                <w:b w:val="0"/>
                <w:i w:val="0"/>
              </w:rPr>
              <w:t>TOTAL DE LAS SEIS CAMPAÑAS</w:t>
            </w:r>
          </w:p>
        </w:tc>
        <w:tc>
          <w:tcPr>
            <w:tcW w:type="dxa" w:w="1392"/>
          </w:tcPr>
          <w:p>
            <w:r/>
            <w:r>
              <w:rPr>
                <w:b w:val="0"/>
                <w:i w:val="0"/>
              </w:rPr>
              <w:t>42</w:t>
            </w:r>
          </w:p>
        </w:tc>
        <w:tc>
          <w:tcPr>
            <w:tcW w:type="dxa" w:w="1392"/>
          </w:tcPr>
          <w:p>
            <w:r/>
            <w:r>
              <w:rPr>
                <w:b w:val="0"/>
                <w:i w:val="0"/>
              </w:rPr>
              <w:t>42.371 €</w:t>
            </w:r>
          </w:p>
        </w:tc>
        <w:tc>
          <w:tcPr>
            <w:tcW w:type="dxa" w:w="1392"/>
          </w:tcPr>
          <w:p>
            <w:r/>
            <w:r>
              <w:rPr>
                <w:b w:val="0"/>
                <w:i w:val="0"/>
              </w:rPr>
              <w:t>13,2 %</w:t>
            </w:r>
          </w:p>
        </w:tc>
        <w:tc>
          <w:tcPr>
            <w:tcW w:type="dxa" w:w="1392"/>
          </w:tcPr>
          <w:p>
            <w:r/>
            <w:r>
              <w:rPr>
                <w:b w:val="0"/>
                <w:i w:val="0"/>
              </w:rPr>
              <w:t>41.163 €</w:t>
            </w:r>
          </w:p>
        </w:tc>
        <w:tc>
          <w:tcPr>
            <w:tcW w:type="dxa" w:w="1392"/>
          </w:tcPr>
          <w:p>
            <w:r/>
          </w:p>
        </w:tc>
        <w:tc>
          <w:tcPr>
            <w:tcW w:type="dxa" w:w="1392"/>
          </w:tcPr>
          <w:p>
            <w:r/>
          </w:p>
        </w:tc>
      </w:tr>
    </w:tbl>
    <w:p/>
    <w:p>
      <w:pPr>
        <w:jc w:val="center"/>
      </w:pPr>
      <w:r>
        <w:rPr>
          <w:i/>
          <w:color w:val="444444"/>
        </w:rPr>
        <w:t>La facturación de la campaña incluye lo que se habría vendido igual; la incremental es lo que añade la campaña. Para decidir refuerzo y compra manda la incremental.</w:t>
      </w:r>
    </w:p>
    <w:p>
      <w:r>
        <w:rPr>
          <w:b/>
          <w:i w:val="0"/>
        </w:rPr>
        <w:t>Capacidad contra demanda, campaña a campaña (estacionalidad-y-picos.xlsx, hoja «Capacidad vs Demanda del Pico»)</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Campaña</w:t>
            </w:r>
          </w:p>
        </w:tc>
        <w:tc>
          <w:tcPr>
            <w:tcW w:type="dxa" w:w="1218"/>
          </w:tcPr>
          <w:p>
            <w:r/>
            <w:r>
              <w:rPr>
                <w:b/>
                <w:i w:val="0"/>
              </w:rPr>
              <w:t>Factor sobre el crucero</w:t>
            </w:r>
          </w:p>
        </w:tc>
        <w:tc>
          <w:tcPr>
            <w:tcW w:type="dxa" w:w="1218"/>
          </w:tcPr>
          <w:p>
            <w:r/>
            <w:r>
              <w:rPr>
                <w:b/>
                <w:i w:val="0"/>
              </w:rPr>
              <w:t>Demanda de piezas al día</w:t>
            </w:r>
          </w:p>
        </w:tc>
        <w:tc>
          <w:tcPr>
            <w:tcW w:type="dxa" w:w="1218"/>
          </w:tcPr>
          <w:p>
            <w:r/>
            <w:r>
              <w:rPr>
                <w:b/>
                <w:i w:val="0"/>
              </w:rPr>
              <w:t>Capacidad en campaña</w:t>
            </w:r>
          </w:p>
        </w:tc>
        <w:tc>
          <w:tcPr>
            <w:tcW w:type="dxa" w:w="1218"/>
          </w:tcPr>
          <w:p>
            <w:r/>
            <w:r>
              <w:rPr>
                <w:b/>
                <w:i w:val="0"/>
              </w:rPr>
              <w:t>Déficit diario</w:t>
            </w:r>
          </w:p>
        </w:tc>
        <w:tc>
          <w:tcPr>
            <w:tcW w:type="dxa" w:w="1218"/>
          </w:tcPr>
          <w:p>
            <w:r/>
            <w:r>
              <w:rPr>
                <w:b/>
                <w:i w:val="0"/>
              </w:rPr>
              <w:t>Horas de obrador que harían falta</w:t>
            </w:r>
          </w:p>
        </w:tc>
        <w:tc>
          <w:tcPr>
            <w:tcW w:type="dxa" w:w="1218"/>
          </w:tcPr>
          <w:p>
            <w:r/>
            <w:r>
              <w:rPr>
                <w:b/>
                <w:i w:val="0"/>
              </w:rPr>
              <w:t>¿Aguantas?</w:t>
            </w:r>
          </w:p>
        </w:tc>
        <w:tc>
          <w:tcPr>
            <w:tcW w:type="dxa" w:w="1218"/>
          </w:tcPr>
          <w:p>
            <w:r/>
            <w:r>
              <w:rPr>
                <w:b/>
                <w:i w:val="0"/>
              </w:rPr>
              <w:t>Personas de refuerzo necesarias</w:t>
            </w:r>
          </w:p>
        </w:tc>
      </w:tr>
      <w:tr>
        <w:tc>
          <w:tcPr>
            <w:tcW w:type="dxa" w:w="1218"/>
          </w:tcPr>
          <w:p>
            <w:r/>
            <w:r>
              <w:rPr>
                <w:b w:val="0"/>
                <w:i w:val="0"/>
              </w:rPr>
              <w:t>Reyes</w:t>
            </w:r>
          </w:p>
        </w:tc>
        <w:tc>
          <w:tcPr>
            <w:tcW w:type="dxa" w:w="1218"/>
          </w:tcPr>
          <w:p>
            <w:r/>
            <w:r>
              <w:rPr>
                <w:b w:val="0"/>
                <w:i w:val="0"/>
              </w:rPr>
              <w:t>6,0</w:t>
            </w:r>
          </w:p>
        </w:tc>
        <w:tc>
          <w:tcPr>
            <w:tcW w:type="dxa" w:w="1218"/>
          </w:tcPr>
          <w:p>
            <w:r/>
            <w:r>
              <w:rPr>
                <w:b w:val="0"/>
                <w:i w:val="0"/>
              </w:rPr>
              <w:t>2.856</w:t>
            </w:r>
          </w:p>
        </w:tc>
        <w:tc>
          <w:tcPr>
            <w:tcW w:type="dxa" w:w="1218"/>
          </w:tcPr>
          <w:p>
            <w:r/>
            <w:r>
              <w:rPr>
                <w:b w:val="0"/>
                <w:i w:val="0"/>
              </w:rPr>
              <w:t>1.200</w:t>
            </w:r>
          </w:p>
        </w:tc>
        <w:tc>
          <w:tcPr>
            <w:tcW w:type="dxa" w:w="1218"/>
          </w:tcPr>
          <w:p>
            <w:r/>
            <w:r>
              <w:rPr>
                <w:b w:val="0"/>
                <w:i w:val="0"/>
              </w:rPr>
              <w:t>1.656</w:t>
            </w:r>
          </w:p>
        </w:tc>
        <w:tc>
          <w:tcPr>
            <w:tcW w:type="dxa" w:w="1218"/>
          </w:tcPr>
          <w:p>
            <w:r/>
            <w:r>
              <w:rPr>
                <w:b w:val="0"/>
                <w:i w:val="0"/>
              </w:rPr>
              <w:t>47,4</w:t>
            </w:r>
          </w:p>
        </w:tc>
        <w:tc>
          <w:tcPr>
            <w:tcW w:type="dxa" w:w="1218"/>
          </w:tcPr>
          <w:p>
            <w:r/>
            <w:r>
              <w:rPr>
                <w:b w:val="0"/>
                <w:i w:val="0"/>
              </w:rPr>
              <w:t>No</w:t>
            </w:r>
          </w:p>
        </w:tc>
        <w:tc>
          <w:tcPr>
            <w:tcW w:type="dxa" w:w="1218"/>
          </w:tcPr>
          <w:p>
            <w:r/>
            <w:r>
              <w:rPr>
                <w:b w:val="0"/>
                <w:i w:val="0"/>
              </w:rPr>
              <w:t>4</w:t>
            </w:r>
          </w:p>
        </w:tc>
      </w:tr>
      <w:tr>
        <w:tc>
          <w:tcPr>
            <w:tcW w:type="dxa" w:w="1218"/>
          </w:tcPr>
          <w:p>
            <w:r/>
            <w:r>
              <w:rPr>
                <w:b w:val="0"/>
                <w:i w:val="0"/>
              </w:rPr>
              <w:t>San Valentín</w:t>
            </w:r>
          </w:p>
        </w:tc>
        <w:tc>
          <w:tcPr>
            <w:tcW w:type="dxa" w:w="1218"/>
          </w:tcPr>
          <w:p>
            <w:r/>
            <w:r>
              <w:rPr>
                <w:b w:val="0"/>
                <w:i w:val="0"/>
              </w:rPr>
              <w:t>1,8</w:t>
            </w:r>
          </w:p>
        </w:tc>
        <w:tc>
          <w:tcPr>
            <w:tcW w:type="dxa" w:w="1218"/>
          </w:tcPr>
          <w:p>
            <w:r/>
            <w:r>
              <w:rPr>
                <w:b w:val="0"/>
                <w:i w:val="0"/>
              </w:rPr>
              <w:t>857</w:t>
            </w:r>
          </w:p>
        </w:tc>
        <w:tc>
          <w:tcPr>
            <w:tcW w:type="dxa" w:w="1218"/>
          </w:tcPr>
          <w:p>
            <w:r/>
            <w:r>
              <w:rPr>
                <w:b w:val="0"/>
                <w:i w:val="0"/>
              </w:rPr>
              <w:t>600</w:t>
            </w:r>
          </w:p>
        </w:tc>
        <w:tc>
          <w:tcPr>
            <w:tcW w:type="dxa" w:w="1218"/>
          </w:tcPr>
          <w:p>
            <w:r/>
            <w:r>
              <w:rPr>
                <w:b w:val="0"/>
                <w:i w:val="0"/>
              </w:rPr>
              <w:t>257</w:t>
            </w:r>
          </w:p>
        </w:tc>
        <w:tc>
          <w:tcPr>
            <w:tcW w:type="dxa" w:w="1218"/>
          </w:tcPr>
          <w:p>
            <w:r/>
            <w:r>
              <w:rPr>
                <w:b w:val="0"/>
                <w:i w:val="0"/>
              </w:rPr>
              <w:t>14,1</w:t>
            </w:r>
          </w:p>
        </w:tc>
        <w:tc>
          <w:tcPr>
            <w:tcW w:type="dxa" w:w="1218"/>
          </w:tcPr>
          <w:p>
            <w:r/>
            <w:r>
              <w:rPr>
                <w:b w:val="0"/>
                <w:i w:val="0"/>
              </w:rPr>
              <w:t>No</w:t>
            </w:r>
          </w:p>
        </w:tc>
        <w:tc>
          <w:tcPr>
            <w:tcW w:type="dxa" w:w="1218"/>
          </w:tcPr>
          <w:p>
            <w:r/>
            <w:r>
              <w:rPr>
                <w:b w:val="0"/>
                <w:i w:val="0"/>
              </w:rPr>
              <w:t>1</w:t>
            </w:r>
          </w:p>
        </w:tc>
      </w:tr>
      <w:tr>
        <w:tc>
          <w:tcPr>
            <w:tcW w:type="dxa" w:w="1218"/>
          </w:tcPr>
          <w:p>
            <w:r/>
            <w:r>
              <w:rPr>
                <w:b w:val="0"/>
                <w:i w:val="0"/>
              </w:rPr>
              <w:t>Día del Padre y de la Madre</w:t>
            </w:r>
          </w:p>
        </w:tc>
        <w:tc>
          <w:tcPr>
            <w:tcW w:type="dxa" w:w="1218"/>
          </w:tcPr>
          <w:p>
            <w:r/>
            <w:r>
              <w:rPr>
                <w:b w:val="0"/>
                <w:i w:val="0"/>
              </w:rPr>
              <w:t>1,9</w:t>
            </w:r>
          </w:p>
        </w:tc>
        <w:tc>
          <w:tcPr>
            <w:tcW w:type="dxa" w:w="1218"/>
          </w:tcPr>
          <w:p>
            <w:r/>
            <w:r>
              <w:rPr>
                <w:b w:val="0"/>
                <w:i w:val="0"/>
              </w:rPr>
              <w:t>904</w:t>
            </w:r>
          </w:p>
        </w:tc>
        <w:tc>
          <w:tcPr>
            <w:tcW w:type="dxa" w:w="1218"/>
          </w:tcPr>
          <w:p>
            <w:r/>
            <w:r>
              <w:rPr>
                <w:b w:val="0"/>
                <w:i w:val="0"/>
              </w:rPr>
              <w:t>600</w:t>
            </w:r>
          </w:p>
        </w:tc>
        <w:tc>
          <w:tcPr>
            <w:tcW w:type="dxa" w:w="1218"/>
          </w:tcPr>
          <w:p>
            <w:r/>
            <w:r>
              <w:rPr>
                <w:b w:val="0"/>
                <w:i w:val="0"/>
              </w:rPr>
              <w:t>304</w:t>
            </w:r>
          </w:p>
        </w:tc>
        <w:tc>
          <w:tcPr>
            <w:tcW w:type="dxa" w:w="1218"/>
          </w:tcPr>
          <w:p>
            <w:r/>
            <w:r>
              <w:rPr>
                <w:b w:val="0"/>
                <w:i w:val="0"/>
              </w:rPr>
              <w:t>15,0</w:t>
            </w:r>
          </w:p>
        </w:tc>
        <w:tc>
          <w:tcPr>
            <w:tcW w:type="dxa" w:w="1218"/>
          </w:tcPr>
          <w:p>
            <w:r/>
            <w:r>
              <w:rPr>
                <w:b w:val="0"/>
                <w:i w:val="0"/>
              </w:rPr>
              <w:t>No</w:t>
            </w:r>
          </w:p>
        </w:tc>
        <w:tc>
          <w:tcPr>
            <w:tcW w:type="dxa" w:w="1218"/>
          </w:tcPr>
          <w:p>
            <w:r/>
            <w:r>
              <w:rPr>
                <w:b w:val="0"/>
                <w:i w:val="0"/>
              </w:rPr>
              <w:t>1</w:t>
            </w:r>
          </w:p>
        </w:tc>
      </w:tr>
      <w:tr>
        <w:tc>
          <w:tcPr>
            <w:tcW w:type="dxa" w:w="1218"/>
          </w:tcPr>
          <w:p>
            <w:r/>
            <w:r>
              <w:rPr>
                <w:b w:val="0"/>
                <w:i w:val="0"/>
              </w:rPr>
              <w:t>Semana Santa</w:t>
            </w:r>
          </w:p>
        </w:tc>
        <w:tc>
          <w:tcPr>
            <w:tcW w:type="dxa" w:w="1218"/>
          </w:tcPr>
          <w:p>
            <w:r/>
            <w:r>
              <w:rPr>
                <w:b w:val="0"/>
                <w:i w:val="0"/>
              </w:rPr>
              <w:t>2,4</w:t>
            </w:r>
          </w:p>
        </w:tc>
        <w:tc>
          <w:tcPr>
            <w:tcW w:type="dxa" w:w="1218"/>
          </w:tcPr>
          <w:p>
            <w:r/>
            <w:r>
              <w:rPr>
                <w:b w:val="0"/>
                <w:i w:val="0"/>
              </w:rPr>
              <w:t>1.142</w:t>
            </w:r>
          </w:p>
        </w:tc>
        <w:tc>
          <w:tcPr>
            <w:tcW w:type="dxa" w:w="1218"/>
          </w:tcPr>
          <w:p>
            <w:r/>
            <w:r>
              <w:rPr>
                <w:b w:val="0"/>
                <w:i w:val="0"/>
              </w:rPr>
              <w:t>840</w:t>
            </w:r>
          </w:p>
        </w:tc>
        <w:tc>
          <w:tcPr>
            <w:tcW w:type="dxa" w:w="1218"/>
          </w:tcPr>
          <w:p>
            <w:r/>
            <w:r>
              <w:rPr>
                <w:b w:val="0"/>
                <w:i w:val="0"/>
              </w:rPr>
              <w:t>302</w:t>
            </w:r>
          </w:p>
        </w:tc>
        <w:tc>
          <w:tcPr>
            <w:tcW w:type="dxa" w:w="1218"/>
          </w:tcPr>
          <w:p>
            <w:r/>
            <w:r>
              <w:rPr>
                <w:b w:val="0"/>
                <w:i w:val="0"/>
              </w:rPr>
              <w:t>19,0</w:t>
            </w:r>
          </w:p>
        </w:tc>
        <w:tc>
          <w:tcPr>
            <w:tcW w:type="dxa" w:w="1218"/>
          </w:tcPr>
          <w:p>
            <w:r/>
            <w:r>
              <w:rPr>
                <w:b w:val="0"/>
                <w:i w:val="0"/>
              </w:rPr>
              <w:t>No</w:t>
            </w:r>
          </w:p>
        </w:tc>
        <w:tc>
          <w:tcPr>
            <w:tcW w:type="dxa" w:w="1218"/>
          </w:tcPr>
          <w:p>
            <w:r/>
            <w:r>
              <w:rPr>
                <w:b w:val="0"/>
                <w:i w:val="0"/>
              </w:rPr>
              <w:t>1</w:t>
            </w:r>
          </w:p>
        </w:tc>
      </w:tr>
      <w:tr>
        <w:tc>
          <w:tcPr>
            <w:tcW w:type="dxa" w:w="1218"/>
          </w:tcPr>
          <w:p>
            <w:r/>
            <w:r>
              <w:rPr>
                <w:b w:val="0"/>
                <w:i w:val="0"/>
              </w:rPr>
              <w:t>Comuniones</w:t>
            </w:r>
          </w:p>
        </w:tc>
        <w:tc>
          <w:tcPr>
            <w:tcW w:type="dxa" w:w="1218"/>
          </w:tcPr>
          <w:p>
            <w:r/>
            <w:r>
              <w:rPr>
                <w:b w:val="0"/>
                <w:i w:val="0"/>
              </w:rPr>
              <w:t>1,6</w:t>
            </w:r>
          </w:p>
        </w:tc>
        <w:tc>
          <w:tcPr>
            <w:tcW w:type="dxa" w:w="1218"/>
          </w:tcPr>
          <w:p>
            <w:r/>
            <w:r>
              <w:rPr>
                <w:b w:val="0"/>
                <w:i w:val="0"/>
              </w:rPr>
              <w:t>762</w:t>
            </w:r>
          </w:p>
        </w:tc>
        <w:tc>
          <w:tcPr>
            <w:tcW w:type="dxa" w:w="1218"/>
          </w:tcPr>
          <w:p>
            <w:r/>
            <w:r>
              <w:rPr>
                <w:b w:val="0"/>
                <w:i w:val="0"/>
              </w:rPr>
              <w:t>600</w:t>
            </w:r>
          </w:p>
        </w:tc>
        <w:tc>
          <w:tcPr>
            <w:tcW w:type="dxa" w:w="1218"/>
          </w:tcPr>
          <w:p>
            <w:r/>
            <w:r>
              <w:rPr>
                <w:b w:val="0"/>
                <w:i w:val="0"/>
              </w:rPr>
              <w:t>162</w:t>
            </w:r>
          </w:p>
        </w:tc>
        <w:tc>
          <w:tcPr>
            <w:tcW w:type="dxa" w:w="1218"/>
          </w:tcPr>
          <w:p>
            <w:r/>
            <w:r>
              <w:rPr>
                <w:b w:val="0"/>
                <w:i w:val="0"/>
              </w:rPr>
              <w:t>12,7</w:t>
            </w:r>
          </w:p>
        </w:tc>
        <w:tc>
          <w:tcPr>
            <w:tcW w:type="dxa" w:w="1218"/>
          </w:tcPr>
          <w:p>
            <w:r/>
            <w:r>
              <w:rPr>
                <w:b w:val="0"/>
                <w:i w:val="0"/>
              </w:rPr>
              <w:t>No</w:t>
            </w:r>
          </w:p>
        </w:tc>
        <w:tc>
          <w:tcPr>
            <w:tcW w:type="dxa" w:w="1218"/>
          </w:tcPr>
          <w:p>
            <w:r/>
            <w:r>
              <w:rPr>
                <w:b w:val="0"/>
                <w:i w:val="0"/>
              </w:rPr>
              <w:t>1</w:t>
            </w:r>
          </w:p>
        </w:tc>
      </w:tr>
      <w:tr>
        <w:tc>
          <w:tcPr>
            <w:tcW w:type="dxa" w:w="1218"/>
          </w:tcPr>
          <w:p>
            <w:r/>
            <w:r>
              <w:rPr>
                <w:b w:val="0"/>
                <w:i w:val="0"/>
              </w:rPr>
              <w:t>Todos los Santos</w:t>
            </w:r>
          </w:p>
        </w:tc>
        <w:tc>
          <w:tcPr>
            <w:tcW w:type="dxa" w:w="1218"/>
          </w:tcPr>
          <w:p>
            <w:r/>
            <w:r>
              <w:rPr>
                <w:b w:val="0"/>
                <w:i w:val="0"/>
              </w:rPr>
              <w:t>2,6</w:t>
            </w:r>
          </w:p>
        </w:tc>
        <w:tc>
          <w:tcPr>
            <w:tcW w:type="dxa" w:w="1218"/>
          </w:tcPr>
          <w:p>
            <w:r/>
            <w:r>
              <w:rPr>
                <w:b w:val="0"/>
                <w:i w:val="0"/>
              </w:rPr>
              <w:t>1.238</w:t>
            </w:r>
          </w:p>
        </w:tc>
        <w:tc>
          <w:tcPr>
            <w:tcW w:type="dxa" w:w="1218"/>
          </w:tcPr>
          <w:p>
            <w:r/>
            <w:r>
              <w:rPr>
                <w:b w:val="0"/>
                <w:i w:val="0"/>
              </w:rPr>
              <w:t>960</w:t>
            </w:r>
          </w:p>
        </w:tc>
        <w:tc>
          <w:tcPr>
            <w:tcW w:type="dxa" w:w="1218"/>
          </w:tcPr>
          <w:p>
            <w:r/>
            <w:r>
              <w:rPr>
                <w:b w:val="0"/>
                <w:i w:val="0"/>
              </w:rPr>
              <w:t>278</w:t>
            </w:r>
          </w:p>
        </w:tc>
        <w:tc>
          <w:tcPr>
            <w:tcW w:type="dxa" w:w="1218"/>
          </w:tcPr>
          <w:p>
            <w:r/>
            <w:r>
              <w:rPr>
                <w:b w:val="0"/>
                <w:i w:val="0"/>
              </w:rPr>
              <w:t>20,4</w:t>
            </w:r>
          </w:p>
        </w:tc>
        <w:tc>
          <w:tcPr>
            <w:tcW w:type="dxa" w:w="1218"/>
          </w:tcPr>
          <w:p>
            <w:r/>
            <w:r>
              <w:rPr>
                <w:b w:val="0"/>
                <w:i w:val="0"/>
              </w:rPr>
              <w:t>No</w:t>
            </w:r>
          </w:p>
        </w:tc>
        <w:tc>
          <w:tcPr>
            <w:tcW w:type="dxa" w:w="1218"/>
          </w:tcPr>
          <w:p>
            <w:r/>
            <w:r>
              <w:rPr>
                <w:b w:val="0"/>
                <w:i w:val="0"/>
              </w:rPr>
              <w:t>1</w:t>
            </w:r>
          </w:p>
        </w:tc>
      </w:tr>
    </w:tbl>
    <w:p/>
    <w:p>
      <w:pPr>
        <w:jc w:val="center"/>
      </w:pPr>
      <w:r>
        <w:rPr>
          <w:i/>
          <w:color w:val="444444"/>
        </w:rPr>
        <w:t>La capacidad en campaña ya cuenta con el turno alargado. Cuando las horas que harían falta se van por encima de las que tiene un día, la campaña no cabe ni trabajando el día entero: hay que adelantar producción con frío o limitar el encargo.</w:t>
      </w:r>
    </w:p>
    <w:p>
      <w:r>
        <w:rPr>
          <w:b/>
          <w:i w:val="0"/>
        </w:rPr>
        <w:t>Lo que cuesta cada campaña y lo que inmoviliza (estacionalidad-y-picos.xlsx, hoja «Refuerzo y Tesorería»)</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Campaña</w:t>
            </w:r>
          </w:p>
        </w:tc>
        <w:tc>
          <w:tcPr>
            <w:tcW w:type="dxa" w:w="1392"/>
          </w:tcPr>
          <w:p>
            <w:r/>
            <w:r>
              <w:rPr>
                <w:b/>
                <w:i w:val="0"/>
              </w:rPr>
              <w:t>Personas de refuerzo</w:t>
            </w:r>
          </w:p>
        </w:tc>
        <w:tc>
          <w:tcPr>
            <w:tcW w:type="dxa" w:w="1392"/>
          </w:tcPr>
          <w:p>
            <w:r/>
            <w:r>
              <w:rPr>
                <w:b/>
                <w:i w:val="0"/>
              </w:rPr>
              <w:t>Horas totales de refuerzo</w:t>
            </w:r>
          </w:p>
        </w:tc>
        <w:tc>
          <w:tcPr>
            <w:tcW w:type="dxa" w:w="1392"/>
          </w:tcPr>
          <w:p>
            <w:r/>
            <w:r>
              <w:rPr>
                <w:b/>
                <w:i w:val="0"/>
              </w:rPr>
              <w:t>Coste del refuerzo (€)</w:t>
            </w:r>
          </w:p>
        </w:tc>
        <w:tc>
          <w:tcPr>
            <w:tcW w:type="dxa" w:w="1392"/>
          </w:tcPr>
          <w:p>
            <w:r/>
            <w:r>
              <w:rPr>
                <w:b/>
                <w:i w:val="0"/>
              </w:rPr>
              <w:t>Compra de materia de la campaña (€)</w:t>
            </w:r>
          </w:p>
        </w:tc>
        <w:tc>
          <w:tcPr>
            <w:tcW w:type="dxa" w:w="1392"/>
          </w:tcPr>
          <w:p>
            <w:r/>
            <w:r>
              <w:rPr>
                <w:b/>
                <w:i w:val="0"/>
              </w:rPr>
              <w:t>Días con el dinero parado</w:t>
            </w:r>
          </w:p>
        </w:tc>
        <w:tc>
          <w:tcPr>
            <w:tcW w:type="dxa" w:w="1392"/>
          </w:tcPr>
          <w:p>
            <w:r/>
            <w:r>
              <w:rPr>
                <w:b/>
                <w:i w:val="0"/>
              </w:rPr>
              <w:t>Resultado incremental (€)</w:t>
            </w:r>
          </w:p>
        </w:tc>
      </w:tr>
      <w:tr>
        <w:tc>
          <w:tcPr>
            <w:tcW w:type="dxa" w:w="1392"/>
          </w:tcPr>
          <w:p>
            <w:r/>
            <w:r>
              <w:rPr>
                <w:b w:val="0"/>
                <w:i w:val="0"/>
              </w:rPr>
              <w:t>Reyes</w:t>
            </w:r>
          </w:p>
        </w:tc>
        <w:tc>
          <w:tcPr>
            <w:tcW w:type="dxa" w:w="1392"/>
          </w:tcPr>
          <w:p>
            <w:r/>
            <w:r>
              <w:rPr>
                <w:b w:val="0"/>
                <w:i w:val="0"/>
              </w:rPr>
              <w:t>3</w:t>
            </w:r>
          </w:p>
        </w:tc>
        <w:tc>
          <w:tcPr>
            <w:tcW w:type="dxa" w:w="1392"/>
          </w:tcPr>
          <w:p>
            <w:r/>
            <w:r>
              <w:rPr>
                <w:b w:val="0"/>
                <w:i w:val="0"/>
              </w:rPr>
              <w:t>120</w:t>
            </w:r>
          </w:p>
        </w:tc>
        <w:tc>
          <w:tcPr>
            <w:tcW w:type="dxa" w:w="1392"/>
          </w:tcPr>
          <w:p>
            <w:r/>
            <w:r>
              <w:rPr>
                <w:b w:val="0"/>
                <w:i w:val="0"/>
              </w:rPr>
              <w:t>1.603,74 €</w:t>
            </w:r>
          </w:p>
        </w:tc>
        <w:tc>
          <w:tcPr>
            <w:tcW w:type="dxa" w:w="1392"/>
          </w:tcPr>
          <w:p>
            <w:r/>
            <w:r>
              <w:rPr>
                <w:b w:val="0"/>
                <w:i w:val="0"/>
              </w:rPr>
              <w:t>5.457,48 €</w:t>
            </w:r>
          </w:p>
        </w:tc>
        <w:tc>
          <w:tcPr>
            <w:tcW w:type="dxa" w:w="1392"/>
          </w:tcPr>
          <w:p>
            <w:r/>
            <w:r>
              <w:rPr>
                <w:b w:val="0"/>
                <w:i w:val="0"/>
              </w:rPr>
              <w:t>47</w:t>
            </w:r>
          </w:p>
        </w:tc>
        <w:tc>
          <w:tcPr>
            <w:tcW w:type="dxa" w:w="1392"/>
          </w:tcPr>
          <w:p>
            <w:r/>
            <w:r>
              <w:rPr>
                <w:b w:val="0"/>
                <w:i w:val="0"/>
              </w:rPr>
              <w:t>24.395,21 €</w:t>
            </w:r>
          </w:p>
        </w:tc>
      </w:tr>
      <w:tr>
        <w:tc>
          <w:tcPr>
            <w:tcW w:type="dxa" w:w="1392"/>
          </w:tcPr>
          <w:p>
            <w:r/>
            <w:r>
              <w:rPr>
                <w:b w:val="0"/>
                <w:i w:val="0"/>
              </w:rPr>
              <w:t>San Valentín</w:t>
            </w:r>
          </w:p>
        </w:tc>
        <w:tc>
          <w:tcPr>
            <w:tcW w:type="dxa" w:w="1392"/>
          </w:tcPr>
          <w:p>
            <w:r/>
            <w:r>
              <w:rPr>
                <w:b w:val="0"/>
                <w:i w:val="0"/>
              </w:rPr>
              <w:t>0</w:t>
            </w:r>
          </w:p>
        </w:tc>
        <w:tc>
          <w:tcPr>
            <w:tcW w:type="dxa" w:w="1392"/>
          </w:tcPr>
          <w:p>
            <w:r/>
            <w:r>
              <w:rPr>
                <w:b w:val="0"/>
                <w:i w:val="0"/>
              </w:rPr>
              <w:t>0</w:t>
            </w:r>
          </w:p>
        </w:tc>
        <w:tc>
          <w:tcPr>
            <w:tcW w:type="dxa" w:w="1392"/>
          </w:tcPr>
          <w:p>
            <w:r/>
            <w:r>
              <w:rPr>
                <w:b w:val="0"/>
                <w:i w:val="0"/>
              </w:rPr>
              <w:t>0,00 €</w:t>
            </w:r>
          </w:p>
        </w:tc>
        <w:tc>
          <w:tcPr>
            <w:tcW w:type="dxa" w:w="1392"/>
          </w:tcPr>
          <w:p>
            <w:r/>
            <w:r>
              <w:rPr>
                <w:b w:val="0"/>
                <w:i w:val="0"/>
              </w:rPr>
              <w:t>102,18 €</w:t>
            </w:r>
          </w:p>
        </w:tc>
        <w:tc>
          <w:tcPr>
            <w:tcW w:type="dxa" w:w="1392"/>
          </w:tcPr>
          <w:p>
            <w:r/>
            <w:r>
              <w:rPr>
                <w:b w:val="0"/>
                <w:i w:val="0"/>
              </w:rPr>
              <w:t>23</w:t>
            </w:r>
          </w:p>
        </w:tc>
        <w:tc>
          <w:tcPr>
            <w:tcW w:type="dxa" w:w="1392"/>
          </w:tcPr>
          <w:p>
            <w:r/>
            <w:r>
              <w:rPr>
                <w:b w:val="0"/>
                <w:i w:val="0"/>
              </w:rPr>
              <w:t>564,76 €</w:t>
            </w:r>
          </w:p>
        </w:tc>
      </w:tr>
      <w:tr>
        <w:tc>
          <w:tcPr>
            <w:tcW w:type="dxa" w:w="1392"/>
          </w:tcPr>
          <w:p>
            <w:r/>
            <w:r>
              <w:rPr>
                <w:b w:val="0"/>
                <w:i w:val="0"/>
              </w:rPr>
              <w:t>Día del Padre y de la Madre</w:t>
            </w:r>
          </w:p>
        </w:tc>
        <w:tc>
          <w:tcPr>
            <w:tcW w:type="dxa" w:w="1392"/>
          </w:tcPr>
          <w:p>
            <w:r/>
            <w:r>
              <w:rPr>
                <w:b w:val="0"/>
                <w:i w:val="0"/>
              </w:rPr>
              <w:t>1</w:t>
            </w:r>
          </w:p>
        </w:tc>
        <w:tc>
          <w:tcPr>
            <w:tcW w:type="dxa" w:w="1392"/>
          </w:tcPr>
          <w:p>
            <w:r/>
            <w:r>
              <w:rPr>
                <w:b w:val="0"/>
                <w:i w:val="0"/>
              </w:rPr>
              <w:t>16</w:t>
            </w:r>
          </w:p>
        </w:tc>
        <w:tc>
          <w:tcPr>
            <w:tcW w:type="dxa" w:w="1392"/>
          </w:tcPr>
          <w:p>
            <w:r/>
            <w:r>
              <w:rPr>
                <w:b w:val="0"/>
                <w:i w:val="0"/>
              </w:rPr>
              <w:t>213,83 €</w:t>
            </w:r>
          </w:p>
        </w:tc>
        <w:tc>
          <w:tcPr>
            <w:tcW w:type="dxa" w:w="1392"/>
          </w:tcPr>
          <w:p>
            <w:r/>
            <w:r>
              <w:rPr>
                <w:b w:val="0"/>
                <w:i w:val="0"/>
              </w:rPr>
              <w:t>442,48 €</w:t>
            </w:r>
          </w:p>
        </w:tc>
        <w:tc>
          <w:tcPr>
            <w:tcW w:type="dxa" w:w="1392"/>
          </w:tcPr>
          <w:p>
            <w:r/>
            <w:r>
              <w:rPr>
                <w:b w:val="0"/>
                <w:i w:val="0"/>
              </w:rPr>
              <w:t>25</w:t>
            </w:r>
          </w:p>
        </w:tc>
        <w:tc>
          <w:tcPr>
            <w:tcW w:type="dxa" w:w="1392"/>
          </w:tcPr>
          <w:p>
            <w:r/>
            <w:r>
              <w:rPr>
                <w:b w:val="0"/>
                <w:i w:val="0"/>
              </w:rPr>
              <w:t>462,83 €</w:t>
            </w:r>
          </w:p>
        </w:tc>
      </w:tr>
      <w:tr>
        <w:tc>
          <w:tcPr>
            <w:tcW w:type="dxa" w:w="1392"/>
          </w:tcPr>
          <w:p>
            <w:r/>
            <w:r>
              <w:rPr>
                <w:b w:val="0"/>
                <w:i w:val="0"/>
              </w:rPr>
              <w:t>Semana Santa</w:t>
            </w:r>
          </w:p>
        </w:tc>
        <w:tc>
          <w:tcPr>
            <w:tcW w:type="dxa" w:w="1392"/>
          </w:tcPr>
          <w:p>
            <w:r/>
            <w:r>
              <w:rPr>
                <w:b w:val="0"/>
                <w:i w:val="0"/>
              </w:rPr>
              <w:t>1</w:t>
            </w:r>
          </w:p>
        </w:tc>
        <w:tc>
          <w:tcPr>
            <w:tcW w:type="dxa" w:w="1392"/>
          </w:tcPr>
          <w:p>
            <w:r/>
            <w:r>
              <w:rPr>
                <w:b w:val="0"/>
                <w:i w:val="0"/>
              </w:rPr>
              <w:t>40</w:t>
            </w:r>
          </w:p>
        </w:tc>
        <w:tc>
          <w:tcPr>
            <w:tcW w:type="dxa" w:w="1392"/>
          </w:tcPr>
          <w:p>
            <w:r/>
            <w:r>
              <w:rPr>
                <w:b w:val="0"/>
                <w:i w:val="0"/>
              </w:rPr>
              <w:t>534,58 €</w:t>
            </w:r>
          </w:p>
        </w:tc>
        <w:tc>
          <w:tcPr>
            <w:tcW w:type="dxa" w:w="1392"/>
          </w:tcPr>
          <w:p>
            <w:r/>
            <w:r>
              <w:rPr>
                <w:b w:val="0"/>
                <w:i w:val="0"/>
              </w:rPr>
              <w:t>499,39 €</w:t>
            </w:r>
          </w:p>
        </w:tc>
        <w:tc>
          <w:tcPr>
            <w:tcW w:type="dxa" w:w="1392"/>
          </w:tcPr>
          <w:p>
            <w:r/>
            <w:r>
              <w:rPr>
                <w:b w:val="0"/>
                <w:i w:val="0"/>
              </w:rPr>
              <w:t>36</w:t>
            </w:r>
          </w:p>
        </w:tc>
        <w:tc>
          <w:tcPr>
            <w:tcW w:type="dxa" w:w="1392"/>
          </w:tcPr>
          <w:p>
            <w:r/>
            <w:r>
              <w:rPr>
                <w:b w:val="0"/>
                <w:i w:val="0"/>
              </w:rPr>
              <w:t>3.152,07 €</w:t>
            </w:r>
          </w:p>
        </w:tc>
      </w:tr>
      <w:tr>
        <w:tc>
          <w:tcPr>
            <w:tcW w:type="dxa" w:w="1392"/>
          </w:tcPr>
          <w:p>
            <w:r/>
            <w:r>
              <w:rPr>
                <w:b w:val="0"/>
                <w:i w:val="0"/>
              </w:rPr>
              <w:t>Comuniones</w:t>
            </w:r>
          </w:p>
        </w:tc>
        <w:tc>
          <w:tcPr>
            <w:tcW w:type="dxa" w:w="1392"/>
          </w:tcPr>
          <w:p>
            <w:r/>
            <w:r>
              <w:rPr>
                <w:b w:val="0"/>
                <w:i w:val="0"/>
              </w:rPr>
              <w:t>1</w:t>
            </w:r>
          </w:p>
        </w:tc>
        <w:tc>
          <w:tcPr>
            <w:tcW w:type="dxa" w:w="1392"/>
          </w:tcPr>
          <w:p>
            <w:r/>
            <w:r>
              <w:rPr>
                <w:b w:val="0"/>
                <w:i w:val="0"/>
              </w:rPr>
              <w:t>60</w:t>
            </w:r>
          </w:p>
        </w:tc>
        <w:tc>
          <w:tcPr>
            <w:tcW w:type="dxa" w:w="1392"/>
          </w:tcPr>
          <w:p>
            <w:r/>
            <w:r>
              <w:rPr>
                <w:b w:val="0"/>
                <w:i w:val="0"/>
              </w:rPr>
              <w:t>801,87 €</w:t>
            </w:r>
          </w:p>
        </w:tc>
        <w:tc>
          <w:tcPr>
            <w:tcW w:type="dxa" w:w="1392"/>
          </w:tcPr>
          <w:p>
            <w:r/>
            <w:r>
              <w:rPr>
                <w:b w:val="0"/>
                <w:i w:val="0"/>
              </w:rPr>
              <w:t>515,71 €</w:t>
            </w:r>
          </w:p>
        </w:tc>
        <w:tc>
          <w:tcPr>
            <w:tcW w:type="dxa" w:w="1392"/>
          </w:tcPr>
          <w:p>
            <w:r/>
            <w:r>
              <w:rPr>
                <w:b w:val="0"/>
                <w:i w:val="0"/>
              </w:rPr>
              <w:t>55</w:t>
            </w:r>
          </w:p>
        </w:tc>
        <w:tc>
          <w:tcPr>
            <w:tcW w:type="dxa" w:w="1392"/>
          </w:tcPr>
          <w:p>
            <w:r/>
            <w:r>
              <w:rPr>
                <w:b w:val="0"/>
                <w:i w:val="0"/>
              </w:rPr>
              <w:t>356,55 €</w:t>
            </w:r>
          </w:p>
        </w:tc>
      </w:tr>
      <w:tr>
        <w:tc>
          <w:tcPr>
            <w:tcW w:type="dxa" w:w="1392"/>
          </w:tcPr>
          <w:p>
            <w:r/>
            <w:r>
              <w:rPr>
                <w:b w:val="0"/>
                <w:i w:val="0"/>
              </w:rPr>
              <w:t>Todos los Santos</w:t>
            </w:r>
          </w:p>
        </w:tc>
        <w:tc>
          <w:tcPr>
            <w:tcW w:type="dxa" w:w="1392"/>
          </w:tcPr>
          <w:p>
            <w:r/>
            <w:r>
              <w:rPr>
                <w:b w:val="0"/>
                <w:i w:val="0"/>
              </w:rPr>
              <w:t>2</w:t>
            </w:r>
          </w:p>
        </w:tc>
        <w:tc>
          <w:tcPr>
            <w:tcW w:type="dxa" w:w="1392"/>
          </w:tcPr>
          <w:p>
            <w:r/>
            <w:r>
              <w:rPr>
                <w:b w:val="0"/>
                <w:i w:val="0"/>
              </w:rPr>
              <w:t>48</w:t>
            </w:r>
          </w:p>
        </w:tc>
        <w:tc>
          <w:tcPr>
            <w:tcW w:type="dxa" w:w="1392"/>
          </w:tcPr>
          <w:p>
            <w:r/>
            <w:r>
              <w:rPr>
                <w:b w:val="0"/>
                <w:i w:val="0"/>
              </w:rPr>
              <w:t>641,50 €</w:t>
            </w:r>
          </w:p>
        </w:tc>
        <w:tc>
          <w:tcPr>
            <w:tcW w:type="dxa" w:w="1392"/>
          </w:tcPr>
          <w:p>
            <w:r/>
            <w:r>
              <w:rPr>
                <w:b w:val="0"/>
                <w:i w:val="0"/>
              </w:rPr>
              <w:t>264,42 €</w:t>
            </w:r>
          </w:p>
        </w:tc>
        <w:tc>
          <w:tcPr>
            <w:tcW w:type="dxa" w:w="1392"/>
          </w:tcPr>
          <w:p>
            <w:r/>
            <w:r>
              <w:rPr>
                <w:b w:val="0"/>
                <w:i w:val="0"/>
              </w:rPr>
              <w:t>31</w:t>
            </w:r>
          </w:p>
        </w:tc>
        <w:tc>
          <w:tcPr>
            <w:tcW w:type="dxa" w:w="1392"/>
          </w:tcPr>
          <w:p>
            <w:r/>
            <w:r>
              <w:rPr>
                <w:b w:val="0"/>
                <w:i w:val="0"/>
              </w:rPr>
              <w:t>1.361,78 €</w:t>
            </w:r>
          </w:p>
        </w:tc>
      </w:tr>
    </w:tbl>
    <w:p/>
    <w:p>
      <w:pPr>
        <w:jc w:val="center"/>
      </w:pPr>
      <w:r>
        <w:rPr>
          <w:i/>
          <w:color w:val="444444"/>
        </w:rPr>
        <w:t>El coste hora del refuerzo es coste de EMPRESA, con la Seguridad Social dentro, no bruto. Y el resultado incremental descuenta el refuerzo, la materia de las unidades incrementales y el coste financiero del dinero parado.</w:t>
      </w:r>
    </w:p>
    <w:p>
      <w:r>
        <w:br w:type="page"/>
      </w:r>
    </w:p>
    <w:p>
      <w:pPr>
        <w:pStyle w:val="Heading1"/>
      </w:pPr>
      <w:r>
        <w:t>16. Encargos y Comuniones como Línea de Negocio</w:t>
      </w:r>
    </w:p>
    <w:p>
      <w:pPr>
        <w:pStyle w:val="Heading2"/>
      </w:pPr>
      <w:r>
        <w:t>Captación y demanda validada</w:t>
      </w:r>
    </w:p>
    <w:p>
      <w:r>
        <w:rPr>
          <w:b w:val="0"/>
          <w:i w:val="0"/>
        </w:rPr>
        <w:t>El encargo (pedido) es la línea con mejor margen de toda la pastelería y, al mismo tiempo, la peor planificada. Nadie la diseña: llega. Un cliente pregunta por una tarta (pastel o torta) para un cumpleaños, otro pide dulces para una comunión porque vio una foto en redes, un tercero llega porque se lo ha recomendado un vecino. Se capta por boca a boca y por redes sociales, casi nunca por una campaña pensada, y por eso casi nadie la mide como lo que es: un canal de venta con su propio peso, su propio margen y su propio riesgo. En el caso modelado de esta guía, los encargos suponen el 14 % de las ventas, con una facturación anual de 45.108 € y un margen de contribución de 30.673 €. No es una anécdota dentro del mostrador: es una parte del negocio que merece su propia cuenta de resultados.</w:t>
      </w:r>
    </w:p>
    <w:p>
      <w:r>
        <w:rPr>
          <w:b w:val="0"/>
          <w:i w:val="0"/>
        </w:rPr>
        <w:t>Y esa cuenta habla claro sobre el margen. El margen bruto del canal de encargos es del 70 %, y el margen de contribución, una vez descontado el coste (costo) de servir, se queda en el 68 %. La diferencia entre uno y otro -apenas 2 puntos de coste de servir- es lo que hace del encargo un canal tan rentable en el caso modelado: casi todo lo que entra por margen bruto llega abajo, porque no hay vitrina que reponer, no hay merma de exposición y no hay personal parado esperando cliente. El mostrador, en cambio, arrastra un coste de servir mayor por su propia naturaleza -vitrina montada todo el día, producto expuesto que puede no venderse, atención continua- y ese coste es justamente lo que hay que mirar antes de repetir la frase hecha de que «el encargo deja más margen». La deja, en este caso concreto, porque el coste de servir es bajo; no lo deja por definición, y conviene tenerlo calculado antes de construir el discurso comercial sobre esa idea.</w:t>
      </w:r>
    </w:p>
    <w:p>
      <w:r>
        <w:rPr>
          <w:b w:val="0"/>
          <w:i w:val="0"/>
        </w:rPr>
        <w:t>Antes de montar el obrador (taller o laboratorio), conviene preguntarse si esa demanda ya existe o si hay que crearla desde cero. Quien lleva tiempo vendiendo por encargo desde casa -de forma más o menos informal, cociendo en su propia cocina para un círculo de conocidos que fue creciendo- no llega a este negocio con una hipótesis: llega con la demanda ya validada y con una lista de clientes que han pagado antes por su trabajo. Eso es un activo, y hay que contarlo en el plan igual que se cuenta el mobiliario o el género. No es lo mismo abrir un obrador confiando en que el encargo aparecerá porque el barrio tiene tráfico, que abrirlo con cuarenta familias que ya saben lo que haces y cómo lo haces. La primera situación es una apuesta; la segunda es una cartera de partidas ya cerradas, aunque todavía no tengan fecha de entrega.</w:t>
      </w:r>
    </w:p>
    <w:p>
      <w:r>
        <w:rPr>
          <w:b w:val="0"/>
          <w:i w:val="0"/>
        </w:rPr>
        <w:t>Esa lista previa cambia también la forma de calcular el primer año. Quien no tiene ese histórico va a construir la curva de encargos sobre una promesa; quien lo tiene, sobre un patrón real de qué piden, cuándo lo piden y cuánto están dispuestos a pagar. Ese patrón -aunque sea artesanal, hecho a mano en una libreta o en el móvil- vale más que cualquier proyección optimista, y es lo primero que hay que traer a la mesa cuando se habla de si el canal de encargos va a sostener una parte real de la facturación desde el primer mes o si va a tardar en arrancar.</w:t>
      </w:r>
    </w:p>
    <w:p>
      <w:pPr>
        <w:pStyle w:val="Heading2"/>
      </w:pPr>
      <w:r>
        <w:t>Anticipo y señal</w:t>
      </w:r>
    </w:p>
    <w:p>
      <w:r>
        <w:rPr>
          <w:b w:val="0"/>
          <w:i w:val="0"/>
        </w:rPr>
        <w:t>La regla operativa es sencilla de enunciar y difícil de sostener si no se explica bien: el encargo se reserva con anticipo, y el anticipo no es una muestra de desconfianza hacia el cliente. Es lo que financia la compra de la materia prima de esa partida concreta. Cuando alguien encarga una tarta grande para dentro de tres semanas, esa tarta necesita chocolate, fruta, cobertura y horas de obrador reservadas con antelación, y todo eso hay que comprarlo y planificarlo antes de que el cliente recoja nada. Pedir un anticipo no es poner una barrera al cliente: es trasladarle una parte del riesgo de esa compra anticipada, que de otra forma asume el negocio en solitario.</w:t>
      </w:r>
    </w:p>
    <w:p>
      <w:r>
        <w:rPr>
          <w:b w:val="0"/>
          <w:i w:val="0"/>
        </w:rPr>
        <w:t>Y ahí está el efecto real sobre la caja. Con anticipo, el canal de encargos cobra antes de producir: el dinero del cliente entra, se compra la materia prima con ese dinero y se produce con margen ya asegurado. Sin anticipo, ocurre justo al revés: se produce con el dinero propio del negocio, se inmoviliza en materia prima y en horas de obrador, y solo se recupera cuando el cliente paga al recoger, si es que recoge. La diferencia entre esos dos escenarios es la que sostiene -o hunde- la tesorería de una campaña completa, no la de un encargo suelto. Conviene mirarlo con la tesorería de la campaña delante, porque un mes de comuniones sin anticipo se financia entero con la caja del día a día, y esa caja tiene otras obligaciones que cumplir mientras tanto.</w:t>
      </w:r>
    </w:p>
    <w:p>
      <w:r>
        <w:rPr>
          <w:b w:val="0"/>
          <w:i w:val="0"/>
        </w:rPr>
        <w:t>Es cierto que el grueso del negocio de una pastelería es venta directa: el cliente entra, elige, paga y se va, sin plazos ni facturas pendientes. Lo describe bien Matías, dueño de una pastelería en España, cuando explica que la estructura de cobro del sector se reparte entre un 95 % de venta directa al cliente y apenas un 5 % de venta a crédito a treinta o sesenta días (Matías, dueño de una pastelería en España: montar un obrador cuesta... y la rentabilidad - El..., 2025-11-21). El encargo grande rompe un poco esa lógica de cobro inmediato porque hay una espera entre el compromiso y la entrega, y precisamente por eso necesita su propia regla de cobro: no puede tratarse como una venta de mostrador aplazada sin más, porque entonces el negocio estaría financiando a crédito una operación que su propia estructura de cobro no está pensada para sostener.</w:t>
      </w:r>
    </w:p>
    <w:p>
      <w:r>
        <w:rPr>
          <w:b w:val="0"/>
          <w:i w:val="0"/>
        </w:rPr>
        <w:t>El porcentaje de anticipo no es una cifra que venga dada desde fuera: es un criterio de la casa, y cada negocio lo fija según el tamaño del encargo y la antelación con la que se hace. Un encargo pequeño con poca antelación puede pedir un anticipo simbólico o ninguno; un encargo grande con semanas de margen -el tipo de pieza que exige comprar género que no se usa el resto del año- necesita un anticipo que cubra de verdad esa compra. En el libro que acompaña esta guía, ese porcentaje es una celda editable: cada negocio lo ajusta a su propia estructura de costes y a su propia tolerancia al riesgo, y lo importante no es copiar un número ajeno sino tenerlo fijado por escrito antes de aceptar el primer encargo grande.</w:t>
      </w:r>
    </w:p>
    <w:p>
      <w:pPr>
        <w:pStyle w:val="Heading2"/>
      </w:pPr>
      <w:r>
        <w:t>Calendario de entrega y riesgo de anulación</w:t>
      </w:r>
    </w:p>
    <w:p>
      <w:r>
        <w:rPr>
          <w:b w:val="0"/>
          <w:i w:val="0"/>
        </w:rPr>
        <w:t>El riesgo real de un encargo no está en que el cliente regatee el precio: está en que cancele a pocos días de la entrega, cuando ya se ha comprado la materia prima y ya se han reservado horas de obrador que no se pueden dedicar a otra cosa. Una anulación tardía no cuesta lo mismo en cualquier momento del año: cuesta más cuanto más concentrada esté la producción de ese periodo, y la campaña de comuniones es la más larga y la más expuesta a este riesgo de todo el calendario de picos. Dura 20 días, y el dinero invertido en ella queda parado 55 días completos hasta que se recupera. Son 55 días en los que la materia prima comprada, las horas de obrador reservadas y el margen esperado dependen de que esos encargos se confirmen y se recojan tal como se pactaron.</w:t>
      </w:r>
    </w:p>
    <w:p>
      <w:r>
        <w:rPr>
          <w:b w:val="0"/>
          <w:i w:val="0"/>
        </w:rPr>
        <w:t>La facturación sin IVA de esa campaña, en el caso modelado, es de 2.163,64 €, y esa cifra da la medida real del problema: no es una cifra enorme, pero está concentrada en una ventana corta, y una sola cancelación grande dentro de esos 20 días pesa mucho más que la misma cancelación repartida a lo largo de un año normal de mostrador. Cuanto más corta y más intensa es la campaña, menos margen de maniobra hay para absorber un cliente que no aparece.</w:t>
      </w:r>
    </w:p>
    <w:p>
      <w:r>
        <w:rPr>
          <w:b w:val="0"/>
          <w:i w:val="0"/>
        </w:rPr>
        <w:t>Por eso la política de anulación no puede improvisarse sobre la marcha, discutiéndola con el cliente disgustado delante. Hay tres cosas que hay que tener escritas antes de aceptar el primer encargo: el plazo a partir del cual una anulación ya no da derecho a devolución completa, qué parte del anticipo se devuelve si la anulación llega dentro de ese plazo y qué pasa si el cliente, simplemente, no recoge el pedido en la fecha acordada. Esta última situación es la más dañina de las tres, porque el negocio ya ha producido, ya ha gastado las horas de obrador y se queda además con una pieza que, salvo excepciones, no tiene salida por mostrador tal como está montada. Fijar estas tres reglas por escrito -aunque sea en una hoja sencilla que el cliente firma o acepta al hacer el encargo- es lo que separa un canal de encargos gestionado de uno que se sostiene sobre la buena fe de cada cliente.</w:t>
      </w:r>
    </w:p>
    <w:p>
      <w:pPr>
        <w:pStyle w:val="Heading2"/>
      </w:pPr>
      <w:r>
        <w:t>Qué se acepta y qué no sin histórico</w:t>
      </w:r>
    </w:p>
    <w:p>
      <w:r>
        <w:rPr>
          <w:b w:val="0"/>
          <w:i w:val="0"/>
        </w:rPr>
        <w:t>Todo esto son decisiones de modelo de negocio, no de herramienta. La ficha y el registro de encargos, con su agenda y sus encargos del día, los entrega el Kit de Tareas Pastelería: ahí se apunta cada pedido, se controla su fecha y se sigue su cobro. Aquí, en cambio, se decide qué política aplica antes de que ese registro se abra siquiera: cuánto anticipo se pide, cuándo se devuelve y qué se acepta.</w:t>
      </w:r>
    </w:p>
    <w:p>
      <w:r>
        <w:rPr>
          <w:b w:val="0"/>
          <w:i w:val="0"/>
        </w:rPr>
        <w:t>Y el criterio del primer año es igual de concreto: se acepta lo que cabe en la capacidad real del obrador ese día, no lo que cabe en el calendario. Un calendario en blanco invita a decir que sí a todo; la capacidad del equipo y del personal que realmente se ha comprado y contratado dice otra cosa, y es esa capacidad -desarrollada con detalle en el capítulo de las campañas- la que debe mandar sobre cualquier calendario vacío.</w:t>
      </w:r>
    </w:p>
    <w:p>
      <w:r>
        <w:rPr>
          <w:b w:val="0"/>
          <w:i w:val="0"/>
        </w:rPr>
        <w:t>Sin histórico, hay encargos que conviene rechazar de entrada, porque el riesgo de que salgan mal supera con creces el margen que aportan:</w:t>
      </w:r>
    </w:p>
    <w:p>
      <w:pPr>
        <w:pStyle w:val="ListBullet"/>
      </w:pPr>
      <w:r>
        <w:rPr>
          <w:b w:val="0"/>
          <w:i w:val="0"/>
        </w:rPr>
        <w:t>Encargos que exigen montaje en el propio sitio de la celebración, porque añaden una logística de transporte y de personal desplazado que un obrador recién montado todavía no ha probado ni cronometrado.</w:t>
      </w:r>
    </w:p>
    <w:p>
      <w:pPr>
        <w:pStyle w:val="ListBullet"/>
      </w:pPr>
      <w:r>
        <w:rPr>
          <w:b w:val="0"/>
          <w:i w:val="0"/>
        </w:rPr>
        <w:t>Entregas con horario cerrado -una hora exacta, sin margen- precisamente en un día de campaña, cuando el resto de la producción de ese día ya está al límite y cualquier imprevisto en la entrega arrastra al resto del calendario.</w:t>
      </w:r>
    </w:p>
    <w:p>
      <w:pPr>
        <w:pStyle w:val="ListBullet"/>
      </w:pPr>
      <w:r>
        <w:rPr>
          <w:b w:val="0"/>
          <w:i w:val="0"/>
        </w:rPr>
        <w:t>Volúmenes que obligan a comprar un formato de materia prima o de embalaje que no se va a volver a usar el resto del año, porque esa compra deja de ser una inversión en el canal de encargos y pasa a ser un coste hundido si el cliente cancela o si el pedido no se repite.</w:t>
      </w:r>
    </w:p>
    <w:p>
      <w:r>
        <w:rPr>
          <w:b w:val="0"/>
          <w:i w:val="0"/>
        </w:rPr>
        <w:t>Nada de esto es una lista cerrada para siempre: es la lista prudente del primer año, mientras no hay datos propios que digan otra cosa. Y ese es precisamente el mecanismo que hay que poner en marcha desde el primer encargo aceptado: anotar las horas reales que costó producirlo y cualquier incidencia que surgiera, por pequeña que fuera -un retraso, un cliente que cambió el pedido a última hora, una pieza que no salió a la primera. A los seis meses, esas anotaciones ya no son intuición: son un histórico propio, y es ese histórico -no la lista prudente de partida- el que debe empezar a decidir qué encargos se aceptan y cuáles se siguen rechazando.</w:t>
      </w:r>
    </w:p>
    <w:p>
      <w:r>
        <w:rPr>
          <w:b/>
          <w:i w:val="0"/>
        </w:rPr>
        <w:t>Qué encargo se acepta y cuál no cuando todavía no tienes histórico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Tipo de encargo</w:t>
            </w:r>
          </w:p>
        </w:tc>
        <w:tc>
          <w:tcPr>
            <w:tcW w:type="dxa" w:w="3249"/>
          </w:tcPr>
          <w:p>
            <w:r/>
            <w:r>
              <w:rPr>
                <w:b/>
                <w:i w:val="0"/>
              </w:rPr>
              <w:t>¿Se acepta el primer año?</w:t>
            </w:r>
          </w:p>
        </w:tc>
        <w:tc>
          <w:tcPr>
            <w:tcW w:type="dxa" w:w="3249"/>
          </w:tcPr>
          <w:p>
            <w:r/>
            <w:r>
              <w:rPr>
                <w:b/>
                <w:i w:val="0"/>
              </w:rPr>
              <w:t>Condición para aceptarlo</w:t>
            </w:r>
          </w:p>
        </w:tc>
      </w:tr>
      <w:tr>
        <w:tc>
          <w:tcPr>
            <w:tcW w:type="dxa" w:w="3249"/>
          </w:tcPr>
          <w:p>
            <w:r/>
            <w:r>
              <w:rPr>
                <w:b w:val="0"/>
                <w:i w:val="0"/>
              </w:rPr>
              <w:t>Tarta por raciones de la carta habitual</w:t>
            </w:r>
          </w:p>
        </w:tc>
        <w:tc>
          <w:tcPr>
            <w:tcW w:type="dxa" w:w="3249"/>
          </w:tcPr>
          <w:p>
            <w:r/>
            <w:r>
              <w:rPr>
                <w:b w:val="0"/>
                <w:i w:val="0"/>
              </w:rPr>
              <w:t>Sí</w:t>
            </w:r>
          </w:p>
        </w:tc>
        <w:tc>
          <w:tcPr>
            <w:tcW w:type="dxa" w:w="3249"/>
          </w:tcPr>
          <w:p>
            <w:r/>
            <w:r>
              <w:rPr>
                <w:b w:val="0"/>
                <w:i w:val="0"/>
              </w:rPr>
              <w:t>Con anticipo y con la referencia ya escandallada</w:t>
            </w:r>
          </w:p>
        </w:tc>
      </w:tr>
      <w:tr>
        <w:tc>
          <w:tcPr>
            <w:tcW w:type="dxa" w:w="3249"/>
          </w:tcPr>
          <w:p>
            <w:r/>
            <w:r>
              <w:rPr>
                <w:b w:val="0"/>
                <w:i w:val="0"/>
              </w:rPr>
              <w:t>Tarta personalizada con decoración nueva</w:t>
            </w:r>
          </w:p>
        </w:tc>
        <w:tc>
          <w:tcPr>
            <w:tcW w:type="dxa" w:w="3249"/>
          </w:tcPr>
          <w:p>
            <w:r/>
            <w:r>
              <w:rPr>
                <w:b w:val="0"/>
                <w:i w:val="0"/>
              </w:rPr>
              <w:t>Sí, con límite semanal</w:t>
            </w:r>
          </w:p>
        </w:tc>
        <w:tc>
          <w:tcPr>
            <w:tcW w:type="dxa" w:w="3249"/>
          </w:tcPr>
          <w:p>
            <w:r/>
            <w:r>
              <w:rPr>
                <w:b w:val="0"/>
                <w:i w:val="0"/>
              </w:rPr>
              <w:t>Se cuenta el tiempo real de montaje y se cobra como mano de obra</w:t>
            </w:r>
          </w:p>
        </w:tc>
      </w:tr>
      <w:tr>
        <w:tc>
          <w:tcPr>
            <w:tcW w:type="dxa" w:w="3249"/>
          </w:tcPr>
          <w:p>
            <w:r/>
            <w:r>
              <w:rPr>
                <w:b w:val="0"/>
                <w:i w:val="0"/>
              </w:rPr>
              <w:t>Encargo en día de campaña</w:t>
            </w:r>
          </w:p>
        </w:tc>
        <w:tc>
          <w:tcPr>
            <w:tcW w:type="dxa" w:w="3249"/>
          </w:tcPr>
          <w:p>
            <w:r/>
            <w:r>
              <w:rPr>
                <w:b w:val="0"/>
                <w:i w:val="0"/>
              </w:rPr>
              <w:t>Sólo hasta el cupo del día</w:t>
            </w:r>
          </w:p>
        </w:tc>
        <w:tc>
          <w:tcPr>
            <w:tcW w:type="dxa" w:w="3249"/>
          </w:tcPr>
          <w:p>
            <w:r/>
            <w:r>
              <w:rPr>
                <w:b w:val="0"/>
                <w:i w:val="0"/>
              </w:rPr>
              <w:t>El cupo sale de la capacidad del obrador de ese día, no del calendario</w:t>
            </w:r>
          </w:p>
        </w:tc>
      </w:tr>
      <w:tr>
        <w:tc>
          <w:tcPr>
            <w:tcW w:type="dxa" w:w="3249"/>
          </w:tcPr>
          <w:p>
            <w:r/>
            <w:r>
              <w:rPr>
                <w:b w:val="0"/>
                <w:i w:val="0"/>
              </w:rPr>
              <w:t>Encargo con montaje en el lugar del evento</w:t>
            </w:r>
          </w:p>
        </w:tc>
        <w:tc>
          <w:tcPr>
            <w:tcW w:type="dxa" w:w="3249"/>
          </w:tcPr>
          <w:p>
            <w:r/>
            <w:r>
              <w:rPr>
                <w:b w:val="0"/>
                <w:i w:val="0"/>
              </w:rPr>
              <w:t>No</w:t>
            </w:r>
          </w:p>
        </w:tc>
        <w:tc>
          <w:tcPr>
            <w:tcW w:type="dxa" w:w="3249"/>
          </w:tcPr>
          <w:p>
            <w:r/>
            <w:r>
              <w:rPr>
                <w:b w:val="0"/>
                <w:i w:val="0"/>
              </w:rPr>
              <w:t>Sin histórico no se puede estimar el tiempo ni el riesgo de transporte</w:t>
            </w:r>
          </w:p>
        </w:tc>
      </w:tr>
      <w:tr>
        <w:tc>
          <w:tcPr>
            <w:tcW w:type="dxa" w:w="3249"/>
          </w:tcPr>
          <w:p>
            <w:r/>
            <w:r>
              <w:rPr>
                <w:b w:val="0"/>
                <w:i w:val="0"/>
              </w:rPr>
              <w:t>Entrega con hora cerrada en día de campaña</w:t>
            </w:r>
          </w:p>
        </w:tc>
        <w:tc>
          <w:tcPr>
            <w:tcW w:type="dxa" w:w="3249"/>
          </w:tcPr>
          <w:p>
            <w:r/>
            <w:r>
              <w:rPr>
                <w:b w:val="0"/>
                <w:i w:val="0"/>
              </w:rPr>
              <w:t>No</w:t>
            </w:r>
          </w:p>
        </w:tc>
        <w:tc>
          <w:tcPr>
            <w:tcW w:type="dxa" w:w="3249"/>
          </w:tcPr>
          <w:p>
            <w:r/>
            <w:r>
              <w:rPr>
                <w:b w:val="0"/>
                <w:i w:val="0"/>
              </w:rPr>
              <w:t>Comprometer una hora concreta el día de más producción es asumir el fallo</w:t>
            </w:r>
          </w:p>
        </w:tc>
      </w:tr>
      <w:tr>
        <w:tc>
          <w:tcPr>
            <w:tcW w:type="dxa" w:w="3249"/>
          </w:tcPr>
          <w:p>
            <w:r/>
            <w:r>
              <w:rPr>
                <w:b w:val="0"/>
                <w:i w:val="0"/>
              </w:rPr>
              <w:t>Volumen que obliga a comprar formato que no usas</w:t>
            </w:r>
          </w:p>
        </w:tc>
        <w:tc>
          <w:tcPr>
            <w:tcW w:type="dxa" w:w="3249"/>
          </w:tcPr>
          <w:p>
            <w:r/>
            <w:r>
              <w:rPr>
                <w:b w:val="0"/>
                <w:i w:val="0"/>
              </w:rPr>
              <w:t>No</w:t>
            </w:r>
          </w:p>
        </w:tc>
        <w:tc>
          <w:tcPr>
            <w:tcW w:type="dxa" w:w="3249"/>
          </w:tcPr>
          <w:p>
            <w:r/>
            <w:r>
              <w:rPr>
                <w:b w:val="0"/>
                <w:i w:val="0"/>
              </w:rPr>
              <w:t>El sobrante de ese formato se queda en el almacén todo el año</w:t>
            </w:r>
          </w:p>
        </w:tc>
      </w:tr>
      <w:tr>
        <w:tc>
          <w:tcPr>
            <w:tcW w:type="dxa" w:w="3249"/>
          </w:tcPr>
          <w:p>
            <w:r/>
            <w:r>
              <w:rPr>
                <w:b w:val="0"/>
                <w:i w:val="0"/>
              </w:rPr>
              <w:t>Encargo de producto que no está en la carta</w:t>
            </w:r>
          </w:p>
        </w:tc>
        <w:tc>
          <w:tcPr>
            <w:tcW w:type="dxa" w:w="3249"/>
          </w:tcPr>
          <w:p>
            <w:r/>
            <w:r>
              <w:rPr>
                <w:b w:val="0"/>
                <w:i w:val="0"/>
              </w:rPr>
              <w:t>No</w:t>
            </w:r>
          </w:p>
        </w:tc>
        <w:tc>
          <w:tcPr>
            <w:tcW w:type="dxa" w:w="3249"/>
          </w:tcPr>
          <w:p>
            <w:r/>
            <w:r>
              <w:rPr>
                <w:b w:val="0"/>
                <w:i w:val="0"/>
              </w:rPr>
              <w:t>Sin escandallo no hay precio, y sin precio hay regalo</w:t>
            </w:r>
          </w:p>
        </w:tc>
      </w:tr>
    </w:tbl>
    <w:p/>
    <w:p>
      <w:pPr>
        <w:jc w:val="center"/>
      </w:pPr>
      <w:r>
        <w:rPr>
          <w:i/>
          <w:color w:val="444444"/>
        </w:rPr>
        <w:t>Es una política de partida, no una norma: se revisa a los seis meses con las horas reales anotadas de cada encargo aceptado.</w:t>
      </w:r>
    </w:p>
    <w:p>
      <w:r>
        <w:rPr>
          <w:b/>
          <w:i w:val="0"/>
        </w:rPr>
        <w:t>El canal de encargos dentro del mix de canales (plan-financiero-3-anos-pasteleria.xlsx, hoja «Canales y Punto Muerto»)</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Canal</w:t>
            </w:r>
          </w:p>
        </w:tc>
        <w:tc>
          <w:tcPr>
            <w:tcW w:type="dxa" w:w="1218"/>
          </w:tcPr>
          <w:p>
            <w:r/>
            <w:r>
              <w:rPr>
                <w:b/>
                <w:i w:val="0"/>
              </w:rPr>
              <w:t>Ventas del año de crucero (€)</w:t>
            </w:r>
          </w:p>
        </w:tc>
        <w:tc>
          <w:tcPr>
            <w:tcW w:type="dxa" w:w="1218"/>
          </w:tcPr>
          <w:p>
            <w:r/>
            <w:r>
              <w:rPr>
                <w:b/>
                <w:i w:val="0"/>
              </w:rPr>
              <w:t>Parte de las ventas (%)</w:t>
            </w:r>
          </w:p>
        </w:tc>
        <w:tc>
          <w:tcPr>
            <w:tcW w:type="dxa" w:w="1218"/>
          </w:tcPr>
          <w:p>
            <w:r/>
            <w:r>
              <w:rPr>
                <w:b/>
                <w:i w:val="0"/>
              </w:rPr>
              <w:t>Margen bruto (%)</w:t>
            </w:r>
          </w:p>
        </w:tc>
        <w:tc>
          <w:tcPr>
            <w:tcW w:type="dxa" w:w="1218"/>
          </w:tcPr>
          <w:p>
            <w:r/>
            <w:r>
              <w:rPr>
                <w:b/>
                <w:i w:val="0"/>
              </w:rPr>
              <w:t>Coste de servir (%)</w:t>
            </w:r>
          </w:p>
        </w:tc>
        <w:tc>
          <w:tcPr>
            <w:tcW w:type="dxa" w:w="1218"/>
          </w:tcPr>
          <w:p>
            <w:r/>
            <w:r>
              <w:rPr>
                <w:b/>
                <w:i w:val="0"/>
              </w:rPr>
              <w:t>Margen de contribución (%)</w:t>
            </w:r>
          </w:p>
        </w:tc>
        <w:tc>
          <w:tcPr>
            <w:tcW w:type="dxa" w:w="1218"/>
          </w:tcPr>
          <w:p>
            <w:r/>
            <w:r>
              <w:rPr>
                <w:b/>
                <w:i w:val="0"/>
              </w:rPr>
              <w:t>Margen de contribución (€)</w:t>
            </w:r>
          </w:p>
        </w:tc>
        <w:tc>
          <w:tcPr>
            <w:tcW w:type="dxa" w:w="1218"/>
          </w:tcPr>
          <w:p>
            <w:r/>
            <w:r>
              <w:rPr>
                <w:b/>
                <w:i w:val="0"/>
              </w:rPr>
              <w:t>Días de cobro</w:t>
            </w:r>
          </w:p>
        </w:tc>
      </w:tr>
      <w:tr>
        <w:tc>
          <w:tcPr>
            <w:tcW w:type="dxa" w:w="1218"/>
          </w:tcPr>
          <w:p>
            <w:r/>
            <w:r>
              <w:rPr>
                <w:b w:val="0"/>
                <w:i w:val="0"/>
              </w:rPr>
              <w:t>Mostrador</w:t>
            </w:r>
          </w:p>
        </w:tc>
        <w:tc>
          <w:tcPr>
            <w:tcW w:type="dxa" w:w="1218"/>
          </w:tcPr>
          <w:p>
            <w:r/>
            <w:r>
              <w:rPr>
                <w:b w:val="0"/>
                <w:i w:val="0"/>
              </w:rPr>
              <w:t>251.314 €</w:t>
            </w:r>
          </w:p>
        </w:tc>
        <w:tc>
          <w:tcPr>
            <w:tcW w:type="dxa" w:w="1218"/>
          </w:tcPr>
          <w:p>
            <w:r/>
            <w:r>
              <w:rPr>
                <w:b w:val="0"/>
                <w:i w:val="0"/>
              </w:rPr>
              <w:t>78 %</w:t>
            </w:r>
          </w:p>
        </w:tc>
        <w:tc>
          <w:tcPr>
            <w:tcW w:type="dxa" w:w="1218"/>
          </w:tcPr>
          <w:p>
            <w:r/>
            <w:r>
              <w:rPr>
                <w:b w:val="0"/>
                <w:i w:val="0"/>
              </w:rPr>
              <w:t>68 %</w:t>
            </w:r>
          </w:p>
        </w:tc>
        <w:tc>
          <w:tcPr>
            <w:tcW w:type="dxa" w:w="1218"/>
          </w:tcPr>
          <w:p>
            <w:r/>
            <w:r>
              <w:rPr>
                <w:b w:val="0"/>
                <w:i w:val="0"/>
              </w:rPr>
              <w:t>0 %</w:t>
            </w:r>
          </w:p>
        </w:tc>
        <w:tc>
          <w:tcPr>
            <w:tcW w:type="dxa" w:w="1218"/>
          </w:tcPr>
          <w:p>
            <w:r/>
            <w:r>
              <w:rPr>
                <w:b w:val="0"/>
                <w:i w:val="0"/>
              </w:rPr>
              <w:t>68 %</w:t>
            </w:r>
          </w:p>
        </w:tc>
        <w:tc>
          <w:tcPr>
            <w:tcW w:type="dxa" w:w="1218"/>
          </w:tcPr>
          <w:p>
            <w:r/>
            <w:r>
              <w:rPr>
                <w:b w:val="0"/>
                <w:i w:val="0"/>
              </w:rPr>
              <w:t>170.894 €</w:t>
            </w:r>
          </w:p>
        </w:tc>
        <w:tc>
          <w:tcPr>
            <w:tcW w:type="dxa" w:w="1218"/>
          </w:tcPr>
          <w:p>
            <w:r/>
            <w:r>
              <w:rPr>
                <w:b w:val="0"/>
                <w:i w:val="0"/>
              </w:rPr>
              <w:t>0</w:t>
            </w:r>
          </w:p>
        </w:tc>
      </w:tr>
      <w:tr>
        <w:tc>
          <w:tcPr>
            <w:tcW w:type="dxa" w:w="1218"/>
          </w:tcPr>
          <w:p>
            <w:r/>
            <w:r>
              <w:rPr>
                <w:b w:val="0"/>
                <w:i w:val="0"/>
              </w:rPr>
              <w:t>Encargos</w:t>
            </w:r>
          </w:p>
        </w:tc>
        <w:tc>
          <w:tcPr>
            <w:tcW w:type="dxa" w:w="1218"/>
          </w:tcPr>
          <w:p>
            <w:r/>
            <w:r>
              <w:rPr>
                <w:b w:val="0"/>
                <w:i w:val="0"/>
              </w:rPr>
              <w:t>45.108 €</w:t>
            </w:r>
          </w:p>
        </w:tc>
        <w:tc>
          <w:tcPr>
            <w:tcW w:type="dxa" w:w="1218"/>
          </w:tcPr>
          <w:p>
            <w:r/>
            <w:r>
              <w:rPr>
                <w:b w:val="0"/>
                <w:i w:val="0"/>
              </w:rPr>
              <w:t>14 %</w:t>
            </w:r>
          </w:p>
        </w:tc>
        <w:tc>
          <w:tcPr>
            <w:tcW w:type="dxa" w:w="1218"/>
          </w:tcPr>
          <w:p>
            <w:r/>
            <w:r>
              <w:rPr>
                <w:b w:val="0"/>
                <w:i w:val="0"/>
              </w:rPr>
              <w:t>70 %</w:t>
            </w:r>
          </w:p>
        </w:tc>
        <w:tc>
          <w:tcPr>
            <w:tcW w:type="dxa" w:w="1218"/>
          </w:tcPr>
          <w:p>
            <w:r/>
            <w:r>
              <w:rPr>
                <w:b w:val="0"/>
                <w:i w:val="0"/>
              </w:rPr>
              <w:t>2 %</w:t>
            </w:r>
          </w:p>
        </w:tc>
        <w:tc>
          <w:tcPr>
            <w:tcW w:type="dxa" w:w="1218"/>
          </w:tcPr>
          <w:p>
            <w:r/>
            <w:r>
              <w:rPr>
                <w:b w:val="0"/>
                <w:i w:val="0"/>
              </w:rPr>
              <w:t>68 %</w:t>
            </w:r>
          </w:p>
        </w:tc>
        <w:tc>
          <w:tcPr>
            <w:tcW w:type="dxa" w:w="1218"/>
          </w:tcPr>
          <w:p>
            <w:r/>
            <w:r>
              <w:rPr>
                <w:b w:val="0"/>
                <w:i w:val="0"/>
              </w:rPr>
              <w:t>30.673 €</w:t>
            </w:r>
          </w:p>
        </w:tc>
        <w:tc>
          <w:tcPr>
            <w:tcW w:type="dxa" w:w="1218"/>
          </w:tcPr>
          <w:p>
            <w:r/>
            <w:r>
              <w:rPr>
                <w:b w:val="0"/>
                <w:i w:val="0"/>
              </w:rPr>
              <w:t>0</w:t>
            </w:r>
          </w:p>
        </w:tc>
      </w:tr>
      <w:tr>
        <w:tc>
          <w:tcPr>
            <w:tcW w:type="dxa" w:w="1218"/>
          </w:tcPr>
          <w:p>
            <w:r/>
            <w:r>
              <w:rPr>
                <w:b w:val="0"/>
                <w:i w:val="0"/>
              </w:rPr>
              <w:t>B2B (cafeterías y restaurantes de la zona)</w:t>
            </w:r>
          </w:p>
        </w:tc>
        <w:tc>
          <w:tcPr>
            <w:tcW w:type="dxa" w:w="1218"/>
          </w:tcPr>
          <w:p>
            <w:r/>
            <w:r>
              <w:rPr>
                <w:b w:val="0"/>
                <w:i w:val="0"/>
              </w:rPr>
              <w:t>16.110 €</w:t>
            </w:r>
          </w:p>
        </w:tc>
        <w:tc>
          <w:tcPr>
            <w:tcW w:type="dxa" w:w="1218"/>
          </w:tcPr>
          <w:p>
            <w:r/>
            <w:r>
              <w:rPr>
                <w:b w:val="0"/>
                <w:i w:val="0"/>
              </w:rPr>
              <w:t>5 %</w:t>
            </w:r>
          </w:p>
        </w:tc>
        <w:tc>
          <w:tcPr>
            <w:tcW w:type="dxa" w:w="1218"/>
          </w:tcPr>
          <w:p>
            <w:r/>
            <w:r>
              <w:rPr>
                <w:b w:val="0"/>
                <w:i w:val="0"/>
              </w:rPr>
              <w:t>52 %</w:t>
            </w:r>
          </w:p>
        </w:tc>
        <w:tc>
          <w:tcPr>
            <w:tcW w:type="dxa" w:w="1218"/>
          </w:tcPr>
          <w:p>
            <w:r/>
            <w:r>
              <w:rPr>
                <w:b w:val="0"/>
                <w:i w:val="0"/>
              </w:rPr>
              <w:t>3 %</w:t>
            </w:r>
          </w:p>
        </w:tc>
        <w:tc>
          <w:tcPr>
            <w:tcW w:type="dxa" w:w="1218"/>
          </w:tcPr>
          <w:p>
            <w:r/>
            <w:r>
              <w:rPr>
                <w:b w:val="0"/>
                <w:i w:val="0"/>
              </w:rPr>
              <w:t>49 %</w:t>
            </w:r>
          </w:p>
        </w:tc>
        <w:tc>
          <w:tcPr>
            <w:tcW w:type="dxa" w:w="1218"/>
          </w:tcPr>
          <w:p>
            <w:r/>
            <w:r>
              <w:rPr>
                <w:b w:val="0"/>
                <w:i w:val="0"/>
              </w:rPr>
              <w:t>7.894 €</w:t>
            </w:r>
          </w:p>
        </w:tc>
        <w:tc>
          <w:tcPr>
            <w:tcW w:type="dxa" w:w="1218"/>
          </w:tcPr>
          <w:p>
            <w:r/>
            <w:r>
              <w:rPr>
                <w:b w:val="0"/>
                <w:i w:val="0"/>
              </w:rPr>
              <w:t>45</w:t>
            </w:r>
          </w:p>
        </w:tc>
      </w:tr>
      <w:tr>
        <w:tc>
          <w:tcPr>
            <w:tcW w:type="dxa" w:w="1218"/>
          </w:tcPr>
          <w:p>
            <w:r/>
            <w:r>
              <w:rPr>
                <w:b w:val="0"/>
                <w:i w:val="0"/>
              </w:rPr>
              <w:t>Online y envío</w:t>
            </w:r>
          </w:p>
        </w:tc>
        <w:tc>
          <w:tcPr>
            <w:tcW w:type="dxa" w:w="1218"/>
          </w:tcPr>
          <w:p>
            <w:r/>
            <w:r>
              <w:rPr>
                <w:b w:val="0"/>
                <w:i w:val="0"/>
              </w:rPr>
              <w:t>9.666 €</w:t>
            </w:r>
          </w:p>
        </w:tc>
        <w:tc>
          <w:tcPr>
            <w:tcW w:type="dxa" w:w="1218"/>
          </w:tcPr>
          <w:p>
            <w:r/>
            <w:r>
              <w:rPr>
                <w:b w:val="0"/>
                <w:i w:val="0"/>
              </w:rPr>
              <w:t>3 %</w:t>
            </w:r>
          </w:p>
        </w:tc>
        <w:tc>
          <w:tcPr>
            <w:tcW w:type="dxa" w:w="1218"/>
          </w:tcPr>
          <w:p>
            <w:r/>
            <w:r>
              <w:rPr>
                <w:b w:val="0"/>
                <w:i w:val="0"/>
              </w:rPr>
              <w:t>60 %</w:t>
            </w:r>
          </w:p>
        </w:tc>
        <w:tc>
          <w:tcPr>
            <w:tcW w:type="dxa" w:w="1218"/>
          </w:tcPr>
          <w:p>
            <w:r/>
            <w:r>
              <w:rPr>
                <w:b w:val="0"/>
                <w:i w:val="0"/>
              </w:rPr>
              <w:t>9 %</w:t>
            </w:r>
          </w:p>
        </w:tc>
        <w:tc>
          <w:tcPr>
            <w:tcW w:type="dxa" w:w="1218"/>
          </w:tcPr>
          <w:p>
            <w:r/>
            <w:r>
              <w:rPr>
                <w:b w:val="0"/>
                <w:i w:val="0"/>
              </w:rPr>
              <w:t>51 %</w:t>
            </w:r>
          </w:p>
        </w:tc>
        <w:tc>
          <w:tcPr>
            <w:tcW w:type="dxa" w:w="1218"/>
          </w:tcPr>
          <w:p>
            <w:r/>
            <w:r>
              <w:rPr>
                <w:b w:val="0"/>
                <w:i w:val="0"/>
              </w:rPr>
              <w:t>4.930 €</w:t>
            </w:r>
          </w:p>
        </w:tc>
        <w:tc>
          <w:tcPr>
            <w:tcW w:type="dxa" w:w="1218"/>
          </w:tcPr>
          <w:p>
            <w:r/>
            <w:r>
              <w:rPr>
                <w:b w:val="0"/>
                <w:i w:val="0"/>
              </w:rPr>
              <w:t>0</w:t>
            </w:r>
          </w:p>
        </w:tc>
      </w:tr>
      <w:tr>
        <w:tc>
          <w:tcPr>
            <w:tcW w:type="dxa" w:w="1218"/>
          </w:tcPr>
          <w:p>
            <w:r/>
            <w:r>
              <w:rPr>
                <w:b w:val="0"/>
                <w:i w:val="0"/>
              </w:rPr>
              <w:t>TOTAL</w:t>
            </w:r>
          </w:p>
        </w:tc>
        <w:tc>
          <w:tcPr>
            <w:tcW w:type="dxa" w:w="1218"/>
          </w:tcPr>
          <w:p>
            <w:r/>
            <w:r>
              <w:rPr>
                <w:b w:val="0"/>
                <w:i w:val="0"/>
              </w:rPr>
              <w:t>322.198 €</w:t>
            </w:r>
          </w:p>
        </w:tc>
        <w:tc>
          <w:tcPr>
            <w:tcW w:type="dxa" w:w="1218"/>
          </w:tcPr>
          <w:p>
            <w:r/>
            <w:r>
              <w:rPr>
                <w:b w:val="0"/>
                <w:i w:val="0"/>
              </w:rPr>
              <w:t>100 %</w:t>
            </w:r>
          </w:p>
        </w:tc>
        <w:tc>
          <w:tcPr>
            <w:tcW w:type="dxa" w:w="1218"/>
          </w:tcPr>
          <w:p>
            <w:r/>
          </w:p>
        </w:tc>
        <w:tc>
          <w:tcPr>
            <w:tcW w:type="dxa" w:w="1218"/>
          </w:tcPr>
          <w:p>
            <w:r/>
          </w:p>
        </w:tc>
        <w:tc>
          <w:tcPr>
            <w:tcW w:type="dxa" w:w="1218"/>
          </w:tcPr>
          <w:p>
            <w:r/>
            <w:r>
              <w:rPr>
                <w:b w:val="0"/>
                <w:i w:val="0"/>
              </w:rPr>
              <w:t>67 %</w:t>
            </w:r>
          </w:p>
        </w:tc>
        <w:tc>
          <w:tcPr>
            <w:tcW w:type="dxa" w:w="1218"/>
          </w:tcPr>
          <w:p>
            <w:r/>
            <w:r>
              <w:rPr>
                <w:b w:val="0"/>
                <w:i w:val="0"/>
              </w:rPr>
              <w:t>214.390 €</w:t>
            </w:r>
          </w:p>
        </w:tc>
        <w:tc>
          <w:tcPr>
            <w:tcW w:type="dxa" w:w="1218"/>
          </w:tcPr>
          <w:p>
            <w:r/>
          </w:p>
        </w:tc>
      </w:tr>
    </w:tbl>
    <w:p/>
    <w:p>
      <w:pPr>
        <w:jc w:val="center"/>
      </w:pPr>
      <w:r>
        <w:rPr>
          <w:i/>
          <w:color w:val="444444"/>
        </w:rPr>
        <w:t>El reparto entre canales es un supuesto del caso modelado salvo el peso del suministro a otras tiendas, que sale de un caso publicado. El anticipo del encargo no aparece como margen: aparece como días de cobro.</w:t>
      </w:r>
    </w:p>
    <w:p>
      <w:r>
        <w:br w:type="page"/>
      </w:r>
    </w:p>
    <w:p>
      <w:pPr>
        <w:pStyle w:val="Heading1"/>
      </w:pPr>
      <w:r>
        <w:t>17. Canales: Mostrador, Encargos, B2B y Envío</w:t>
      </w:r>
    </w:p>
    <w:p>
      <w:pPr>
        <w:pStyle w:val="Heading2"/>
      </w:pPr>
      <w:r>
        <w:t>Cobro al contado y cobro a crédito: dos negocios distintos</w:t>
      </w:r>
    </w:p>
    <w:p>
      <w:r>
        <w:rPr>
          <w:b w:val="0"/>
          <w:i w:val="0"/>
        </w:rPr>
        <w:t>Antes de decidir qué canal abrir conviene mirar cómo cobra el sector, no sólo cuánto vende por cada canal. El reparto de cobro documentado en pastelería es el 95 % venta directa al cliente en mostrador y el resto a crédito a 30-60 días con los comercios a los que suministras (según recoge «Matías, dueño de una pastelería en España: montar un obrador cuesta... y la rentabilidad - El...», 2025-11-21). Esa proporción no es un detalle contable: es la razón por la que dos canales con el mismo margen no valen lo mismo para tu caja. El mostrador cobra al instante, la vitrina se vacía y el dinero está en el cajón esa misma tarde. El suministro a otras tiendas, en cambio, factura y espera; lo que has fabricado ya ha salido del obrador, pero el ingreso llega semanas después. Si tu plan de tesorería trata ambos como si entraran el mismo día, vas a tener un mes en el que el papel diga que ganas y el banco diga que no llegas a pagar nóminas.</w:t>
      </w:r>
    </w:p>
    <w:p>
      <w:r>
        <w:rPr>
          <w:b w:val="0"/>
          <w:i w:val="0"/>
        </w:rPr>
        <w:t>En el caso modelado de esta guía, los días medios de cobro ponderados de todos los canales juntos son 2,25. Es una cifra baja porque el peso real de la cartera lo lleva el mostrador, que cobra en el acto, y sólo una porción pequeña se mueve a plazo. Lo importante no es memorizar el número, sino entender qué pasa cuando sube: si el canal de suministro a otras tiendas crece, o si alguno de tus clientes B2B empieza a pagarte más tarde de lo pactado, esos días de cobro ponderados suben. Eso no cambia una sola cifra de tu cuenta de resultados -el margen sigue siendo el mismo margen- pero sí cambia cuánto circulante necesitas para sostener la operación mientras el dinero está en la calle. Es la trampa clásica del negocio que «vende mucho y no tiene liquidez»: no falla el margen, falla el plazo.</w:t>
      </w:r>
    </w:p>
    <w:p>
      <w:r>
        <w:rPr>
          <w:b w:val="0"/>
          <w:i w:val="0"/>
        </w:rPr>
        <w:t>Y hablando de margen, aquí conviene ser preciso con la palabra que se usa. El margen de contribución medio ponderado de todos los canales de este caso es 66,5 %. No es el margen bruto de la carta: es lo que queda después de descontar, además del coste de producto, lo que se lleva servir cada pedido, cobrarlo y las comisiones que pueda llevar el canal, que en conjunto pesan un 1,5 % sobre la venta. Esa diferencia entre margen bruto y margen de contribución es la que de verdad decide si un canal merece la pena: un canal puede tener un escandallo idéntico al de otro y aun así dejarte menos dinero real, porque cuesta más entregarlo, cobrarlo o gestionar la comisión de quien te lo trae. Cada canal se juzga por ese número, el de contribución, no por el margen de la receta.</w:t>
      </w:r>
    </w:p>
    <w:p>
      <w:pPr>
        <w:pStyle w:val="Heading2"/>
      </w:pPr>
      <w:r>
        <w:t>Cuándo el B2B te obliga a inscribirte en el registro general</w:t>
      </w:r>
    </w:p>
    <w:p>
      <w:r>
        <w:rPr>
          <w:b w:val="0"/>
          <w:i w:val="0"/>
        </w:rPr>
        <w:t>La puerta de entrada a este tema es siempre la misma, y conviene repetirla aquí porque este es el capítulo donde decides si la abres: el artículo que regula el suministro entre comercios (art. 3.1 del RD 1021/2022, comprobado el 10 de septiembre de 2026) sólo se activa si suministras a establecimientos de comercio al por menor de DISTINTA titularidad. Si tu pastelería sólo vende en su propio mostrador y por encargo directo al cliente final, este artículo no te concierne todavía; entra en juego el día que firmas con la primera tienda que no es tuya.</w:t>
      </w:r>
    </w:p>
    <w:p>
      <w:r>
        <w:rPr>
          <w:b w:val="0"/>
          <w:i w:val="0"/>
        </w:rPr>
        <w:t>Cuando entra, tienes que cumplir tres condiciones a la vez -marginal, localizado y restringido-, y dentro de la primera hay dos vías alternativas: basta con cumplir una, no las dos. Ese desarrollo ya está en el capítulo de licencias y no hace falta repetirlo aquí; lo que toca en este tramo es aplicarlo al número concreto del plan. En el caso modelado, el peso del suministro a otras tiendas sobre el total de las ventas es del 5 %, muy lejos del techo del 25 % del volumen anual que marca la primera vía. La lectura que hace el libro es que ese margen es cómodo: puedes crecer varias veces ese peso antes de acercarte al límite. La alarma debería sonarte cuando ese porcentaje empiece a acercarse al 25 %, no cuando ya lo hayas cruzado, porque para entonces el plan de apertura que estás validando con estas cifras ya no describe tu negocio real.</w:t>
      </w:r>
    </w:p>
    <w:p>
      <w:r>
        <w:rPr>
          <w:b w:val="0"/>
          <w:i w:val="0"/>
        </w:rPr>
        <w:t>Si decides abrir el canal, el artículo trae una obligación documental que no es opcional: una declaración responsable y un registro de a quién suministras, cuánto y cuándo. Ese registro es tu prueba de que sigues dentro de las tres condiciones si algún día te lo piden. El punto que más fácil se rompe, en la práctica, es servir a un cliente que ya está inscrito en el registro general: si el comercio al que suministras no es un minorista más sino un operador de otra escala, el supuesto sobre el que se apoya todo el artículo deja de sostenerse. Antes de dar de alta a un nuevo cliente B2B, comprueba qué es exactamente, no sólo cuánto te va a comprar.</w:t>
      </w:r>
    </w:p>
    <w:p>
      <w:pPr>
        <w:pStyle w:val="Heading2"/>
      </w:pPr>
      <w:r>
        <w:t>Venta a distancia: ya eres minorista, y la información va antes de la compra</w:t>
      </w:r>
    </w:p>
    <w:p>
      <w:r>
        <w:rPr>
          <w:b w:val="0"/>
          <w:i w:val="0"/>
        </w:rPr>
        <w:t>Aquí va la buena noticia, con su base: la definición de establecimiento de comercio al por menor del RD 1021/2022 (comprobado el 10 de septiembre de 2026) incluye expresamente la entrega al consumidor final «in situ o a distancia», en el art. 2.2.a. Eso quiere decir que montar una tienda online, un formulario de encargos en tu web o un canal de reparto propio no te saca de tu régimen de pastelería (repostería) minorista ni te obliga a inscribirte en el registro general. Y el radio que limita el suministro a otras tiendas, el que regula el art. 3 del mismo real decreto, tampoco te alcanza aquí: ese artículo sólo se activa cuando vendes a otro comercio minorista de distinta titularidad, y tu cliente online sigue siendo el consumidor final, no otro negocio.</w:t>
      </w:r>
    </w:p>
    <w:p>
      <w:r>
        <w:rPr>
          <w:b w:val="0"/>
          <w:i w:val="0"/>
        </w:rPr>
        <w:t>Lo que sí cambia con la venta a distancia no es tu régimen, es tu obligación de información, y esa la marca el Reglamento (UE) nº 1169/2011, art. 14, con remisión al art. 44. Para producto envasado, toda la información alimentaria obligatoria -ingredientes, alérgenos, cantidad neta, fecha- tiene que estar disponible antes de que el cliente pague, con una única excepción: la fecha de duración mínima o de caducidad, que puede esperar al momento de la entrega, cuando sí tiene que estar completa junto con el resto de menciones. Y no puedes cobrarle nada al cliente por dársela: ni una tarifa de «ficha técnica», ni un recargo por el documento de alérgenos. Si vendes producto no envasado a distancia, una tarta hecha a mano que empaquetas tú mismo en el momento del encargo, lo único que es obligatorio tener disponible antes de la compra son los alérgenos, no la ficha completa de información alimentaria.</w:t>
      </w:r>
    </w:p>
    <w:p>
      <w:r>
        <w:rPr>
          <w:b w:val="0"/>
          <w:i w:val="0"/>
        </w:rPr>
        <w:t>Hay un segundo efecto que casi nadie ve venir cuando abre el canal de venta online y envío: en el momento en que empaquetas para enviar, te conviertes en envasador de esa caja a efectos de la normativa de envases, según el RD 1055/2022, art. 2.e), párrafo tercero. No hablamos de los envases de vitrina ni de los de servicio al mostrador, sino de la caja, el relleno protector y el precinto que usas para que la tarta llegue entera. Qué obligación documental trae eso y cómo se gestiona con la tesorería del negocio lo ves en el capítulo de envases y tesorería; aquí basta con saber que nace en el instante en que aceptas el primer pedido a distancia, no antes. Conviene tenerlo en la cabeza al fijar el precio del envío: el margen de contribución del canal de venta online y envío es del 51 %, bastante más ajustado que el del resto del negocio, y esa obligación de envasador es uno de los costes que lo explican.</w:t>
      </w:r>
    </w:p>
    <w:p>
      <w:pPr>
        <w:pStyle w:val="Heading2"/>
      </w:pPr>
      <w:r>
        <w:t>Qué producto viaja y cuál no</w:t>
      </w:r>
    </w:p>
    <w:p>
      <w:r>
        <w:rPr>
          <w:b w:val="0"/>
          <w:i w:val="0"/>
        </w:rPr>
        <w:t>El criterio que de verdad decide qué puede salir de la pastelería en una caja no es jurídico, es de cadena de frío. El art. 4.3 del RD 1021/2022 obliga a mantener la temperatura de conservación de cada referencia durante todo el transporte, hasta que llega a manos del consumidor final; no basta con que salga bien del obrador (taller o laboratorio) si la cadena se rompe en la furgoneta, en la oficina de reparto o en el portal del cliente mientras espera a que alguien recoja el paquete. Esa es la única pregunta que importa a la hora de decidir un envío: ¿puedes garantizar esa temperatura durante todo el trayecto y dentro del plazo que tarda en llegar? Si la respuesta es no, la referencia no sale, por muy bien que venda en el mostrador.</w:t>
      </w:r>
    </w:p>
    <w:p>
      <w:r>
        <w:rPr>
          <w:b w:val="0"/>
          <w:i w:val="0"/>
        </w:rPr>
        <w:t>Sobre la carta del caso modelado, esa pregunta se traduce en dos grupos, y es justo lo que recoge el cuadro siguiente: lo que vive en vitrina refrigerada y lo que vive en vitrina de ambiente. La temperatura que manda en el producto relleno de esta carta, el que necesita frío para conservarse, es de 4 grados, y ese es el techo que hay que sostener desde que sale del obrador hasta que el cliente lo recibe en su casa. Una tarta (pastel o torta) de este grupo sólo viaja si el envío garantiza frío real durante todo el trayecto y llega dentro de su plazo; si no puedes asegurar las dos cosas a la vez, esa referencia se queda en la vitrina refrigerada y no entra en la carta de envío, por mucho que el cliente la pida por internet. El producto de vitrina de ambiente, en cambio, no arrastra ese techo: viaja sin exigir frío continuo, y es el que de verdad puede sostener un canal de envío que no dependa de logística especializada ni de plazos ajustados.</w:t>
      </w:r>
    </w:p>
    <w:p>
      <w:r>
        <w:rPr>
          <w:b w:val="0"/>
          <w:i w:val="0"/>
        </w:rPr>
        <w:t>Esto no es una cuestión de prudencia genérica, es la misma norma que ya te obliga delante del mostrador, aplicada ahora al trayecto entero en lugar de sólo a la vitrina. Cuando decidas qué entra en tu carta de venta a distancia, la pregunta no es qué referencia vende mejor por internet, es cuál aguanta el viaje sin salirse de su temperatura durante todo el recorrido. El cuadro de abajo recoge, referencia a referencia, esa decisión ya aplicada a la carta del caso modelado, con su vitrina de origen y el margen que le queda a cada una cuando se le suma el coste de servir un encargo (pedido) a distancia.</w:t>
      </w:r>
    </w:p>
    <w:p>
      <w:r>
        <w:rPr>
          <w:b/>
          <w:i w:val="0"/>
        </w:rPr>
        <w:t>Los cuatro canales, con su margen de contribución y sus días de cobro (plan-financiero-3-anos-pasteleria.xlsx, hoja «Canales y Punto Muerto»)</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Canal</w:t>
            </w:r>
          </w:p>
        </w:tc>
        <w:tc>
          <w:tcPr>
            <w:tcW w:type="dxa" w:w="1218"/>
          </w:tcPr>
          <w:p>
            <w:r/>
            <w:r>
              <w:rPr>
                <w:b/>
                <w:i w:val="0"/>
              </w:rPr>
              <w:t>Ventas del año de crucero (€)</w:t>
            </w:r>
          </w:p>
        </w:tc>
        <w:tc>
          <w:tcPr>
            <w:tcW w:type="dxa" w:w="1218"/>
          </w:tcPr>
          <w:p>
            <w:r/>
            <w:r>
              <w:rPr>
                <w:b/>
                <w:i w:val="0"/>
              </w:rPr>
              <w:t>Parte de las ventas (%)</w:t>
            </w:r>
          </w:p>
        </w:tc>
        <w:tc>
          <w:tcPr>
            <w:tcW w:type="dxa" w:w="1218"/>
          </w:tcPr>
          <w:p>
            <w:r/>
            <w:r>
              <w:rPr>
                <w:b/>
                <w:i w:val="0"/>
              </w:rPr>
              <w:t>Margen bruto (%)</w:t>
            </w:r>
          </w:p>
        </w:tc>
        <w:tc>
          <w:tcPr>
            <w:tcW w:type="dxa" w:w="1218"/>
          </w:tcPr>
          <w:p>
            <w:r/>
            <w:r>
              <w:rPr>
                <w:b/>
                <w:i w:val="0"/>
              </w:rPr>
              <w:t>Coste de servir (%)</w:t>
            </w:r>
          </w:p>
        </w:tc>
        <w:tc>
          <w:tcPr>
            <w:tcW w:type="dxa" w:w="1218"/>
          </w:tcPr>
          <w:p>
            <w:r/>
            <w:r>
              <w:rPr>
                <w:b/>
                <w:i w:val="0"/>
              </w:rPr>
              <w:t>Comisión de plataforma (%)</w:t>
            </w:r>
          </w:p>
        </w:tc>
        <w:tc>
          <w:tcPr>
            <w:tcW w:type="dxa" w:w="1218"/>
          </w:tcPr>
          <w:p>
            <w:r/>
            <w:r>
              <w:rPr>
                <w:b/>
                <w:i w:val="0"/>
              </w:rPr>
              <w:t>Margen de contribución (%)</w:t>
            </w:r>
          </w:p>
        </w:tc>
        <w:tc>
          <w:tcPr>
            <w:tcW w:type="dxa" w:w="1218"/>
          </w:tcPr>
          <w:p>
            <w:r/>
            <w:r>
              <w:rPr>
                <w:b/>
                <w:i w:val="0"/>
              </w:rPr>
              <w:t>Días de cobro</w:t>
            </w:r>
          </w:p>
        </w:tc>
      </w:tr>
      <w:tr>
        <w:tc>
          <w:tcPr>
            <w:tcW w:type="dxa" w:w="1218"/>
          </w:tcPr>
          <w:p>
            <w:r/>
            <w:r>
              <w:rPr>
                <w:b w:val="0"/>
                <w:i w:val="0"/>
              </w:rPr>
              <w:t>Mostrador</w:t>
            </w:r>
          </w:p>
        </w:tc>
        <w:tc>
          <w:tcPr>
            <w:tcW w:type="dxa" w:w="1218"/>
          </w:tcPr>
          <w:p>
            <w:r/>
            <w:r>
              <w:rPr>
                <w:b w:val="0"/>
                <w:i w:val="0"/>
              </w:rPr>
              <w:t>251.314 €</w:t>
            </w:r>
          </w:p>
        </w:tc>
        <w:tc>
          <w:tcPr>
            <w:tcW w:type="dxa" w:w="1218"/>
          </w:tcPr>
          <w:p>
            <w:r/>
            <w:r>
              <w:rPr>
                <w:b w:val="0"/>
                <w:i w:val="0"/>
              </w:rPr>
              <w:t>78 %</w:t>
            </w:r>
          </w:p>
        </w:tc>
        <w:tc>
          <w:tcPr>
            <w:tcW w:type="dxa" w:w="1218"/>
          </w:tcPr>
          <w:p>
            <w:r/>
            <w:r>
              <w:rPr>
                <w:b w:val="0"/>
                <w:i w:val="0"/>
              </w:rPr>
              <w:t>68 %</w:t>
            </w:r>
          </w:p>
        </w:tc>
        <w:tc>
          <w:tcPr>
            <w:tcW w:type="dxa" w:w="1218"/>
          </w:tcPr>
          <w:p>
            <w:r/>
            <w:r>
              <w:rPr>
                <w:b w:val="0"/>
                <w:i w:val="0"/>
              </w:rPr>
              <w:t>0 %</w:t>
            </w:r>
          </w:p>
        </w:tc>
        <w:tc>
          <w:tcPr>
            <w:tcW w:type="dxa" w:w="1218"/>
          </w:tcPr>
          <w:p>
            <w:r/>
            <w:r>
              <w:rPr>
                <w:b w:val="0"/>
                <w:i w:val="0"/>
              </w:rPr>
              <w:t>0 %</w:t>
            </w:r>
          </w:p>
        </w:tc>
        <w:tc>
          <w:tcPr>
            <w:tcW w:type="dxa" w:w="1218"/>
          </w:tcPr>
          <w:p>
            <w:r/>
            <w:r>
              <w:rPr>
                <w:b w:val="0"/>
                <w:i w:val="0"/>
              </w:rPr>
              <w:t>68 %</w:t>
            </w:r>
          </w:p>
        </w:tc>
        <w:tc>
          <w:tcPr>
            <w:tcW w:type="dxa" w:w="1218"/>
          </w:tcPr>
          <w:p>
            <w:r/>
            <w:r>
              <w:rPr>
                <w:b w:val="0"/>
                <w:i w:val="0"/>
              </w:rPr>
              <w:t>0</w:t>
            </w:r>
          </w:p>
        </w:tc>
      </w:tr>
      <w:tr>
        <w:tc>
          <w:tcPr>
            <w:tcW w:type="dxa" w:w="1218"/>
          </w:tcPr>
          <w:p>
            <w:r/>
            <w:r>
              <w:rPr>
                <w:b w:val="0"/>
                <w:i w:val="0"/>
              </w:rPr>
              <w:t>Encargos</w:t>
            </w:r>
          </w:p>
        </w:tc>
        <w:tc>
          <w:tcPr>
            <w:tcW w:type="dxa" w:w="1218"/>
          </w:tcPr>
          <w:p>
            <w:r/>
            <w:r>
              <w:rPr>
                <w:b w:val="0"/>
                <w:i w:val="0"/>
              </w:rPr>
              <w:t>45.108 €</w:t>
            </w:r>
          </w:p>
        </w:tc>
        <w:tc>
          <w:tcPr>
            <w:tcW w:type="dxa" w:w="1218"/>
          </w:tcPr>
          <w:p>
            <w:r/>
            <w:r>
              <w:rPr>
                <w:b w:val="0"/>
                <w:i w:val="0"/>
              </w:rPr>
              <w:t>14 %</w:t>
            </w:r>
          </w:p>
        </w:tc>
        <w:tc>
          <w:tcPr>
            <w:tcW w:type="dxa" w:w="1218"/>
          </w:tcPr>
          <w:p>
            <w:r/>
            <w:r>
              <w:rPr>
                <w:b w:val="0"/>
                <w:i w:val="0"/>
              </w:rPr>
              <w:t>70 %</w:t>
            </w:r>
          </w:p>
        </w:tc>
        <w:tc>
          <w:tcPr>
            <w:tcW w:type="dxa" w:w="1218"/>
          </w:tcPr>
          <w:p>
            <w:r/>
            <w:r>
              <w:rPr>
                <w:b w:val="0"/>
                <w:i w:val="0"/>
              </w:rPr>
              <w:t>2 %</w:t>
            </w:r>
          </w:p>
        </w:tc>
        <w:tc>
          <w:tcPr>
            <w:tcW w:type="dxa" w:w="1218"/>
          </w:tcPr>
          <w:p>
            <w:r/>
            <w:r>
              <w:rPr>
                <w:b w:val="0"/>
                <w:i w:val="0"/>
              </w:rPr>
              <w:t>0 %</w:t>
            </w:r>
          </w:p>
        </w:tc>
        <w:tc>
          <w:tcPr>
            <w:tcW w:type="dxa" w:w="1218"/>
          </w:tcPr>
          <w:p>
            <w:r/>
            <w:r>
              <w:rPr>
                <w:b w:val="0"/>
                <w:i w:val="0"/>
              </w:rPr>
              <w:t>68 %</w:t>
            </w:r>
          </w:p>
        </w:tc>
        <w:tc>
          <w:tcPr>
            <w:tcW w:type="dxa" w:w="1218"/>
          </w:tcPr>
          <w:p>
            <w:r/>
            <w:r>
              <w:rPr>
                <w:b w:val="0"/>
                <w:i w:val="0"/>
              </w:rPr>
              <w:t>0</w:t>
            </w:r>
          </w:p>
        </w:tc>
      </w:tr>
      <w:tr>
        <w:tc>
          <w:tcPr>
            <w:tcW w:type="dxa" w:w="1218"/>
          </w:tcPr>
          <w:p>
            <w:r/>
            <w:r>
              <w:rPr>
                <w:b w:val="0"/>
                <w:i w:val="0"/>
              </w:rPr>
              <w:t>B2B (cafeterías y restaurantes de la zona)</w:t>
            </w:r>
          </w:p>
        </w:tc>
        <w:tc>
          <w:tcPr>
            <w:tcW w:type="dxa" w:w="1218"/>
          </w:tcPr>
          <w:p>
            <w:r/>
            <w:r>
              <w:rPr>
                <w:b w:val="0"/>
                <w:i w:val="0"/>
              </w:rPr>
              <w:t>16.110 €</w:t>
            </w:r>
          </w:p>
        </w:tc>
        <w:tc>
          <w:tcPr>
            <w:tcW w:type="dxa" w:w="1218"/>
          </w:tcPr>
          <w:p>
            <w:r/>
            <w:r>
              <w:rPr>
                <w:b w:val="0"/>
                <w:i w:val="0"/>
              </w:rPr>
              <w:t>5 %</w:t>
            </w:r>
          </w:p>
        </w:tc>
        <w:tc>
          <w:tcPr>
            <w:tcW w:type="dxa" w:w="1218"/>
          </w:tcPr>
          <w:p>
            <w:r/>
            <w:r>
              <w:rPr>
                <w:b w:val="0"/>
                <w:i w:val="0"/>
              </w:rPr>
              <w:t>52 %</w:t>
            </w:r>
          </w:p>
        </w:tc>
        <w:tc>
          <w:tcPr>
            <w:tcW w:type="dxa" w:w="1218"/>
          </w:tcPr>
          <w:p>
            <w:r/>
            <w:r>
              <w:rPr>
                <w:b w:val="0"/>
                <w:i w:val="0"/>
              </w:rPr>
              <w:t>3 %</w:t>
            </w:r>
          </w:p>
        </w:tc>
        <w:tc>
          <w:tcPr>
            <w:tcW w:type="dxa" w:w="1218"/>
          </w:tcPr>
          <w:p>
            <w:r/>
            <w:r>
              <w:rPr>
                <w:b w:val="0"/>
                <w:i w:val="0"/>
              </w:rPr>
              <w:t>0 %</w:t>
            </w:r>
          </w:p>
        </w:tc>
        <w:tc>
          <w:tcPr>
            <w:tcW w:type="dxa" w:w="1218"/>
          </w:tcPr>
          <w:p>
            <w:r/>
            <w:r>
              <w:rPr>
                <w:b w:val="0"/>
                <w:i w:val="0"/>
              </w:rPr>
              <w:t>49 %</w:t>
            </w:r>
          </w:p>
        </w:tc>
        <w:tc>
          <w:tcPr>
            <w:tcW w:type="dxa" w:w="1218"/>
          </w:tcPr>
          <w:p>
            <w:r/>
            <w:r>
              <w:rPr>
                <w:b w:val="0"/>
                <w:i w:val="0"/>
              </w:rPr>
              <w:t>45</w:t>
            </w:r>
          </w:p>
        </w:tc>
      </w:tr>
      <w:tr>
        <w:tc>
          <w:tcPr>
            <w:tcW w:type="dxa" w:w="1218"/>
          </w:tcPr>
          <w:p>
            <w:r/>
            <w:r>
              <w:rPr>
                <w:b w:val="0"/>
                <w:i w:val="0"/>
              </w:rPr>
              <w:t>Online y envío</w:t>
            </w:r>
          </w:p>
        </w:tc>
        <w:tc>
          <w:tcPr>
            <w:tcW w:type="dxa" w:w="1218"/>
          </w:tcPr>
          <w:p>
            <w:r/>
            <w:r>
              <w:rPr>
                <w:b w:val="0"/>
                <w:i w:val="0"/>
              </w:rPr>
              <w:t>9.666 €</w:t>
            </w:r>
          </w:p>
        </w:tc>
        <w:tc>
          <w:tcPr>
            <w:tcW w:type="dxa" w:w="1218"/>
          </w:tcPr>
          <w:p>
            <w:r/>
            <w:r>
              <w:rPr>
                <w:b w:val="0"/>
                <w:i w:val="0"/>
              </w:rPr>
              <w:t>3 %</w:t>
            </w:r>
          </w:p>
        </w:tc>
        <w:tc>
          <w:tcPr>
            <w:tcW w:type="dxa" w:w="1218"/>
          </w:tcPr>
          <w:p>
            <w:r/>
            <w:r>
              <w:rPr>
                <w:b w:val="0"/>
                <w:i w:val="0"/>
              </w:rPr>
              <w:t>60 %</w:t>
            </w:r>
          </w:p>
        </w:tc>
        <w:tc>
          <w:tcPr>
            <w:tcW w:type="dxa" w:w="1218"/>
          </w:tcPr>
          <w:p>
            <w:r/>
            <w:r>
              <w:rPr>
                <w:b w:val="0"/>
                <w:i w:val="0"/>
              </w:rPr>
              <w:t>9 %</w:t>
            </w:r>
          </w:p>
        </w:tc>
        <w:tc>
          <w:tcPr>
            <w:tcW w:type="dxa" w:w="1218"/>
          </w:tcPr>
          <w:p>
            <w:r/>
            <w:r>
              <w:rPr>
                <w:b w:val="0"/>
                <w:i w:val="0"/>
              </w:rPr>
              <w:t>0 %</w:t>
            </w:r>
          </w:p>
        </w:tc>
        <w:tc>
          <w:tcPr>
            <w:tcW w:type="dxa" w:w="1218"/>
          </w:tcPr>
          <w:p>
            <w:r/>
            <w:r>
              <w:rPr>
                <w:b w:val="0"/>
                <w:i w:val="0"/>
              </w:rPr>
              <w:t>51 %</w:t>
            </w:r>
          </w:p>
        </w:tc>
        <w:tc>
          <w:tcPr>
            <w:tcW w:type="dxa" w:w="1218"/>
          </w:tcPr>
          <w:p>
            <w:r/>
            <w:r>
              <w:rPr>
                <w:b w:val="0"/>
                <w:i w:val="0"/>
              </w:rPr>
              <w:t>0</w:t>
            </w:r>
          </w:p>
        </w:tc>
      </w:tr>
      <w:tr>
        <w:tc>
          <w:tcPr>
            <w:tcW w:type="dxa" w:w="1218"/>
          </w:tcPr>
          <w:p>
            <w:r/>
            <w:r>
              <w:rPr>
                <w:b w:val="0"/>
                <w:i w:val="0"/>
              </w:rPr>
              <w:t>TOTAL</w:t>
            </w:r>
          </w:p>
        </w:tc>
        <w:tc>
          <w:tcPr>
            <w:tcW w:type="dxa" w:w="1218"/>
          </w:tcPr>
          <w:p>
            <w:r/>
            <w:r>
              <w:rPr>
                <w:b w:val="0"/>
                <w:i w:val="0"/>
              </w:rPr>
              <w:t>322.198 €</w:t>
            </w:r>
          </w:p>
        </w:tc>
        <w:tc>
          <w:tcPr>
            <w:tcW w:type="dxa" w:w="1218"/>
          </w:tcPr>
          <w:p>
            <w:r/>
            <w:r>
              <w:rPr>
                <w:b w:val="0"/>
                <w:i w:val="0"/>
              </w:rPr>
              <w:t>100 %</w:t>
            </w:r>
          </w:p>
        </w:tc>
        <w:tc>
          <w:tcPr>
            <w:tcW w:type="dxa" w:w="1218"/>
          </w:tcPr>
          <w:p>
            <w:r/>
          </w:p>
        </w:tc>
        <w:tc>
          <w:tcPr>
            <w:tcW w:type="dxa" w:w="1218"/>
          </w:tcPr>
          <w:p>
            <w:r/>
          </w:p>
        </w:tc>
        <w:tc>
          <w:tcPr>
            <w:tcW w:type="dxa" w:w="1218"/>
          </w:tcPr>
          <w:p>
            <w:r/>
          </w:p>
        </w:tc>
        <w:tc>
          <w:tcPr>
            <w:tcW w:type="dxa" w:w="1218"/>
          </w:tcPr>
          <w:p>
            <w:r/>
            <w:r>
              <w:rPr>
                <w:b w:val="0"/>
                <w:i w:val="0"/>
              </w:rPr>
              <w:t>67 %</w:t>
            </w:r>
          </w:p>
        </w:tc>
        <w:tc>
          <w:tcPr>
            <w:tcW w:type="dxa" w:w="1218"/>
          </w:tcPr>
          <w:p>
            <w:r/>
          </w:p>
        </w:tc>
      </w:tr>
    </w:tbl>
    <w:p/>
    <w:p>
      <w:pPr>
        <w:jc w:val="center"/>
      </w:pPr>
      <w:r>
        <w:rPr>
          <w:i/>
          <w:color w:val="444444"/>
        </w:rPr>
        <w:t>Los porcentajes de esta hoja son supuestos del caso modelado salvo el peso del suministro a otras tiendas, que sale de un caso publicado. La comisión de plataforma va a cero porque el canal online del caso es web propia.</w:t>
      </w:r>
    </w:p>
    <w:p>
      <w:r>
        <w:rPr>
          <w:b/>
          <w:i w:val="0"/>
        </w:rPr>
        <w:t>Qué referencia puede viajar y cuál no, según su temperatura y su plazo (carta-de-apertura-y-escandallo.xlsx, hoja «Decisión de Huevo y Temperatura»)</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Ref</w:t>
            </w:r>
          </w:p>
        </w:tc>
        <w:tc>
          <w:tcPr>
            <w:tcW w:type="dxa" w:w="1624"/>
          </w:tcPr>
          <w:p>
            <w:r/>
            <w:r>
              <w:rPr>
                <w:b/>
                <w:i w:val="0"/>
              </w:rPr>
              <w:t>Referencia</w:t>
            </w:r>
          </w:p>
        </w:tc>
        <w:tc>
          <w:tcPr>
            <w:tcW w:type="dxa" w:w="1624"/>
          </w:tcPr>
          <w:p>
            <w:r/>
            <w:r>
              <w:rPr>
                <w:b/>
                <w:i w:val="0"/>
              </w:rPr>
              <w:t>¿Estable a temperatura ambiente?</w:t>
            </w:r>
          </w:p>
        </w:tc>
        <w:tc>
          <w:tcPr>
            <w:tcW w:type="dxa" w:w="1624"/>
          </w:tcPr>
          <w:p>
            <w:r/>
            <w:r>
              <w:rPr>
                <w:b/>
                <w:i w:val="0"/>
              </w:rPr>
              <w:t>Temperatura de conservación (grados)</w:t>
            </w:r>
          </w:p>
        </w:tc>
        <w:tc>
          <w:tcPr>
            <w:tcW w:type="dxa" w:w="1624"/>
          </w:tcPr>
          <w:p>
            <w:r/>
            <w:r>
              <w:rPr>
                <w:b/>
                <w:i w:val="0"/>
              </w:rPr>
              <w:t>Plazo legal en horas</w:t>
            </w:r>
          </w:p>
        </w:tc>
        <w:tc>
          <w:tcPr>
            <w:tcW w:type="dxa" w:w="1624"/>
          </w:tcPr>
          <w:p>
            <w:r/>
            <w:r>
              <w:rPr>
                <w:b/>
                <w:i w:val="0"/>
              </w:rPr>
              <w:t>Dónde va en el mostrador</w:t>
            </w:r>
          </w:p>
        </w:tc>
      </w:tr>
      <w:tr>
        <w:tc>
          <w:tcPr>
            <w:tcW w:type="dxa" w:w="1624"/>
          </w:tcPr>
          <w:p>
            <w:r/>
            <w:r>
              <w:rPr>
                <w:b w:val="0"/>
                <w:i w:val="0"/>
              </w:rPr>
              <w:t>B1</w:t>
            </w:r>
          </w:p>
        </w:tc>
        <w:tc>
          <w:tcPr>
            <w:tcW w:type="dxa" w:w="1624"/>
          </w:tcPr>
          <w:p>
            <w:r/>
            <w:r>
              <w:rPr>
                <w:b w:val="0"/>
                <w:i w:val="0"/>
              </w:rPr>
              <w:t>Croissant de mantequilla</w:t>
            </w:r>
          </w:p>
        </w:tc>
        <w:tc>
          <w:tcPr>
            <w:tcW w:type="dxa" w:w="1624"/>
          </w:tcPr>
          <w:p>
            <w:r/>
            <w:r>
              <w:rPr>
                <w:b w:val="0"/>
                <w:i w:val="0"/>
              </w:rPr>
              <w:t>Sí</w:t>
            </w:r>
          </w:p>
        </w:tc>
        <w:tc>
          <w:tcPr>
            <w:tcW w:type="dxa" w:w="1624"/>
          </w:tcPr>
          <w:p>
            <w:r/>
          </w:p>
        </w:tc>
        <w:tc>
          <w:tcPr>
            <w:tcW w:type="dxa" w:w="1624"/>
          </w:tcPr>
          <w:p>
            <w:r/>
            <w:r>
              <w:rPr>
                <w:b w:val="0"/>
                <w:i w:val="0"/>
              </w:rPr>
              <w:t>No aplica</w:t>
            </w:r>
          </w:p>
        </w:tc>
        <w:tc>
          <w:tcPr>
            <w:tcW w:type="dxa" w:w="1624"/>
          </w:tcPr>
          <w:p>
            <w:r/>
            <w:r>
              <w:rPr>
                <w:b w:val="0"/>
                <w:i w:val="0"/>
              </w:rPr>
              <w:t>Vitrina de ambiente</w:t>
            </w:r>
          </w:p>
        </w:tc>
      </w:tr>
      <w:tr>
        <w:tc>
          <w:tcPr>
            <w:tcW w:type="dxa" w:w="1624"/>
          </w:tcPr>
          <w:p>
            <w:r/>
            <w:r>
              <w:rPr>
                <w:b w:val="0"/>
                <w:i w:val="0"/>
              </w:rPr>
              <w:t>B2</w:t>
            </w:r>
          </w:p>
        </w:tc>
        <w:tc>
          <w:tcPr>
            <w:tcW w:type="dxa" w:w="1624"/>
          </w:tcPr>
          <w:p>
            <w:r/>
            <w:r>
              <w:rPr>
                <w:b w:val="0"/>
                <w:i w:val="0"/>
              </w:rPr>
              <w:t>Pain au chocolat</w:t>
            </w:r>
          </w:p>
        </w:tc>
        <w:tc>
          <w:tcPr>
            <w:tcW w:type="dxa" w:w="1624"/>
          </w:tcPr>
          <w:p>
            <w:r/>
            <w:r>
              <w:rPr>
                <w:b w:val="0"/>
                <w:i w:val="0"/>
              </w:rPr>
              <w:t>Sí</w:t>
            </w:r>
          </w:p>
        </w:tc>
        <w:tc>
          <w:tcPr>
            <w:tcW w:type="dxa" w:w="1624"/>
          </w:tcPr>
          <w:p>
            <w:r/>
          </w:p>
        </w:tc>
        <w:tc>
          <w:tcPr>
            <w:tcW w:type="dxa" w:w="1624"/>
          </w:tcPr>
          <w:p>
            <w:r/>
            <w:r>
              <w:rPr>
                <w:b w:val="0"/>
                <w:i w:val="0"/>
              </w:rPr>
              <w:t>No aplica</w:t>
            </w:r>
          </w:p>
        </w:tc>
        <w:tc>
          <w:tcPr>
            <w:tcW w:type="dxa" w:w="1624"/>
          </w:tcPr>
          <w:p>
            <w:r/>
            <w:r>
              <w:rPr>
                <w:b w:val="0"/>
                <w:i w:val="0"/>
              </w:rPr>
              <w:t>Vitrina de ambiente</w:t>
            </w:r>
          </w:p>
        </w:tc>
      </w:tr>
      <w:tr>
        <w:tc>
          <w:tcPr>
            <w:tcW w:type="dxa" w:w="1624"/>
          </w:tcPr>
          <w:p>
            <w:r/>
            <w:r>
              <w:rPr>
                <w:b w:val="0"/>
                <w:i w:val="0"/>
              </w:rPr>
              <w:t>B3</w:t>
            </w:r>
          </w:p>
        </w:tc>
        <w:tc>
          <w:tcPr>
            <w:tcW w:type="dxa" w:w="1624"/>
          </w:tcPr>
          <w:p>
            <w:r/>
            <w:r>
              <w:rPr>
                <w:b w:val="0"/>
                <w:i w:val="0"/>
              </w:rPr>
              <w:t>Napolitana de crema</w:t>
            </w:r>
          </w:p>
        </w:tc>
        <w:tc>
          <w:tcPr>
            <w:tcW w:type="dxa" w:w="1624"/>
          </w:tcPr>
          <w:p>
            <w:r/>
            <w:r>
              <w:rPr>
                <w:b w:val="0"/>
                <w:i w:val="0"/>
              </w:rPr>
              <w:t>No</w:t>
            </w:r>
          </w:p>
        </w:tc>
        <w:tc>
          <w:tcPr>
            <w:tcW w:type="dxa" w:w="1624"/>
          </w:tcPr>
          <w:p>
            <w:r/>
            <w:r>
              <w:rPr>
                <w:b w:val="0"/>
                <w:i w:val="0"/>
              </w:rPr>
              <w:t>4</w:t>
            </w:r>
          </w:p>
        </w:tc>
        <w:tc>
          <w:tcPr>
            <w:tcW w:type="dxa" w:w="1624"/>
          </w:tcPr>
          <w:p>
            <w:r/>
            <w:r>
              <w:rPr>
                <w:b w:val="0"/>
                <w:i w:val="0"/>
              </w:rPr>
              <w:t>24</w:t>
            </w:r>
          </w:p>
        </w:tc>
        <w:tc>
          <w:tcPr>
            <w:tcW w:type="dxa" w:w="1624"/>
          </w:tcPr>
          <w:p>
            <w:r/>
            <w:r>
              <w:rPr>
                <w:b w:val="0"/>
                <w:i w:val="0"/>
              </w:rPr>
              <w:t>Vitrina refrigerada</w:t>
            </w:r>
          </w:p>
        </w:tc>
      </w:tr>
      <w:tr>
        <w:tc>
          <w:tcPr>
            <w:tcW w:type="dxa" w:w="1624"/>
          </w:tcPr>
          <w:p>
            <w:r/>
            <w:r>
              <w:rPr>
                <w:b w:val="0"/>
                <w:i w:val="0"/>
              </w:rPr>
              <w:t>B4</w:t>
            </w:r>
          </w:p>
        </w:tc>
        <w:tc>
          <w:tcPr>
            <w:tcW w:type="dxa" w:w="1624"/>
          </w:tcPr>
          <w:p>
            <w:r/>
            <w:r>
              <w:rPr>
                <w:b w:val="0"/>
                <w:i w:val="0"/>
              </w:rPr>
              <w:t>Palmera de hojaldre</w:t>
            </w:r>
          </w:p>
        </w:tc>
        <w:tc>
          <w:tcPr>
            <w:tcW w:type="dxa" w:w="1624"/>
          </w:tcPr>
          <w:p>
            <w:r/>
            <w:r>
              <w:rPr>
                <w:b w:val="0"/>
                <w:i w:val="0"/>
              </w:rPr>
              <w:t>Sí</w:t>
            </w:r>
          </w:p>
        </w:tc>
        <w:tc>
          <w:tcPr>
            <w:tcW w:type="dxa" w:w="1624"/>
          </w:tcPr>
          <w:p>
            <w:r/>
          </w:p>
        </w:tc>
        <w:tc>
          <w:tcPr>
            <w:tcW w:type="dxa" w:w="1624"/>
          </w:tcPr>
          <w:p>
            <w:r/>
            <w:r>
              <w:rPr>
                <w:b w:val="0"/>
                <w:i w:val="0"/>
              </w:rPr>
              <w:t>No aplica</w:t>
            </w:r>
          </w:p>
        </w:tc>
        <w:tc>
          <w:tcPr>
            <w:tcW w:type="dxa" w:w="1624"/>
          </w:tcPr>
          <w:p>
            <w:r/>
            <w:r>
              <w:rPr>
                <w:b w:val="0"/>
                <w:i w:val="0"/>
              </w:rPr>
              <w:t>Vitrina de ambiente</w:t>
            </w:r>
          </w:p>
        </w:tc>
      </w:tr>
      <w:tr>
        <w:tc>
          <w:tcPr>
            <w:tcW w:type="dxa" w:w="1624"/>
          </w:tcPr>
          <w:p>
            <w:r/>
            <w:r>
              <w:rPr>
                <w:b w:val="0"/>
                <w:i w:val="0"/>
              </w:rPr>
              <w:t>B5</w:t>
            </w:r>
          </w:p>
        </w:tc>
        <w:tc>
          <w:tcPr>
            <w:tcW w:type="dxa" w:w="1624"/>
          </w:tcPr>
          <w:p>
            <w:r/>
            <w:r>
              <w:rPr>
                <w:b w:val="0"/>
                <w:i w:val="0"/>
              </w:rPr>
              <w:t>Caracola de pasas</w:t>
            </w:r>
          </w:p>
        </w:tc>
        <w:tc>
          <w:tcPr>
            <w:tcW w:type="dxa" w:w="1624"/>
          </w:tcPr>
          <w:p>
            <w:r/>
            <w:r>
              <w:rPr>
                <w:b w:val="0"/>
                <w:i w:val="0"/>
              </w:rPr>
              <w:t>No</w:t>
            </w:r>
          </w:p>
        </w:tc>
        <w:tc>
          <w:tcPr>
            <w:tcW w:type="dxa" w:w="1624"/>
          </w:tcPr>
          <w:p>
            <w:r/>
            <w:r>
              <w:rPr>
                <w:b w:val="0"/>
                <w:i w:val="0"/>
              </w:rPr>
              <w:t>4</w:t>
            </w:r>
          </w:p>
        </w:tc>
        <w:tc>
          <w:tcPr>
            <w:tcW w:type="dxa" w:w="1624"/>
          </w:tcPr>
          <w:p>
            <w:r/>
            <w:r>
              <w:rPr>
                <w:b w:val="0"/>
                <w:i w:val="0"/>
              </w:rPr>
              <w:t>24</w:t>
            </w:r>
          </w:p>
        </w:tc>
        <w:tc>
          <w:tcPr>
            <w:tcW w:type="dxa" w:w="1624"/>
          </w:tcPr>
          <w:p>
            <w:r/>
            <w:r>
              <w:rPr>
                <w:b w:val="0"/>
                <w:i w:val="0"/>
              </w:rPr>
              <w:t>Vitrina refrigerada</w:t>
            </w:r>
          </w:p>
        </w:tc>
      </w:tr>
      <w:tr>
        <w:tc>
          <w:tcPr>
            <w:tcW w:type="dxa" w:w="1624"/>
          </w:tcPr>
          <w:p>
            <w:r/>
            <w:r>
              <w:rPr>
                <w:b w:val="0"/>
                <w:i w:val="0"/>
              </w:rPr>
              <w:t>B6</w:t>
            </w:r>
          </w:p>
        </w:tc>
        <w:tc>
          <w:tcPr>
            <w:tcW w:type="dxa" w:w="1624"/>
          </w:tcPr>
          <w:p>
            <w:r/>
            <w:r>
              <w:rPr>
                <w:b w:val="0"/>
                <w:i w:val="0"/>
              </w:rPr>
              <w:t>Ensaimada</w:t>
            </w:r>
          </w:p>
        </w:tc>
        <w:tc>
          <w:tcPr>
            <w:tcW w:type="dxa" w:w="1624"/>
          </w:tcPr>
          <w:p>
            <w:r/>
            <w:r>
              <w:rPr>
                <w:b w:val="0"/>
                <w:i w:val="0"/>
              </w:rPr>
              <w:t>Sí</w:t>
            </w:r>
          </w:p>
        </w:tc>
        <w:tc>
          <w:tcPr>
            <w:tcW w:type="dxa" w:w="1624"/>
          </w:tcPr>
          <w:p>
            <w:r/>
          </w:p>
        </w:tc>
        <w:tc>
          <w:tcPr>
            <w:tcW w:type="dxa" w:w="1624"/>
          </w:tcPr>
          <w:p>
            <w:r/>
            <w:r>
              <w:rPr>
                <w:b w:val="0"/>
                <w:i w:val="0"/>
              </w:rPr>
              <w:t>No aplica</w:t>
            </w:r>
          </w:p>
        </w:tc>
        <w:tc>
          <w:tcPr>
            <w:tcW w:type="dxa" w:w="1624"/>
          </w:tcPr>
          <w:p>
            <w:r/>
            <w:r>
              <w:rPr>
                <w:b w:val="0"/>
                <w:i w:val="0"/>
              </w:rPr>
              <w:t>Vitrina de ambiente</w:t>
            </w:r>
          </w:p>
        </w:tc>
      </w:tr>
      <w:tr>
        <w:tc>
          <w:tcPr>
            <w:tcW w:type="dxa" w:w="1624"/>
          </w:tcPr>
          <w:p>
            <w:r/>
            <w:r>
              <w:rPr>
                <w:b w:val="0"/>
                <w:i w:val="0"/>
              </w:rPr>
              <w:t>PI1</w:t>
            </w:r>
          </w:p>
        </w:tc>
        <w:tc>
          <w:tcPr>
            <w:tcW w:type="dxa" w:w="1624"/>
          </w:tcPr>
          <w:p>
            <w:r/>
            <w:r>
              <w:rPr>
                <w:b w:val="0"/>
                <w:i w:val="0"/>
              </w:rPr>
              <w:t>Milhojas</w:t>
            </w:r>
          </w:p>
        </w:tc>
        <w:tc>
          <w:tcPr>
            <w:tcW w:type="dxa" w:w="1624"/>
          </w:tcPr>
          <w:p>
            <w:r/>
            <w:r>
              <w:rPr>
                <w:b w:val="0"/>
                <w:i w:val="0"/>
              </w:rPr>
              <w:t>No</w:t>
            </w:r>
          </w:p>
        </w:tc>
        <w:tc>
          <w:tcPr>
            <w:tcW w:type="dxa" w:w="1624"/>
          </w:tcPr>
          <w:p>
            <w:r/>
            <w:r>
              <w:rPr>
                <w:b w:val="0"/>
                <w:i w:val="0"/>
              </w:rPr>
              <w:t>4</w:t>
            </w:r>
          </w:p>
        </w:tc>
        <w:tc>
          <w:tcPr>
            <w:tcW w:type="dxa" w:w="1624"/>
          </w:tcPr>
          <w:p>
            <w:r/>
            <w:r>
              <w:rPr>
                <w:b w:val="0"/>
                <w:i w:val="0"/>
              </w:rPr>
              <w:t>24</w:t>
            </w:r>
          </w:p>
        </w:tc>
        <w:tc>
          <w:tcPr>
            <w:tcW w:type="dxa" w:w="1624"/>
          </w:tcPr>
          <w:p>
            <w:r/>
            <w:r>
              <w:rPr>
                <w:b w:val="0"/>
                <w:i w:val="0"/>
              </w:rPr>
              <w:t>Vitrina refrigerada</w:t>
            </w:r>
          </w:p>
        </w:tc>
      </w:tr>
      <w:tr>
        <w:tc>
          <w:tcPr>
            <w:tcW w:type="dxa" w:w="1624"/>
          </w:tcPr>
          <w:p>
            <w:r/>
            <w:r>
              <w:rPr>
                <w:b w:val="0"/>
                <w:i w:val="0"/>
              </w:rPr>
              <w:t>PI2</w:t>
            </w:r>
          </w:p>
        </w:tc>
        <w:tc>
          <w:tcPr>
            <w:tcW w:type="dxa" w:w="1624"/>
          </w:tcPr>
          <w:p>
            <w:r/>
            <w:r>
              <w:rPr>
                <w:b w:val="0"/>
                <w:i w:val="0"/>
              </w:rPr>
              <w:t>Éclair</w:t>
            </w:r>
          </w:p>
        </w:tc>
        <w:tc>
          <w:tcPr>
            <w:tcW w:type="dxa" w:w="1624"/>
          </w:tcPr>
          <w:p>
            <w:r/>
            <w:r>
              <w:rPr>
                <w:b w:val="0"/>
                <w:i w:val="0"/>
              </w:rPr>
              <w:t>No</w:t>
            </w:r>
          </w:p>
        </w:tc>
        <w:tc>
          <w:tcPr>
            <w:tcW w:type="dxa" w:w="1624"/>
          </w:tcPr>
          <w:p>
            <w:r/>
            <w:r>
              <w:rPr>
                <w:b w:val="0"/>
                <w:i w:val="0"/>
              </w:rPr>
              <w:t>4</w:t>
            </w:r>
          </w:p>
        </w:tc>
        <w:tc>
          <w:tcPr>
            <w:tcW w:type="dxa" w:w="1624"/>
          </w:tcPr>
          <w:p>
            <w:r/>
            <w:r>
              <w:rPr>
                <w:b w:val="0"/>
                <w:i w:val="0"/>
              </w:rPr>
              <w:t>24</w:t>
            </w:r>
          </w:p>
        </w:tc>
        <w:tc>
          <w:tcPr>
            <w:tcW w:type="dxa" w:w="1624"/>
          </w:tcPr>
          <w:p>
            <w:r/>
            <w:r>
              <w:rPr>
                <w:b w:val="0"/>
                <w:i w:val="0"/>
              </w:rPr>
              <w:t>Vitrina refrigerada</w:t>
            </w:r>
          </w:p>
        </w:tc>
      </w:tr>
      <w:tr>
        <w:tc>
          <w:tcPr>
            <w:tcW w:type="dxa" w:w="1624"/>
          </w:tcPr>
          <w:p>
            <w:r/>
            <w:r>
              <w:rPr>
                <w:b w:val="0"/>
                <w:i w:val="0"/>
              </w:rPr>
              <w:t>PI3</w:t>
            </w:r>
          </w:p>
        </w:tc>
        <w:tc>
          <w:tcPr>
            <w:tcW w:type="dxa" w:w="1624"/>
          </w:tcPr>
          <w:p>
            <w:r/>
            <w:r>
              <w:rPr>
                <w:b w:val="0"/>
                <w:i w:val="0"/>
              </w:rPr>
              <w:t>Macarons de frambuesa</w:t>
            </w:r>
          </w:p>
        </w:tc>
        <w:tc>
          <w:tcPr>
            <w:tcW w:type="dxa" w:w="1624"/>
          </w:tcPr>
          <w:p>
            <w:r/>
            <w:r>
              <w:rPr>
                <w:b w:val="0"/>
                <w:i w:val="0"/>
              </w:rPr>
              <w:t>No</w:t>
            </w:r>
          </w:p>
        </w:tc>
        <w:tc>
          <w:tcPr>
            <w:tcW w:type="dxa" w:w="1624"/>
          </w:tcPr>
          <w:p>
            <w:r/>
            <w:r>
              <w:rPr>
                <w:b w:val="0"/>
                <w:i w:val="0"/>
              </w:rPr>
              <w:t>4</w:t>
            </w:r>
          </w:p>
        </w:tc>
        <w:tc>
          <w:tcPr>
            <w:tcW w:type="dxa" w:w="1624"/>
          </w:tcPr>
          <w:p>
            <w:r/>
            <w:r>
              <w:rPr>
                <w:b w:val="0"/>
                <w:i w:val="0"/>
              </w:rPr>
              <w:t>24</w:t>
            </w:r>
          </w:p>
        </w:tc>
        <w:tc>
          <w:tcPr>
            <w:tcW w:type="dxa" w:w="1624"/>
          </w:tcPr>
          <w:p>
            <w:r/>
            <w:r>
              <w:rPr>
                <w:b w:val="0"/>
                <w:i w:val="0"/>
              </w:rPr>
              <w:t>Vitrina refrigerada</w:t>
            </w:r>
          </w:p>
        </w:tc>
      </w:tr>
      <w:tr>
        <w:tc>
          <w:tcPr>
            <w:tcW w:type="dxa" w:w="1624"/>
          </w:tcPr>
          <w:p>
            <w:r/>
            <w:r>
              <w:rPr>
                <w:b w:val="0"/>
                <w:i w:val="0"/>
              </w:rPr>
              <w:t>PI4</w:t>
            </w:r>
          </w:p>
        </w:tc>
        <w:tc>
          <w:tcPr>
            <w:tcW w:type="dxa" w:w="1624"/>
          </w:tcPr>
          <w:p>
            <w:r/>
            <w:r>
              <w:rPr>
                <w:b w:val="0"/>
                <w:i w:val="0"/>
              </w:rPr>
              <w:t>Tartaleta de frutas</w:t>
            </w:r>
          </w:p>
        </w:tc>
        <w:tc>
          <w:tcPr>
            <w:tcW w:type="dxa" w:w="1624"/>
          </w:tcPr>
          <w:p>
            <w:r/>
            <w:r>
              <w:rPr>
                <w:b w:val="0"/>
                <w:i w:val="0"/>
              </w:rPr>
              <w:t>No</w:t>
            </w:r>
          </w:p>
        </w:tc>
        <w:tc>
          <w:tcPr>
            <w:tcW w:type="dxa" w:w="1624"/>
          </w:tcPr>
          <w:p>
            <w:r/>
            <w:r>
              <w:rPr>
                <w:b w:val="0"/>
                <w:i w:val="0"/>
              </w:rPr>
              <w:t>4</w:t>
            </w:r>
          </w:p>
        </w:tc>
        <w:tc>
          <w:tcPr>
            <w:tcW w:type="dxa" w:w="1624"/>
          </w:tcPr>
          <w:p>
            <w:r/>
            <w:r>
              <w:rPr>
                <w:b w:val="0"/>
                <w:i w:val="0"/>
              </w:rPr>
              <w:t>24</w:t>
            </w:r>
          </w:p>
        </w:tc>
        <w:tc>
          <w:tcPr>
            <w:tcW w:type="dxa" w:w="1624"/>
          </w:tcPr>
          <w:p>
            <w:r/>
            <w:r>
              <w:rPr>
                <w:b w:val="0"/>
                <w:i w:val="0"/>
              </w:rPr>
              <w:t>Vitrina refrigerada</w:t>
            </w:r>
          </w:p>
        </w:tc>
      </w:tr>
      <w:tr>
        <w:tc>
          <w:tcPr>
            <w:tcW w:type="dxa" w:w="1624"/>
          </w:tcPr>
          <w:p>
            <w:r/>
            <w:r>
              <w:rPr>
                <w:b w:val="0"/>
                <w:i w:val="0"/>
              </w:rPr>
              <w:t>PI5</w:t>
            </w:r>
          </w:p>
        </w:tc>
        <w:tc>
          <w:tcPr>
            <w:tcW w:type="dxa" w:w="1624"/>
          </w:tcPr>
          <w:p>
            <w:r/>
            <w:r>
              <w:rPr>
                <w:b w:val="0"/>
                <w:i w:val="0"/>
              </w:rPr>
              <w:t>Lionesa o profiterol</w:t>
            </w:r>
          </w:p>
        </w:tc>
        <w:tc>
          <w:tcPr>
            <w:tcW w:type="dxa" w:w="1624"/>
          </w:tcPr>
          <w:p>
            <w:r/>
            <w:r>
              <w:rPr>
                <w:b w:val="0"/>
                <w:i w:val="0"/>
              </w:rPr>
              <w:t>No</w:t>
            </w:r>
          </w:p>
        </w:tc>
        <w:tc>
          <w:tcPr>
            <w:tcW w:type="dxa" w:w="1624"/>
          </w:tcPr>
          <w:p>
            <w:r/>
            <w:r>
              <w:rPr>
                <w:b w:val="0"/>
                <w:i w:val="0"/>
              </w:rPr>
              <w:t>4</w:t>
            </w:r>
          </w:p>
        </w:tc>
        <w:tc>
          <w:tcPr>
            <w:tcW w:type="dxa" w:w="1624"/>
          </w:tcPr>
          <w:p>
            <w:r/>
            <w:r>
              <w:rPr>
                <w:b w:val="0"/>
                <w:i w:val="0"/>
              </w:rPr>
              <w:t>24</w:t>
            </w:r>
          </w:p>
        </w:tc>
        <w:tc>
          <w:tcPr>
            <w:tcW w:type="dxa" w:w="1624"/>
          </w:tcPr>
          <w:p>
            <w:r/>
            <w:r>
              <w:rPr>
                <w:b w:val="0"/>
                <w:i w:val="0"/>
              </w:rPr>
              <w:t>Vitrina refrigerada</w:t>
            </w:r>
          </w:p>
        </w:tc>
      </w:tr>
      <w:tr>
        <w:tc>
          <w:tcPr>
            <w:tcW w:type="dxa" w:w="1624"/>
          </w:tcPr>
          <w:p>
            <w:r/>
            <w:r>
              <w:rPr>
                <w:b w:val="0"/>
                <w:i w:val="0"/>
              </w:rPr>
              <w:t>PI6</w:t>
            </w:r>
          </w:p>
        </w:tc>
        <w:tc>
          <w:tcPr>
            <w:tcW w:type="dxa" w:w="1624"/>
          </w:tcPr>
          <w:p>
            <w:r/>
            <w:r>
              <w:rPr>
                <w:b w:val="0"/>
                <w:i w:val="0"/>
              </w:rPr>
              <w:t>Entremet individual</w:t>
            </w:r>
          </w:p>
        </w:tc>
        <w:tc>
          <w:tcPr>
            <w:tcW w:type="dxa" w:w="1624"/>
          </w:tcPr>
          <w:p>
            <w:r/>
            <w:r>
              <w:rPr>
                <w:b w:val="0"/>
                <w:i w:val="0"/>
              </w:rPr>
              <w:t>No</w:t>
            </w:r>
          </w:p>
        </w:tc>
        <w:tc>
          <w:tcPr>
            <w:tcW w:type="dxa" w:w="1624"/>
          </w:tcPr>
          <w:p>
            <w:r/>
            <w:r>
              <w:rPr>
                <w:b w:val="0"/>
                <w:i w:val="0"/>
              </w:rPr>
              <w:t>4</w:t>
            </w:r>
          </w:p>
        </w:tc>
        <w:tc>
          <w:tcPr>
            <w:tcW w:type="dxa" w:w="1624"/>
          </w:tcPr>
          <w:p>
            <w:r/>
            <w:r>
              <w:rPr>
                <w:b w:val="0"/>
                <w:i w:val="0"/>
              </w:rPr>
              <w:t>24</w:t>
            </w:r>
          </w:p>
        </w:tc>
        <w:tc>
          <w:tcPr>
            <w:tcW w:type="dxa" w:w="1624"/>
          </w:tcPr>
          <w:p>
            <w:r/>
            <w:r>
              <w:rPr>
                <w:b w:val="0"/>
                <w:i w:val="0"/>
              </w:rPr>
              <w:t>Vitrina refrigerada</w:t>
            </w:r>
          </w:p>
        </w:tc>
      </w:tr>
      <w:tr>
        <w:tc>
          <w:tcPr>
            <w:tcW w:type="dxa" w:w="1624"/>
          </w:tcPr>
          <w:p>
            <w:r/>
            <w:r>
              <w:rPr>
                <w:b w:val="0"/>
                <w:i w:val="0"/>
              </w:rPr>
              <w:t>T1</w:t>
            </w:r>
          </w:p>
        </w:tc>
        <w:tc>
          <w:tcPr>
            <w:tcW w:type="dxa" w:w="1624"/>
          </w:tcPr>
          <w:p>
            <w:r/>
            <w:r>
              <w:rPr>
                <w:b w:val="0"/>
                <w:i w:val="0"/>
              </w:rPr>
              <w:t>Tarta de chocolate 70 %</w:t>
            </w:r>
          </w:p>
        </w:tc>
        <w:tc>
          <w:tcPr>
            <w:tcW w:type="dxa" w:w="1624"/>
          </w:tcPr>
          <w:p>
            <w:r/>
            <w:r>
              <w:rPr>
                <w:b w:val="0"/>
                <w:i w:val="0"/>
              </w:rPr>
              <w:t>No</w:t>
            </w:r>
          </w:p>
        </w:tc>
        <w:tc>
          <w:tcPr>
            <w:tcW w:type="dxa" w:w="1624"/>
          </w:tcPr>
          <w:p>
            <w:r/>
            <w:r>
              <w:rPr>
                <w:b w:val="0"/>
                <w:i w:val="0"/>
              </w:rPr>
              <w:t>4,0 %</w:t>
            </w:r>
          </w:p>
        </w:tc>
        <w:tc>
          <w:tcPr>
            <w:tcW w:type="dxa" w:w="1624"/>
          </w:tcPr>
          <w:p>
            <w:r/>
            <w:r>
              <w:rPr>
                <w:b w:val="0"/>
                <w:i w:val="0"/>
              </w:rPr>
              <w:t>24,0 %</w:t>
            </w:r>
          </w:p>
        </w:tc>
        <w:tc>
          <w:tcPr>
            <w:tcW w:type="dxa" w:w="1624"/>
          </w:tcPr>
          <w:p>
            <w:r/>
            <w:r>
              <w:rPr>
                <w:b w:val="0"/>
                <w:i w:val="0"/>
              </w:rPr>
              <w:t>Vitrina refrigerada</w:t>
            </w:r>
          </w:p>
        </w:tc>
      </w:tr>
      <w:tr>
        <w:tc>
          <w:tcPr>
            <w:tcW w:type="dxa" w:w="1624"/>
          </w:tcPr>
          <w:p>
            <w:r/>
            <w:r>
              <w:rPr>
                <w:b w:val="0"/>
                <w:i w:val="0"/>
              </w:rPr>
              <w:t>T2</w:t>
            </w:r>
          </w:p>
        </w:tc>
        <w:tc>
          <w:tcPr>
            <w:tcW w:type="dxa" w:w="1624"/>
          </w:tcPr>
          <w:p>
            <w:r/>
            <w:r>
              <w:rPr>
                <w:b w:val="0"/>
                <w:i w:val="0"/>
              </w:rPr>
              <w:t>Tarta de queso</w:t>
            </w:r>
          </w:p>
        </w:tc>
        <w:tc>
          <w:tcPr>
            <w:tcW w:type="dxa" w:w="1624"/>
          </w:tcPr>
          <w:p>
            <w:r/>
            <w:r>
              <w:rPr>
                <w:b w:val="0"/>
                <w:i w:val="0"/>
              </w:rPr>
              <w:t>No</w:t>
            </w:r>
          </w:p>
        </w:tc>
        <w:tc>
          <w:tcPr>
            <w:tcW w:type="dxa" w:w="1624"/>
          </w:tcPr>
          <w:p>
            <w:r/>
            <w:r>
              <w:rPr>
                <w:b w:val="0"/>
                <w:i w:val="0"/>
              </w:rPr>
              <w:t>8</w:t>
            </w:r>
          </w:p>
        </w:tc>
        <w:tc>
          <w:tcPr>
            <w:tcW w:type="dxa" w:w="1624"/>
          </w:tcPr>
          <w:p>
            <w:r/>
            <w:r>
              <w:rPr>
                <w:b w:val="0"/>
                <w:i w:val="0"/>
              </w:rPr>
              <w:t>24</w:t>
            </w:r>
          </w:p>
        </w:tc>
        <w:tc>
          <w:tcPr>
            <w:tcW w:type="dxa" w:w="1624"/>
          </w:tcPr>
          <w:p>
            <w:r/>
            <w:r>
              <w:rPr>
                <w:b w:val="0"/>
                <w:i w:val="0"/>
              </w:rPr>
              <w:t>Vitrina refrigerada</w:t>
            </w:r>
          </w:p>
        </w:tc>
      </w:tr>
      <w:tr>
        <w:tc>
          <w:tcPr>
            <w:tcW w:type="dxa" w:w="1624"/>
          </w:tcPr>
          <w:p>
            <w:r/>
            <w:r>
              <w:rPr>
                <w:b w:val="0"/>
                <w:i w:val="0"/>
              </w:rPr>
              <w:t>T3</w:t>
            </w:r>
          </w:p>
        </w:tc>
        <w:tc>
          <w:tcPr>
            <w:tcW w:type="dxa" w:w="1624"/>
          </w:tcPr>
          <w:p>
            <w:r/>
            <w:r>
              <w:rPr>
                <w:b w:val="0"/>
                <w:i w:val="0"/>
              </w:rPr>
              <w:t>Tarta de manzana</w:t>
            </w:r>
          </w:p>
        </w:tc>
        <w:tc>
          <w:tcPr>
            <w:tcW w:type="dxa" w:w="1624"/>
          </w:tcPr>
          <w:p>
            <w:r/>
            <w:r>
              <w:rPr>
                <w:b w:val="0"/>
                <w:i w:val="0"/>
              </w:rPr>
              <w:t>Sí</w:t>
            </w:r>
          </w:p>
        </w:tc>
        <w:tc>
          <w:tcPr>
            <w:tcW w:type="dxa" w:w="1624"/>
          </w:tcPr>
          <w:p>
            <w:r/>
          </w:p>
        </w:tc>
        <w:tc>
          <w:tcPr>
            <w:tcW w:type="dxa" w:w="1624"/>
          </w:tcPr>
          <w:p>
            <w:r/>
            <w:r>
              <w:rPr>
                <w:b w:val="0"/>
                <w:i w:val="0"/>
              </w:rPr>
              <w:t>No aplica</w:t>
            </w:r>
          </w:p>
        </w:tc>
        <w:tc>
          <w:tcPr>
            <w:tcW w:type="dxa" w:w="1624"/>
          </w:tcPr>
          <w:p>
            <w:r/>
            <w:r>
              <w:rPr>
                <w:b w:val="0"/>
                <w:i w:val="0"/>
              </w:rPr>
              <w:t>Vitrina de ambiente</w:t>
            </w:r>
          </w:p>
        </w:tc>
      </w:tr>
      <w:tr>
        <w:tc>
          <w:tcPr>
            <w:tcW w:type="dxa" w:w="1624"/>
          </w:tcPr>
          <w:p>
            <w:r/>
            <w:r>
              <w:rPr>
                <w:b w:val="0"/>
                <w:i w:val="0"/>
              </w:rPr>
              <w:t>T4</w:t>
            </w:r>
          </w:p>
        </w:tc>
        <w:tc>
          <w:tcPr>
            <w:tcW w:type="dxa" w:w="1624"/>
          </w:tcPr>
          <w:p>
            <w:r/>
            <w:r>
              <w:rPr>
                <w:b w:val="0"/>
                <w:i w:val="0"/>
              </w:rPr>
              <w:t>Tarta de zanahoria</w:t>
            </w:r>
          </w:p>
        </w:tc>
        <w:tc>
          <w:tcPr>
            <w:tcW w:type="dxa" w:w="1624"/>
          </w:tcPr>
          <w:p>
            <w:r/>
            <w:r>
              <w:rPr>
                <w:b w:val="0"/>
                <w:i w:val="0"/>
              </w:rPr>
              <w:t>No</w:t>
            </w:r>
          </w:p>
        </w:tc>
        <w:tc>
          <w:tcPr>
            <w:tcW w:type="dxa" w:w="1624"/>
          </w:tcPr>
          <w:p>
            <w:r/>
            <w:r>
              <w:rPr>
                <w:b w:val="0"/>
                <w:i w:val="0"/>
              </w:rPr>
              <w:t>4</w:t>
            </w:r>
          </w:p>
        </w:tc>
        <w:tc>
          <w:tcPr>
            <w:tcW w:type="dxa" w:w="1624"/>
          </w:tcPr>
          <w:p>
            <w:r/>
            <w:r>
              <w:rPr>
                <w:b w:val="0"/>
                <w:i w:val="0"/>
              </w:rPr>
              <w:t>24</w:t>
            </w:r>
          </w:p>
        </w:tc>
        <w:tc>
          <w:tcPr>
            <w:tcW w:type="dxa" w:w="1624"/>
          </w:tcPr>
          <w:p>
            <w:r/>
            <w:r>
              <w:rPr>
                <w:b w:val="0"/>
                <w:i w:val="0"/>
              </w:rPr>
              <w:t>Vitrina refrigerada</w:t>
            </w:r>
          </w:p>
        </w:tc>
      </w:tr>
      <w:tr>
        <w:tc>
          <w:tcPr>
            <w:tcW w:type="dxa" w:w="1624"/>
          </w:tcPr>
          <w:p>
            <w:r/>
            <w:r>
              <w:rPr>
                <w:b w:val="0"/>
                <w:i w:val="0"/>
              </w:rPr>
              <w:t>T5</w:t>
            </w:r>
          </w:p>
        </w:tc>
        <w:tc>
          <w:tcPr>
            <w:tcW w:type="dxa" w:w="1624"/>
          </w:tcPr>
          <w:p>
            <w:r/>
            <w:r>
              <w:rPr>
                <w:b w:val="0"/>
                <w:i w:val="0"/>
              </w:rPr>
              <w:t>Tarta Sacher</w:t>
            </w:r>
          </w:p>
        </w:tc>
        <w:tc>
          <w:tcPr>
            <w:tcW w:type="dxa" w:w="1624"/>
          </w:tcPr>
          <w:p>
            <w:r/>
            <w:r>
              <w:rPr>
                <w:b w:val="0"/>
                <w:i w:val="0"/>
              </w:rPr>
              <w:t>Sí</w:t>
            </w:r>
          </w:p>
        </w:tc>
        <w:tc>
          <w:tcPr>
            <w:tcW w:type="dxa" w:w="1624"/>
          </w:tcPr>
          <w:p>
            <w:r/>
          </w:p>
        </w:tc>
        <w:tc>
          <w:tcPr>
            <w:tcW w:type="dxa" w:w="1624"/>
          </w:tcPr>
          <w:p>
            <w:r/>
            <w:r>
              <w:rPr>
                <w:b w:val="0"/>
                <w:i w:val="0"/>
              </w:rPr>
              <w:t>No aplica</w:t>
            </w:r>
          </w:p>
        </w:tc>
        <w:tc>
          <w:tcPr>
            <w:tcW w:type="dxa" w:w="1624"/>
          </w:tcPr>
          <w:p>
            <w:r/>
            <w:r>
              <w:rPr>
                <w:b w:val="0"/>
                <w:i w:val="0"/>
              </w:rPr>
              <w:t>Vitrina de ambiente</w:t>
            </w:r>
          </w:p>
        </w:tc>
      </w:tr>
      <w:tr>
        <w:tc>
          <w:tcPr>
            <w:tcW w:type="dxa" w:w="1624"/>
          </w:tcPr>
          <w:p>
            <w:r/>
            <w:r>
              <w:rPr>
                <w:b w:val="0"/>
                <w:i w:val="0"/>
              </w:rPr>
              <w:t>T6</w:t>
            </w:r>
          </w:p>
        </w:tc>
        <w:tc>
          <w:tcPr>
            <w:tcW w:type="dxa" w:w="1624"/>
          </w:tcPr>
          <w:p>
            <w:r/>
            <w:r>
              <w:rPr>
                <w:b w:val="0"/>
                <w:i w:val="0"/>
              </w:rPr>
              <w:t>Tarta de nata y fresas</w:t>
            </w:r>
          </w:p>
        </w:tc>
        <w:tc>
          <w:tcPr>
            <w:tcW w:type="dxa" w:w="1624"/>
          </w:tcPr>
          <w:p>
            <w:r/>
            <w:r>
              <w:rPr>
                <w:b w:val="0"/>
                <w:i w:val="0"/>
              </w:rPr>
              <w:t>No</w:t>
            </w:r>
          </w:p>
        </w:tc>
        <w:tc>
          <w:tcPr>
            <w:tcW w:type="dxa" w:w="1624"/>
          </w:tcPr>
          <w:p>
            <w:r/>
            <w:r>
              <w:rPr>
                <w:b w:val="0"/>
                <w:i w:val="0"/>
              </w:rPr>
              <w:t>4</w:t>
            </w:r>
          </w:p>
        </w:tc>
        <w:tc>
          <w:tcPr>
            <w:tcW w:type="dxa" w:w="1624"/>
          </w:tcPr>
          <w:p>
            <w:r/>
            <w:r>
              <w:rPr>
                <w:b w:val="0"/>
                <w:i w:val="0"/>
              </w:rPr>
              <w:t>24</w:t>
            </w:r>
          </w:p>
        </w:tc>
        <w:tc>
          <w:tcPr>
            <w:tcW w:type="dxa" w:w="1624"/>
          </w:tcPr>
          <w:p>
            <w:r/>
            <w:r>
              <w:rPr>
                <w:b w:val="0"/>
                <w:i w:val="0"/>
              </w:rPr>
              <w:t>Vitrina refrigerada</w:t>
            </w:r>
          </w:p>
        </w:tc>
      </w:tr>
      <w:tr>
        <w:tc>
          <w:tcPr>
            <w:tcW w:type="dxa" w:w="1624"/>
          </w:tcPr>
          <w:p>
            <w:r/>
            <w:r>
              <w:rPr>
                <w:b w:val="0"/>
                <w:i w:val="0"/>
              </w:rPr>
              <w:t>PA1</w:t>
            </w:r>
          </w:p>
        </w:tc>
        <w:tc>
          <w:tcPr>
            <w:tcW w:type="dxa" w:w="1624"/>
          </w:tcPr>
          <w:p>
            <w:r/>
            <w:r>
              <w:rPr>
                <w:b w:val="0"/>
                <w:i w:val="0"/>
              </w:rPr>
              <w:t>Barra</w:t>
            </w:r>
          </w:p>
        </w:tc>
        <w:tc>
          <w:tcPr>
            <w:tcW w:type="dxa" w:w="1624"/>
          </w:tcPr>
          <w:p>
            <w:r/>
            <w:r>
              <w:rPr>
                <w:b w:val="0"/>
                <w:i w:val="0"/>
              </w:rPr>
              <w:t>Sí</w:t>
            </w:r>
          </w:p>
        </w:tc>
        <w:tc>
          <w:tcPr>
            <w:tcW w:type="dxa" w:w="1624"/>
          </w:tcPr>
          <w:p>
            <w:r/>
          </w:p>
        </w:tc>
        <w:tc>
          <w:tcPr>
            <w:tcW w:type="dxa" w:w="1624"/>
          </w:tcPr>
          <w:p>
            <w:r/>
            <w:r>
              <w:rPr>
                <w:b w:val="0"/>
                <w:i w:val="0"/>
              </w:rPr>
              <w:t>No aplica</w:t>
            </w:r>
          </w:p>
        </w:tc>
        <w:tc>
          <w:tcPr>
            <w:tcW w:type="dxa" w:w="1624"/>
          </w:tcPr>
          <w:p>
            <w:r/>
            <w:r>
              <w:rPr>
                <w:b w:val="0"/>
                <w:i w:val="0"/>
              </w:rPr>
              <w:t>Vitrina de ambiente</w:t>
            </w:r>
          </w:p>
        </w:tc>
      </w:tr>
      <w:tr>
        <w:tc>
          <w:tcPr>
            <w:tcW w:type="dxa" w:w="1624"/>
          </w:tcPr>
          <w:p>
            <w:r/>
            <w:r>
              <w:rPr>
                <w:b w:val="0"/>
                <w:i w:val="0"/>
              </w:rPr>
              <w:t>PA2</w:t>
            </w:r>
          </w:p>
        </w:tc>
        <w:tc>
          <w:tcPr>
            <w:tcW w:type="dxa" w:w="1624"/>
          </w:tcPr>
          <w:p>
            <w:r/>
            <w:r>
              <w:rPr>
                <w:b w:val="0"/>
                <w:i w:val="0"/>
              </w:rPr>
              <w:t>Chapata</w:t>
            </w:r>
          </w:p>
        </w:tc>
        <w:tc>
          <w:tcPr>
            <w:tcW w:type="dxa" w:w="1624"/>
          </w:tcPr>
          <w:p>
            <w:r/>
            <w:r>
              <w:rPr>
                <w:b w:val="0"/>
                <w:i w:val="0"/>
              </w:rPr>
              <w:t>Sí</w:t>
            </w:r>
          </w:p>
        </w:tc>
        <w:tc>
          <w:tcPr>
            <w:tcW w:type="dxa" w:w="1624"/>
          </w:tcPr>
          <w:p>
            <w:r/>
          </w:p>
        </w:tc>
        <w:tc>
          <w:tcPr>
            <w:tcW w:type="dxa" w:w="1624"/>
          </w:tcPr>
          <w:p>
            <w:r/>
            <w:r>
              <w:rPr>
                <w:b w:val="0"/>
                <w:i w:val="0"/>
              </w:rPr>
              <w:t>No aplica</w:t>
            </w:r>
          </w:p>
        </w:tc>
        <w:tc>
          <w:tcPr>
            <w:tcW w:type="dxa" w:w="1624"/>
          </w:tcPr>
          <w:p>
            <w:r/>
            <w:r>
              <w:rPr>
                <w:b w:val="0"/>
                <w:i w:val="0"/>
              </w:rPr>
              <w:t>Vitrina de ambiente</w:t>
            </w:r>
          </w:p>
        </w:tc>
      </w:tr>
      <w:tr>
        <w:tc>
          <w:tcPr>
            <w:tcW w:type="dxa" w:w="1624"/>
          </w:tcPr>
          <w:p>
            <w:r/>
            <w:r>
              <w:rPr>
                <w:b w:val="0"/>
                <w:i w:val="0"/>
              </w:rPr>
              <w:t>PA3</w:t>
            </w:r>
          </w:p>
        </w:tc>
        <w:tc>
          <w:tcPr>
            <w:tcW w:type="dxa" w:w="1624"/>
          </w:tcPr>
          <w:p>
            <w:r/>
            <w:r>
              <w:rPr>
                <w:b w:val="0"/>
                <w:i w:val="0"/>
              </w:rPr>
              <w:t>Hogaza de masa madre</w:t>
            </w:r>
          </w:p>
        </w:tc>
        <w:tc>
          <w:tcPr>
            <w:tcW w:type="dxa" w:w="1624"/>
          </w:tcPr>
          <w:p>
            <w:r/>
            <w:r>
              <w:rPr>
                <w:b w:val="0"/>
                <w:i w:val="0"/>
              </w:rPr>
              <w:t>Sí</w:t>
            </w:r>
          </w:p>
        </w:tc>
        <w:tc>
          <w:tcPr>
            <w:tcW w:type="dxa" w:w="1624"/>
          </w:tcPr>
          <w:p>
            <w:r/>
          </w:p>
        </w:tc>
        <w:tc>
          <w:tcPr>
            <w:tcW w:type="dxa" w:w="1624"/>
          </w:tcPr>
          <w:p>
            <w:r/>
            <w:r>
              <w:rPr>
                <w:b w:val="0"/>
                <w:i w:val="0"/>
              </w:rPr>
              <w:t>No aplica</w:t>
            </w:r>
          </w:p>
        </w:tc>
        <w:tc>
          <w:tcPr>
            <w:tcW w:type="dxa" w:w="1624"/>
          </w:tcPr>
          <w:p>
            <w:r/>
            <w:r>
              <w:rPr>
                <w:b w:val="0"/>
                <w:i w:val="0"/>
              </w:rPr>
              <w:t>Vitrina de ambiente</w:t>
            </w:r>
          </w:p>
        </w:tc>
      </w:tr>
      <w:tr>
        <w:tc>
          <w:tcPr>
            <w:tcW w:type="dxa" w:w="1624"/>
          </w:tcPr>
          <w:p>
            <w:r/>
            <w:r>
              <w:rPr>
                <w:b w:val="0"/>
                <w:i w:val="0"/>
              </w:rPr>
              <w:t>PA4</w:t>
            </w:r>
          </w:p>
        </w:tc>
        <w:tc>
          <w:tcPr>
            <w:tcW w:type="dxa" w:w="1624"/>
          </w:tcPr>
          <w:p>
            <w:r/>
            <w:r>
              <w:rPr>
                <w:b w:val="0"/>
                <w:i w:val="0"/>
              </w:rPr>
              <w:t>Pan de molde</w:t>
            </w:r>
          </w:p>
        </w:tc>
        <w:tc>
          <w:tcPr>
            <w:tcW w:type="dxa" w:w="1624"/>
          </w:tcPr>
          <w:p>
            <w:r/>
            <w:r>
              <w:rPr>
                <w:b w:val="0"/>
                <w:i w:val="0"/>
              </w:rPr>
              <w:t>Sí</w:t>
            </w:r>
          </w:p>
        </w:tc>
        <w:tc>
          <w:tcPr>
            <w:tcW w:type="dxa" w:w="1624"/>
          </w:tcPr>
          <w:p>
            <w:r/>
          </w:p>
        </w:tc>
        <w:tc>
          <w:tcPr>
            <w:tcW w:type="dxa" w:w="1624"/>
          </w:tcPr>
          <w:p>
            <w:r/>
            <w:r>
              <w:rPr>
                <w:b w:val="0"/>
                <w:i w:val="0"/>
              </w:rPr>
              <w:t>No aplica</w:t>
            </w:r>
          </w:p>
        </w:tc>
        <w:tc>
          <w:tcPr>
            <w:tcW w:type="dxa" w:w="1624"/>
          </w:tcPr>
          <w:p>
            <w:r/>
            <w:r>
              <w:rPr>
                <w:b w:val="0"/>
                <w:i w:val="0"/>
              </w:rPr>
              <w:t>Vitrina de ambiente</w:t>
            </w:r>
          </w:p>
        </w:tc>
      </w:tr>
      <w:tr>
        <w:tc>
          <w:tcPr>
            <w:tcW w:type="dxa" w:w="1624"/>
          </w:tcPr>
          <w:p>
            <w:r/>
            <w:r>
              <w:rPr>
                <w:b w:val="0"/>
                <w:i w:val="0"/>
              </w:rPr>
              <w:t>TP1</w:t>
            </w:r>
          </w:p>
        </w:tc>
        <w:tc>
          <w:tcPr>
            <w:tcW w:type="dxa" w:w="1624"/>
          </w:tcPr>
          <w:p>
            <w:r/>
            <w:r>
              <w:rPr>
                <w:b w:val="0"/>
                <w:i w:val="0"/>
              </w:rPr>
              <w:t>Roscón de Reyes</w:t>
            </w:r>
          </w:p>
        </w:tc>
        <w:tc>
          <w:tcPr>
            <w:tcW w:type="dxa" w:w="1624"/>
          </w:tcPr>
          <w:p>
            <w:r/>
            <w:r>
              <w:rPr>
                <w:b w:val="0"/>
                <w:i w:val="0"/>
              </w:rPr>
              <w:t>No</w:t>
            </w:r>
          </w:p>
        </w:tc>
        <w:tc>
          <w:tcPr>
            <w:tcW w:type="dxa" w:w="1624"/>
          </w:tcPr>
          <w:p>
            <w:r/>
            <w:r>
              <w:rPr>
                <w:b w:val="0"/>
                <w:i w:val="0"/>
              </w:rPr>
              <w:t>4</w:t>
            </w:r>
          </w:p>
        </w:tc>
        <w:tc>
          <w:tcPr>
            <w:tcW w:type="dxa" w:w="1624"/>
          </w:tcPr>
          <w:p>
            <w:r/>
            <w:r>
              <w:rPr>
                <w:b w:val="0"/>
                <w:i w:val="0"/>
              </w:rPr>
              <w:t>24</w:t>
            </w:r>
          </w:p>
        </w:tc>
        <w:tc>
          <w:tcPr>
            <w:tcW w:type="dxa" w:w="1624"/>
          </w:tcPr>
          <w:p>
            <w:r/>
            <w:r>
              <w:rPr>
                <w:b w:val="0"/>
                <w:i w:val="0"/>
              </w:rPr>
              <w:t>Vitrina refrigerada</w:t>
            </w:r>
          </w:p>
        </w:tc>
      </w:tr>
      <w:tr>
        <w:tc>
          <w:tcPr>
            <w:tcW w:type="dxa" w:w="1624"/>
          </w:tcPr>
          <w:p>
            <w:r/>
            <w:r>
              <w:rPr>
                <w:b w:val="0"/>
                <w:i w:val="0"/>
              </w:rPr>
              <w:t>TP2</w:t>
            </w:r>
          </w:p>
        </w:tc>
        <w:tc>
          <w:tcPr>
            <w:tcW w:type="dxa" w:w="1624"/>
          </w:tcPr>
          <w:p>
            <w:r/>
            <w:r>
              <w:rPr>
                <w:b w:val="0"/>
                <w:i w:val="0"/>
              </w:rPr>
              <w:t>Torrijas</w:t>
            </w:r>
          </w:p>
        </w:tc>
        <w:tc>
          <w:tcPr>
            <w:tcW w:type="dxa" w:w="1624"/>
          </w:tcPr>
          <w:p>
            <w:r/>
            <w:r>
              <w:rPr>
                <w:b w:val="0"/>
                <w:i w:val="0"/>
              </w:rPr>
              <w:t>No</w:t>
            </w:r>
          </w:p>
        </w:tc>
        <w:tc>
          <w:tcPr>
            <w:tcW w:type="dxa" w:w="1624"/>
          </w:tcPr>
          <w:p>
            <w:r/>
            <w:r>
              <w:rPr>
                <w:b w:val="0"/>
                <w:i w:val="0"/>
              </w:rPr>
              <w:t>8</w:t>
            </w:r>
          </w:p>
        </w:tc>
        <w:tc>
          <w:tcPr>
            <w:tcW w:type="dxa" w:w="1624"/>
          </w:tcPr>
          <w:p>
            <w:r/>
            <w:r>
              <w:rPr>
                <w:b w:val="0"/>
                <w:i w:val="0"/>
              </w:rPr>
              <w:t>24</w:t>
            </w:r>
          </w:p>
        </w:tc>
        <w:tc>
          <w:tcPr>
            <w:tcW w:type="dxa" w:w="1624"/>
          </w:tcPr>
          <w:p>
            <w:r/>
            <w:r>
              <w:rPr>
                <w:b w:val="0"/>
                <w:i w:val="0"/>
              </w:rPr>
              <w:t>Vitrina refrigerada</w:t>
            </w:r>
          </w:p>
        </w:tc>
      </w:tr>
      <w:tr>
        <w:tc>
          <w:tcPr>
            <w:tcW w:type="dxa" w:w="1624"/>
          </w:tcPr>
          <w:p>
            <w:r/>
            <w:r>
              <w:rPr>
                <w:b w:val="0"/>
                <w:i w:val="0"/>
              </w:rPr>
              <w:t>TP3</w:t>
            </w:r>
          </w:p>
        </w:tc>
        <w:tc>
          <w:tcPr>
            <w:tcW w:type="dxa" w:w="1624"/>
          </w:tcPr>
          <w:p>
            <w:r/>
            <w:r>
              <w:rPr>
                <w:b w:val="0"/>
                <w:i w:val="0"/>
              </w:rPr>
              <w:t>Buñuelos de viento</w:t>
            </w:r>
          </w:p>
        </w:tc>
        <w:tc>
          <w:tcPr>
            <w:tcW w:type="dxa" w:w="1624"/>
          </w:tcPr>
          <w:p>
            <w:r/>
            <w:r>
              <w:rPr>
                <w:b w:val="0"/>
                <w:i w:val="0"/>
              </w:rPr>
              <w:t>No</w:t>
            </w:r>
          </w:p>
        </w:tc>
        <w:tc>
          <w:tcPr>
            <w:tcW w:type="dxa" w:w="1624"/>
          </w:tcPr>
          <w:p>
            <w:r/>
            <w:r>
              <w:rPr>
                <w:b w:val="0"/>
                <w:i w:val="0"/>
              </w:rPr>
              <w:t>4</w:t>
            </w:r>
          </w:p>
        </w:tc>
        <w:tc>
          <w:tcPr>
            <w:tcW w:type="dxa" w:w="1624"/>
          </w:tcPr>
          <w:p>
            <w:r/>
            <w:r>
              <w:rPr>
                <w:b w:val="0"/>
                <w:i w:val="0"/>
              </w:rPr>
              <w:t>24</w:t>
            </w:r>
          </w:p>
        </w:tc>
        <w:tc>
          <w:tcPr>
            <w:tcW w:type="dxa" w:w="1624"/>
          </w:tcPr>
          <w:p>
            <w:r/>
            <w:r>
              <w:rPr>
                <w:b w:val="0"/>
                <w:i w:val="0"/>
              </w:rPr>
              <w:t>Vitrina refrigerada</w:t>
            </w:r>
          </w:p>
        </w:tc>
      </w:tr>
      <w:tr>
        <w:tc>
          <w:tcPr>
            <w:tcW w:type="dxa" w:w="1624"/>
          </w:tcPr>
          <w:p>
            <w:r/>
            <w:r>
              <w:rPr>
                <w:b w:val="0"/>
                <w:i w:val="0"/>
              </w:rPr>
              <w:t>TP4</w:t>
            </w:r>
          </w:p>
        </w:tc>
        <w:tc>
          <w:tcPr>
            <w:tcW w:type="dxa" w:w="1624"/>
          </w:tcPr>
          <w:p>
            <w:r/>
            <w:r>
              <w:rPr>
                <w:b w:val="0"/>
                <w:i w:val="0"/>
              </w:rPr>
              <w:t>Huesos de santo</w:t>
            </w:r>
          </w:p>
        </w:tc>
        <w:tc>
          <w:tcPr>
            <w:tcW w:type="dxa" w:w="1624"/>
          </w:tcPr>
          <w:p>
            <w:r/>
            <w:r>
              <w:rPr>
                <w:b w:val="0"/>
                <w:i w:val="0"/>
              </w:rPr>
              <w:t>Sí</w:t>
            </w:r>
          </w:p>
        </w:tc>
        <w:tc>
          <w:tcPr>
            <w:tcW w:type="dxa" w:w="1624"/>
          </w:tcPr>
          <w:p>
            <w:r/>
          </w:p>
        </w:tc>
        <w:tc>
          <w:tcPr>
            <w:tcW w:type="dxa" w:w="1624"/>
          </w:tcPr>
          <w:p>
            <w:r/>
            <w:r>
              <w:rPr>
                <w:b w:val="0"/>
                <w:i w:val="0"/>
              </w:rPr>
              <w:t>No aplica</w:t>
            </w:r>
          </w:p>
        </w:tc>
        <w:tc>
          <w:tcPr>
            <w:tcW w:type="dxa" w:w="1624"/>
          </w:tcPr>
          <w:p>
            <w:r/>
            <w:r>
              <w:rPr>
                <w:b w:val="0"/>
                <w:i w:val="0"/>
              </w:rPr>
              <w:t>Vitrina de ambiente</w:t>
            </w:r>
          </w:p>
        </w:tc>
      </w:tr>
      <w:tr>
        <w:tc>
          <w:tcPr>
            <w:tcW w:type="dxa" w:w="1624"/>
          </w:tcPr>
          <w:p>
            <w:r/>
            <w:r>
              <w:rPr>
                <w:b w:val="0"/>
                <w:i w:val="0"/>
              </w:rPr>
              <w:t>TP5</w:t>
            </w:r>
          </w:p>
        </w:tc>
        <w:tc>
          <w:tcPr>
            <w:tcW w:type="dxa" w:w="1624"/>
          </w:tcPr>
          <w:p>
            <w:r/>
            <w:r>
              <w:rPr>
                <w:b w:val="0"/>
                <w:i w:val="0"/>
              </w:rPr>
              <w:t>Panellets</w:t>
            </w:r>
          </w:p>
        </w:tc>
        <w:tc>
          <w:tcPr>
            <w:tcW w:type="dxa" w:w="1624"/>
          </w:tcPr>
          <w:p>
            <w:r/>
            <w:r>
              <w:rPr>
                <w:b w:val="0"/>
                <w:i w:val="0"/>
              </w:rPr>
              <w:t>Sí</w:t>
            </w:r>
          </w:p>
        </w:tc>
        <w:tc>
          <w:tcPr>
            <w:tcW w:type="dxa" w:w="1624"/>
          </w:tcPr>
          <w:p>
            <w:r/>
          </w:p>
        </w:tc>
        <w:tc>
          <w:tcPr>
            <w:tcW w:type="dxa" w:w="1624"/>
          </w:tcPr>
          <w:p>
            <w:r/>
            <w:r>
              <w:rPr>
                <w:b w:val="0"/>
                <w:i w:val="0"/>
              </w:rPr>
              <w:t>No aplica</w:t>
            </w:r>
          </w:p>
        </w:tc>
        <w:tc>
          <w:tcPr>
            <w:tcW w:type="dxa" w:w="1624"/>
          </w:tcPr>
          <w:p>
            <w:r/>
            <w:r>
              <w:rPr>
                <w:b w:val="0"/>
                <w:i w:val="0"/>
              </w:rPr>
              <w:t>Vitrina de ambiente</w:t>
            </w:r>
          </w:p>
        </w:tc>
      </w:tr>
      <w:tr>
        <w:tc>
          <w:tcPr>
            <w:tcW w:type="dxa" w:w="1624"/>
          </w:tcPr>
          <w:p>
            <w:r/>
            <w:r>
              <w:rPr>
                <w:b w:val="0"/>
                <w:i w:val="0"/>
              </w:rPr>
              <w:t>TP6</w:t>
            </w:r>
          </w:p>
        </w:tc>
        <w:tc>
          <w:tcPr>
            <w:tcW w:type="dxa" w:w="1624"/>
          </w:tcPr>
          <w:p>
            <w:r/>
            <w:r>
              <w:rPr>
                <w:b w:val="0"/>
                <w:i w:val="0"/>
              </w:rPr>
              <w:t>Polvorón o mantecado</w:t>
            </w:r>
          </w:p>
        </w:tc>
        <w:tc>
          <w:tcPr>
            <w:tcW w:type="dxa" w:w="1624"/>
          </w:tcPr>
          <w:p>
            <w:r/>
            <w:r>
              <w:rPr>
                <w:b w:val="0"/>
                <w:i w:val="0"/>
              </w:rPr>
              <w:t>Sí</w:t>
            </w:r>
          </w:p>
        </w:tc>
        <w:tc>
          <w:tcPr>
            <w:tcW w:type="dxa" w:w="1624"/>
          </w:tcPr>
          <w:p>
            <w:r/>
          </w:p>
        </w:tc>
        <w:tc>
          <w:tcPr>
            <w:tcW w:type="dxa" w:w="1624"/>
          </w:tcPr>
          <w:p>
            <w:r/>
            <w:r>
              <w:rPr>
                <w:b w:val="0"/>
                <w:i w:val="0"/>
              </w:rPr>
              <w:t>No aplica</w:t>
            </w:r>
          </w:p>
        </w:tc>
        <w:tc>
          <w:tcPr>
            <w:tcW w:type="dxa" w:w="1624"/>
          </w:tcPr>
          <w:p>
            <w:r/>
            <w:r>
              <w:rPr>
                <w:b w:val="0"/>
                <w:i w:val="0"/>
              </w:rPr>
              <w:t>Vitrina de ambiente</w:t>
            </w:r>
          </w:p>
        </w:tc>
      </w:tr>
      <w:tr>
        <w:tc>
          <w:tcPr>
            <w:tcW w:type="dxa" w:w="1624"/>
          </w:tcPr>
          <w:p>
            <w:r/>
            <w:r>
              <w:rPr>
                <w:b w:val="0"/>
                <w:i w:val="0"/>
              </w:rPr>
              <w:t>TP7</w:t>
            </w:r>
          </w:p>
        </w:tc>
        <w:tc>
          <w:tcPr>
            <w:tcW w:type="dxa" w:w="1624"/>
          </w:tcPr>
          <w:p>
            <w:r/>
            <w:r>
              <w:rPr>
                <w:b w:val="0"/>
                <w:i w:val="0"/>
              </w:rPr>
              <w:t>Turrón de almendra</w:t>
            </w:r>
          </w:p>
        </w:tc>
        <w:tc>
          <w:tcPr>
            <w:tcW w:type="dxa" w:w="1624"/>
          </w:tcPr>
          <w:p>
            <w:r/>
            <w:r>
              <w:rPr>
                <w:b w:val="0"/>
                <w:i w:val="0"/>
              </w:rPr>
              <w:t>Sí</w:t>
            </w:r>
          </w:p>
        </w:tc>
        <w:tc>
          <w:tcPr>
            <w:tcW w:type="dxa" w:w="1624"/>
          </w:tcPr>
          <w:p>
            <w:r/>
          </w:p>
        </w:tc>
        <w:tc>
          <w:tcPr>
            <w:tcW w:type="dxa" w:w="1624"/>
          </w:tcPr>
          <w:p>
            <w:r/>
            <w:r>
              <w:rPr>
                <w:b w:val="0"/>
                <w:i w:val="0"/>
              </w:rPr>
              <w:t>No aplica</w:t>
            </w:r>
          </w:p>
        </w:tc>
        <w:tc>
          <w:tcPr>
            <w:tcW w:type="dxa" w:w="1624"/>
          </w:tcPr>
          <w:p>
            <w:r/>
            <w:r>
              <w:rPr>
                <w:b w:val="0"/>
                <w:i w:val="0"/>
              </w:rPr>
              <w:t>Vitrina de ambiente</w:t>
            </w:r>
          </w:p>
        </w:tc>
      </w:tr>
      <w:tr>
        <w:tc>
          <w:tcPr>
            <w:tcW w:type="dxa" w:w="1624"/>
          </w:tcPr>
          <w:p>
            <w:r/>
            <w:r>
              <w:rPr>
                <w:b w:val="0"/>
                <w:i w:val="0"/>
              </w:rPr>
              <w:t>TP8</w:t>
            </w:r>
          </w:p>
        </w:tc>
        <w:tc>
          <w:tcPr>
            <w:tcW w:type="dxa" w:w="1624"/>
          </w:tcPr>
          <w:p>
            <w:r/>
            <w:r>
              <w:rPr>
                <w:b w:val="0"/>
                <w:i w:val="0"/>
              </w:rPr>
              <w:t>Mona de Pascua</w:t>
            </w:r>
          </w:p>
        </w:tc>
        <w:tc>
          <w:tcPr>
            <w:tcW w:type="dxa" w:w="1624"/>
          </w:tcPr>
          <w:p>
            <w:r/>
            <w:r>
              <w:rPr>
                <w:b w:val="0"/>
                <w:i w:val="0"/>
              </w:rPr>
              <w:t>Sí</w:t>
            </w:r>
          </w:p>
        </w:tc>
        <w:tc>
          <w:tcPr>
            <w:tcW w:type="dxa" w:w="1624"/>
          </w:tcPr>
          <w:p>
            <w:r/>
          </w:p>
        </w:tc>
        <w:tc>
          <w:tcPr>
            <w:tcW w:type="dxa" w:w="1624"/>
          </w:tcPr>
          <w:p>
            <w:r/>
            <w:r>
              <w:rPr>
                <w:b w:val="0"/>
                <w:i w:val="0"/>
              </w:rPr>
              <w:t>No aplica</w:t>
            </w:r>
          </w:p>
        </w:tc>
        <w:tc>
          <w:tcPr>
            <w:tcW w:type="dxa" w:w="1624"/>
          </w:tcPr>
          <w:p>
            <w:r/>
            <w:r>
              <w:rPr>
                <w:b w:val="0"/>
                <w:i w:val="0"/>
              </w:rPr>
              <w:t>Vitrina de ambiente</w:t>
            </w:r>
          </w:p>
        </w:tc>
      </w:tr>
    </w:tbl>
    <w:p/>
    <w:p>
      <w:pPr>
        <w:jc w:val="center"/>
      </w:pPr>
      <w:r>
        <w:rPr>
          <w:i/>
          <w:color w:val="444444"/>
        </w:rPr>
        <w:t>Verificado el 10-09-2026 · RD 1021/2022, art. 4.1 fila 9 (producto de pastelería relleno, 4 °C o menos, salvo estable a temperatura ambiente) y art. 9, apartados 1, 2 y 3 · https://www.boe.es/buscar/act.php?id=BOE-A-2022-21681 - el plazo legal es el del artículo 9.3 y sólo alcanza a lo elaborado por su vía; la vida útil de las demás referencias la declaras tú en tu plan de autocontrol. Lo que va a vitrina refrigerada sólo viaja con frío garantizado durante todo el transporte.</w:t>
      </w:r>
    </w:p>
    <w:p>
      <w:r>
        <w:br w:type="page"/>
      </w:r>
    </w:p>
    <w:p>
      <w:pPr>
        <w:pStyle w:val="Heading1"/>
      </w:pPr>
      <w:r>
        <w:t>18. El Plan Financiero y el Dinero Hasta el Punto de Equilibrio</w:t>
      </w:r>
    </w:p>
    <w:p>
      <w:pPr>
        <w:pStyle w:val="Heading2"/>
      </w:pPr>
      <w:r>
        <w:t>La cuenta de resultados a tres años, con estacionalidad y rampa de arranque</w:t>
      </w:r>
    </w:p>
    <w:p>
      <w:r>
        <w:rPr>
          <w:b w:val="0"/>
          <w:i w:val="0"/>
        </w:rPr>
        <w:t>El plan financiero de tu pastelería (repostería) se proyecta a tres años porque un solo ejercicio miente por dos lados a la vez: esconde la rampa de arranque y esconde la estacionalidad propia del negocio. El año uno no es un año de crucero flojo, es un año distinto: abres con la clientela de barrio todavía por hacer, con el boca a boca sin correr y con meses de invierno donde la vitrina (exhibidor) vende menos que en la campaña de Navidad o en la temporada de bodas y comuniones. El año dos ya es el año de crucero, el que refleja lo que da el negocio una vez asentado. El año tres crece sobre esa base, con la clientela fidelizada y el encargo (pedido) repitiéndose.</w:t>
      </w:r>
    </w:p>
    <w:p>
      <w:r>
        <w:rPr>
          <w:b w:val="0"/>
          <w:i w:val="0"/>
        </w:rPr>
        <w:t>Por eso el año uno no se calcula como una fracción del año dos, como si bastara con recortar un porcentaje a la facturación de crucero. Un cálculo así ignora dos cosas que sí están en el modelo: la rampa, que es el tiempo que tarda un obrador (taller o laboratorio) nuevo en llenar su cartera de clientes de encargo y su tránsito de vitrina, y la estacionalidad, que reparte la venta de forma muy desigual entre los meses fuertes y los meses flojos. Un negocio que abre en marzo no vive el mismo primer año que uno que abre en septiembre, y esa diferencia sólo se ve modelando mes a mes, no repartiendo un total anual a partes iguales.</w:t>
      </w:r>
    </w:p>
    <w:p>
      <w:r>
        <w:rPr>
          <w:b w:val="0"/>
          <w:i w:val="0"/>
        </w:rPr>
        <w:t>En el año de crucero, el caso modelado en el plan factura 322.198 € de ingresos. De ahí, el margen bruto -lo que queda tras descontar la materia prima y los envases- es de 219.095 €. El total de costes fijos de ese mismo año asciende a 186.346 €. La lectura que más sorprende a quien nunca ha llevado un obrador con despacho al público es la composición de ese bloque de fijos: la partida más pesada no es la harina, ni la mantequilla, ni el chocolate. Es el personal. Un obrador con tienda necesita, como mínimo, quien produzca y quien atienda, y esas dos funciones no se cubren con una sola persona ni siquiera en los meses tranquilos. La retribución anual del propietario, 28.800 €, entra en esa cuenta como un renglón propio, no como un resto que se calcula al final: sea cual sea la lectura del resultado que hagas de este plan, ese sueldo aparece siempre por separado, y sobre eso volveremos enseguida.</w:t>
      </w:r>
    </w:p>
    <w:p>
      <w:r>
        <w:rPr>
          <w:b w:val="0"/>
          <w:i w:val="0"/>
        </w:rPr>
        <w:t>El supuesto que sostiene toda la cuenta de resultados es deliberadamente conservador: la proyección se hace con la regla única de margen, no con el escandallo (costeo) de cada tarta (pastel o torta), bollo o encargo por separado. La razón es sencilla y tiene que ver con qué se queda fuera de cada método. Un escandallo de producto calcula el coste (costo) de los ingredientes de una pieza concreta, pero no reparte en ella la merma de vitrina, el tiempo muerto de producción, los envases que no se facturan aparte ni la variación de precio de la materia prima a lo largo del año. La regla única de margen, en cambio, se aplica sobre el conjunto de las ventas y recoge todo eso de una tacada, porque sale de la relación real entre ingresos y coste de ventas del caso modelado, no de sumar piezas ideales. Si quieres bajar al detalle de cada receta y de su coste por ración, ese cálculo vive en el Kit de Escandallos, con su propia lógica y sus propias plantillas; aquí, para la cuenta de resultados, el criterio es distinto y se mantiene así en los tres años.</w:t>
      </w:r>
    </w:p>
    <w:p>
      <w:r>
        <w:rPr>
          <w:b w:val="0"/>
          <w:i w:val="0"/>
        </w:rPr>
        <w:t>Y una advertencia que conviene tener presente en todo este capítulo: ninguna de estas cifras es una previsión de los resultados que tú vayas a obtener. Es el resultado de un caso modelado, con sus propios supuestos de local, de plantilla y de precios, que tú puedes y debes cambiar por los tuyos en la hoja de cálculo.</w:t>
      </w:r>
    </w:p>
    <w:p>
      <w:pPr>
        <w:pStyle w:val="Heading2"/>
      </w:pPr>
      <w:r>
        <w:t>El punto muerto con la regla única de margen</w:t>
      </w:r>
    </w:p>
    <w:p>
      <w:r>
        <w:rPr>
          <w:b w:val="0"/>
          <w:i w:val="0"/>
        </w:rPr>
        <w:t>El punto muerto -la cifra de venta a partir de la cual dejas de perder dinero- no es un número único, y en este plan se calculan dos, porque miden cosas distintas. El punto muerto contable es el que iguala ingresos y gastos según la cuenta de resultados, y ahí entra la amortización: el reparto contable del coste del horno, la cámara, el mobiliario de vitrina y el resto del equipo, repartido en cuotas anuales aunque ya lo hayas pagado. El punto muerto de caja es otro: no mira la amortización, que no mueve dinero de tu cuenta ese mes, sino la devolución del principal del préstamo, que sí lo mueve. Ese principal no es un gasto en el sentido contable -no reduce tu beneficio- pero sí sale físicamente de caja cada mes, así que hay que cubrirlo con ventas igual que si lo fuera. Por eso los dos puntos muertos no coinciden y por eso hace falta calcular los dos, no uno solo.</w:t>
      </w:r>
    </w:p>
    <w:p>
      <w:r>
        <w:rPr>
          <w:b w:val="0"/>
          <w:i w:val="0"/>
        </w:rPr>
        <w:t>Traducido a tickets al día, que es como se lee de verdad en el mostrador: el equilibrio contable exige 155,6 tickets diarios, y el de caja exige 148,9. Que el de caja pida menos tickets que el contable no es casualidad: la amortización pesa en la cuenta de resultados más de lo que pesa la cuota de devolución de principal en caja, en este caso concreto. En el año de crucero, la facturación real del modelo deja una holgura del 22,9 % sobre el equilibrio de caja. Esa holgura se lee así: es el margen de caída que admite tu facturación antes de empezar a generar pérdidas de caja mes a mes. Si un mes flojo te hace vender un 10 % menos de lo previsto, sigues por encima del equilibrio; si la caída se acerca a ese 22,9 %, ya estás pisando la línea.</w:t>
      </w:r>
    </w:p>
    <w:p>
      <w:r>
        <w:rPr>
          <w:b w:val="0"/>
          <w:i w:val="0"/>
        </w:rPr>
        <w:t>El punto muerto de este plan se calcula siempre con la regla única de margen, la misma que sostiene toda la cuenta de resultados del epígrafe anterior. Es importante insistir en esto porque circulan por ahí escenarios de gastos fijos y facturación de equilibrio que implican un margen distinto, y mezclarlos con este modelo da números que no cuadran entre sí. El único par publicado de esta familia que sí es coherente con la regla única es el que aparece en «Cómo montar un negocio de pastelería: guía 2026 - Pastelería Para Todos» (2026-07-12): unos costes fijos de 5.000 € al mes producen una facturación de equilibrio de unos 7.200 € al mes. Haz la división y verás que el margen que implica ese par -en torno a siete de cada diez euros de venta cubriendo el coste de ventas- es compatible con la regla única que usa este plan; por eso es el único que se cita aquí como contraste. Los demás pares que circulan para pastelería pequeña, mediana y grande implican, entre sí, márgenes incompatibles unos con otros y con esta regla, así que no se pueden usar ni para validar ni para comparar tu propio número: sólo confunden.</w:t>
      </w:r>
    </w:p>
    <w:p>
      <w:pPr>
        <w:pStyle w:val="Heading2"/>
      </w:pPr>
      <w:r>
        <w:t>El sueldo del propietario es un renglón propio</w:t>
      </w:r>
    </w:p>
    <w:p>
      <w:r>
        <w:rPr>
          <w:b w:val="0"/>
          <w:i w:val="0"/>
        </w:rPr>
        <w:t>Vamos sin rodeos: si tu sueldo no está dentro de la cuenta de resultados, el plan miente. Es el error más frecuente que veo en los planes que me traen antes de montar: calculan un beneficio que parece espléndido porque, sin darse cuenta, ese número incluye las horas que el propietario mete detrás del obrador sin cobrar un euro por ellas. En el caso modelado de esta guía la retribución anual del propietario está fijada en 28.800 € y es una celda editable de la hoja «PyG 3 Años» de plan-financiero-3-anos-pasteleria.xlsx: la subes, la bajas, y todo el resto del plan se recalcula solo. Pero mientras la tengas ahí dentro, cambia lo que puedas cambiar; lo que no puedes hacer es sacarla de la cuenta y fingir que el negocio no la necesita para funcionar.</w:t>
      </w:r>
    </w:p>
    <w:p>
      <w:r>
        <w:rPr>
          <w:b w:val="0"/>
          <w:i w:val="0"/>
        </w:rPr>
        <w:t>Retribución y beneficio son dos cosas distintas y confundirlas es precisamente lo que produce el caso de facturar mucho y ganar poco. La retribución es lo que cobra el propietario por trabajar en su propio negocio, exactamente igual que cobraría un jefe pastelero contratado; es un coste de personal, no un reparto de ganancias. El beneficio es lo que sobra después de pagar esa retribución y todos los demás costes, fijos y variables. Cuando alguien te cuenta que «factura mucho» sin decirte si ese sueldo está dentro o fuera de la cuenta, esa cifra no sirve para nada: puede estar comparando una empresa que sí se paga a sí misma con otra que no, y el resultado neto de las dos se parece en el papel y no se parece nada en la vida real de quien las lleva.</w:t>
      </w:r>
    </w:p>
    <w:p>
      <w:r>
        <w:rPr>
          <w:b w:val="0"/>
          <w:i w:val="0"/>
        </w:rPr>
        <w:t>El caso documentado que mejor ilustra esto es el de Pastelerías Pomar, obrador familiar de Mallorca fundado en 1902 y ya en su cuarta generación, con 47 empleados entre familiares y plantilla (Matías, dueño de una pastelería en España: montar un obrador cuesta... y la rentabilidad - El... 2025-11-21). No es un obrador pequeño ni un negocio recién montado: es una estructura grande, con historia y con volumen. Y aun así, el propio gerente declara que la rentabilidad neta de una pastelería «yendo bien» se mueve en una banda concreta, no en cifras de dos dígitos largos. Ese es el dato que de verdad importa aquí: el margen no crece con el tamaño. Una pastelería con 47 empleados y más de un siglo de trayectoria no multiplica su rentabilidad neta por el hecho de ser grande; lo que cambia con el tamaño es el volumen de facturación, no el porcentaje que se queda dentro de casa. Dentro de ese mismo negocio hay partidas con márgenes mucho más generosos vistos de forma aislada, como el turrón, con un margen del 40 % (misma fuente), pero ese margen de producto convive con costes de estructura, de personal y de local que se comen buena parte del camino antes de llegar al resultado neto. Mirar solo el margen de una partida sin mirar el conjunto es la misma trampa de otra forma.</w:t>
      </w:r>
    </w:p>
    <w:p>
      <w:pPr>
        <w:pStyle w:val="Heading2"/>
      </w:pPr>
      <w:r>
        <w:t>La cifra honesta: entre ocho y doce por ciento neto</w:t>
      </w:r>
    </w:p>
    <w:p>
      <w:r>
        <w:rPr>
          <w:b w:val="0"/>
          <w:i w:val="0"/>
        </w:rPr>
        <w:t>La banda que declara el gerente de Pastelerías Pomar para una pastelería que va bien es de entre ocho y doce por ciento neto (Matías, dueño de una pastelería en España: montar un obrador cuesta... y la rentabilidad - El... 2025-11-21). El caso modelado de esta guía, en su año de crucero, cierra con un margen neto del 8,6 %, dentro de esa misma banda y en su tramo más ajustado. No es casualidad: el plan está construido para no prometer más de lo que un negocio real de este tipo suele entregar, y esa cifra es la que verás en la hoja «PyG 3 Años» de tu plan financiero, no una cifra de folleto.</w:t>
      </w:r>
    </w:p>
    <w:p>
      <w:r>
        <w:rPr>
          <w:b w:val="0"/>
          <w:i w:val="0"/>
        </w:rPr>
        <w:t>Los resultados netos de los tres años no crecen en línea recta, y el motivo hay que decirlo con claridad. El año uno cierra con un resultado neto de 5.447 €, muy por debajo del año de crucero, que llega a 27.836 €. Esa diferencia tan grande entre un año y el otro no es un fallo del modelo: es la rampa de arranque. Desde el primer mes tienes todos los costes fijos completos -local, personal, suministros, cuotas- mientras que los ingresos todavía están subiendo hacia su velocidad de crucero, que es la que sí alcanzas en el segundo año. Es la misma razón, contada desde otro ángulo, por la que el capítulo dedicado a la cuenta de resultados a tres años explica que el año uno no es una fracción simple del año dos: hay una curva de arranque de por medio, y esa curva pesa exactamente en el bolsillo del propietario antes de que el negocio encuentre su ritmo.</w:t>
      </w:r>
    </w:p>
    <w:p>
      <w:r>
        <w:rPr>
          <w:b w:val="0"/>
          <w:i w:val="0"/>
        </w:rPr>
        <w:t>Y aquí va la advertencia de método, la que de verdad importa para lo que hagas con tu propio número: si al meter tus propios datos en la plantilla tu resultado sale muy por encima de esta banda, lo primero que hay que revisar no es el negocio, es lo que has metido en los supuestos. Un precio de venta optimista, una rotación de vitrina que no vas a sostener todo el año o un coste de personal calculado por debajo de convenio inflan el resultado en la hoja de cálculo mucho antes de que se note en la caja real. Ni la banda de entre ocho y doce por ciento que declara Pastelerías Pomar ni el resultado neto del caso modelado de esta guía son una previsión de los resultados que vas a tener tú: son una referencia declarada por un profesional en activo y un ejercicio construido con supuestos conservadores, y ambos sirven para lo mismo, para que sepas contra qué comparar tu propio plan antes de firmar un contrato de alquiler.</w:t>
      </w:r>
    </w:p>
    <w:p>
      <w:r>
        <w:rPr>
          <w:b/>
          <w:i w:val="0"/>
        </w:rPr>
        <w:t>La cuenta de resultados a tres años del caso modelado (plan-financiero-3-anos-pasteleria.xlsx, hoja «PyG 3 Años»)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Concepto</w:t>
            </w:r>
          </w:p>
        </w:tc>
        <w:tc>
          <w:tcPr>
            <w:tcW w:type="dxa" w:w="1949"/>
          </w:tcPr>
          <w:p>
            <w:r/>
            <w:r>
              <w:rPr>
                <w:b/>
                <w:i w:val="0"/>
              </w:rPr>
              <w:t>Año 1 (arranque)</w:t>
            </w:r>
          </w:p>
        </w:tc>
        <w:tc>
          <w:tcPr>
            <w:tcW w:type="dxa" w:w="1949"/>
          </w:tcPr>
          <w:p>
            <w:r/>
            <w:r>
              <w:rPr>
                <w:b/>
                <w:i w:val="0"/>
              </w:rPr>
              <w:t>Año 2 (crucero)</w:t>
            </w:r>
          </w:p>
        </w:tc>
        <w:tc>
          <w:tcPr>
            <w:tcW w:type="dxa" w:w="1949"/>
          </w:tcPr>
          <w:p>
            <w:r/>
            <w:r>
              <w:rPr>
                <w:b/>
                <w:i w:val="0"/>
              </w:rPr>
              <w:t>Año 3</w:t>
            </w:r>
          </w:p>
        </w:tc>
        <w:tc>
          <w:tcPr>
            <w:tcW w:type="dxa" w:w="1949"/>
          </w:tcPr>
          <w:p>
            <w:r/>
            <w:r>
              <w:rPr>
                <w:b/>
                <w:i w:val="0"/>
              </w:rPr>
              <w:t>Parte de las ventas del año 2 (%)</w:t>
            </w:r>
          </w:p>
        </w:tc>
      </w:tr>
      <w:tr>
        <w:tc>
          <w:tcPr>
            <w:tcW w:type="dxa" w:w="1949"/>
          </w:tcPr>
          <w:p>
            <w:r/>
            <w:r>
              <w:rPr>
                <w:b w:val="0"/>
                <w:i w:val="0"/>
              </w:rPr>
              <w:t>INGRESOS TOTALES (sin IVA)</w:t>
            </w:r>
          </w:p>
        </w:tc>
        <w:tc>
          <w:tcPr>
            <w:tcW w:type="dxa" w:w="1949"/>
          </w:tcPr>
          <w:p>
            <w:r/>
            <w:r>
              <w:rPr>
                <w:b w:val="0"/>
                <w:i w:val="0"/>
              </w:rPr>
              <w:t>284.066 €</w:t>
            </w:r>
          </w:p>
        </w:tc>
        <w:tc>
          <w:tcPr>
            <w:tcW w:type="dxa" w:w="1949"/>
          </w:tcPr>
          <w:p>
            <w:r/>
            <w:r>
              <w:rPr>
                <w:b w:val="0"/>
                <w:i w:val="0"/>
              </w:rPr>
              <w:t>322.198 €</w:t>
            </w:r>
          </w:p>
        </w:tc>
        <w:tc>
          <w:tcPr>
            <w:tcW w:type="dxa" w:w="1949"/>
          </w:tcPr>
          <w:p>
            <w:r/>
            <w:r>
              <w:rPr>
                <w:b w:val="0"/>
                <w:i w:val="0"/>
              </w:rPr>
              <w:t>335.086 €</w:t>
            </w:r>
          </w:p>
        </w:tc>
        <w:tc>
          <w:tcPr>
            <w:tcW w:type="dxa" w:w="1949"/>
          </w:tcPr>
          <w:p>
            <w:r/>
            <w:r>
              <w:rPr>
                <w:b w:val="0"/>
                <w:i w:val="0"/>
              </w:rPr>
              <w:t>100,0 %</w:t>
            </w:r>
          </w:p>
        </w:tc>
      </w:tr>
      <w:tr>
        <w:tc>
          <w:tcPr>
            <w:tcW w:type="dxa" w:w="1949"/>
          </w:tcPr>
          <w:p>
            <w:r/>
            <w:r>
              <w:rPr>
                <w:b w:val="0"/>
                <w:i w:val="0"/>
              </w:rPr>
              <w:t>Ventas de pastelería, bollería y tartas</w:t>
            </w:r>
          </w:p>
        </w:tc>
        <w:tc>
          <w:tcPr>
            <w:tcW w:type="dxa" w:w="1949"/>
          </w:tcPr>
          <w:p>
            <w:r/>
            <w:r>
              <w:rPr>
                <w:b w:val="0"/>
                <w:i w:val="0"/>
              </w:rPr>
              <w:t>226.890 €</w:t>
            </w:r>
          </w:p>
        </w:tc>
        <w:tc>
          <w:tcPr>
            <w:tcW w:type="dxa" w:w="1949"/>
          </w:tcPr>
          <w:p>
            <w:r/>
            <w:r>
              <w:rPr>
                <w:b w:val="0"/>
                <w:i w:val="0"/>
              </w:rPr>
              <w:t>257.347 €</w:t>
            </w:r>
          </w:p>
        </w:tc>
        <w:tc>
          <w:tcPr>
            <w:tcW w:type="dxa" w:w="1949"/>
          </w:tcPr>
          <w:p>
            <w:r/>
            <w:r>
              <w:rPr>
                <w:b w:val="0"/>
                <w:i w:val="0"/>
              </w:rPr>
              <w:t>267.641 €</w:t>
            </w:r>
          </w:p>
        </w:tc>
        <w:tc>
          <w:tcPr>
            <w:tcW w:type="dxa" w:w="1949"/>
          </w:tcPr>
          <w:p>
            <w:r/>
            <w:r>
              <w:rPr>
                <w:b w:val="0"/>
                <w:i w:val="0"/>
              </w:rPr>
              <w:t>79,9 %</w:t>
            </w:r>
          </w:p>
        </w:tc>
      </w:tr>
      <w:tr>
        <w:tc>
          <w:tcPr>
            <w:tcW w:type="dxa" w:w="1949"/>
          </w:tcPr>
          <w:p>
            <w:r/>
            <w:r>
              <w:rPr>
                <w:b w:val="0"/>
                <w:i w:val="0"/>
              </w:rPr>
              <w:t>Ventas de pan de acompañamiento</w:t>
            </w:r>
          </w:p>
        </w:tc>
        <w:tc>
          <w:tcPr>
            <w:tcW w:type="dxa" w:w="1949"/>
          </w:tcPr>
          <w:p>
            <w:r/>
            <w:r>
              <w:rPr>
                <w:b w:val="0"/>
                <w:i w:val="0"/>
              </w:rPr>
              <w:t>57.176 €</w:t>
            </w:r>
          </w:p>
        </w:tc>
        <w:tc>
          <w:tcPr>
            <w:tcW w:type="dxa" w:w="1949"/>
          </w:tcPr>
          <w:p>
            <w:r/>
            <w:r>
              <w:rPr>
                <w:b w:val="0"/>
                <w:i w:val="0"/>
              </w:rPr>
              <w:t>64.851 €</w:t>
            </w:r>
          </w:p>
        </w:tc>
        <w:tc>
          <w:tcPr>
            <w:tcW w:type="dxa" w:w="1949"/>
          </w:tcPr>
          <w:p>
            <w:r/>
            <w:r>
              <w:rPr>
                <w:b w:val="0"/>
                <w:i w:val="0"/>
              </w:rPr>
              <w:t>67.445 €</w:t>
            </w:r>
          </w:p>
        </w:tc>
        <w:tc>
          <w:tcPr>
            <w:tcW w:type="dxa" w:w="1949"/>
          </w:tcPr>
          <w:p>
            <w:r/>
            <w:r>
              <w:rPr>
                <w:b w:val="0"/>
                <w:i w:val="0"/>
              </w:rPr>
              <w:t>20,1 %</w:t>
            </w:r>
          </w:p>
        </w:tc>
      </w:tr>
      <w:tr>
        <w:tc>
          <w:tcPr>
            <w:tcW w:type="dxa" w:w="1949"/>
          </w:tcPr>
          <w:p>
            <w:r/>
            <w:r>
              <w:rPr>
                <w:b w:val="0"/>
                <w:i w:val="0"/>
              </w:rPr>
              <w:t>Coste de ventas (materia prima, packaging y merma)</w:t>
            </w:r>
          </w:p>
        </w:tc>
        <w:tc>
          <w:tcPr>
            <w:tcW w:type="dxa" w:w="1949"/>
          </w:tcPr>
          <w:p>
            <w:r/>
            <w:r>
              <w:rPr>
                <w:b w:val="0"/>
                <w:i w:val="0"/>
              </w:rPr>
              <w:t>90.901 €</w:t>
            </w:r>
          </w:p>
        </w:tc>
        <w:tc>
          <w:tcPr>
            <w:tcW w:type="dxa" w:w="1949"/>
          </w:tcPr>
          <w:p>
            <w:r/>
            <w:r>
              <w:rPr>
                <w:b w:val="0"/>
                <w:i w:val="0"/>
              </w:rPr>
              <w:t>103.103 €</w:t>
            </w:r>
          </w:p>
        </w:tc>
        <w:tc>
          <w:tcPr>
            <w:tcW w:type="dxa" w:w="1949"/>
          </w:tcPr>
          <w:p>
            <w:r/>
            <w:r>
              <w:rPr>
                <w:b w:val="0"/>
                <w:i w:val="0"/>
              </w:rPr>
              <w:t>107.227 €</w:t>
            </w:r>
          </w:p>
        </w:tc>
        <w:tc>
          <w:tcPr>
            <w:tcW w:type="dxa" w:w="1949"/>
          </w:tcPr>
          <w:p>
            <w:r/>
            <w:r>
              <w:rPr>
                <w:b w:val="0"/>
                <w:i w:val="0"/>
              </w:rPr>
              <w:t>32,0 %</w:t>
            </w:r>
          </w:p>
        </w:tc>
      </w:tr>
      <w:tr>
        <w:tc>
          <w:tcPr>
            <w:tcW w:type="dxa" w:w="1949"/>
          </w:tcPr>
          <w:p>
            <w:r/>
            <w:r>
              <w:rPr>
                <w:b w:val="0"/>
                <w:i w:val="0"/>
              </w:rPr>
              <w:t>TOTAL COSTES VARIABLES</w:t>
            </w:r>
          </w:p>
        </w:tc>
        <w:tc>
          <w:tcPr>
            <w:tcW w:type="dxa" w:w="1949"/>
          </w:tcPr>
          <w:p>
            <w:r/>
            <w:r>
              <w:rPr>
                <w:b w:val="0"/>
                <w:i w:val="0"/>
              </w:rPr>
              <w:t>90.901 €</w:t>
            </w:r>
          </w:p>
        </w:tc>
        <w:tc>
          <w:tcPr>
            <w:tcW w:type="dxa" w:w="1949"/>
          </w:tcPr>
          <w:p>
            <w:r/>
            <w:r>
              <w:rPr>
                <w:b w:val="0"/>
                <w:i w:val="0"/>
              </w:rPr>
              <w:t>103.103 €</w:t>
            </w:r>
          </w:p>
        </w:tc>
        <w:tc>
          <w:tcPr>
            <w:tcW w:type="dxa" w:w="1949"/>
          </w:tcPr>
          <w:p>
            <w:r/>
            <w:r>
              <w:rPr>
                <w:b w:val="0"/>
                <w:i w:val="0"/>
              </w:rPr>
              <w:t>107.227 €</w:t>
            </w:r>
          </w:p>
        </w:tc>
        <w:tc>
          <w:tcPr>
            <w:tcW w:type="dxa" w:w="1949"/>
          </w:tcPr>
          <w:p>
            <w:r/>
            <w:r>
              <w:rPr>
                <w:b w:val="0"/>
                <w:i w:val="0"/>
              </w:rPr>
              <w:t>32,0 %</w:t>
            </w:r>
          </w:p>
        </w:tc>
      </w:tr>
      <w:tr>
        <w:tc>
          <w:tcPr>
            <w:tcW w:type="dxa" w:w="1949"/>
          </w:tcPr>
          <w:p>
            <w:r/>
            <w:r>
              <w:rPr>
                <w:b w:val="0"/>
                <w:i w:val="0"/>
              </w:rPr>
              <w:t>MARGEN BRUTO</w:t>
            </w:r>
          </w:p>
        </w:tc>
        <w:tc>
          <w:tcPr>
            <w:tcW w:type="dxa" w:w="1949"/>
          </w:tcPr>
          <w:p>
            <w:r/>
            <w:r>
              <w:rPr>
                <w:b w:val="0"/>
                <w:i w:val="0"/>
              </w:rPr>
              <w:t>193.165 €</w:t>
            </w:r>
          </w:p>
        </w:tc>
        <w:tc>
          <w:tcPr>
            <w:tcW w:type="dxa" w:w="1949"/>
          </w:tcPr>
          <w:p>
            <w:r/>
            <w:r>
              <w:rPr>
                <w:b w:val="0"/>
                <w:i w:val="0"/>
              </w:rPr>
              <w:t>219.095 €</w:t>
            </w:r>
          </w:p>
        </w:tc>
        <w:tc>
          <w:tcPr>
            <w:tcW w:type="dxa" w:w="1949"/>
          </w:tcPr>
          <w:p>
            <w:r/>
            <w:r>
              <w:rPr>
                <w:b w:val="0"/>
                <w:i w:val="0"/>
              </w:rPr>
              <w:t>227.858 €</w:t>
            </w:r>
          </w:p>
        </w:tc>
        <w:tc>
          <w:tcPr>
            <w:tcW w:type="dxa" w:w="1949"/>
          </w:tcPr>
          <w:p>
            <w:r/>
            <w:r>
              <w:rPr>
                <w:b w:val="0"/>
                <w:i w:val="0"/>
              </w:rPr>
              <w:t>68,0 %</w:t>
            </w:r>
          </w:p>
        </w:tc>
      </w:tr>
      <w:tr>
        <w:tc>
          <w:tcPr>
            <w:tcW w:type="dxa" w:w="1949"/>
          </w:tcPr>
          <w:p>
            <w:r/>
            <w:r>
              <w:rPr>
                <w:b w:val="0"/>
                <w:i w:val="0"/>
              </w:rPr>
              <w:t>Personal (nóminas y Seguridad Social)</w:t>
            </w:r>
          </w:p>
        </w:tc>
        <w:tc>
          <w:tcPr>
            <w:tcW w:type="dxa" w:w="1949"/>
          </w:tcPr>
          <w:p>
            <w:r/>
            <w:r>
              <w:rPr>
                <w:b w:val="0"/>
                <w:i w:val="0"/>
              </w:rPr>
              <w:t>92.776 €</w:t>
            </w:r>
          </w:p>
        </w:tc>
        <w:tc>
          <w:tcPr>
            <w:tcW w:type="dxa" w:w="1949"/>
          </w:tcPr>
          <w:p>
            <w:r/>
            <w:r>
              <w:rPr>
                <w:b w:val="0"/>
                <w:i w:val="0"/>
              </w:rPr>
              <w:t>92.776 €</w:t>
            </w:r>
          </w:p>
        </w:tc>
        <w:tc>
          <w:tcPr>
            <w:tcW w:type="dxa" w:w="1949"/>
          </w:tcPr>
          <w:p>
            <w:r/>
            <w:r>
              <w:rPr>
                <w:b w:val="0"/>
                <w:i w:val="0"/>
              </w:rPr>
              <w:t>92.776 €</w:t>
            </w:r>
          </w:p>
        </w:tc>
        <w:tc>
          <w:tcPr>
            <w:tcW w:type="dxa" w:w="1949"/>
          </w:tcPr>
          <w:p>
            <w:r/>
          </w:p>
        </w:tc>
      </w:tr>
      <w:tr>
        <w:tc>
          <w:tcPr>
            <w:tcW w:type="dxa" w:w="1949"/>
          </w:tcPr>
          <w:p>
            <w:r/>
            <w:r>
              <w:rPr>
                <w:b w:val="0"/>
                <w:i w:val="0"/>
              </w:rPr>
              <w:t>Retribución del propietario (incluida la cuota de autónomos)</w:t>
            </w:r>
          </w:p>
        </w:tc>
        <w:tc>
          <w:tcPr>
            <w:tcW w:type="dxa" w:w="1949"/>
          </w:tcPr>
          <w:p>
            <w:r/>
            <w:r>
              <w:rPr>
                <w:b w:val="0"/>
                <w:i w:val="0"/>
              </w:rPr>
              <w:t>28.800 €</w:t>
            </w:r>
          </w:p>
        </w:tc>
        <w:tc>
          <w:tcPr>
            <w:tcW w:type="dxa" w:w="1949"/>
          </w:tcPr>
          <w:p>
            <w:r/>
            <w:r>
              <w:rPr>
                <w:b w:val="0"/>
                <w:i w:val="0"/>
              </w:rPr>
              <w:t>28.800 €</w:t>
            </w:r>
          </w:p>
        </w:tc>
        <w:tc>
          <w:tcPr>
            <w:tcW w:type="dxa" w:w="1949"/>
          </w:tcPr>
          <w:p>
            <w:r/>
            <w:r>
              <w:rPr>
                <w:b w:val="0"/>
                <w:i w:val="0"/>
              </w:rPr>
              <w:t>28.800 €</w:t>
            </w:r>
          </w:p>
        </w:tc>
        <w:tc>
          <w:tcPr>
            <w:tcW w:type="dxa" w:w="1949"/>
          </w:tcPr>
          <w:p>
            <w:r/>
            <w:r>
              <w:rPr>
                <w:b w:val="0"/>
                <w:i w:val="0"/>
              </w:rPr>
              <w:t>8,9 %</w:t>
            </w:r>
          </w:p>
        </w:tc>
      </w:tr>
      <w:tr>
        <w:tc>
          <w:tcPr>
            <w:tcW w:type="dxa" w:w="1949"/>
          </w:tcPr>
          <w:p>
            <w:r/>
            <w:r>
              <w:rPr>
                <w:b w:val="0"/>
                <w:i w:val="0"/>
              </w:rPr>
              <w:t>Alquiler del local</w:t>
            </w:r>
          </w:p>
        </w:tc>
        <w:tc>
          <w:tcPr>
            <w:tcW w:type="dxa" w:w="1949"/>
          </w:tcPr>
          <w:p>
            <w:r/>
            <w:r>
              <w:rPr>
                <w:b w:val="0"/>
                <w:i w:val="0"/>
              </w:rPr>
              <w:t>14.400 €</w:t>
            </w:r>
          </w:p>
        </w:tc>
        <w:tc>
          <w:tcPr>
            <w:tcW w:type="dxa" w:w="1949"/>
          </w:tcPr>
          <w:p>
            <w:r/>
            <w:r>
              <w:rPr>
                <w:b w:val="0"/>
                <w:i w:val="0"/>
              </w:rPr>
              <w:t>14.400 €</w:t>
            </w:r>
          </w:p>
        </w:tc>
        <w:tc>
          <w:tcPr>
            <w:tcW w:type="dxa" w:w="1949"/>
          </w:tcPr>
          <w:p>
            <w:r/>
            <w:r>
              <w:rPr>
                <w:b w:val="0"/>
                <w:i w:val="0"/>
              </w:rPr>
              <w:t>14.400 €</w:t>
            </w:r>
          </w:p>
        </w:tc>
        <w:tc>
          <w:tcPr>
            <w:tcW w:type="dxa" w:w="1949"/>
          </w:tcPr>
          <w:p>
            <w:r/>
            <w:r>
              <w:rPr>
                <w:b w:val="0"/>
                <w:i w:val="0"/>
              </w:rPr>
              <w:t>4,5 %</w:t>
            </w:r>
          </w:p>
        </w:tc>
      </w:tr>
      <w:tr>
        <w:tc>
          <w:tcPr>
            <w:tcW w:type="dxa" w:w="1949"/>
          </w:tcPr>
          <w:p>
            <w:r/>
            <w:r>
              <w:rPr>
                <w:b w:val="0"/>
                <w:i w:val="0"/>
              </w:rPr>
              <w:t>Suministros (electricidad, gas y agua)</w:t>
            </w:r>
          </w:p>
        </w:tc>
        <w:tc>
          <w:tcPr>
            <w:tcW w:type="dxa" w:w="1949"/>
          </w:tcPr>
          <w:p>
            <w:r/>
            <w:r>
              <w:rPr>
                <w:b w:val="0"/>
                <w:i w:val="0"/>
              </w:rPr>
              <w:t>17.400 €</w:t>
            </w:r>
          </w:p>
        </w:tc>
        <w:tc>
          <w:tcPr>
            <w:tcW w:type="dxa" w:w="1949"/>
          </w:tcPr>
          <w:p>
            <w:r/>
            <w:r>
              <w:rPr>
                <w:b w:val="0"/>
                <w:i w:val="0"/>
              </w:rPr>
              <w:t>17.400 €</w:t>
            </w:r>
          </w:p>
        </w:tc>
        <w:tc>
          <w:tcPr>
            <w:tcW w:type="dxa" w:w="1949"/>
          </w:tcPr>
          <w:p>
            <w:r/>
            <w:r>
              <w:rPr>
                <w:b w:val="0"/>
                <w:i w:val="0"/>
              </w:rPr>
              <w:t>17.400 €</w:t>
            </w:r>
          </w:p>
        </w:tc>
        <w:tc>
          <w:tcPr>
            <w:tcW w:type="dxa" w:w="1949"/>
          </w:tcPr>
          <w:p>
            <w:r/>
            <w:r>
              <w:rPr>
                <w:b w:val="0"/>
                <w:i w:val="0"/>
              </w:rPr>
              <w:t>5,4 %</w:t>
            </w:r>
          </w:p>
        </w:tc>
      </w:tr>
      <w:tr>
        <w:tc>
          <w:tcPr>
            <w:tcW w:type="dxa" w:w="1949"/>
          </w:tcPr>
          <w:p>
            <w:r/>
            <w:r>
              <w:rPr>
                <w:b w:val="0"/>
                <w:i w:val="0"/>
              </w:rPr>
              <w:t>Seguros (responsabilidad civil y continente)</w:t>
            </w:r>
          </w:p>
        </w:tc>
        <w:tc>
          <w:tcPr>
            <w:tcW w:type="dxa" w:w="1949"/>
          </w:tcPr>
          <w:p>
            <w:r/>
            <w:r>
              <w:rPr>
                <w:b w:val="0"/>
                <w:i w:val="0"/>
              </w:rPr>
              <w:t>1.440 €</w:t>
            </w:r>
          </w:p>
        </w:tc>
        <w:tc>
          <w:tcPr>
            <w:tcW w:type="dxa" w:w="1949"/>
          </w:tcPr>
          <w:p>
            <w:r/>
            <w:r>
              <w:rPr>
                <w:b w:val="0"/>
                <w:i w:val="0"/>
              </w:rPr>
              <w:t>1.440 €</w:t>
            </w:r>
          </w:p>
        </w:tc>
        <w:tc>
          <w:tcPr>
            <w:tcW w:type="dxa" w:w="1949"/>
          </w:tcPr>
          <w:p>
            <w:r/>
            <w:r>
              <w:rPr>
                <w:b w:val="0"/>
                <w:i w:val="0"/>
              </w:rPr>
              <w:t>1.440 €</w:t>
            </w:r>
          </w:p>
        </w:tc>
        <w:tc>
          <w:tcPr>
            <w:tcW w:type="dxa" w:w="1949"/>
          </w:tcPr>
          <w:p>
            <w:r/>
            <w:r>
              <w:rPr>
                <w:b w:val="0"/>
                <w:i w:val="0"/>
              </w:rPr>
              <w:t>0,4 %</w:t>
            </w:r>
          </w:p>
        </w:tc>
      </w:tr>
      <w:tr>
        <w:tc>
          <w:tcPr>
            <w:tcW w:type="dxa" w:w="1949"/>
          </w:tcPr>
          <w:p>
            <w:r/>
            <w:r>
              <w:rPr>
                <w:b w:val="0"/>
                <w:i w:val="0"/>
              </w:rPr>
              <w:t>Gestoría y asesoría</w:t>
            </w:r>
          </w:p>
        </w:tc>
        <w:tc>
          <w:tcPr>
            <w:tcW w:type="dxa" w:w="1949"/>
          </w:tcPr>
          <w:p>
            <w:r/>
            <w:r>
              <w:rPr>
                <w:b w:val="0"/>
                <w:i w:val="0"/>
              </w:rPr>
              <w:t>2.640 €</w:t>
            </w:r>
          </w:p>
        </w:tc>
        <w:tc>
          <w:tcPr>
            <w:tcW w:type="dxa" w:w="1949"/>
          </w:tcPr>
          <w:p>
            <w:r/>
            <w:r>
              <w:rPr>
                <w:b w:val="0"/>
                <w:i w:val="0"/>
              </w:rPr>
              <w:t>2.640 €</w:t>
            </w:r>
          </w:p>
        </w:tc>
        <w:tc>
          <w:tcPr>
            <w:tcW w:type="dxa" w:w="1949"/>
          </w:tcPr>
          <w:p>
            <w:r/>
            <w:r>
              <w:rPr>
                <w:b w:val="0"/>
                <w:i w:val="0"/>
              </w:rPr>
              <w:t>2.640 €</w:t>
            </w:r>
          </w:p>
        </w:tc>
        <w:tc>
          <w:tcPr>
            <w:tcW w:type="dxa" w:w="1949"/>
          </w:tcPr>
          <w:p>
            <w:r/>
            <w:r>
              <w:rPr>
                <w:b w:val="0"/>
                <w:i w:val="0"/>
              </w:rPr>
              <w:t>0,8 %</w:t>
            </w:r>
          </w:p>
        </w:tc>
      </w:tr>
      <w:tr>
        <w:tc>
          <w:tcPr>
            <w:tcW w:type="dxa" w:w="1949"/>
          </w:tcPr>
          <w:p>
            <w:r/>
            <w:r>
              <w:rPr>
                <w:b w:val="0"/>
                <w:i w:val="0"/>
              </w:rPr>
              <w:t>Software, TPV y pasarela de cobro</w:t>
            </w:r>
          </w:p>
        </w:tc>
        <w:tc>
          <w:tcPr>
            <w:tcW w:type="dxa" w:w="1949"/>
          </w:tcPr>
          <w:p>
            <w:r/>
            <w:r>
              <w:rPr>
                <w:b w:val="0"/>
                <w:i w:val="0"/>
              </w:rPr>
              <w:t>720 €</w:t>
            </w:r>
          </w:p>
        </w:tc>
        <w:tc>
          <w:tcPr>
            <w:tcW w:type="dxa" w:w="1949"/>
          </w:tcPr>
          <w:p>
            <w:r/>
            <w:r>
              <w:rPr>
                <w:b w:val="0"/>
                <w:i w:val="0"/>
              </w:rPr>
              <w:t>720 €</w:t>
            </w:r>
          </w:p>
        </w:tc>
        <w:tc>
          <w:tcPr>
            <w:tcW w:type="dxa" w:w="1949"/>
          </w:tcPr>
          <w:p>
            <w:r/>
            <w:r>
              <w:rPr>
                <w:b w:val="0"/>
                <w:i w:val="0"/>
              </w:rPr>
              <w:t>720 €</w:t>
            </w:r>
          </w:p>
        </w:tc>
        <w:tc>
          <w:tcPr>
            <w:tcW w:type="dxa" w:w="1949"/>
          </w:tcPr>
          <w:p>
            <w:r/>
            <w:r>
              <w:rPr>
                <w:b w:val="0"/>
                <w:i w:val="0"/>
              </w:rPr>
              <w:t>0,2 %</w:t>
            </w:r>
          </w:p>
        </w:tc>
      </w:tr>
      <w:tr>
        <w:tc>
          <w:tcPr>
            <w:tcW w:type="dxa" w:w="1949"/>
          </w:tcPr>
          <w:p>
            <w:r/>
            <w:r>
              <w:rPr>
                <w:b w:val="0"/>
                <w:i w:val="0"/>
              </w:rPr>
              <w:t>Telefonía e internet</w:t>
            </w:r>
          </w:p>
        </w:tc>
        <w:tc>
          <w:tcPr>
            <w:tcW w:type="dxa" w:w="1949"/>
          </w:tcPr>
          <w:p>
            <w:r/>
            <w:r>
              <w:rPr>
                <w:b w:val="0"/>
                <w:i w:val="0"/>
              </w:rPr>
              <w:t>660 €</w:t>
            </w:r>
          </w:p>
        </w:tc>
        <w:tc>
          <w:tcPr>
            <w:tcW w:type="dxa" w:w="1949"/>
          </w:tcPr>
          <w:p>
            <w:r/>
            <w:r>
              <w:rPr>
                <w:b w:val="0"/>
                <w:i w:val="0"/>
              </w:rPr>
              <w:t>660 €</w:t>
            </w:r>
          </w:p>
        </w:tc>
        <w:tc>
          <w:tcPr>
            <w:tcW w:type="dxa" w:w="1949"/>
          </w:tcPr>
          <w:p>
            <w:r/>
            <w:r>
              <w:rPr>
                <w:b w:val="0"/>
                <w:i w:val="0"/>
              </w:rPr>
              <w:t>660 €</w:t>
            </w:r>
          </w:p>
        </w:tc>
        <w:tc>
          <w:tcPr>
            <w:tcW w:type="dxa" w:w="1949"/>
          </w:tcPr>
          <w:p>
            <w:r/>
            <w:r>
              <w:rPr>
                <w:b w:val="0"/>
                <w:i w:val="0"/>
              </w:rPr>
              <w:t>0,2 %</w:t>
            </w:r>
          </w:p>
        </w:tc>
      </w:tr>
      <w:tr>
        <w:tc>
          <w:tcPr>
            <w:tcW w:type="dxa" w:w="1949"/>
          </w:tcPr>
          <w:p>
            <w:r/>
            <w:r>
              <w:rPr>
                <w:b w:val="0"/>
                <w:i w:val="0"/>
              </w:rPr>
              <w:t>Limpieza y consumibles</w:t>
            </w:r>
          </w:p>
        </w:tc>
        <w:tc>
          <w:tcPr>
            <w:tcW w:type="dxa" w:w="1949"/>
          </w:tcPr>
          <w:p>
            <w:r/>
            <w:r>
              <w:rPr>
                <w:b w:val="0"/>
                <w:i w:val="0"/>
              </w:rPr>
              <w:t>2.160 €</w:t>
            </w:r>
          </w:p>
        </w:tc>
        <w:tc>
          <w:tcPr>
            <w:tcW w:type="dxa" w:w="1949"/>
          </w:tcPr>
          <w:p>
            <w:r/>
            <w:r>
              <w:rPr>
                <w:b w:val="0"/>
                <w:i w:val="0"/>
              </w:rPr>
              <w:t>2.160 €</w:t>
            </w:r>
          </w:p>
        </w:tc>
        <w:tc>
          <w:tcPr>
            <w:tcW w:type="dxa" w:w="1949"/>
          </w:tcPr>
          <w:p>
            <w:r/>
            <w:r>
              <w:rPr>
                <w:b w:val="0"/>
                <w:i w:val="0"/>
              </w:rPr>
              <w:t>2.160 €</w:t>
            </w:r>
          </w:p>
        </w:tc>
        <w:tc>
          <w:tcPr>
            <w:tcW w:type="dxa" w:w="1949"/>
          </w:tcPr>
          <w:p>
            <w:r/>
            <w:r>
              <w:rPr>
                <w:b w:val="0"/>
                <w:i w:val="0"/>
              </w:rPr>
              <w:t>0,7 %</w:t>
            </w:r>
          </w:p>
        </w:tc>
      </w:tr>
      <w:tr>
        <w:tc>
          <w:tcPr>
            <w:tcW w:type="dxa" w:w="1949"/>
          </w:tcPr>
          <w:p>
            <w:r/>
            <w:r>
              <w:rPr>
                <w:b w:val="0"/>
                <w:i w:val="0"/>
              </w:rPr>
              <w:t>Mantenimiento de equipos</w:t>
            </w:r>
          </w:p>
        </w:tc>
        <w:tc>
          <w:tcPr>
            <w:tcW w:type="dxa" w:w="1949"/>
          </w:tcPr>
          <w:p>
            <w:r/>
            <w:r>
              <w:rPr>
                <w:b w:val="0"/>
                <w:i w:val="0"/>
              </w:rPr>
              <w:t>1.800 €</w:t>
            </w:r>
          </w:p>
        </w:tc>
        <w:tc>
          <w:tcPr>
            <w:tcW w:type="dxa" w:w="1949"/>
          </w:tcPr>
          <w:p>
            <w:r/>
            <w:r>
              <w:rPr>
                <w:b w:val="0"/>
                <w:i w:val="0"/>
              </w:rPr>
              <w:t>1.800 €</w:t>
            </w:r>
          </w:p>
        </w:tc>
        <w:tc>
          <w:tcPr>
            <w:tcW w:type="dxa" w:w="1949"/>
          </w:tcPr>
          <w:p>
            <w:r/>
            <w:r>
              <w:rPr>
                <w:b w:val="0"/>
                <w:i w:val="0"/>
              </w:rPr>
              <w:t>1.800 €</w:t>
            </w:r>
          </w:p>
        </w:tc>
        <w:tc>
          <w:tcPr>
            <w:tcW w:type="dxa" w:w="1949"/>
          </w:tcPr>
          <w:p>
            <w:r/>
            <w:r>
              <w:rPr>
                <w:b w:val="0"/>
                <w:i w:val="0"/>
              </w:rPr>
              <w:t>0,6 %</w:t>
            </w:r>
          </w:p>
        </w:tc>
      </w:tr>
      <w:tr>
        <w:tc>
          <w:tcPr>
            <w:tcW w:type="dxa" w:w="1949"/>
          </w:tcPr>
          <w:p>
            <w:r/>
            <w:r>
              <w:rPr>
                <w:b w:val="0"/>
                <w:i w:val="0"/>
              </w:rPr>
              <w:t>Publicidad y redes</w:t>
            </w:r>
          </w:p>
        </w:tc>
        <w:tc>
          <w:tcPr>
            <w:tcW w:type="dxa" w:w="1949"/>
          </w:tcPr>
          <w:p>
            <w:r/>
            <w:r>
              <w:rPr>
                <w:b w:val="0"/>
                <w:i w:val="0"/>
              </w:rPr>
              <w:t>2.400 €</w:t>
            </w:r>
          </w:p>
        </w:tc>
        <w:tc>
          <w:tcPr>
            <w:tcW w:type="dxa" w:w="1949"/>
          </w:tcPr>
          <w:p>
            <w:r/>
            <w:r>
              <w:rPr>
                <w:b w:val="0"/>
                <w:i w:val="0"/>
              </w:rPr>
              <w:t>2.400 €</w:t>
            </w:r>
          </w:p>
        </w:tc>
        <w:tc>
          <w:tcPr>
            <w:tcW w:type="dxa" w:w="1949"/>
          </w:tcPr>
          <w:p>
            <w:r/>
            <w:r>
              <w:rPr>
                <w:b w:val="0"/>
                <w:i w:val="0"/>
              </w:rPr>
              <w:t>2.400 €</w:t>
            </w:r>
          </w:p>
        </w:tc>
        <w:tc>
          <w:tcPr>
            <w:tcW w:type="dxa" w:w="1949"/>
          </w:tcPr>
          <w:p>
            <w:r/>
            <w:r>
              <w:rPr>
                <w:b w:val="0"/>
                <w:i w:val="0"/>
              </w:rPr>
              <w:t>0,7 %</w:t>
            </w:r>
          </w:p>
        </w:tc>
      </w:tr>
      <w:tr>
        <w:tc>
          <w:tcPr>
            <w:tcW w:type="dxa" w:w="1949"/>
          </w:tcPr>
          <w:p>
            <w:r/>
            <w:r>
              <w:rPr>
                <w:b w:val="0"/>
                <w:i w:val="0"/>
              </w:rPr>
              <w:t>Otros gastos de estructura</w:t>
            </w:r>
          </w:p>
        </w:tc>
        <w:tc>
          <w:tcPr>
            <w:tcW w:type="dxa" w:w="1949"/>
          </w:tcPr>
          <w:p>
            <w:r/>
            <w:r>
              <w:rPr>
                <w:b w:val="0"/>
                <w:i w:val="0"/>
              </w:rPr>
              <w:t>1.800 €</w:t>
            </w:r>
          </w:p>
        </w:tc>
        <w:tc>
          <w:tcPr>
            <w:tcW w:type="dxa" w:w="1949"/>
          </w:tcPr>
          <w:p>
            <w:r/>
            <w:r>
              <w:rPr>
                <w:b w:val="0"/>
                <w:i w:val="0"/>
              </w:rPr>
              <w:t>1.800 €</w:t>
            </w:r>
          </w:p>
        </w:tc>
        <w:tc>
          <w:tcPr>
            <w:tcW w:type="dxa" w:w="1949"/>
          </w:tcPr>
          <w:p>
            <w:r/>
            <w:r>
              <w:rPr>
                <w:b w:val="0"/>
                <w:i w:val="0"/>
              </w:rPr>
              <w:t>1.800 €</w:t>
            </w:r>
          </w:p>
        </w:tc>
        <w:tc>
          <w:tcPr>
            <w:tcW w:type="dxa" w:w="1949"/>
          </w:tcPr>
          <w:p>
            <w:r/>
            <w:r>
              <w:rPr>
                <w:b w:val="0"/>
                <w:i w:val="0"/>
              </w:rPr>
              <w:t>0,6 %</w:t>
            </w:r>
          </w:p>
        </w:tc>
      </w:tr>
      <w:tr>
        <w:tc>
          <w:tcPr>
            <w:tcW w:type="dxa" w:w="1949"/>
          </w:tcPr>
          <w:p>
            <w:r/>
            <w:r>
              <w:rPr>
                <w:b w:val="0"/>
                <w:i w:val="0"/>
              </w:rPr>
              <w:t>Amortización del inmovilizado</w:t>
            </w:r>
          </w:p>
        </w:tc>
        <w:tc>
          <w:tcPr>
            <w:tcW w:type="dxa" w:w="1949"/>
          </w:tcPr>
          <w:p>
            <w:r/>
            <w:r>
              <w:rPr>
                <w:b w:val="0"/>
                <w:i w:val="0"/>
              </w:rPr>
              <w:t>16.090 €</w:t>
            </w:r>
          </w:p>
        </w:tc>
        <w:tc>
          <w:tcPr>
            <w:tcW w:type="dxa" w:w="1949"/>
          </w:tcPr>
          <w:p>
            <w:r/>
            <w:r>
              <w:rPr>
                <w:b w:val="0"/>
                <w:i w:val="0"/>
              </w:rPr>
              <w:t>16.090 €</w:t>
            </w:r>
          </w:p>
        </w:tc>
        <w:tc>
          <w:tcPr>
            <w:tcW w:type="dxa" w:w="1949"/>
          </w:tcPr>
          <w:p>
            <w:r/>
            <w:r>
              <w:rPr>
                <w:b w:val="0"/>
                <w:i w:val="0"/>
              </w:rPr>
              <w:t>16.090 €</w:t>
            </w:r>
          </w:p>
        </w:tc>
        <w:tc>
          <w:tcPr>
            <w:tcW w:type="dxa" w:w="1949"/>
          </w:tcPr>
          <w:p>
            <w:r/>
            <w:r>
              <w:rPr>
                <w:b w:val="0"/>
                <w:i w:val="0"/>
              </w:rPr>
              <w:t>5,0 %</w:t>
            </w:r>
          </w:p>
        </w:tc>
      </w:tr>
      <w:tr>
        <w:tc>
          <w:tcPr>
            <w:tcW w:type="dxa" w:w="1949"/>
          </w:tcPr>
          <w:p>
            <w:r/>
            <w:r>
              <w:rPr>
                <w:b w:val="0"/>
                <w:i w:val="0"/>
              </w:rPr>
              <w:t>Gastos financieros del préstamo</w:t>
            </w:r>
          </w:p>
        </w:tc>
        <w:tc>
          <w:tcPr>
            <w:tcW w:type="dxa" w:w="1949"/>
          </w:tcPr>
          <w:p>
            <w:r/>
            <w:r>
              <w:rPr>
                <w:b w:val="0"/>
                <w:i w:val="0"/>
              </w:rPr>
              <w:t>3.671 €</w:t>
            </w:r>
          </w:p>
        </w:tc>
        <w:tc>
          <w:tcPr>
            <w:tcW w:type="dxa" w:w="1949"/>
          </w:tcPr>
          <w:p>
            <w:r/>
            <w:r>
              <w:rPr>
                <w:b w:val="0"/>
                <w:i w:val="0"/>
              </w:rPr>
              <w:t>3.260 €</w:t>
            </w:r>
          </w:p>
        </w:tc>
        <w:tc>
          <w:tcPr>
            <w:tcW w:type="dxa" w:w="1949"/>
          </w:tcPr>
          <w:p>
            <w:r/>
            <w:r>
              <w:rPr>
                <w:b w:val="0"/>
                <w:i w:val="0"/>
              </w:rPr>
              <w:t>2.751 €</w:t>
            </w:r>
          </w:p>
        </w:tc>
        <w:tc>
          <w:tcPr>
            <w:tcW w:type="dxa" w:w="1949"/>
          </w:tcPr>
          <w:p>
            <w:r/>
            <w:r>
              <w:rPr>
                <w:b w:val="0"/>
                <w:i w:val="0"/>
              </w:rPr>
              <w:t>1,0 %</w:t>
            </w:r>
          </w:p>
        </w:tc>
      </w:tr>
      <w:tr>
        <w:tc>
          <w:tcPr>
            <w:tcW w:type="dxa" w:w="1949"/>
          </w:tcPr>
          <w:p>
            <w:r/>
            <w:r>
              <w:rPr>
                <w:b w:val="0"/>
                <w:i w:val="0"/>
              </w:rPr>
              <w:t>TOTAL COSTES FIJOS</w:t>
            </w:r>
          </w:p>
        </w:tc>
        <w:tc>
          <w:tcPr>
            <w:tcW w:type="dxa" w:w="1949"/>
          </w:tcPr>
          <w:p>
            <w:r/>
            <w:r>
              <w:rPr>
                <w:b w:val="0"/>
                <w:i w:val="0"/>
              </w:rPr>
              <w:t>186.757 €</w:t>
            </w:r>
          </w:p>
        </w:tc>
        <w:tc>
          <w:tcPr>
            <w:tcW w:type="dxa" w:w="1949"/>
          </w:tcPr>
          <w:p>
            <w:r/>
            <w:r>
              <w:rPr>
                <w:b w:val="0"/>
                <w:i w:val="0"/>
              </w:rPr>
              <w:t>186.346 €</w:t>
            </w:r>
          </w:p>
        </w:tc>
        <w:tc>
          <w:tcPr>
            <w:tcW w:type="dxa" w:w="1949"/>
          </w:tcPr>
          <w:p>
            <w:r/>
            <w:r>
              <w:rPr>
                <w:b w:val="0"/>
                <w:i w:val="0"/>
              </w:rPr>
              <w:t>185.837 €</w:t>
            </w:r>
          </w:p>
        </w:tc>
        <w:tc>
          <w:tcPr>
            <w:tcW w:type="dxa" w:w="1949"/>
          </w:tcPr>
          <w:p>
            <w:r/>
            <w:r>
              <w:rPr>
                <w:b w:val="0"/>
                <w:i w:val="0"/>
              </w:rPr>
              <w:t>57,8 %</w:t>
            </w:r>
          </w:p>
        </w:tc>
      </w:tr>
      <w:tr>
        <w:tc>
          <w:tcPr>
            <w:tcW w:type="dxa" w:w="1949"/>
          </w:tcPr>
          <w:p>
            <w:r/>
            <w:r>
              <w:rPr>
                <w:b w:val="0"/>
                <w:i w:val="0"/>
              </w:rPr>
              <w:t>IVA soportado de los costes variables</w:t>
            </w:r>
          </w:p>
        </w:tc>
        <w:tc>
          <w:tcPr>
            <w:tcW w:type="dxa" w:w="1949"/>
          </w:tcPr>
          <w:p>
            <w:r/>
            <w:r>
              <w:rPr>
                <w:b w:val="0"/>
                <w:i w:val="0"/>
              </w:rPr>
              <w:t>9.090 €</w:t>
            </w:r>
          </w:p>
        </w:tc>
        <w:tc>
          <w:tcPr>
            <w:tcW w:type="dxa" w:w="1949"/>
          </w:tcPr>
          <w:p>
            <w:r/>
            <w:r>
              <w:rPr>
                <w:b w:val="0"/>
                <w:i w:val="0"/>
              </w:rPr>
              <w:t>10.310 €</w:t>
            </w:r>
          </w:p>
        </w:tc>
        <w:tc>
          <w:tcPr>
            <w:tcW w:type="dxa" w:w="1949"/>
          </w:tcPr>
          <w:p>
            <w:r/>
            <w:r>
              <w:rPr>
                <w:b w:val="0"/>
                <w:i w:val="0"/>
              </w:rPr>
              <w:t>10.723 €</w:t>
            </w:r>
          </w:p>
        </w:tc>
        <w:tc>
          <w:tcPr>
            <w:tcW w:type="dxa" w:w="1949"/>
          </w:tcPr>
          <w:p>
            <w:r/>
          </w:p>
        </w:tc>
      </w:tr>
      <w:tr>
        <w:tc>
          <w:tcPr>
            <w:tcW w:type="dxa" w:w="1949"/>
          </w:tcPr>
          <w:p>
            <w:r/>
            <w:r>
              <w:rPr>
                <w:b w:val="0"/>
                <w:i w:val="0"/>
              </w:rPr>
              <w:t>IVA soportado de los costes fijos</w:t>
            </w:r>
          </w:p>
        </w:tc>
        <w:tc>
          <w:tcPr>
            <w:tcW w:type="dxa" w:w="1949"/>
          </w:tcPr>
          <w:p>
            <w:r/>
            <w:r>
              <w:rPr>
                <w:b w:val="0"/>
                <w:i w:val="0"/>
              </w:rPr>
              <w:t>9.236 €</w:t>
            </w:r>
          </w:p>
        </w:tc>
        <w:tc>
          <w:tcPr>
            <w:tcW w:type="dxa" w:w="1949"/>
          </w:tcPr>
          <w:p>
            <w:r/>
            <w:r>
              <w:rPr>
                <w:b w:val="0"/>
                <w:i w:val="0"/>
              </w:rPr>
              <w:t>9.236 €</w:t>
            </w:r>
          </w:p>
        </w:tc>
        <w:tc>
          <w:tcPr>
            <w:tcW w:type="dxa" w:w="1949"/>
          </w:tcPr>
          <w:p>
            <w:r/>
            <w:r>
              <w:rPr>
                <w:b w:val="0"/>
                <w:i w:val="0"/>
              </w:rPr>
              <w:t>9.236 €</w:t>
            </w:r>
          </w:p>
        </w:tc>
        <w:tc>
          <w:tcPr>
            <w:tcW w:type="dxa" w:w="1949"/>
          </w:tcPr>
          <w:p>
            <w:r/>
          </w:p>
        </w:tc>
      </w:tr>
      <w:tr>
        <w:tc>
          <w:tcPr>
            <w:tcW w:type="dxa" w:w="1949"/>
          </w:tcPr>
          <w:p>
            <w:r/>
            <w:r>
              <w:rPr>
                <w:b w:val="0"/>
                <w:i w:val="0"/>
              </w:rPr>
              <w:t>RESULTADO ANTES DE IMPUESTOS</w:t>
            </w:r>
          </w:p>
        </w:tc>
        <w:tc>
          <w:tcPr>
            <w:tcW w:type="dxa" w:w="1949"/>
          </w:tcPr>
          <w:p>
            <w:r/>
            <w:r>
              <w:rPr>
                <w:b w:val="0"/>
                <w:i w:val="0"/>
              </w:rPr>
              <w:t>6.408 €</w:t>
            </w:r>
          </w:p>
        </w:tc>
        <w:tc>
          <w:tcPr>
            <w:tcW w:type="dxa" w:w="1949"/>
          </w:tcPr>
          <w:p>
            <w:r/>
            <w:r>
              <w:rPr>
                <w:b w:val="0"/>
                <w:i w:val="0"/>
              </w:rPr>
              <w:t>32.749 €</w:t>
            </w:r>
          </w:p>
        </w:tc>
        <w:tc>
          <w:tcPr>
            <w:tcW w:type="dxa" w:w="1949"/>
          </w:tcPr>
          <w:p>
            <w:r/>
            <w:r>
              <w:rPr>
                <w:b w:val="0"/>
                <w:i w:val="0"/>
              </w:rPr>
              <w:t>42.022 €</w:t>
            </w:r>
          </w:p>
        </w:tc>
        <w:tc>
          <w:tcPr>
            <w:tcW w:type="dxa" w:w="1949"/>
          </w:tcPr>
          <w:p>
            <w:r/>
            <w:r>
              <w:rPr>
                <w:b w:val="0"/>
                <w:i w:val="0"/>
              </w:rPr>
              <w:t>10,2 %</w:t>
            </w:r>
          </w:p>
        </w:tc>
      </w:tr>
    </w:tbl>
    <w:p/>
    <w:p>
      <w:pPr>
        <w:jc w:val="center"/>
      </w:pPr>
      <w:r>
        <w:rPr>
          <w:i/>
          <w:color w:val="444444"/>
        </w:rPr>
        <w:t>Todas las cifras van sin IVA. El coste de ventas se proyecta con la regla única de margen, no con el escandallo de las piezas: es el supuesto conservador, y la diferencia entre los dos números es tu colchón.</w:t>
      </w:r>
    </w:p>
    <w:p>
      <w:r>
        <w:rPr>
          <w:b/>
          <w:i w:val="0"/>
        </w:rPr>
        <w:t>Los tres escenarios, con la misma plantilla y los mismos fijos (plan-financiero-3-anos-pasteleria.xlsx, hoja «Escenarios»)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Métrica</w:t>
            </w:r>
          </w:p>
        </w:tc>
        <w:tc>
          <w:tcPr>
            <w:tcW w:type="dxa" w:w="2436"/>
          </w:tcPr>
          <w:p>
            <w:r/>
            <w:r>
              <w:rPr>
                <w:b/>
                <w:i w:val="0"/>
              </w:rPr>
              <w:t>Pesimista</w:t>
            </w:r>
          </w:p>
        </w:tc>
        <w:tc>
          <w:tcPr>
            <w:tcW w:type="dxa" w:w="2436"/>
          </w:tcPr>
          <w:p>
            <w:r/>
            <w:r>
              <w:rPr>
                <w:b/>
                <w:i w:val="0"/>
              </w:rPr>
              <w:t>Realista</w:t>
            </w:r>
          </w:p>
        </w:tc>
        <w:tc>
          <w:tcPr>
            <w:tcW w:type="dxa" w:w="2436"/>
          </w:tcPr>
          <w:p>
            <w:r/>
            <w:r>
              <w:rPr>
                <w:b/>
                <w:i w:val="0"/>
              </w:rPr>
              <w:t>Optimista</w:t>
            </w:r>
          </w:p>
        </w:tc>
      </w:tr>
      <w:tr>
        <w:tc>
          <w:tcPr>
            <w:tcW w:type="dxa" w:w="2436"/>
          </w:tcPr>
          <w:p>
            <w:r/>
            <w:r>
              <w:rPr>
                <w:b w:val="0"/>
                <w:i w:val="0"/>
              </w:rPr>
              <w:t>INGRESOS ANUALES (sin IVA)</w:t>
            </w:r>
          </w:p>
        </w:tc>
        <w:tc>
          <w:tcPr>
            <w:tcW w:type="dxa" w:w="2436"/>
          </w:tcPr>
          <w:p>
            <w:r/>
            <w:r>
              <w:rPr>
                <w:b w:val="0"/>
                <w:i w:val="0"/>
              </w:rPr>
              <w:t>211.120 €</w:t>
            </w:r>
          </w:p>
        </w:tc>
        <w:tc>
          <w:tcPr>
            <w:tcW w:type="dxa" w:w="2436"/>
          </w:tcPr>
          <w:p>
            <w:r/>
            <w:r>
              <w:rPr>
                <w:b w:val="0"/>
                <w:i w:val="0"/>
              </w:rPr>
              <w:t>322.198 €</w:t>
            </w:r>
          </w:p>
        </w:tc>
        <w:tc>
          <w:tcPr>
            <w:tcW w:type="dxa" w:w="2436"/>
          </w:tcPr>
          <w:p>
            <w:r/>
            <w:r>
              <w:rPr>
                <w:b w:val="0"/>
                <w:i w:val="0"/>
              </w:rPr>
              <w:t>442.860 €</w:t>
            </w:r>
          </w:p>
        </w:tc>
      </w:tr>
      <w:tr>
        <w:tc>
          <w:tcPr>
            <w:tcW w:type="dxa" w:w="2436"/>
          </w:tcPr>
          <w:p>
            <w:r/>
            <w:r>
              <w:rPr>
                <w:b w:val="0"/>
                <w:i w:val="0"/>
              </w:rPr>
              <w:t>Coste de ventas (regla única del food cost)</w:t>
            </w:r>
          </w:p>
        </w:tc>
        <w:tc>
          <w:tcPr>
            <w:tcW w:type="dxa" w:w="2436"/>
          </w:tcPr>
          <w:p>
            <w:r/>
            <w:r>
              <w:rPr>
                <w:b w:val="0"/>
                <w:i w:val="0"/>
              </w:rPr>
              <w:t>67.558 €</w:t>
            </w:r>
          </w:p>
        </w:tc>
        <w:tc>
          <w:tcPr>
            <w:tcW w:type="dxa" w:w="2436"/>
          </w:tcPr>
          <w:p>
            <w:r/>
            <w:r>
              <w:rPr>
                <w:b w:val="0"/>
                <w:i w:val="0"/>
              </w:rPr>
              <w:t>103.103 €</w:t>
            </w:r>
          </w:p>
        </w:tc>
        <w:tc>
          <w:tcPr>
            <w:tcW w:type="dxa" w:w="2436"/>
          </w:tcPr>
          <w:p>
            <w:r/>
            <w:r>
              <w:rPr>
                <w:b w:val="0"/>
                <w:i w:val="0"/>
              </w:rPr>
              <w:t>141.715 €</w:t>
            </w:r>
          </w:p>
        </w:tc>
      </w:tr>
      <w:tr>
        <w:tc>
          <w:tcPr>
            <w:tcW w:type="dxa" w:w="2436"/>
          </w:tcPr>
          <w:p>
            <w:r/>
            <w:r>
              <w:rPr>
                <w:b w:val="0"/>
                <w:i w:val="0"/>
              </w:rPr>
              <w:t>TOTAL COSTES VARIABLES</w:t>
            </w:r>
          </w:p>
        </w:tc>
        <w:tc>
          <w:tcPr>
            <w:tcW w:type="dxa" w:w="2436"/>
          </w:tcPr>
          <w:p>
            <w:r/>
            <w:r>
              <w:rPr>
                <w:b w:val="0"/>
                <w:i w:val="0"/>
              </w:rPr>
              <w:t>67.558 €</w:t>
            </w:r>
          </w:p>
        </w:tc>
        <w:tc>
          <w:tcPr>
            <w:tcW w:type="dxa" w:w="2436"/>
          </w:tcPr>
          <w:p>
            <w:r/>
            <w:r>
              <w:rPr>
                <w:b w:val="0"/>
                <w:i w:val="0"/>
              </w:rPr>
              <w:t>103.103 €</w:t>
            </w:r>
          </w:p>
        </w:tc>
        <w:tc>
          <w:tcPr>
            <w:tcW w:type="dxa" w:w="2436"/>
          </w:tcPr>
          <w:p>
            <w:r/>
            <w:r>
              <w:rPr>
                <w:b w:val="0"/>
                <w:i w:val="0"/>
              </w:rPr>
              <w:t>141.715 €</w:t>
            </w:r>
          </w:p>
        </w:tc>
      </w:tr>
      <w:tr>
        <w:tc>
          <w:tcPr>
            <w:tcW w:type="dxa" w:w="2436"/>
          </w:tcPr>
          <w:p>
            <w:r/>
            <w:r>
              <w:rPr>
                <w:b w:val="0"/>
                <w:i w:val="0"/>
              </w:rPr>
              <w:t>MARGEN BRUTO</w:t>
            </w:r>
          </w:p>
        </w:tc>
        <w:tc>
          <w:tcPr>
            <w:tcW w:type="dxa" w:w="2436"/>
          </w:tcPr>
          <w:p>
            <w:r/>
            <w:r>
              <w:rPr>
                <w:b w:val="0"/>
                <w:i w:val="0"/>
              </w:rPr>
              <w:t>143.562 €</w:t>
            </w:r>
          </w:p>
        </w:tc>
        <w:tc>
          <w:tcPr>
            <w:tcW w:type="dxa" w:w="2436"/>
          </w:tcPr>
          <w:p>
            <w:r/>
            <w:r>
              <w:rPr>
                <w:b w:val="0"/>
                <w:i w:val="0"/>
              </w:rPr>
              <w:t>219.095 €</w:t>
            </w:r>
          </w:p>
        </w:tc>
        <w:tc>
          <w:tcPr>
            <w:tcW w:type="dxa" w:w="2436"/>
          </w:tcPr>
          <w:p>
            <w:r/>
            <w:r>
              <w:rPr>
                <w:b w:val="0"/>
                <w:i w:val="0"/>
              </w:rPr>
              <w:t>301.145 €</w:t>
            </w:r>
          </w:p>
        </w:tc>
      </w:tr>
      <w:tr>
        <w:tc>
          <w:tcPr>
            <w:tcW w:type="dxa" w:w="2436"/>
          </w:tcPr>
          <w:p>
            <w:r/>
            <w:r>
              <w:rPr>
                <w:b w:val="0"/>
                <w:i w:val="0"/>
              </w:rPr>
              <w:t>COSTES FIJOS (los del año de crucero del P&amp;L)</w:t>
            </w:r>
          </w:p>
        </w:tc>
        <w:tc>
          <w:tcPr>
            <w:tcW w:type="dxa" w:w="2436"/>
          </w:tcPr>
          <w:p>
            <w:r/>
            <w:r>
              <w:rPr>
                <w:b w:val="0"/>
                <w:i w:val="0"/>
              </w:rPr>
              <w:t>186.346 €</w:t>
            </w:r>
          </w:p>
        </w:tc>
        <w:tc>
          <w:tcPr>
            <w:tcW w:type="dxa" w:w="2436"/>
          </w:tcPr>
          <w:p>
            <w:r/>
            <w:r>
              <w:rPr>
                <w:b w:val="0"/>
                <w:i w:val="0"/>
              </w:rPr>
              <w:t>186.346 €</w:t>
            </w:r>
          </w:p>
        </w:tc>
        <w:tc>
          <w:tcPr>
            <w:tcW w:type="dxa" w:w="2436"/>
          </w:tcPr>
          <w:p>
            <w:r/>
            <w:r>
              <w:rPr>
                <w:b w:val="0"/>
                <w:i w:val="0"/>
              </w:rPr>
              <w:t>186.346 €</w:t>
            </w:r>
          </w:p>
        </w:tc>
      </w:tr>
      <w:tr>
        <w:tc>
          <w:tcPr>
            <w:tcW w:type="dxa" w:w="2436"/>
          </w:tcPr>
          <w:p>
            <w:r/>
            <w:r>
              <w:rPr>
                <w:b w:val="0"/>
                <w:i w:val="0"/>
              </w:rPr>
              <w:t>RESULTADO ANTES DE IMPUESTOS</w:t>
            </w:r>
          </w:p>
        </w:tc>
        <w:tc>
          <w:tcPr>
            <w:tcW w:type="dxa" w:w="2436"/>
          </w:tcPr>
          <w:p>
            <w:r/>
            <w:r>
              <w:rPr>
                <w:b w:val="0"/>
                <w:i w:val="0"/>
              </w:rPr>
              <w:t>-42.784 €</w:t>
            </w:r>
          </w:p>
        </w:tc>
        <w:tc>
          <w:tcPr>
            <w:tcW w:type="dxa" w:w="2436"/>
          </w:tcPr>
          <w:p>
            <w:r/>
            <w:r>
              <w:rPr>
                <w:b w:val="0"/>
                <w:i w:val="0"/>
              </w:rPr>
              <w:t>32.749 €</w:t>
            </w:r>
          </w:p>
        </w:tc>
        <w:tc>
          <w:tcPr>
            <w:tcW w:type="dxa" w:w="2436"/>
          </w:tcPr>
          <w:p>
            <w:r/>
            <w:r>
              <w:rPr>
                <w:b w:val="0"/>
                <w:i w:val="0"/>
              </w:rPr>
              <w:t>114.799 €</w:t>
            </w:r>
          </w:p>
        </w:tc>
      </w:tr>
      <w:tr>
        <w:tc>
          <w:tcPr>
            <w:tcW w:type="dxa" w:w="2436"/>
          </w:tcPr>
          <w:p>
            <w:r/>
            <w:r>
              <w:rPr>
                <w:b w:val="0"/>
                <w:i w:val="0"/>
              </w:rPr>
              <w:t>Impuesto de Sociedades</w:t>
            </w:r>
          </w:p>
        </w:tc>
        <w:tc>
          <w:tcPr>
            <w:tcW w:type="dxa" w:w="2436"/>
          </w:tcPr>
          <w:p>
            <w:r/>
            <w:r>
              <w:rPr>
                <w:b w:val="0"/>
                <w:i w:val="0"/>
              </w:rPr>
              <w:t>0 €</w:t>
            </w:r>
          </w:p>
        </w:tc>
        <w:tc>
          <w:tcPr>
            <w:tcW w:type="dxa" w:w="2436"/>
          </w:tcPr>
          <w:p>
            <w:r/>
            <w:r>
              <w:rPr>
                <w:b w:val="0"/>
                <w:i w:val="0"/>
              </w:rPr>
              <w:t>4.912 €</w:t>
            </w:r>
          </w:p>
        </w:tc>
        <w:tc>
          <w:tcPr>
            <w:tcW w:type="dxa" w:w="2436"/>
          </w:tcPr>
          <w:p>
            <w:r/>
            <w:r>
              <w:rPr>
                <w:b w:val="0"/>
                <w:i w:val="0"/>
              </w:rPr>
              <w:t>17.220 €</w:t>
            </w:r>
          </w:p>
        </w:tc>
      </w:tr>
      <w:tr>
        <w:tc>
          <w:tcPr>
            <w:tcW w:type="dxa" w:w="2436"/>
          </w:tcPr>
          <w:p>
            <w:r/>
            <w:r>
              <w:rPr>
                <w:b w:val="0"/>
                <w:i w:val="0"/>
              </w:rPr>
              <w:t>RESULTADO NETO</w:t>
            </w:r>
          </w:p>
        </w:tc>
        <w:tc>
          <w:tcPr>
            <w:tcW w:type="dxa" w:w="2436"/>
          </w:tcPr>
          <w:p>
            <w:r/>
            <w:r>
              <w:rPr>
                <w:b w:val="0"/>
                <w:i w:val="0"/>
              </w:rPr>
              <w:t>-42.784 €</w:t>
            </w:r>
          </w:p>
        </w:tc>
        <w:tc>
          <w:tcPr>
            <w:tcW w:type="dxa" w:w="2436"/>
          </w:tcPr>
          <w:p>
            <w:r/>
            <w:r>
              <w:rPr>
                <w:b w:val="0"/>
                <w:i w:val="0"/>
              </w:rPr>
              <w:t>27.836 €</w:t>
            </w:r>
          </w:p>
        </w:tc>
        <w:tc>
          <w:tcPr>
            <w:tcW w:type="dxa" w:w="2436"/>
          </w:tcPr>
          <w:p>
            <w:r/>
            <w:r>
              <w:rPr>
                <w:b w:val="0"/>
                <w:i w:val="0"/>
              </w:rPr>
              <w:t>97.579 €</w:t>
            </w:r>
          </w:p>
        </w:tc>
      </w:tr>
      <w:tr>
        <w:tc>
          <w:tcPr>
            <w:tcW w:type="dxa" w:w="2436"/>
          </w:tcPr>
          <w:p>
            <w:r/>
            <w:r>
              <w:rPr>
                <w:b w:val="0"/>
                <w:i w:val="0"/>
              </w:rPr>
              <w:t>Margen neto (%)</w:t>
            </w:r>
          </w:p>
        </w:tc>
        <w:tc>
          <w:tcPr>
            <w:tcW w:type="dxa" w:w="2436"/>
          </w:tcPr>
          <w:p>
            <w:r/>
            <w:r>
              <w:rPr>
                <w:b w:val="0"/>
                <w:i w:val="0"/>
              </w:rPr>
              <w:t>-20,3 %</w:t>
            </w:r>
          </w:p>
        </w:tc>
        <w:tc>
          <w:tcPr>
            <w:tcW w:type="dxa" w:w="2436"/>
          </w:tcPr>
          <w:p>
            <w:r/>
            <w:r>
              <w:rPr>
                <w:b w:val="0"/>
                <w:i w:val="0"/>
              </w:rPr>
              <w:t>8,6 %</w:t>
            </w:r>
          </w:p>
        </w:tc>
        <w:tc>
          <w:tcPr>
            <w:tcW w:type="dxa" w:w="2436"/>
          </w:tcPr>
          <w:p>
            <w:r/>
            <w:r>
              <w:rPr>
                <w:b w:val="0"/>
                <w:i w:val="0"/>
              </w:rPr>
              <w:t>22,0 %</w:t>
            </w:r>
          </w:p>
        </w:tc>
      </w:tr>
    </w:tbl>
    <w:p/>
    <w:p>
      <w:pPr>
        <w:jc w:val="center"/>
      </w:pPr>
      <w:r>
        <w:rPr>
          <w:i/>
          <w:color w:val="444444"/>
        </w:rPr>
        <w:t>Los dos extremos son SUPUESTOS; la columna del medio lee el año de crucero del plan. Los costes fijos no cambian entre escenarios porque la plantilla es la misma: por eso el pesimista duele tanto.</w:t>
      </w:r>
    </w:p>
    <w:p>
      <w:r>
        <w:br w:type="page"/>
      </w:r>
    </w:p>
    <w:p>
      <w:pPr>
        <w:pStyle w:val="Heading1"/>
      </w:pPr>
      <w:r>
        <w:t>19. Financiación, IVA, Envases y Tesorería del Arranque</w:t>
      </w:r>
    </w:p>
    <w:p>
      <w:pPr>
        <w:pStyle w:val="Heading2"/>
      </w:pPr>
      <w:r>
        <w:t>Financiación y servicio de la deuda</w:t>
      </w:r>
    </w:p>
    <w:p>
      <w:r>
        <w:rPr>
          <w:b w:val="0"/>
          <w:i w:val="0"/>
        </w:rPr>
        <w:t>El caso modelado de esta guía pide un préstamo de 60.000 € a un tipo de interés nominal anual de 6,2 %. Con esas dos cifras, la cuota mensual que resulta es de 936,57 €. Aquí es donde casi todo el mundo se equivoca al leer su propio plan financiero: esa cuota no es un gasto de la pastelería. Sólo la parte de intereses lo es; el resto es devolución de capital, y devolver capital no reduce tu beneficio, reduce tu deuda. En el año uno, los intereses de este préstamo suman 3.671,10 €, y esa es la cifra que sí baja al cálculo de resultado del ejercicio.</w:t>
      </w:r>
    </w:p>
    <w:p>
      <w:r>
        <w:rPr>
          <w:b w:val="0"/>
          <w:i w:val="0"/>
        </w:rPr>
        <w:t>Lo que un banco mira cuando estudia tu operación no es la cuota en sí, sino cuánto margen te deja el negocio para pagarla. Ese margen es la cobertura del servicio de la deuda: el efectivo que genera la pastelería dividido entre lo que tienes que pagar de principal más intereses ese año. En el cuadro completo del caso modelado, el año más ajustado de todo el préstamo deja una cobertura de 3,37, es decir, generas más de tres veces lo que necesitas para pagar la cuota de ese ejercicio. Un banco no lee sólo el promedio de los tres años: lee el peor año, porque es el que decide si aguantas un mes flojo sin tensión de caja.</w:t>
      </w:r>
    </w:p>
    <w:p>
      <w:r>
        <w:rPr>
          <w:b w:val="0"/>
          <w:i w:val="0"/>
        </w:rPr>
        <w:t>Y aquí está la decisión que casi nadie se plantea al montar el cuadro: pedir un periodo de carencia, en el que sólo pagas intereses y no amortizas principal, mejora artificialmente la cobertura del primer año. Suena bien sobre el papel, pero lo que hace en realidad es trasladar esa amortización a los años siguientes, que llegan con una cuota más alta justo cuando ya no tienes el colchón inicial de la apertura. Por eso la cifra que importa no es la cobertura del año uno, sino la del año más ajustado de todo el cuadro: si la carencia mueve el peor momento del préstamo del primer ejercicio al segundo o al tercero, tienes que revisar ese año con la misma exigencia con la que revisarías el primero, no relajarte porque el arranque pinte bien.</w:t>
      </w:r>
    </w:p>
    <w:p>
      <w:r>
        <w:rPr>
          <w:b w:val="0"/>
          <w:i w:val="0"/>
        </w:rPr>
        <w:t>Hay otro frente de caja que conviene resolver antes de firmar nada con el banco, y es el IVA que adelantas en toda la inversión inicial: obra, maquinaria, mobiliario de vitrina, cámaras. En el caso modelado, ese IVA soportado asciende a 33.911 €, y tardas 4 meses en recuperarlo. Son cuatro meses en los que ese dinero está fuera de tu bolsillo aunque ya lo hayas pagado a tus proveedores, y es un tramo de tesorería que hay que cubrir con el mismo rigor que la cuota del préstamo: la tabla de abajo desglosa ese IVA bloque a bloque y cuándo vuelve, para que lo cases con tu calendario real de pagos y no sólo con la teoría de la devolución.</w:t>
      </w:r>
    </w:p>
    <w:p>
      <w:pPr>
        <w:pStyle w:val="Heading2"/>
      </w:pPr>
      <w:r>
        <w:t>El IVA por familia de producto</w:t>
      </w:r>
    </w:p>
    <w:p>
      <w:r>
        <w:rPr>
          <w:b w:val="0"/>
          <w:i w:val="0"/>
        </w:rPr>
        <w:t>En una pastelería conviven dos tipos de IVA sobre el mismo mostrador, y confundirlos en la caja registradora es el error más caro que se puede cometer en el primer mes. El pan que cumple la norma de calidad va al tipo del 4 %; todo lo demás de la vitrina -bollería, pastelería, confitería, repostería, chocolate- va al 10 %. Esto sale de la Ley 37/1992 del IVA, arts. 91.Uno.1.1.º y 91.Dos.1.1.º (texto consolidado, última modificación 28-02-2026), comprobado el 10 de septiembre de 2026.</w:t>
      </w:r>
    </w:p>
    <w:p>
      <w:r>
        <w:rPr>
          <w:b w:val="0"/>
          <w:i w:val="0"/>
        </w:rPr>
        <w:t>El razonamiento que sostiene esa afirmación, y que conviene tener claro para defenderlo si alguna vez te lo discuten, es este: el tipo del 4 % no es una lista abierta de «alimentos básicos», es una lista cerrada de siete conceptos -pan común y sus masas congeladas, harinas panificables, leche, quesos, huevos, frutas, verduras, hortalizas, legumbres, tubérculos y cereales naturales, y aceites de oliva-. La bollería, la pastelería, la confitería, la repostería y el chocolate no aparecen en esa lista, y al no estar excluidos del tipo reducido general de alimentos, caen ahí: al 10 %. Dicho así, con la lista cerrada por delante, es exacto y defendible ante cualquiera.</w:t>
      </w:r>
    </w:p>
    <w:p>
      <w:r>
        <w:rPr>
          <w:b w:val="0"/>
          <w:i w:val="0"/>
        </w:rPr>
        <w:t>Hay una corrección reciente que todavía no ha llegado a la mayoría de las guías del sector: desde la Resolución de 24 de febrero de 2025, de la Dirección General de Tributos, sobre el tipo del IVA aplicable al pan (2025-02-27), comprobado el 10 de septiembre de 2026, TODOS los productos regulados por el RD 308/2019 van al 4 %, incluidos el pan especial y el pan sin gluten. Lo que no cambia es la frontera del propio real decreto: el RD 308/2019 regula el pan, y el cruasán no es pan a estos efectos, así que sigue tributando al 10 %.</w:t>
      </w:r>
    </w:p>
    <w:p>
      <w:r>
        <w:rPr>
          <w:b w:val="0"/>
          <w:i w:val="0"/>
        </w:rPr>
        <w:t>El tercer frente es dónde vendes, no qué vendes. Si el cliente se sienta en tu zona de degustación, le estás prestando un servicio, y ese servicio va entero al 10 %, alcohol incluido: lo dice el art. 91.Uno.2.2.º de la Ley 37/1992 (texto consolidado, última modificación 28-02-2026), comprobado el 10 de septiembre de 2026, que aplica el tipo reducido a los servicios de hostelería sin las exclusiones que sí operan sobre la venta de bienes. Si en cambio el pedido sale para llevar o a domicilio, la comida se mantiene al 10 %, pero la bebida alcohólica y el refresco o zumo con azúcares o edulcorantes añadidos suben al tipo general, hoy en el 21 %, por los arts. 90.Uno y 91.Uno.1.1.º de la misma ley, comprobado el 10 de septiembre de 2026: la misma botella cambia de tipo según si se consume en tu mesa o sale por la puerta. Esto no es un matiz de asesoría, es una configuración que tiene que estar montada en tu punto de venta desde el primer día de apertura, con cada línea de la carta asignada al tipo correcto según canal. En el caso modelado de esta guía, con su reparto de líneas y de canales, el IVA medio ponderado de toda la carta sale en 8,8 %; la tabla siguiente te muestra qué tipo lleva cada línea en cada canal para que repliques el cálculo con tu propia carta.</w:t>
      </w:r>
    </w:p>
    <w:p>
      <w:pPr>
        <w:pStyle w:val="Heading2"/>
      </w:pPr>
      <w:r>
        <w:t>Verifactu: las dos fechas de 2027 y el software que compras hoy</w:t>
      </w:r>
    </w:p>
    <w:p>
      <w:r>
        <w:rPr>
          <w:b w:val="0"/>
          <w:i w:val="0"/>
        </w:rPr>
        <w:t>La obligación de facturación electrónica llamada Verifactu tiene dos fechas, no una, y hay que saber a quién alcanza cada una: el 1 de enero de 2027 para los contribuyentes del Impuesto sobre Sociedades, y el 1 de julio de 2027 para el resto de obligados -autónomos con actividad económica en IRPF, no residentes con establecimiento permanente y entidades en atribución de rentas-. Lo dice la disposición final cuarta del RD 1007/2023, en su redacción vigente tras el RD-ley 15/2025, junto con los arts. 3.1 y 3.2 de su reglamento (texto consolidado), comprobado el 10 de septiembre de 2026. Dicho con todas las letras: no es una obligación de este año.</w:t>
      </w:r>
    </w:p>
    <w:p>
      <w:r>
        <w:rPr>
          <w:b w:val="0"/>
          <w:i w:val="0"/>
        </w:rPr>
        <w:t>Lo que sí importa montar ya, aunque la fecha quede lejos, es la vuelta de tuerca que casi nadie explica: la obligación del fabricante de tu programa de facturación es anterior a la tuya. La norma da a los productores y comercializadores de software un plazo propio, contado desde la entrada en vigor de la orden ministerial que desarrolla el reglamento, para tener sus sistemas adaptados. Eso significa que el punto de venta que compres hoy, para tu apertura, ya tiene que llegar preparado para Verifactu, porque para cuando te toque a ti cumplir, tu proveedor ya debería haber cumplido con el suyo. El TPV es de las primeras compras que haces al montar la pastelería, y es de las que más cara sale de cambiar una vez que ya tienes la caja registrando ventas, la carta cargada y al personal formado en ese sistema.</w:t>
      </w:r>
    </w:p>
    <w:p>
      <w:r>
        <w:rPr>
          <w:b w:val="0"/>
          <w:i w:val="0"/>
        </w:rPr>
        <w:t>Y una advertencia de calendario, porque este es uno de los pocos plazos de esta guía que se ha movido más de una vez: las fechas de Verifactu ya se han aplazado dos veces desde su redacción original, así que la fecha que acabas de leer es un dato que hay que comprobar en el momento de comprar el TPV, no dar por fija porque esté en un real decreto publicado. El anexo normativo de esta guía es donde se actualizará si vuelve a moverse; consúltalo antes de firmar cualquier contrato de software de caja.</w:t>
      </w:r>
    </w:p>
    <w:p>
      <w:pPr>
        <w:pStyle w:val="Heading2"/>
      </w:pPr>
      <w:r>
        <w:t>Envases: la caja de la tarta, el táper del cliente y la bebida reutilizable</w:t>
      </w:r>
    </w:p>
    <w:p>
      <w:r>
        <w:rPr>
          <w:b w:val="0"/>
          <w:i w:val="0"/>
        </w:rPr>
        <w:t>Hay una pregunta que se hace todo el que monta una pastelería en cuanto empieza a comprar cajas: si meto la tarta en su caja en el mostrador, ¿soy yo el envasador? La respuesta corta es sí, y conviene entenderla bien antes de pedir presupuesto de packaging. La caja de la tarta, la bandeja de los dulces, la bolsa de las pastas y el vaso del café son envases de servicio: están diseñados y destinados a llenarse en el propio punto de venta, no a llegarte ya llenos desde una fábrica (RD 1055/2022, art. 2, letras f y j, comprobado el 10 de septiembre de 2026). Esa definición es la que engancha con todo lo demás del apartado: cualquier artículo desechable que uses para entregar el producto o para que el cliente se lo lleve entra en esta categoría, tanto si lo compras impreso con tu marca como si lo compras genérico.</w:t>
      </w:r>
    </w:p>
    <w:p>
      <w:r>
        <w:rPr>
          <w:b w:val="0"/>
          <w:i w:val="0"/>
        </w:rPr>
        <w:t>Aquí viene el matiz que casi nadie te explica bien, y es el que de verdad te ahorra un dolor de cabeza. La norma sí te llama envasador, y «productor de producto» incluye a quien envasa. Pero para los envases de servicio, el reglamento traslada la obligación de inscripción en la sección de envases del Registro de Productores de Productos a otro eslabón de la cadena: al fabricante, al importador o a la empresa de distribución que te vende esas cajas y esas bolsas, de manera única para todos ellos (RD 1055/2022, art. 2, letras e y t, art. 15.1 párrafo segundo, art. 16.1 y art. 28.1 párrafo segundo). Traducido a lo que te toca hacer a ti en el obrador: no te inscribes en ningún registro por comprar cajas de tarta. Lo que sí te toca es exigirle a tu proveedor de envases la documentación que acredite que él cumple por ti -su número de registro incluido- y guardarla junto al resto de papeles comerciales, lista para enseñarla si un día te la piden. Pídesela desde la primera factura, no cuando ya llevas dos años comprando el mismo packaging: es un documento que se pide una vez y se archiva, no una gestión recurrente.</w:t>
      </w:r>
    </w:p>
    <w:p>
      <w:r>
        <w:rPr>
          <w:b w:val="0"/>
          <w:i w:val="0"/>
        </w:rPr>
        <w:t>Hay dos obligaciones que sí son enteramente tuyas, y las dos tienen que ver con reducir el envase de un solo uso. La primera aparece si vendes a granel, algo habitual en una pastelería que despacha bombones, galletas o frutos secos por peso: tienes que aceptar el recipiente reutilizable que te traiga el cliente. No es una cortesía, es una obligación del art. 9.3 del RD 1055/2022, con dos matices que conviene tener claros para no llevarte un disgusto: puedes rechazar el recipiente si no está en condiciones higiénicas razonables, y no respondes de los problemas que puedan derivarse de usar un envase que no ha pasado por tu control. La segunda obligación es la de ofrecer al menos una referencia de bebida en envase reutilizable, con su servicio de retorno, a partir de la fecha que fija la norma para tu franja de superficie comercial: si estás por debajo del umbral que te toca, el mínimo exigible es una referencia (RD 1055/2022, art. 9.4, con las categorías de bebida del art. 8.1, letra a). Y aquí sí conviene decirlo sin rodeos: esa fecha ya ha llegado y la obligación ya es exigible, así que no es un «para cuando abras» sino un «para cuando factures».</w:t>
      </w:r>
    </w:p>
    <w:p>
      <w:pPr>
        <w:pStyle w:val="Heading2"/>
      </w:pPr>
      <w:r>
        <w:t>Desperdicio alimentario: de qué estás exento exactamente</w:t>
      </w:r>
    </w:p>
    <w:p>
      <w:r>
        <w:rPr>
          <w:b w:val="0"/>
          <w:i w:val="0"/>
        </w:rPr>
        <w:t>La Ley 1/2025 es la otra norma que toca de lleno a una pastelería recién montada, y aquí el error habitual va en los dos sentidos: unos dicen «estoy exento» a secas y otros dicen «me obliga entera», y ninguna de las dos frases es correcta. Lo primero que hay que fijar es el umbral: si tu superficie no pasa de 1.300 metros cuadrados -y el tuyo, con el obrador y la tienda juntos, se queda muy por debajo-, la exención te libera de dos cosas muy concretas del apartado cuarto del artículo: el plan de prevención de pérdidas y desperdicio alimentario, y el deber de promover convenios de donación (Ley 1/2025, art. 3, letra f, y arts. 6.2, 6.3, 6.4 letra c, 6.5 y 6.6, comprobado el 10 de septiembre de 2026). Eso es literalmente todo lo que exime la superficie: el apartado cuarto, ni una coma más. Si además tu negocio encaja en la definición de microempresa -menos de diez personas empleadas y un volumen de negocio o un balance que no supera los dos millones de euros-, la exención se amplía y quedas fuera del artículo entero.</w:t>
      </w:r>
    </w:p>
    <w:p>
      <w:r>
        <w:rPr>
          <w:b w:val="0"/>
          <w:i w:val="0"/>
        </w:rPr>
        <w:t>Lo que casi nadie cuenta, y que a ti sí te sigue obligando aunque tengas la exención por superficie, son tres cosas del mismo artículo que no caen dentro del apartado cuarto. Sigues teniendo que aplicar las medidas de reducción de pérdida y desperdicio que marca la norma en tu operativa diaria. Sigues sin poder firmar con ningún proveedor, franquiciador o intermediario una cláusula que te prohíba donar el excedente: si alguna vez te la proponen, esa cláusula es nula de pleno derecho, se firme donde se firme. Y sigues sin poder estropear a propósito lo que te sobra para no tener que gestionarlo de otra manera. Estas tres obligaciones son las que de verdad aprietan en el día a día de un obrador pequeño, más que el plan de prevención del que sí estás librado.</w:t>
      </w:r>
    </w:p>
    <w:p>
      <w:r>
        <w:rPr>
          <w:b w:val="0"/>
          <w:i w:val="0"/>
        </w:rPr>
        <w:t>Y hay una palanca comercial que se apoya en esta misma ley y que vale dinero real en una pastelería, donde el género que no se vende hoy no se vende nunca. Puedes vender producto con un defecto de forma, de tamaño, de etiquetado o de envasado -una tarta que ha quedado algo torcida, una caja mal impresa, una bolsa sin el lote bien legible- siempre que informes al cliente de ese defecto y asumas tú la responsabilidad de la venta. Y hay un segundo detalle, más fino todavía, que conecta con el consumo: cuando rebajas el precio de un producto porque está próximo a caducar, ese precio rebajado no cuenta como «precio anterior» a efectos de la regla de los treinta días de la que hablamos más adelante en este mismo capítulo. Puedes bajarlo lo que necesites bajarlo sin que esa rebaja te condicione la siguiente promoción.</w:t>
      </w:r>
    </w:p>
    <w:p>
      <w:r>
        <w:rPr>
          <w:b w:val="0"/>
          <w:i w:val="0"/>
        </w:rPr>
        <w:t>Con esto ya tienes el mapa completo de envases y desperdicio, con su norma y su artículo cada afirmación; lo que falta es traducirlo a euros, y de eso se ocupa el cuadro que viene a continuación.</w:t>
      </w:r>
    </w:p>
    <w:p>
      <w:r>
        <w:rPr>
          <w:b/>
          <w:i w:val="0"/>
        </w:rPr>
        <w:t>El IVA de la inversión, bloque a bloque, y cuándo vuelve (calculadora-capex-pasteleria.xlsx, hoja «IVA y Tesorería»)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Bloque</w:t>
            </w:r>
          </w:p>
        </w:tc>
        <w:tc>
          <w:tcPr>
            <w:tcW w:type="dxa" w:w="2436"/>
          </w:tcPr>
          <w:p>
            <w:r/>
            <w:r>
              <w:rPr>
                <w:b/>
                <w:i w:val="0"/>
              </w:rPr>
              <w:t>Base sin IVA (€)</w:t>
            </w:r>
          </w:p>
        </w:tc>
        <w:tc>
          <w:tcPr>
            <w:tcW w:type="dxa" w:w="2436"/>
          </w:tcPr>
          <w:p>
            <w:r/>
            <w:r>
              <w:rPr>
                <w:b/>
                <w:i w:val="0"/>
              </w:rPr>
              <w:t>IVA soportado (€)</w:t>
            </w:r>
          </w:p>
        </w:tc>
        <w:tc>
          <w:tcPr>
            <w:tcW w:type="dxa" w:w="2436"/>
          </w:tcPr>
          <w:p>
            <w:r/>
            <w:r>
              <w:rPr>
                <w:b/>
                <w:i w:val="0"/>
              </w:rPr>
              <w:t>Total con IVA (€)</w:t>
            </w:r>
          </w:p>
        </w:tc>
      </w:tr>
      <w:tr>
        <w:tc>
          <w:tcPr>
            <w:tcW w:type="dxa" w:w="2436"/>
          </w:tcPr>
          <w:p>
            <w:r/>
            <w:r>
              <w:rPr>
                <w:b w:val="0"/>
                <w:i w:val="0"/>
              </w:rPr>
              <w:t>Obra civil e instalaciones</w:t>
            </w:r>
          </w:p>
        </w:tc>
        <w:tc>
          <w:tcPr>
            <w:tcW w:type="dxa" w:w="2436"/>
          </w:tcPr>
          <w:p>
            <w:r/>
            <w:r>
              <w:rPr>
                <w:b w:val="0"/>
                <w:i w:val="0"/>
              </w:rPr>
              <w:t>81.000 €</w:t>
            </w:r>
          </w:p>
        </w:tc>
        <w:tc>
          <w:tcPr>
            <w:tcW w:type="dxa" w:w="2436"/>
          </w:tcPr>
          <w:p>
            <w:r/>
            <w:r>
              <w:rPr>
                <w:b w:val="0"/>
                <w:i w:val="0"/>
              </w:rPr>
              <w:t>17.010 €</w:t>
            </w:r>
          </w:p>
        </w:tc>
        <w:tc>
          <w:tcPr>
            <w:tcW w:type="dxa" w:w="2436"/>
          </w:tcPr>
          <w:p>
            <w:r/>
            <w:r>
              <w:rPr>
                <w:b w:val="0"/>
                <w:i w:val="0"/>
              </w:rPr>
              <w:t>98.010 €</w:t>
            </w:r>
          </w:p>
        </w:tc>
      </w:tr>
      <w:tr>
        <w:tc>
          <w:tcPr>
            <w:tcW w:type="dxa" w:w="2436"/>
          </w:tcPr>
          <w:p>
            <w:r/>
            <w:r>
              <w:rPr>
                <w:b w:val="0"/>
                <w:i w:val="0"/>
              </w:rPr>
              <w:t>Equipamiento de obrador</w:t>
            </w:r>
          </w:p>
        </w:tc>
        <w:tc>
          <w:tcPr>
            <w:tcW w:type="dxa" w:w="2436"/>
          </w:tcPr>
          <w:p>
            <w:r/>
            <w:r>
              <w:rPr>
                <w:b w:val="0"/>
                <w:i w:val="0"/>
              </w:rPr>
              <w:t>54.296 €</w:t>
            </w:r>
          </w:p>
        </w:tc>
        <w:tc>
          <w:tcPr>
            <w:tcW w:type="dxa" w:w="2436"/>
          </w:tcPr>
          <w:p>
            <w:r/>
            <w:r>
              <w:rPr>
                <w:b w:val="0"/>
                <w:i w:val="0"/>
              </w:rPr>
              <w:t>11.402 €</w:t>
            </w:r>
          </w:p>
        </w:tc>
        <w:tc>
          <w:tcPr>
            <w:tcW w:type="dxa" w:w="2436"/>
          </w:tcPr>
          <w:p>
            <w:r/>
            <w:r>
              <w:rPr>
                <w:b w:val="0"/>
                <w:i w:val="0"/>
              </w:rPr>
              <w:t>65.698 €</w:t>
            </w:r>
          </w:p>
        </w:tc>
      </w:tr>
      <w:tr>
        <w:tc>
          <w:tcPr>
            <w:tcW w:type="dxa" w:w="2436"/>
          </w:tcPr>
          <w:p>
            <w:r/>
            <w:r>
              <w:rPr>
                <w:b w:val="0"/>
                <w:i w:val="0"/>
              </w:rPr>
              <w:t>Tienda y vitrina</w:t>
            </w:r>
          </w:p>
        </w:tc>
        <w:tc>
          <w:tcPr>
            <w:tcW w:type="dxa" w:w="2436"/>
          </w:tcPr>
          <w:p>
            <w:r/>
            <w:r>
              <w:rPr>
                <w:b w:val="0"/>
                <w:i w:val="0"/>
              </w:rPr>
              <w:t>12.684 €</w:t>
            </w:r>
          </w:p>
        </w:tc>
        <w:tc>
          <w:tcPr>
            <w:tcW w:type="dxa" w:w="2436"/>
          </w:tcPr>
          <w:p>
            <w:r/>
            <w:r>
              <w:rPr>
                <w:b w:val="0"/>
                <w:i w:val="0"/>
              </w:rPr>
              <w:t>2.664 €</w:t>
            </w:r>
          </w:p>
        </w:tc>
        <w:tc>
          <w:tcPr>
            <w:tcW w:type="dxa" w:w="2436"/>
          </w:tcPr>
          <w:p>
            <w:r/>
            <w:r>
              <w:rPr>
                <w:b w:val="0"/>
                <w:i w:val="0"/>
              </w:rPr>
              <w:t>15.348 €</w:t>
            </w:r>
          </w:p>
        </w:tc>
      </w:tr>
      <w:tr>
        <w:tc>
          <w:tcPr>
            <w:tcW w:type="dxa" w:w="2436"/>
          </w:tcPr>
          <w:p>
            <w:r/>
            <w:r>
              <w:rPr>
                <w:b w:val="0"/>
                <w:i w:val="0"/>
              </w:rPr>
              <w:t>Licencias y proyecto técnico</w:t>
            </w:r>
          </w:p>
        </w:tc>
        <w:tc>
          <w:tcPr>
            <w:tcW w:type="dxa" w:w="2436"/>
          </w:tcPr>
          <w:p>
            <w:r/>
            <w:r>
              <w:rPr>
                <w:b w:val="0"/>
                <w:i w:val="0"/>
              </w:rPr>
              <w:t>7.920 €</w:t>
            </w:r>
          </w:p>
        </w:tc>
        <w:tc>
          <w:tcPr>
            <w:tcW w:type="dxa" w:w="2436"/>
          </w:tcPr>
          <w:p>
            <w:r/>
            <w:r>
              <w:rPr>
                <w:b w:val="0"/>
                <w:i w:val="0"/>
              </w:rPr>
              <w:t>1.260 €</w:t>
            </w:r>
          </w:p>
        </w:tc>
        <w:tc>
          <w:tcPr>
            <w:tcW w:type="dxa" w:w="2436"/>
          </w:tcPr>
          <w:p>
            <w:r/>
            <w:r>
              <w:rPr>
                <w:b w:val="0"/>
                <w:i w:val="0"/>
              </w:rPr>
              <w:t>9.180 €</w:t>
            </w:r>
          </w:p>
        </w:tc>
      </w:tr>
      <w:tr>
        <w:tc>
          <w:tcPr>
            <w:tcW w:type="dxa" w:w="2436"/>
          </w:tcPr>
          <w:p>
            <w:r/>
            <w:r>
              <w:rPr>
                <w:b w:val="0"/>
                <w:i w:val="0"/>
              </w:rPr>
              <w:t>Fianza y garantías</w:t>
            </w:r>
          </w:p>
        </w:tc>
        <w:tc>
          <w:tcPr>
            <w:tcW w:type="dxa" w:w="2436"/>
          </w:tcPr>
          <w:p>
            <w:r/>
            <w:r>
              <w:rPr>
                <w:b w:val="0"/>
                <w:i w:val="0"/>
              </w:rPr>
              <w:t>2.400 €</w:t>
            </w:r>
          </w:p>
        </w:tc>
        <w:tc>
          <w:tcPr>
            <w:tcW w:type="dxa" w:w="2436"/>
          </w:tcPr>
          <w:p>
            <w:r/>
            <w:r>
              <w:rPr>
                <w:b w:val="0"/>
                <w:i w:val="0"/>
              </w:rPr>
              <w:t>0 €</w:t>
            </w:r>
          </w:p>
        </w:tc>
        <w:tc>
          <w:tcPr>
            <w:tcW w:type="dxa" w:w="2436"/>
          </w:tcPr>
          <w:p>
            <w:r/>
            <w:r>
              <w:rPr>
                <w:b w:val="0"/>
                <w:i w:val="0"/>
              </w:rPr>
              <w:t>2.400 €</w:t>
            </w:r>
          </w:p>
        </w:tc>
      </w:tr>
      <w:tr>
        <w:tc>
          <w:tcPr>
            <w:tcW w:type="dxa" w:w="2436"/>
          </w:tcPr>
          <w:p>
            <w:r/>
            <w:r>
              <w:rPr>
                <w:b w:val="0"/>
                <w:i w:val="0"/>
              </w:rPr>
              <w:t>Packaging inicial</w:t>
            </w:r>
          </w:p>
        </w:tc>
        <w:tc>
          <w:tcPr>
            <w:tcW w:type="dxa" w:w="2436"/>
          </w:tcPr>
          <w:p>
            <w:r/>
            <w:r>
              <w:rPr>
                <w:b w:val="0"/>
                <w:i w:val="0"/>
              </w:rPr>
              <w:t>2.500 €</w:t>
            </w:r>
          </w:p>
        </w:tc>
        <w:tc>
          <w:tcPr>
            <w:tcW w:type="dxa" w:w="2436"/>
          </w:tcPr>
          <w:p>
            <w:r/>
            <w:r>
              <w:rPr>
                <w:b w:val="0"/>
                <w:i w:val="0"/>
              </w:rPr>
              <w:t>525 €</w:t>
            </w:r>
          </w:p>
        </w:tc>
        <w:tc>
          <w:tcPr>
            <w:tcW w:type="dxa" w:w="2436"/>
          </w:tcPr>
          <w:p>
            <w:r/>
            <w:r>
              <w:rPr>
                <w:b w:val="0"/>
                <w:i w:val="0"/>
              </w:rPr>
              <w:t>3.025 €</w:t>
            </w:r>
          </w:p>
        </w:tc>
      </w:tr>
      <w:tr>
        <w:tc>
          <w:tcPr>
            <w:tcW w:type="dxa" w:w="2436"/>
          </w:tcPr>
          <w:p>
            <w:r/>
            <w:r>
              <w:rPr>
                <w:b w:val="0"/>
                <w:i w:val="0"/>
              </w:rPr>
              <w:t>Marketing de apertura</w:t>
            </w:r>
          </w:p>
        </w:tc>
        <w:tc>
          <w:tcPr>
            <w:tcW w:type="dxa" w:w="2436"/>
          </w:tcPr>
          <w:p>
            <w:r/>
            <w:r>
              <w:rPr>
                <w:b w:val="0"/>
                <w:i w:val="0"/>
              </w:rPr>
              <w:t>5.000 €</w:t>
            </w:r>
          </w:p>
        </w:tc>
        <w:tc>
          <w:tcPr>
            <w:tcW w:type="dxa" w:w="2436"/>
          </w:tcPr>
          <w:p>
            <w:r/>
            <w:r>
              <w:rPr>
                <w:b w:val="0"/>
                <w:i w:val="0"/>
              </w:rPr>
              <w:t>1.050 €</w:t>
            </w:r>
          </w:p>
        </w:tc>
        <w:tc>
          <w:tcPr>
            <w:tcW w:type="dxa" w:w="2436"/>
          </w:tcPr>
          <w:p>
            <w:r/>
            <w:r>
              <w:rPr>
                <w:b w:val="0"/>
                <w:i w:val="0"/>
              </w:rPr>
              <w:t>6.050 €</w:t>
            </w:r>
          </w:p>
        </w:tc>
      </w:tr>
      <w:tr>
        <w:tc>
          <w:tcPr>
            <w:tcW w:type="dxa" w:w="2436"/>
          </w:tcPr>
          <w:p>
            <w:r/>
            <w:r>
              <w:rPr>
                <w:b w:val="0"/>
                <w:i w:val="0"/>
              </w:rPr>
              <w:t>Fondo de maniobra</w:t>
            </w:r>
          </w:p>
        </w:tc>
        <w:tc>
          <w:tcPr>
            <w:tcW w:type="dxa" w:w="2436"/>
          </w:tcPr>
          <w:p>
            <w:r/>
            <w:r>
              <w:rPr>
                <w:b w:val="0"/>
                <w:i w:val="0"/>
              </w:rPr>
              <w:t>62.249 €</w:t>
            </w:r>
          </w:p>
        </w:tc>
        <w:tc>
          <w:tcPr>
            <w:tcW w:type="dxa" w:w="2436"/>
          </w:tcPr>
          <w:p>
            <w:r/>
            <w:r>
              <w:rPr>
                <w:b w:val="0"/>
                <w:i w:val="0"/>
              </w:rPr>
              <w:t>0 €</w:t>
            </w:r>
          </w:p>
        </w:tc>
        <w:tc>
          <w:tcPr>
            <w:tcW w:type="dxa" w:w="2436"/>
          </w:tcPr>
          <w:p>
            <w:r/>
            <w:r>
              <w:rPr>
                <w:b w:val="0"/>
                <w:i w:val="0"/>
              </w:rPr>
              <w:t>62.249 €</w:t>
            </w:r>
          </w:p>
        </w:tc>
      </w:tr>
      <w:tr>
        <w:tc>
          <w:tcPr>
            <w:tcW w:type="dxa" w:w="2436"/>
          </w:tcPr>
          <w:p>
            <w:r/>
            <w:r>
              <w:rPr>
                <w:b w:val="0"/>
                <w:i w:val="0"/>
              </w:rPr>
              <w:t>TOTAL</w:t>
            </w:r>
          </w:p>
        </w:tc>
        <w:tc>
          <w:tcPr>
            <w:tcW w:type="dxa" w:w="2436"/>
          </w:tcPr>
          <w:p>
            <w:r/>
            <w:r>
              <w:rPr>
                <w:b w:val="0"/>
                <w:i w:val="0"/>
              </w:rPr>
              <w:t>228.049 €</w:t>
            </w:r>
          </w:p>
        </w:tc>
        <w:tc>
          <w:tcPr>
            <w:tcW w:type="dxa" w:w="2436"/>
          </w:tcPr>
          <w:p>
            <w:r/>
            <w:r>
              <w:rPr>
                <w:b w:val="0"/>
                <w:i w:val="0"/>
              </w:rPr>
              <w:t>33.911 €</w:t>
            </w:r>
          </w:p>
        </w:tc>
        <w:tc>
          <w:tcPr>
            <w:tcW w:type="dxa" w:w="2436"/>
          </w:tcPr>
          <w:p>
            <w:r/>
            <w:r>
              <w:rPr>
                <w:b w:val="0"/>
                <w:i w:val="0"/>
              </w:rPr>
              <w:t>261.960 €</w:t>
            </w:r>
          </w:p>
        </w:tc>
      </w:tr>
    </w:tbl>
    <w:p/>
    <w:p>
      <w:pPr>
        <w:jc w:val="center"/>
      </w:pPr>
      <w:r>
        <w:rPr>
          <w:i/>
          <w:color w:val="444444"/>
        </w:rPr>
        <w:t>La fianza, las tasas y el fondo de maniobra no llevan IVA. El IVA que aparece aquí lo adelantas tú y vuelve con la declaración del período, así que es caja aunque no sea coste.</w:t>
      </w:r>
    </w:p>
    <w:p>
      <w:r>
        <w:rPr>
          <w:b/>
          <w:i w:val="0"/>
        </w:rPr>
        <w:t>El servicio de la deuda año a año y su cobertura (plan-financiero-3-anos-pasteleria.xlsx, hoja «Financiación»)</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Año</w:t>
            </w:r>
          </w:p>
        </w:tc>
        <w:tc>
          <w:tcPr>
            <w:tcW w:type="dxa" w:w="1624"/>
          </w:tcPr>
          <w:p>
            <w:r/>
            <w:r>
              <w:rPr>
                <w:b/>
                <w:i w:val="0"/>
              </w:rPr>
              <w:t>Intereses (€)</w:t>
            </w:r>
          </w:p>
        </w:tc>
        <w:tc>
          <w:tcPr>
            <w:tcW w:type="dxa" w:w="1624"/>
          </w:tcPr>
          <w:p>
            <w:r/>
            <w:r>
              <w:rPr>
                <w:b/>
                <w:i w:val="0"/>
              </w:rPr>
              <w:t>Principal devuelto (€)</w:t>
            </w:r>
          </w:p>
        </w:tc>
        <w:tc>
          <w:tcPr>
            <w:tcW w:type="dxa" w:w="1624"/>
          </w:tcPr>
          <w:p>
            <w:r/>
            <w:r>
              <w:rPr>
                <w:b/>
                <w:i w:val="0"/>
              </w:rPr>
              <w:t>Cuota total (€)</w:t>
            </w:r>
          </w:p>
        </w:tc>
        <w:tc>
          <w:tcPr>
            <w:tcW w:type="dxa" w:w="1624"/>
          </w:tcPr>
          <w:p>
            <w:r/>
            <w:r>
              <w:rPr>
                <w:b/>
                <w:i w:val="0"/>
              </w:rPr>
              <w:t>Flujo disponible para la deuda (€)</w:t>
            </w:r>
          </w:p>
        </w:tc>
        <w:tc>
          <w:tcPr>
            <w:tcW w:type="dxa" w:w="1624"/>
          </w:tcPr>
          <w:p>
            <w:r/>
            <w:r>
              <w:rPr>
                <w:b/>
                <w:i w:val="0"/>
              </w:rPr>
              <w:t>Cobertura del servicio de la deuda</w:t>
            </w:r>
          </w:p>
        </w:tc>
      </w:tr>
      <w:tr>
        <w:tc>
          <w:tcPr>
            <w:tcW w:type="dxa" w:w="1624"/>
          </w:tcPr>
          <w:p>
            <w:r/>
            <w:r>
              <w:rPr>
                <w:b w:val="0"/>
                <w:i w:val="0"/>
              </w:rPr>
              <w:t>1</w:t>
            </w:r>
          </w:p>
        </w:tc>
        <w:tc>
          <w:tcPr>
            <w:tcW w:type="dxa" w:w="1624"/>
          </w:tcPr>
          <w:p>
            <w:r/>
            <w:r>
              <w:rPr>
                <w:b w:val="0"/>
                <w:i w:val="0"/>
              </w:rPr>
              <w:t>3.671,10 €</w:t>
            </w:r>
          </w:p>
        </w:tc>
        <w:tc>
          <w:tcPr>
            <w:tcW w:type="dxa" w:w="1624"/>
          </w:tcPr>
          <w:p>
            <w:r/>
            <w:r>
              <w:rPr>
                <w:b w:val="0"/>
                <w:i w:val="0"/>
              </w:rPr>
              <w:t>3.808,33 €</w:t>
            </w:r>
          </w:p>
        </w:tc>
        <w:tc>
          <w:tcPr>
            <w:tcW w:type="dxa" w:w="1624"/>
          </w:tcPr>
          <w:p>
            <w:r/>
            <w:r>
              <w:rPr>
                <w:b w:val="0"/>
                <w:i w:val="0"/>
              </w:rPr>
              <w:t>7.479,43 €</w:t>
            </w:r>
          </w:p>
        </w:tc>
        <w:tc>
          <w:tcPr>
            <w:tcW w:type="dxa" w:w="1624"/>
          </w:tcPr>
          <w:p>
            <w:r/>
            <w:r>
              <w:rPr>
                <w:b w:val="0"/>
                <w:i w:val="0"/>
              </w:rPr>
              <w:t>25.207,73 €</w:t>
            </w:r>
          </w:p>
        </w:tc>
        <w:tc>
          <w:tcPr>
            <w:tcW w:type="dxa" w:w="1624"/>
          </w:tcPr>
          <w:p>
            <w:r/>
            <w:r>
              <w:rPr>
                <w:b w:val="0"/>
                <w:i w:val="0"/>
              </w:rPr>
              <w:t>3,37</w:t>
            </w:r>
          </w:p>
        </w:tc>
      </w:tr>
      <w:tr>
        <w:tc>
          <w:tcPr>
            <w:tcW w:type="dxa" w:w="1624"/>
          </w:tcPr>
          <w:p>
            <w:r/>
            <w:r>
              <w:rPr>
                <w:b w:val="0"/>
                <w:i w:val="0"/>
              </w:rPr>
              <w:t>2</w:t>
            </w:r>
          </w:p>
        </w:tc>
        <w:tc>
          <w:tcPr>
            <w:tcW w:type="dxa" w:w="1624"/>
          </w:tcPr>
          <w:p>
            <w:r/>
            <w:r>
              <w:rPr>
                <w:b w:val="0"/>
                <w:i w:val="0"/>
              </w:rPr>
              <w:t>3.259,67 €</w:t>
            </w:r>
          </w:p>
        </w:tc>
        <w:tc>
          <w:tcPr>
            <w:tcW w:type="dxa" w:w="1624"/>
          </w:tcPr>
          <w:p>
            <w:r/>
            <w:r>
              <w:rPr>
                <w:b w:val="0"/>
                <w:i w:val="0"/>
              </w:rPr>
              <w:t>7.979,20 €</w:t>
            </w:r>
          </w:p>
        </w:tc>
        <w:tc>
          <w:tcPr>
            <w:tcW w:type="dxa" w:w="1624"/>
          </w:tcPr>
          <w:p>
            <w:r/>
            <w:r>
              <w:rPr>
                <w:b w:val="0"/>
                <w:i w:val="0"/>
              </w:rPr>
              <w:t>11.238,87 €</w:t>
            </w:r>
          </w:p>
        </w:tc>
        <w:tc>
          <w:tcPr>
            <w:tcW w:type="dxa" w:w="1624"/>
          </w:tcPr>
          <w:p>
            <w:r/>
            <w:r>
              <w:rPr>
                <w:b w:val="0"/>
                <w:i w:val="0"/>
              </w:rPr>
              <w:t>47.186,16 €</w:t>
            </w:r>
          </w:p>
        </w:tc>
        <w:tc>
          <w:tcPr>
            <w:tcW w:type="dxa" w:w="1624"/>
          </w:tcPr>
          <w:p>
            <w:r/>
            <w:r>
              <w:rPr>
                <w:b w:val="0"/>
                <w:i w:val="0"/>
              </w:rPr>
              <w:t>4,20</w:t>
            </w:r>
          </w:p>
        </w:tc>
      </w:tr>
      <w:tr>
        <w:tc>
          <w:tcPr>
            <w:tcW w:type="dxa" w:w="1624"/>
          </w:tcPr>
          <w:p>
            <w:r/>
            <w:r>
              <w:rPr>
                <w:b w:val="0"/>
                <w:i w:val="0"/>
              </w:rPr>
              <w:t>3</w:t>
            </w:r>
          </w:p>
        </w:tc>
        <w:tc>
          <w:tcPr>
            <w:tcW w:type="dxa" w:w="1624"/>
          </w:tcPr>
          <w:p>
            <w:r/>
            <w:r>
              <w:rPr>
                <w:b w:val="0"/>
                <w:i w:val="0"/>
              </w:rPr>
              <w:t>2.750,66 €</w:t>
            </w:r>
          </w:p>
        </w:tc>
        <w:tc>
          <w:tcPr>
            <w:tcW w:type="dxa" w:w="1624"/>
          </w:tcPr>
          <w:p>
            <w:r/>
            <w:r>
              <w:rPr>
                <w:b w:val="0"/>
                <w:i w:val="0"/>
              </w:rPr>
              <w:t>8.488,21 €</w:t>
            </w:r>
          </w:p>
        </w:tc>
        <w:tc>
          <w:tcPr>
            <w:tcW w:type="dxa" w:w="1624"/>
          </w:tcPr>
          <w:p>
            <w:r/>
            <w:r>
              <w:rPr>
                <w:b w:val="0"/>
                <w:i w:val="0"/>
              </w:rPr>
              <w:t>11.238,87 €</w:t>
            </w:r>
          </w:p>
        </w:tc>
        <w:tc>
          <w:tcPr>
            <w:tcW w:type="dxa" w:w="1624"/>
          </w:tcPr>
          <w:p>
            <w:r/>
            <w:r>
              <w:rPr>
                <w:b w:val="0"/>
                <w:i w:val="0"/>
              </w:rPr>
              <w:t>50.356,87 €</w:t>
            </w:r>
          </w:p>
        </w:tc>
        <w:tc>
          <w:tcPr>
            <w:tcW w:type="dxa" w:w="1624"/>
          </w:tcPr>
          <w:p>
            <w:r/>
            <w:r>
              <w:rPr>
                <w:b w:val="0"/>
                <w:i w:val="0"/>
              </w:rPr>
              <w:t>4,48</w:t>
            </w:r>
          </w:p>
        </w:tc>
      </w:tr>
      <w:tr>
        <w:tc>
          <w:tcPr>
            <w:tcW w:type="dxa" w:w="1624"/>
          </w:tcPr>
          <w:p>
            <w:r/>
            <w:r>
              <w:rPr>
                <w:b w:val="0"/>
                <w:i w:val="0"/>
              </w:rPr>
              <w:t>4</w:t>
            </w:r>
          </w:p>
        </w:tc>
        <w:tc>
          <w:tcPr>
            <w:tcW w:type="dxa" w:w="1624"/>
          </w:tcPr>
          <w:p>
            <w:r/>
            <w:r>
              <w:rPr>
                <w:b w:val="0"/>
                <w:i w:val="0"/>
              </w:rPr>
              <w:t>2.209,18 €</w:t>
            </w:r>
          </w:p>
        </w:tc>
        <w:tc>
          <w:tcPr>
            <w:tcW w:type="dxa" w:w="1624"/>
          </w:tcPr>
          <w:p>
            <w:r/>
            <w:r>
              <w:rPr>
                <w:b w:val="0"/>
                <w:i w:val="0"/>
              </w:rPr>
              <w:t>9.029,69 €</w:t>
            </w:r>
          </w:p>
        </w:tc>
        <w:tc>
          <w:tcPr>
            <w:tcW w:type="dxa" w:w="1624"/>
          </w:tcPr>
          <w:p>
            <w:r/>
            <w:r>
              <w:rPr>
                <w:b w:val="0"/>
                <w:i w:val="0"/>
              </w:rPr>
              <w:t>11.238,87 €</w:t>
            </w:r>
          </w:p>
        </w:tc>
        <w:tc>
          <w:tcPr>
            <w:tcW w:type="dxa" w:w="1624"/>
          </w:tcPr>
          <w:p>
            <w:r/>
            <w:r>
              <w:rPr>
                <w:b w:val="0"/>
                <w:i w:val="0"/>
              </w:rPr>
              <w:t>49.815,38 €</w:t>
            </w:r>
          </w:p>
        </w:tc>
        <w:tc>
          <w:tcPr>
            <w:tcW w:type="dxa" w:w="1624"/>
          </w:tcPr>
          <w:p>
            <w:r/>
            <w:r>
              <w:rPr>
                <w:b w:val="0"/>
                <w:i w:val="0"/>
              </w:rPr>
              <w:t>4,43</w:t>
            </w:r>
          </w:p>
        </w:tc>
      </w:tr>
      <w:tr>
        <w:tc>
          <w:tcPr>
            <w:tcW w:type="dxa" w:w="1624"/>
          </w:tcPr>
          <w:p>
            <w:r/>
            <w:r>
              <w:rPr>
                <w:b w:val="0"/>
                <w:i w:val="0"/>
              </w:rPr>
              <w:t>5</w:t>
            </w:r>
          </w:p>
        </w:tc>
        <w:tc>
          <w:tcPr>
            <w:tcW w:type="dxa" w:w="1624"/>
          </w:tcPr>
          <w:p>
            <w:r/>
            <w:r>
              <w:rPr>
                <w:b w:val="0"/>
                <w:i w:val="0"/>
              </w:rPr>
              <w:t>1.633,15 €</w:t>
            </w:r>
          </w:p>
        </w:tc>
        <w:tc>
          <w:tcPr>
            <w:tcW w:type="dxa" w:w="1624"/>
          </w:tcPr>
          <w:p>
            <w:r/>
            <w:r>
              <w:rPr>
                <w:b w:val="0"/>
                <w:i w:val="0"/>
              </w:rPr>
              <w:t>9.605,72 €</w:t>
            </w:r>
          </w:p>
        </w:tc>
        <w:tc>
          <w:tcPr>
            <w:tcW w:type="dxa" w:w="1624"/>
          </w:tcPr>
          <w:p>
            <w:r/>
            <w:r>
              <w:rPr>
                <w:b w:val="0"/>
                <w:i w:val="0"/>
              </w:rPr>
              <w:t>11.238,87 €</w:t>
            </w:r>
          </w:p>
        </w:tc>
        <w:tc>
          <w:tcPr>
            <w:tcW w:type="dxa" w:w="1624"/>
          </w:tcPr>
          <w:p>
            <w:r/>
            <w:r>
              <w:rPr>
                <w:b w:val="0"/>
                <w:i w:val="0"/>
              </w:rPr>
              <w:t>49.239,35 €</w:t>
            </w:r>
          </w:p>
        </w:tc>
        <w:tc>
          <w:tcPr>
            <w:tcW w:type="dxa" w:w="1624"/>
          </w:tcPr>
          <w:p>
            <w:r/>
            <w:r>
              <w:rPr>
                <w:b w:val="0"/>
                <w:i w:val="0"/>
              </w:rPr>
              <w:t>4,38</w:t>
            </w:r>
          </w:p>
        </w:tc>
      </w:tr>
      <w:tr>
        <w:tc>
          <w:tcPr>
            <w:tcW w:type="dxa" w:w="1624"/>
          </w:tcPr>
          <w:p>
            <w:r/>
            <w:r>
              <w:rPr>
                <w:b w:val="0"/>
                <w:i w:val="0"/>
              </w:rPr>
              <w:t>6</w:t>
            </w:r>
          </w:p>
        </w:tc>
        <w:tc>
          <w:tcPr>
            <w:tcW w:type="dxa" w:w="1624"/>
          </w:tcPr>
          <w:p>
            <w:r/>
            <w:r>
              <w:rPr>
                <w:b w:val="0"/>
                <w:i w:val="0"/>
              </w:rPr>
              <w:t>1.020,38 €</w:t>
            </w:r>
          </w:p>
        </w:tc>
        <w:tc>
          <w:tcPr>
            <w:tcW w:type="dxa" w:w="1624"/>
          </w:tcPr>
          <w:p>
            <w:r/>
            <w:r>
              <w:rPr>
                <w:b w:val="0"/>
                <w:i w:val="0"/>
              </w:rPr>
              <w:t>10.218,49 €</w:t>
            </w:r>
          </w:p>
        </w:tc>
        <w:tc>
          <w:tcPr>
            <w:tcW w:type="dxa" w:w="1624"/>
          </w:tcPr>
          <w:p>
            <w:r/>
            <w:r>
              <w:rPr>
                <w:b w:val="0"/>
                <w:i w:val="0"/>
              </w:rPr>
              <w:t>11.238,87 €</w:t>
            </w:r>
          </w:p>
        </w:tc>
        <w:tc>
          <w:tcPr>
            <w:tcW w:type="dxa" w:w="1624"/>
          </w:tcPr>
          <w:p>
            <w:r/>
            <w:r>
              <w:rPr>
                <w:b w:val="0"/>
                <w:i w:val="0"/>
              </w:rPr>
              <w:t>48.626,58 €</w:t>
            </w:r>
          </w:p>
        </w:tc>
        <w:tc>
          <w:tcPr>
            <w:tcW w:type="dxa" w:w="1624"/>
          </w:tcPr>
          <w:p>
            <w:r/>
            <w:r>
              <w:rPr>
                <w:b w:val="0"/>
                <w:i w:val="0"/>
              </w:rPr>
              <w:t>4,33</w:t>
            </w:r>
          </w:p>
        </w:tc>
      </w:tr>
      <w:tr>
        <w:tc>
          <w:tcPr>
            <w:tcW w:type="dxa" w:w="1624"/>
          </w:tcPr>
          <w:p>
            <w:r/>
            <w:r>
              <w:rPr>
                <w:b w:val="0"/>
                <w:i w:val="0"/>
              </w:rPr>
              <w:t>7</w:t>
            </w:r>
          </w:p>
        </w:tc>
        <w:tc>
          <w:tcPr>
            <w:tcW w:type="dxa" w:w="1624"/>
          </w:tcPr>
          <w:p>
            <w:r/>
            <w:r>
              <w:rPr>
                <w:b w:val="0"/>
                <w:i w:val="0"/>
              </w:rPr>
              <w:t>368,51 €</w:t>
            </w:r>
          </w:p>
        </w:tc>
        <w:tc>
          <w:tcPr>
            <w:tcW w:type="dxa" w:w="1624"/>
          </w:tcPr>
          <w:p>
            <w:r/>
            <w:r>
              <w:rPr>
                <w:b w:val="0"/>
                <w:i w:val="0"/>
              </w:rPr>
              <w:t>10.870,36 €</w:t>
            </w:r>
          </w:p>
        </w:tc>
        <w:tc>
          <w:tcPr>
            <w:tcW w:type="dxa" w:w="1624"/>
          </w:tcPr>
          <w:p>
            <w:r/>
            <w:r>
              <w:rPr>
                <w:b w:val="0"/>
                <w:i w:val="0"/>
              </w:rPr>
              <w:t>11.238,87 €</w:t>
            </w:r>
          </w:p>
        </w:tc>
        <w:tc>
          <w:tcPr>
            <w:tcW w:type="dxa" w:w="1624"/>
          </w:tcPr>
          <w:p>
            <w:r/>
            <w:r>
              <w:rPr>
                <w:b w:val="0"/>
                <w:i w:val="0"/>
              </w:rPr>
              <w:t>47.974,72 €</w:t>
            </w:r>
          </w:p>
        </w:tc>
        <w:tc>
          <w:tcPr>
            <w:tcW w:type="dxa" w:w="1624"/>
          </w:tcPr>
          <w:p>
            <w:r/>
            <w:r>
              <w:rPr>
                <w:b w:val="0"/>
                <w:i w:val="0"/>
              </w:rPr>
              <w:t>4,27</w:t>
            </w:r>
          </w:p>
        </w:tc>
      </w:tr>
    </w:tbl>
    <w:p/>
    <w:p>
      <w:pPr>
        <w:jc w:val="center"/>
      </w:pPr>
      <w:r>
        <w:rPr>
          <w:i/>
          <w:color w:val="444444"/>
        </w:rPr>
        <w:t>Sólo los intereses son gasto de la cuenta de resultados; el principal devuelto sale de la caja y no aparece en el resultado. Por eso el punto de equilibrio de caja está por encima del contable.</w:t>
      </w:r>
    </w:p>
    <w:p>
      <w:r>
        <w:rPr>
          <w:b/>
          <w:i w:val="0"/>
        </w:rPr>
        <w:t>Qué tipo de IVA repercutes en cada línea y en cada canal</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Qué vendes</w:t>
            </w:r>
          </w:p>
        </w:tc>
        <w:tc>
          <w:tcPr>
            <w:tcW w:type="dxa" w:w="2436"/>
          </w:tcPr>
          <w:p>
            <w:r/>
            <w:r>
              <w:rPr>
                <w:b/>
                <w:i w:val="0"/>
              </w:rPr>
              <w:t>Dónde o cómo</w:t>
            </w:r>
          </w:p>
        </w:tc>
        <w:tc>
          <w:tcPr>
            <w:tcW w:type="dxa" w:w="2436"/>
          </w:tcPr>
          <w:p>
            <w:r/>
            <w:r>
              <w:rPr>
                <w:b/>
                <w:i w:val="0"/>
              </w:rPr>
              <w:t>Tipo</w:t>
            </w:r>
          </w:p>
        </w:tc>
        <w:tc>
          <w:tcPr>
            <w:tcW w:type="dxa" w:w="2436"/>
          </w:tcPr>
          <w:p>
            <w:r/>
            <w:r>
              <w:rPr>
                <w:b/>
                <w:i w:val="0"/>
              </w:rPr>
              <w:t>Base normativa</w:t>
            </w:r>
          </w:p>
        </w:tc>
      </w:tr>
      <w:tr>
        <w:tc>
          <w:tcPr>
            <w:tcW w:type="dxa" w:w="2436"/>
          </w:tcPr>
          <w:p>
            <w:r/>
            <w:r>
              <w:rPr>
                <w:b w:val="0"/>
                <w:i w:val="0"/>
              </w:rPr>
              <w:t>Pan común, pan especial y semielaborados del RD 308/2019, con o sin gluten</w:t>
            </w:r>
          </w:p>
        </w:tc>
        <w:tc>
          <w:tcPr>
            <w:tcW w:type="dxa" w:w="2436"/>
          </w:tcPr>
          <w:p>
            <w:r/>
            <w:r>
              <w:rPr>
                <w:b w:val="0"/>
                <w:i w:val="0"/>
              </w:rPr>
              <w:t>Mostrador o para llevar</w:t>
            </w:r>
          </w:p>
        </w:tc>
        <w:tc>
          <w:tcPr>
            <w:tcW w:type="dxa" w:w="2436"/>
          </w:tcPr>
          <w:p>
            <w:r/>
            <w:r>
              <w:rPr>
                <w:b w:val="0"/>
                <w:i w:val="0"/>
              </w:rPr>
              <w:t>4 %</w:t>
            </w:r>
          </w:p>
        </w:tc>
        <w:tc>
          <w:tcPr>
            <w:tcW w:type="dxa" w:w="2436"/>
          </w:tcPr>
          <w:p>
            <w:r/>
            <w:r>
              <w:rPr>
                <w:b w:val="0"/>
                <w:i w:val="0"/>
              </w:rPr>
              <w:t>Art. 91.Dos.1.1 letra a de la Ley 37/1992 y Resolución vinculante de la DGT de 24-02-2025</w:t>
            </w:r>
          </w:p>
        </w:tc>
      </w:tr>
      <w:tr>
        <w:tc>
          <w:tcPr>
            <w:tcW w:type="dxa" w:w="2436"/>
          </w:tcPr>
          <w:p>
            <w:r/>
            <w:r>
              <w:rPr>
                <w:b w:val="0"/>
                <w:i w:val="0"/>
              </w:rPr>
              <w:t>Bollería, pastelería, confitería, repostería y chocolate</w:t>
            </w:r>
          </w:p>
        </w:tc>
        <w:tc>
          <w:tcPr>
            <w:tcW w:type="dxa" w:w="2436"/>
          </w:tcPr>
          <w:p>
            <w:r/>
            <w:r>
              <w:rPr>
                <w:b w:val="0"/>
                <w:i w:val="0"/>
              </w:rPr>
              <w:t>Mostrador o para llevar</w:t>
            </w:r>
          </w:p>
        </w:tc>
        <w:tc>
          <w:tcPr>
            <w:tcW w:type="dxa" w:w="2436"/>
          </w:tcPr>
          <w:p>
            <w:r/>
            <w:r>
              <w:rPr>
                <w:b w:val="0"/>
                <w:i w:val="0"/>
              </w:rPr>
              <w:t>10 %</w:t>
            </w:r>
          </w:p>
        </w:tc>
        <w:tc>
          <w:tcPr>
            <w:tcW w:type="dxa" w:w="2436"/>
          </w:tcPr>
          <w:p>
            <w:r/>
            <w:r>
              <w:rPr>
                <w:b w:val="0"/>
                <w:i w:val="0"/>
              </w:rPr>
              <w:t>Art. 91.Uno.1.1 de la Ley 37/1992: el 4 % es lista cerrada y no los incluye</w:t>
            </w:r>
          </w:p>
        </w:tc>
      </w:tr>
      <w:tr>
        <w:tc>
          <w:tcPr>
            <w:tcW w:type="dxa" w:w="2436"/>
          </w:tcPr>
          <w:p>
            <w:r/>
            <w:r>
              <w:rPr>
                <w:b w:val="0"/>
                <w:i w:val="0"/>
              </w:rPr>
              <w:t>Café, infusión y cualquier producto consumido en la mesa</w:t>
            </w:r>
          </w:p>
        </w:tc>
        <w:tc>
          <w:tcPr>
            <w:tcW w:type="dxa" w:w="2436"/>
          </w:tcPr>
          <w:p>
            <w:r/>
            <w:r>
              <w:rPr>
                <w:b w:val="0"/>
                <w:i w:val="0"/>
              </w:rPr>
              <w:t>Zona de degustación</w:t>
            </w:r>
          </w:p>
        </w:tc>
        <w:tc>
          <w:tcPr>
            <w:tcW w:type="dxa" w:w="2436"/>
          </w:tcPr>
          <w:p>
            <w:r/>
            <w:r>
              <w:rPr>
                <w:b w:val="0"/>
                <w:i w:val="0"/>
              </w:rPr>
              <w:t>10 %</w:t>
            </w:r>
          </w:p>
        </w:tc>
        <w:tc>
          <w:tcPr>
            <w:tcW w:type="dxa" w:w="2436"/>
          </w:tcPr>
          <w:p>
            <w:r/>
            <w:r>
              <w:rPr>
                <w:b w:val="0"/>
                <w:i w:val="0"/>
              </w:rPr>
              <w:t>Art. 91.Uno.2.2 de la Ley 37/1992: es servicio de hostelería</w:t>
            </w:r>
          </w:p>
        </w:tc>
      </w:tr>
      <w:tr>
        <w:tc>
          <w:tcPr>
            <w:tcW w:type="dxa" w:w="2436"/>
          </w:tcPr>
          <w:p>
            <w:r/>
            <w:r>
              <w:rPr>
                <w:b w:val="0"/>
                <w:i w:val="0"/>
              </w:rPr>
              <w:t>Cerveza, vino y refresco azucarado consumidos en la mesa</w:t>
            </w:r>
          </w:p>
        </w:tc>
        <w:tc>
          <w:tcPr>
            <w:tcW w:type="dxa" w:w="2436"/>
          </w:tcPr>
          <w:p>
            <w:r/>
            <w:r>
              <w:rPr>
                <w:b w:val="0"/>
                <w:i w:val="0"/>
              </w:rPr>
              <w:t>Zona de degustación</w:t>
            </w:r>
          </w:p>
        </w:tc>
        <w:tc>
          <w:tcPr>
            <w:tcW w:type="dxa" w:w="2436"/>
          </w:tcPr>
          <w:p>
            <w:r/>
            <w:r>
              <w:rPr>
                <w:b w:val="0"/>
                <w:i w:val="0"/>
              </w:rPr>
              <w:t>10 %</w:t>
            </w:r>
          </w:p>
        </w:tc>
        <w:tc>
          <w:tcPr>
            <w:tcW w:type="dxa" w:w="2436"/>
          </w:tcPr>
          <w:p>
            <w:r/>
            <w:r>
              <w:rPr>
                <w:b w:val="0"/>
                <w:i w:val="0"/>
              </w:rPr>
              <w:t>Art. 91.Uno.2.2 de la Ley 37/1992: el servicio no excluye ninguna bebida</w:t>
            </w:r>
          </w:p>
        </w:tc>
      </w:tr>
      <w:tr>
        <w:tc>
          <w:tcPr>
            <w:tcW w:type="dxa" w:w="2436"/>
          </w:tcPr>
          <w:p>
            <w:r/>
            <w:r>
              <w:rPr>
                <w:b w:val="0"/>
                <w:i w:val="0"/>
              </w:rPr>
              <w:t>Cerveza, vino y refresco azucarado</w:t>
            </w:r>
          </w:p>
        </w:tc>
        <w:tc>
          <w:tcPr>
            <w:tcW w:type="dxa" w:w="2436"/>
          </w:tcPr>
          <w:p>
            <w:r/>
            <w:r>
              <w:rPr>
                <w:b w:val="0"/>
                <w:i w:val="0"/>
              </w:rPr>
              <w:t>Para llevar o a domicilio</w:t>
            </w:r>
          </w:p>
        </w:tc>
        <w:tc>
          <w:tcPr>
            <w:tcW w:type="dxa" w:w="2436"/>
          </w:tcPr>
          <w:p>
            <w:r/>
            <w:r>
              <w:rPr>
                <w:b w:val="0"/>
                <w:i w:val="0"/>
              </w:rPr>
              <w:t>21 %</w:t>
            </w:r>
          </w:p>
        </w:tc>
        <w:tc>
          <w:tcPr>
            <w:tcW w:type="dxa" w:w="2436"/>
          </w:tcPr>
          <w:p>
            <w:r/>
            <w:r>
              <w:rPr>
                <w:b w:val="0"/>
                <w:i w:val="0"/>
              </w:rPr>
              <w:t>Exclusiones del art. 91.Uno.1.1 y art. 90.Uno de la Ley 37/1992</w:t>
            </w:r>
          </w:p>
        </w:tc>
      </w:tr>
      <w:tr>
        <w:tc>
          <w:tcPr>
            <w:tcW w:type="dxa" w:w="2436"/>
          </w:tcPr>
          <w:p>
            <w:r/>
            <w:r>
              <w:rPr>
                <w:b w:val="0"/>
                <w:i w:val="0"/>
              </w:rPr>
              <w:t>Comida y pastelería</w:t>
            </w:r>
          </w:p>
        </w:tc>
        <w:tc>
          <w:tcPr>
            <w:tcW w:type="dxa" w:w="2436"/>
          </w:tcPr>
          <w:p>
            <w:r/>
            <w:r>
              <w:rPr>
                <w:b w:val="0"/>
                <w:i w:val="0"/>
              </w:rPr>
              <w:t>Para llevar o a domicilio</w:t>
            </w:r>
          </w:p>
        </w:tc>
        <w:tc>
          <w:tcPr>
            <w:tcW w:type="dxa" w:w="2436"/>
          </w:tcPr>
          <w:p>
            <w:r/>
            <w:r>
              <w:rPr>
                <w:b w:val="0"/>
                <w:i w:val="0"/>
              </w:rPr>
              <w:t>10 %</w:t>
            </w:r>
          </w:p>
        </w:tc>
        <w:tc>
          <w:tcPr>
            <w:tcW w:type="dxa" w:w="2436"/>
          </w:tcPr>
          <w:p>
            <w:r/>
            <w:r>
              <w:rPr>
                <w:b w:val="0"/>
                <w:i w:val="0"/>
              </w:rPr>
              <w:t>Art. 91.Uno.1.1 de la Ley 37/1992: es entrega de bienes de alimentación</w:t>
            </w:r>
          </w:p>
        </w:tc>
      </w:tr>
    </w:tbl>
    <w:p/>
    <w:p>
      <w:pPr>
        <w:jc w:val="center"/>
      </w:pPr>
      <w:r>
        <w:rPr>
          <w:i/>
          <w:color w:val="444444"/>
        </w:rPr>
        <w:t>Verificado el 10-09-2026 · Ley 37/1992, arts. 90.Uno, 91.Uno.1.1, 91.Uno.2.2 y 91.Dos.1.1, y Resolución vinculante de la Dirección General de Tributos de 24-02-2025 (BOE-A-2025-3950) · https://www.boe.es/buscar/act.php?id=BOE-A-1992-28740 - la misma botella cambia de tipo según dónde se la beba el cliente, y eso hay que tenerlo montado en el punto de venta desde el primer día.</w:t>
      </w:r>
    </w:p>
    <w:p>
      <w:r>
        <w:br w:type="page"/>
      </w:r>
    </w:p>
    <w:p>
      <w:pPr>
        <w:pStyle w:val="Heading1"/>
      </w:pPr>
      <w:r>
        <w:t>20. Cronograma, Apertura y los Primeros Noventa Días</w:t>
      </w:r>
    </w:p>
    <w:p>
      <w:pPr>
        <w:pStyle w:val="Heading2"/>
      </w:pPr>
      <w:r>
        <w:t>La ruta crítica y la fecha de apertura</w:t>
      </w:r>
    </w:p>
    <w:p>
      <w:r>
        <w:rPr>
          <w:b w:val="0"/>
          <w:i w:val="0"/>
        </w:rPr>
        <w:t>La ruta crítica es la cadena de hitos que no admite retraso: si cualquiera de ellos se mueve un día, la apertura se mueve un día entero, porque todo lo que va detrás depende de que ese hito termine primero. No es el camino más largo por casualidad, es el camino que manda sobre el calendario entero. En el caso modelado de esta guía, esa cadena tiene 11 hitos en ruta crítica, y el proyecto completo -desde que decides el local hasta que abres la persiana el primer día- dura 8,5 meses. Ese número no sale de una intuición ni de un plazo que suena razonable: sale de sumar la duración de cada hito de la cadena, uno detrás de otro, sin holgura entre ellos. Los hitos que no están en ruta crítica sí tienen margen, y ese margen es precisamente lo que te permite dedicarles atención sin que el reloj general se resienta.</w:t>
      </w:r>
    </w:p>
    <w:p>
      <w:r>
        <w:rPr>
          <w:b w:val="0"/>
          <w:i w:val="0"/>
        </w:rPr>
        <w:t>El resultado de encadenar esos 11 hitos es que el caso modelado abre en el mes 9 del calendario natural. Insisto en esto porque es la idea que más cuesta interiorizar cuando estás montando tu propia pastelería (repostería): el mes de apertura no es una fecha que tú eliges mirando el calendario y diciendo «para entonces quiero estar abierto». Es el resultado de una cuenta. Empiezas a contar desde el día en que arranca el proyecto, sumas la duración de cada hito de la ruta crítica y el mes 9 es donde cae la última ficha del dominó. Si quieres abrir antes, la única palanca real es acortar alguno de los hitos que están en esa cadena de 11 -no los otros, porque esos ya tienen margen propio y acortarlos no adelanta nada-, y si no lo consigues, el mes 9 es tu fecha, la aceptes o no.</w:t>
      </w:r>
    </w:p>
    <w:p>
      <w:r>
        <w:rPr>
          <w:b w:val="0"/>
          <w:i w:val="0"/>
        </w:rPr>
        <w:t>Dentro de esa cadena hay una decisión que merece explicarse aparte porque es la que más semanas puede ahorrarte de todo el calendario: el pedido y la entrega del equipamiento del obrador (taller o laboratorio) no esperan a que termine la obra. Van en paralelo. En cuanto tienes claro qué vas a comprar -el horno, el abatidor, la amasadora, la cámara de fermentación controlada de carga lateral (roll-in), la vitrina (exhibidor)- haces el pedido, aunque el local siga en obra. Es una pieza de equipamiento crítica precisamente porque su plazo de fabricación y entrega es largo y no depende de ti: depende del fabricante, de su cola de pedidos y del transporte. Si esperas a que la obra esté acabada para empezar a mirar proveedores, ese plazo se suma al final del calendario en lugar de solaparse con la obra, y esas semanas se las come tu fecha de apertura sin que puedas hacer nada por recuperarlas. Encargarlo en paralelo es la decisión que más tiempo real ahorra de todo el proyecto, más que cualquier ajuste sobre el papeleo.</w:t>
      </w:r>
    </w:p>
    <w:p>
      <w:r>
        <w:rPr>
          <w:b w:val="0"/>
          <w:i w:val="0"/>
        </w:rPr>
        <w:t>Lo que sí tienes que vigilar, y esto vale para todos los plazos del cronograma, es que son supuestos de planificación, no plazos legales de resolución: el de tu licencia depende de cada ayuntamiento, y ningún cronograma puede prometerte cuántas semanas tardará el tuyo en concreto. Lo que el cronograma sí te da es la lógica de dependencias -qué tiene que estar terminado antes de que otra cosa pueda empezar- y esa lógica es la misma se acelere o se retrase el trámite municipal.</w:t>
      </w:r>
    </w:p>
    <w:p>
      <w:pPr>
        <w:pStyle w:val="Heading2"/>
      </w:pPr>
      <w:r>
        <w:t>Abrir fuera de campaña y llegar rodado a Reyes</w:t>
      </w:r>
    </w:p>
    <w:p>
      <w:r>
        <w:rPr>
          <w:b w:val="0"/>
          <w:i w:val="0"/>
        </w:rPr>
        <w:t>Hay un criterio que pesa más que cualquier otro a la hora de leer el cronograma: abrir dentro de una campaña grande es el peor escenario posible. Y lo es por una razón muy concreta, no por superstición: es el día en que vas a estrenar a la vez el equipo, la plantilla nueva y los proveedores, justo cuando más producción tienes que sacar. Un obrador que no ha rodado un solo turno real, una plantilla que no ha trabajado junta ni un día y unos proveedores con los que no has hecho ni un pedido de prueba, todo eso convergiendo el día de más volumen del año. Por eso el cronograma no se limita a darte una fecha: te avisa si esa fecha cae dentro de una campaña, porque esa alerta es la que te permite reaccionar a tiempo, moviendo algún hito de los que sí tienen margen o asumiendo con los ojos abiertos que vas a estrenar en caliente.</w:t>
      </w:r>
    </w:p>
    <w:p>
      <w:r>
        <w:rPr>
          <w:b w:val="0"/>
          <w:i w:val="0"/>
        </w:rPr>
        <w:t>La estrategia que se sostiene es la contraria: abrir con margen suficiente antes de la campaña grande para llegar con el obrador (taller o laboratorio) ya rodado y con el cuadrante de turnos ya probado. Que el primer pico de verdad -el que decide si tu año arranca bien o mal- te encuentre con la maquinaria conocida, con la plantilla que ya sabe dónde está cada cosa y con los proveedores que ya te han servido al menos un par de pedidos sin sorpresas. Sobre qué campañas concretas tiene tu calendario y cómo se planifican con antelación, esta guía lo desarrolla en el capítulo dedicado a las campañas, y es ahí donde conviene cruzar tu fecha de apertura con el calendario comercial completo del año.</w:t>
      </w:r>
    </w:p>
    <w:p>
      <w:r>
        <w:rPr>
          <w:b w:val="0"/>
          <w:i w:val="0"/>
        </w:rPr>
        <w:t>El cronograma del caso modelado, con su apertura en el mes 9, deja un margen determinado hasta la primera campaña grande del calendario pastelero, y ese margen es justamente el que separa una apertura tranquila de una apertura a ciegas. El propio cronograma -la tabla que tienes justo debajo de este texto- es el que avisa si tu fecha real, la tuya, cae dentro o fuera de esa ventana. Es la comprobación más barata que puedes hacer antes de firmar un contrato de obra: mirar en qué mes cae tu fecha de apertura prevista y compararla con el calendario de campañas antes de comprometer nada.</w:t>
      </w:r>
    </w:p>
    <w:p>
      <w:pPr>
        <w:pStyle w:val="Heading2"/>
      </w:pPr>
      <w:r>
        <w:t>La libertad horaria por ley como decisión comercial del primer día</w:t>
      </w:r>
    </w:p>
    <w:p>
      <w:r>
        <w:rPr>
          <w:b w:val="0"/>
          <w:i w:val="0"/>
        </w:rPr>
        <w:t>Hay una palanca comercial que muchas pastelerías (reposterías) nuevas no usan porque no saben que la tienen: los establecimientos dedicados principalmente a la venta de pastelería y repostería tienen plena libertad para determinar los días y las horas en que abren, en todo el territorio nacional, y esa libertad no consume ninguno de los domingos y festivos habilitados de la comunidad autónoma donde estés (Ley 1/2004, de 21 de diciembre, de Horarios Comerciales, arts. 3.1, 4.1, 4.2, 5.1 y 5.2, comprobado el 10 de septiembre de 2026). Dicho de otra forma: mientras el bar de al lado o la tienda de ropa del centro comercial tienen que administrar con cuidado un cupo limitado de domingos al año, tu pastelería puede estar abierta el domingo que quiera, todos los domingos que quiera, sin gastar ningún cupo y sin pedir ningún permiso adicional para hacerlo.</w:t>
      </w:r>
    </w:p>
    <w:p>
      <w:r>
        <w:rPr>
          <w:b w:val="0"/>
          <w:i w:val="0"/>
        </w:rPr>
        <w:t>Pero esa libertad tiene un matiz que decide si es real o es papel mojado, y es el que marca la diferencia entre aprovecharla y perderla sin darte cuenta: la ley exige que la venta de pastelería y repostería sea la actividad PRINCIPAL del establecimiento. Si montas una pastelería con cafetería y, con el tiempo, la cafetería acaba facturando más que el mostrador de tartas (pasteles o tortas) y bollería, tu negocio puede quedar fuera del régimen de libertad horaria sin que hayas cambiado el cartel de la puerta. Esto no es una cuestión de horario, es una cuestión de modelo de negocio: cómo diseñas tu carta, tu superficie de venta y tu mezcla de ingresos desde el primer día determina si conservas esa libertad o si la pierdes por el camino. Conviene tenerlo presente al decidir cuánta superficie dedicas a mesas de cafetería frente a vitrina (exhibidor) de pastelería, porque esa proporción no es solo una decisión de diseño de local: es la que sostiene o no tu régimen horario.</w:t>
      </w:r>
    </w:p>
    <w:p>
      <w:r>
        <w:rPr>
          <w:b w:val="0"/>
          <w:i w:val="0"/>
        </w:rPr>
        <w:t>De ahí sale una decisión comercial que tienes que tomar en el primer día, no cuando ya llevas un año abierto: el domingo es el día de la tarta. Es el día de mayor tránsito de encargos (pedidos) recogidos y de compra de última hora, y decidir si abres ese día -y con qué plantilla lo cubres, porque abrir un domingo sin el dependiente de vitrina adecuado es peor que no abrir- es una decisión que condiciona tu cuadrante desde la primera semana. Cómo se organiza esa plantilla, qué turnos cubren el domingo y cómo se reparte entre el equipo es algo que desarrolla el capítulo de turnos de esta guía; lo que corresponde fijar aquí es que la decisión de abrir el domingo, con qué horario y con quién, se toma antes de abrir la puerta, no se improvisa cuando ya tienes cola en la vitrina.</w:t>
      </w:r>
    </w:p>
    <w:p>
      <w:pPr>
        <w:pStyle w:val="Heading2"/>
      </w:pPr>
      <w:r>
        <w:t>Qué se mide en el mes cero y en el mes tres</w:t>
      </w:r>
    </w:p>
    <w:p>
      <w:r>
        <w:rPr>
          <w:b w:val="0"/>
          <w:i w:val="0"/>
        </w:rPr>
        <w:t>Sin indicadores no hay corrección posible. Puedes tener el mejor obrador (taller o laboratorio) de la ciudad y perder dinero simplemente porque nadie está mirando los números que dirían por dónde sangra el negocio. Por eso el cierre de esta guía no es una fecha de apertura y ya está: es un cuadro de arranque, el que tienes justo debajo de este texto, que fija qué se mide desde el primer día, con qué frecuencia se mide y quién es la persona responsable de tomar ese dato. Esta última parte no es un detalle menor: un indicador sin dueño no se mide, por bien diseñado que esté en el papel. Si nadie tiene asignada la tarea de anotar la merma de vitrina al cierre, o el número de encargos (pedidos) recogidos frente a los prometidos, esa cifra simplemente no existe al cabo de tres meses, y sin ella no hay ajuste posible.</w:t>
      </w:r>
    </w:p>
    <w:p>
      <w:r>
        <w:rPr>
          <w:b w:val="0"/>
          <w:i w:val="0"/>
        </w:rPr>
        <w:t>El mes cero es el que arranca el día de apertura y el que te da la primera fotografía real del negocio, la que sustituye a todas las hipótesis con las que has trabajado hasta ahora en el papel. El mes tres es el punto en el que ya tienes datos suficientes para dejar de operar a ciegas y empezar a corregir con criterio: con tres meses de historial ya puedes ajustar el mix de tu carta -qué referencias se venden y cuáles ocupan vitrina sin rotar-, la producción diaria por referencia, y el propio cuadrante de turnos, moviendo horas de donde sobran a donde el mostrador se queda corto. Ese ajuste del mes tres no se hace a ojo: se hace con las herramientas del pack que están pensadas justamente para rellenarse con esos datos que has ido anotando desde el mes cero, y es en ellas donde ese ajuste toma forma de decisión concreta sobre plantilla, producción y carta.</w:t>
      </w:r>
    </w:p>
    <w:p>
      <w:r>
        <w:rPr>
          <w:b w:val="0"/>
          <w:i w:val="0"/>
        </w:rPr>
        <w:t>Y aquí está la frontera que cierra este documento: a partir de este punto, tu negocio ya está abierto. Todo lo que viene después -el plan de producción semanal, el control de encargos día a día, los registros diarios de vitrina y de obrador- ya no es materia de esta guía: lo entrega el Kit de Tareas Pastelería, que es la herramienta pensada para el día a día una vez que ya estás sirviendo. La ingeniería de tu carta, con el método de costeo por partida que decide qué referencias mantienes y a qué precio, la desarrolla la Guía Food Cost y de Ingeniería de Menú. Y los registros de autocontrol que tu obrador necesita llevar desde el primer día de producción real -temperaturas, trazabilidad, limpieza- los entrega el Pack APPCC. Esta guía te ha traído hasta la puerta con el mapa normativo, el cronograma y el modelo de números; lo que pasa dentro, a partir de ahora, ya lo cubren esas otras herramientas.</w:t>
      </w:r>
    </w:p>
    <w:p>
      <w:r>
        <w:rPr>
          <w:b/>
          <w:i w:val="0"/>
        </w:rPr>
        <w:t>Los doce hitos de la apertura, con su duración, su holgura y su ruta crítica (checklist-legal-y-licencias.xlsx, hoja «Cronograma y Ruta Crítica»)</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Id</w:t>
            </w:r>
          </w:p>
        </w:tc>
        <w:tc>
          <w:tcPr>
            <w:tcW w:type="dxa" w:w="1083"/>
          </w:tcPr>
          <w:p>
            <w:r/>
            <w:r>
              <w:rPr>
                <w:b/>
                <w:i w:val="0"/>
              </w:rPr>
              <w:t>Hito</w:t>
            </w:r>
          </w:p>
        </w:tc>
        <w:tc>
          <w:tcPr>
            <w:tcW w:type="dxa" w:w="1083"/>
          </w:tcPr>
          <w:p>
            <w:r/>
            <w:r>
              <w:rPr>
                <w:b/>
                <w:i w:val="0"/>
              </w:rPr>
              <w:t>Duración (meses)</w:t>
            </w:r>
          </w:p>
        </w:tc>
        <w:tc>
          <w:tcPr>
            <w:tcW w:type="dxa" w:w="1083"/>
          </w:tcPr>
          <w:p>
            <w:r/>
            <w:r>
              <w:rPr>
                <w:b/>
                <w:i w:val="0"/>
              </w:rPr>
              <w:t>Depende de</w:t>
            </w:r>
          </w:p>
        </w:tc>
        <w:tc>
          <w:tcPr>
            <w:tcW w:type="dxa" w:w="1083"/>
          </w:tcPr>
          <w:p>
            <w:r/>
            <w:r>
              <w:rPr>
                <w:b/>
                <w:i w:val="0"/>
              </w:rPr>
              <w:t>Empieza (mes del proyecto)</w:t>
            </w:r>
          </w:p>
        </w:tc>
        <w:tc>
          <w:tcPr>
            <w:tcW w:type="dxa" w:w="1083"/>
          </w:tcPr>
          <w:p>
            <w:r/>
            <w:r>
              <w:rPr>
                <w:b/>
                <w:i w:val="0"/>
              </w:rPr>
              <w:t>Acaba (mes del proyecto)</w:t>
            </w:r>
          </w:p>
        </w:tc>
        <w:tc>
          <w:tcPr>
            <w:tcW w:type="dxa" w:w="1083"/>
          </w:tcPr>
          <w:p>
            <w:r/>
            <w:r>
              <w:rPr>
                <w:b/>
                <w:i w:val="0"/>
              </w:rPr>
              <w:t>Holgura (meses)</w:t>
            </w:r>
          </w:p>
        </w:tc>
        <w:tc>
          <w:tcPr>
            <w:tcW w:type="dxa" w:w="1083"/>
          </w:tcPr>
          <w:p>
            <w:r/>
            <w:r>
              <w:rPr>
                <w:b/>
                <w:i w:val="0"/>
              </w:rPr>
              <w:t>¿Ruta crítica?</w:t>
            </w:r>
          </w:p>
        </w:tc>
        <w:tc>
          <w:tcPr>
            <w:tcW w:type="dxa" w:w="1083"/>
          </w:tcPr>
          <w:p>
            <w:r/>
            <w:r>
              <w:rPr>
                <w:b/>
                <w:i w:val="0"/>
              </w:rPr>
              <w:t>Mes natural de fin</w:t>
            </w:r>
          </w:p>
        </w:tc>
      </w:tr>
      <w:tr>
        <w:tc>
          <w:tcPr>
            <w:tcW w:type="dxa" w:w="1083"/>
          </w:tcPr>
          <w:p>
            <w:r/>
            <w:r>
              <w:rPr>
                <w:b w:val="0"/>
                <w:i w:val="0"/>
              </w:rPr>
              <w:t>H1</w:t>
            </w:r>
          </w:p>
        </w:tc>
        <w:tc>
          <w:tcPr>
            <w:tcW w:type="dxa" w:w="1083"/>
          </w:tcPr>
          <w:p>
            <w:r/>
            <w:r>
              <w:rPr>
                <w:b w:val="0"/>
                <w:i w:val="0"/>
              </w:rPr>
              <w:t>Búsqueda y cribado de local</w:t>
            </w:r>
          </w:p>
        </w:tc>
        <w:tc>
          <w:tcPr>
            <w:tcW w:type="dxa" w:w="1083"/>
          </w:tcPr>
          <w:p>
            <w:r/>
            <w:r>
              <w:rPr>
                <w:b w:val="0"/>
                <w:i w:val="0"/>
              </w:rPr>
              <w:t>2,0</w:t>
            </w:r>
          </w:p>
        </w:tc>
        <w:tc>
          <w:tcPr>
            <w:tcW w:type="dxa" w:w="1083"/>
          </w:tcPr>
          <w:p>
            <w:r/>
            <w:r>
              <w:rPr>
                <w:b w:val="0"/>
                <w:i w:val="0"/>
              </w:rPr>
              <w:t>-</w:t>
            </w:r>
          </w:p>
        </w:tc>
        <w:tc>
          <w:tcPr>
            <w:tcW w:type="dxa" w:w="1083"/>
          </w:tcPr>
          <w:p>
            <w:r/>
            <w:r>
              <w:rPr>
                <w:b w:val="0"/>
                <w:i w:val="0"/>
              </w:rPr>
              <w:t>0,0</w:t>
            </w:r>
          </w:p>
        </w:tc>
        <w:tc>
          <w:tcPr>
            <w:tcW w:type="dxa" w:w="1083"/>
          </w:tcPr>
          <w:p>
            <w:r/>
            <w:r>
              <w:rPr>
                <w:b w:val="0"/>
                <w:i w:val="0"/>
              </w:rPr>
              <w:t>2,0</w:t>
            </w:r>
          </w:p>
        </w:tc>
        <w:tc>
          <w:tcPr>
            <w:tcW w:type="dxa" w:w="1083"/>
          </w:tcPr>
          <w:p>
            <w:r/>
            <w:r>
              <w:rPr>
                <w:b w:val="0"/>
                <w:i w:val="0"/>
              </w:rPr>
              <w:t>0,0</w:t>
            </w:r>
          </w:p>
        </w:tc>
        <w:tc>
          <w:tcPr>
            <w:tcW w:type="dxa" w:w="1083"/>
          </w:tcPr>
          <w:p>
            <w:r/>
            <w:r>
              <w:rPr>
                <w:b w:val="0"/>
                <w:i w:val="0"/>
              </w:rPr>
              <w:t>Sí</w:t>
            </w:r>
          </w:p>
        </w:tc>
        <w:tc>
          <w:tcPr>
            <w:tcW w:type="dxa" w:w="1083"/>
          </w:tcPr>
          <w:p>
            <w:r/>
            <w:r>
              <w:rPr>
                <w:b w:val="0"/>
                <w:i w:val="0"/>
              </w:rPr>
              <w:t>Marzo</w:t>
            </w:r>
          </w:p>
        </w:tc>
      </w:tr>
      <w:tr>
        <w:tc>
          <w:tcPr>
            <w:tcW w:type="dxa" w:w="1083"/>
          </w:tcPr>
          <w:p>
            <w:r/>
            <w:r>
              <w:rPr>
                <w:b w:val="0"/>
                <w:i w:val="0"/>
              </w:rPr>
              <w:t>H2</w:t>
            </w:r>
          </w:p>
        </w:tc>
        <w:tc>
          <w:tcPr>
            <w:tcW w:type="dxa" w:w="1083"/>
          </w:tcPr>
          <w:p>
            <w:r/>
            <w:r>
              <w:rPr>
                <w:b w:val="0"/>
                <w:i w:val="0"/>
              </w:rPr>
              <w:t>Firma del arrendamiento y fianza</w:t>
            </w:r>
          </w:p>
        </w:tc>
        <w:tc>
          <w:tcPr>
            <w:tcW w:type="dxa" w:w="1083"/>
          </w:tcPr>
          <w:p>
            <w:r/>
            <w:r>
              <w:rPr>
                <w:b w:val="0"/>
                <w:i w:val="0"/>
              </w:rPr>
              <w:t>0,5</w:t>
            </w:r>
          </w:p>
        </w:tc>
        <w:tc>
          <w:tcPr>
            <w:tcW w:type="dxa" w:w="1083"/>
          </w:tcPr>
          <w:p>
            <w:r/>
            <w:r>
              <w:rPr>
                <w:b w:val="0"/>
                <w:i w:val="0"/>
              </w:rPr>
              <w:t>H1</w:t>
            </w:r>
          </w:p>
        </w:tc>
        <w:tc>
          <w:tcPr>
            <w:tcW w:type="dxa" w:w="1083"/>
          </w:tcPr>
          <w:p>
            <w:r/>
            <w:r>
              <w:rPr>
                <w:b w:val="0"/>
                <w:i w:val="0"/>
              </w:rPr>
              <w:t>2,0</w:t>
            </w:r>
          </w:p>
        </w:tc>
        <w:tc>
          <w:tcPr>
            <w:tcW w:type="dxa" w:w="1083"/>
          </w:tcPr>
          <w:p>
            <w:r/>
            <w:r>
              <w:rPr>
                <w:b w:val="0"/>
                <w:i w:val="0"/>
              </w:rPr>
              <w:t>2,5</w:t>
            </w:r>
          </w:p>
        </w:tc>
        <w:tc>
          <w:tcPr>
            <w:tcW w:type="dxa" w:w="1083"/>
          </w:tcPr>
          <w:p>
            <w:r/>
            <w:r>
              <w:rPr>
                <w:b w:val="0"/>
                <w:i w:val="0"/>
              </w:rPr>
              <w:t>0,0</w:t>
            </w:r>
          </w:p>
        </w:tc>
        <w:tc>
          <w:tcPr>
            <w:tcW w:type="dxa" w:w="1083"/>
          </w:tcPr>
          <w:p>
            <w:r/>
            <w:r>
              <w:rPr>
                <w:b w:val="0"/>
                <w:i w:val="0"/>
              </w:rPr>
              <w:t>Sí</w:t>
            </w:r>
          </w:p>
        </w:tc>
        <w:tc>
          <w:tcPr>
            <w:tcW w:type="dxa" w:w="1083"/>
          </w:tcPr>
          <w:p>
            <w:r/>
            <w:r>
              <w:rPr>
                <w:b w:val="0"/>
                <w:i w:val="0"/>
              </w:rPr>
              <w:t>Marzo</w:t>
            </w:r>
          </w:p>
        </w:tc>
      </w:tr>
      <w:tr>
        <w:tc>
          <w:tcPr>
            <w:tcW w:type="dxa" w:w="1083"/>
          </w:tcPr>
          <w:p>
            <w:r/>
            <w:r>
              <w:rPr>
                <w:b w:val="0"/>
                <w:i w:val="0"/>
              </w:rPr>
              <w:t>H3</w:t>
            </w:r>
          </w:p>
        </w:tc>
        <w:tc>
          <w:tcPr>
            <w:tcW w:type="dxa" w:w="1083"/>
          </w:tcPr>
          <w:p>
            <w:r/>
            <w:r>
              <w:rPr>
                <w:b w:val="0"/>
                <w:i w:val="0"/>
              </w:rPr>
              <w:t>Proyecto técnico visado</w:t>
            </w:r>
          </w:p>
        </w:tc>
        <w:tc>
          <w:tcPr>
            <w:tcW w:type="dxa" w:w="1083"/>
          </w:tcPr>
          <w:p>
            <w:r/>
            <w:r>
              <w:rPr>
                <w:b w:val="0"/>
                <w:i w:val="0"/>
              </w:rPr>
              <w:t>1,0</w:t>
            </w:r>
          </w:p>
        </w:tc>
        <w:tc>
          <w:tcPr>
            <w:tcW w:type="dxa" w:w="1083"/>
          </w:tcPr>
          <w:p>
            <w:r/>
            <w:r>
              <w:rPr>
                <w:b w:val="0"/>
                <w:i w:val="0"/>
              </w:rPr>
              <w:t>H2</w:t>
            </w:r>
          </w:p>
        </w:tc>
        <w:tc>
          <w:tcPr>
            <w:tcW w:type="dxa" w:w="1083"/>
          </w:tcPr>
          <w:p>
            <w:r/>
            <w:r>
              <w:rPr>
                <w:b w:val="0"/>
                <w:i w:val="0"/>
              </w:rPr>
              <w:t>2,5</w:t>
            </w:r>
          </w:p>
        </w:tc>
        <w:tc>
          <w:tcPr>
            <w:tcW w:type="dxa" w:w="1083"/>
          </w:tcPr>
          <w:p>
            <w:r/>
            <w:r>
              <w:rPr>
                <w:b w:val="0"/>
                <w:i w:val="0"/>
              </w:rPr>
              <w:t>3,5</w:t>
            </w:r>
          </w:p>
        </w:tc>
        <w:tc>
          <w:tcPr>
            <w:tcW w:type="dxa" w:w="1083"/>
          </w:tcPr>
          <w:p>
            <w:r/>
            <w:r>
              <w:rPr>
                <w:b w:val="0"/>
                <w:i w:val="0"/>
              </w:rPr>
              <w:t>0,0</w:t>
            </w:r>
          </w:p>
        </w:tc>
        <w:tc>
          <w:tcPr>
            <w:tcW w:type="dxa" w:w="1083"/>
          </w:tcPr>
          <w:p>
            <w:r/>
            <w:r>
              <w:rPr>
                <w:b w:val="0"/>
                <w:i w:val="0"/>
              </w:rPr>
              <w:t>Sí</w:t>
            </w:r>
          </w:p>
        </w:tc>
        <w:tc>
          <w:tcPr>
            <w:tcW w:type="dxa" w:w="1083"/>
          </w:tcPr>
          <w:p>
            <w:r/>
            <w:r>
              <w:rPr>
                <w:b w:val="0"/>
                <w:i w:val="0"/>
              </w:rPr>
              <w:t>Abril</w:t>
            </w:r>
          </w:p>
        </w:tc>
      </w:tr>
      <w:tr>
        <w:tc>
          <w:tcPr>
            <w:tcW w:type="dxa" w:w="1083"/>
          </w:tcPr>
          <w:p>
            <w:r/>
            <w:r>
              <w:rPr>
                <w:b w:val="0"/>
                <w:i w:val="0"/>
              </w:rPr>
              <w:t>H4</w:t>
            </w:r>
          </w:p>
        </w:tc>
        <w:tc>
          <w:tcPr>
            <w:tcW w:type="dxa" w:w="1083"/>
          </w:tcPr>
          <w:p>
            <w:r/>
            <w:r>
              <w:rPr>
                <w:b w:val="0"/>
                <w:i w:val="0"/>
              </w:rPr>
              <w:t>Licencia de actividad o declaración responsable</w:t>
            </w:r>
          </w:p>
        </w:tc>
        <w:tc>
          <w:tcPr>
            <w:tcW w:type="dxa" w:w="1083"/>
          </w:tcPr>
          <w:p>
            <w:r/>
            <w:r>
              <w:rPr>
                <w:b w:val="0"/>
                <w:i w:val="0"/>
              </w:rPr>
              <w:t>1,5</w:t>
            </w:r>
          </w:p>
        </w:tc>
        <w:tc>
          <w:tcPr>
            <w:tcW w:type="dxa" w:w="1083"/>
          </w:tcPr>
          <w:p>
            <w:r/>
            <w:r>
              <w:rPr>
                <w:b w:val="0"/>
                <w:i w:val="0"/>
              </w:rPr>
              <w:t>H3</w:t>
            </w:r>
          </w:p>
        </w:tc>
        <w:tc>
          <w:tcPr>
            <w:tcW w:type="dxa" w:w="1083"/>
          </w:tcPr>
          <w:p>
            <w:r/>
            <w:r>
              <w:rPr>
                <w:b w:val="0"/>
                <w:i w:val="0"/>
              </w:rPr>
              <w:t>3,5</w:t>
            </w:r>
          </w:p>
        </w:tc>
        <w:tc>
          <w:tcPr>
            <w:tcW w:type="dxa" w:w="1083"/>
          </w:tcPr>
          <w:p>
            <w:r/>
            <w:r>
              <w:rPr>
                <w:b w:val="0"/>
                <w:i w:val="0"/>
              </w:rPr>
              <w:t>5,0</w:t>
            </w:r>
          </w:p>
        </w:tc>
        <w:tc>
          <w:tcPr>
            <w:tcW w:type="dxa" w:w="1083"/>
          </w:tcPr>
          <w:p>
            <w:r/>
            <w:r>
              <w:rPr>
                <w:b w:val="0"/>
                <w:i w:val="0"/>
              </w:rPr>
              <w:t>0,0</w:t>
            </w:r>
          </w:p>
        </w:tc>
        <w:tc>
          <w:tcPr>
            <w:tcW w:type="dxa" w:w="1083"/>
          </w:tcPr>
          <w:p>
            <w:r/>
            <w:r>
              <w:rPr>
                <w:b w:val="0"/>
                <w:i w:val="0"/>
              </w:rPr>
              <w:t>Sí</w:t>
            </w:r>
          </w:p>
        </w:tc>
        <w:tc>
          <w:tcPr>
            <w:tcW w:type="dxa" w:w="1083"/>
          </w:tcPr>
          <w:p>
            <w:r/>
            <w:r>
              <w:rPr>
                <w:b w:val="0"/>
                <w:i w:val="0"/>
              </w:rPr>
              <w:t>Junio</w:t>
            </w:r>
          </w:p>
        </w:tc>
      </w:tr>
      <w:tr>
        <w:tc>
          <w:tcPr>
            <w:tcW w:type="dxa" w:w="1083"/>
          </w:tcPr>
          <w:p>
            <w:r/>
            <w:r>
              <w:rPr>
                <w:b w:val="0"/>
                <w:i w:val="0"/>
              </w:rPr>
              <w:t>H5</w:t>
            </w:r>
          </w:p>
        </w:tc>
        <w:tc>
          <w:tcPr>
            <w:tcW w:type="dxa" w:w="1083"/>
          </w:tcPr>
          <w:p>
            <w:r/>
            <w:r>
              <w:rPr>
                <w:b w:val="0"/>
                <w:i w:val="0"/>
              </w:rPr>
              <w:t>Obra civil e instalaciones</w:t>
            </w:r>
          </w:p>
        </w:tc>
        <w:tc>
          <w:tcPr>
            <w:tcW w:type="dxa" w:w="1083"/>
          </w:tcPr>
          <w:p>
            <w:r/>
            <w:r>
              <w:rPr>
                <w:b w:val="0"/>
                <w:i w:val="0"/>
              </w:rPr>
              <w:t>2,0</w:t>
            </w:r>
          </w:p>
        </w:tc>
        <w:tc>
          <w:tcPr>
            <w:tcW w:type="dxa" w:w="1083"/>
          </w:tcPr>
          <w:p>
            <w:r/>
            <w:r>
              <w:rPr>
                <w:b w:val="0"/>
                <w:i w:val="0"/>
              </w:rPr>
              <w:t>H4</w:t>
            </w:r>
          </w:p>
        </w:tc>
        <w:tc>
          <w:tcPr>
            <w:tcW w:type="dxa" w:w="1083"/>
          </w:tcPr>
          <w:p>
            <w:r/>
            <w:r>
              <w:rPr>
                <w:b w:val="0"/>
                <w:i w:val="0"/>
              </w:rPr>
              <w:t>5,0</w:t>
            </w:r>
          </w:p>
        </w:tc>
        <w:tc>
          <w:tcPr>
            <w:tcW w:type="dxa" w:w="1083"/>
          </w:tcPr>
          <w:p>
            <w:r/>
            <w:r>
              <w:rPr>
                <w:b w:val="0"/>
                <w:i w:val="0"/>
              </w:rPr>
              <w:t>7,0</w:t>
            </w:r>
          </w:p>
        </w:tc>
        <w:tc>
          <w:tcPr>
            <w:tcW w:type="dxa" w:w="1083"/>
          </w:tcPr>
          <w:p>
            <w:r/>
            <w:r>
              <w:rPr>
                <w:b w:val="0"/>
                <w:i w:val="0"/>
              </w:rPr>
              <w:t>0,0</w:t>
            </w:r>
          </w:p>
        </w:tc>
        <w:tc>
          <w:tcPr>
            <w:tcW w:type="dxa" w:w="1083"/>
          </w:tcPr>
          <w:p>
            <w:r/>
            <w:r>
              <w:rPr>
                <w:b w:val="0"/>
                <w:i w:val="0"/>
              </w:rPr>
              <w:t>Sí</w:t>
            </w:r>
          </w:p>
        </w:tc>
        <w:tc>
          <w:tcPr>
            <w:tcW w:type="dxa" w:w="1083"/>
          </w:tcPr>
          <w:p>
            <w:r/>
            <w:r>
              <w:rPr>
                <w:b w:val="0"/>
                <w:i w:val="0"/>
              </w:rPr>
              <w:t>Agosto</w:t>
            </w:r>
          </w:p>
        </w:tc>
      </w:tr>
      <w:tr>
        <w:tc>
          <w:tcPr>
            <w:tcW w:type="dxa" w:w="1083"/>
          </w:tcPr>
          <w:p>
            <w:r/>
            <w:r>
              <w:rPr>
                <w:b w:val="0"/>
                <w:i w:val="0"/>
              </w:rPr>
              <w:t>H6</w:t>
            </w:r>
          </w:p>
        </w:tc>
        <w:tc>
          <w:tcPr>
            <w:tcW w:type="dxa" w:w="1083"/>
          </w:tcPr>
          <w:p>
            <w:r/>
            <w:r>
              <w:rPr>
                <w:b w:val="0"/>
                <w:i w:val="0"/>
              </w:rPr>
              <w:t>Pedido y entrega del equipamiento</w:t>
            </w:r>
          </w:p>
        </w:tc>
        <w:tc>
          <w:tcPr>
            <w:tcW w:type="dxa" w:w="1083"/>
          </w:tcPr>
          <w:p>
            <w:r/>
            <w:r>
              <w:rPr>
                <w:b w:val="0"/>
                <w:i w:val="0"/>
              </w:rPr>
              <w:t>2,5</w:t>
            </w:r>
          </w:p>
        </w:tc>
        <w:tc>
          <w:tcPr>
            <w:tcW w:type="dxa" w:w="1083"/>
          </w:tcPr>
          <w:p>
            <w:r/>
            <w:r>
              <w:rPr>
                <w:b w:val="0"/>
                <w:i w:val="0"/>
              </w:rPr>
              <w:t>H3</w:t>
            </w:r>
          </w:p>
        </w:tc>
        <w:tc>
          <w:tcPr>
            <w:tcW w:type="dxa" w:w="1083"/>
          </w:tcPr>
          <w:p>
            <w:r/>
            <w:r>
              <w:rPr>
                <w:b w:val="0"/>
                <w:i w:val="0"/>
              </w:rPr>
              <w:t>3,5</w:t>
            </w:r>
          </w:p>
        </w:tc>
        <w:tc>
          <w:tcPr>
            <w:tcW w:type="dxa" w:w="1083"/>
          </w:tcPr>
          <w:p>
            <w:r/>
            <w:r>
              <w:rPr>
                <w:b w:val="0"/>
                <w:i w:val="0"/>
              </w:rPr>
              <w:t>6,0</w:t>
            </w:r>
          </w:p>
        </w:tc>
        <w:tc>
          <w:tcPr>
            <w:tcW w:type="dxa" w:w="1083"/>
          </w:tcPr>
          <w:p>
            <w:r/>
            <w:r>
              <w:rPr>
                <w:b w:val="0"/>
                <w:i w:val="0"/>
              </w:rPr>
              <w:t>1,0</w:t>
            </w:r>
          </w:p>
        </w:tc>
        <w:tc>
          <w:tcPr>
            <w:tcW w:type="dxa" w:w="1083"/>
          </w:tcPr>
          <w:p>
            <w:r/>
            <w:r>
              <w:rPr>
                <w:b w:val="0"/>
                <w:i w:val="0"/>
              </w:rPr>
              <w:t>No</w:t>
            </w:r>
          </w:p>
        </w:tc>
        <w:tc>
          <w:tcPr>
            <w:tcW w:type="dxa" w:w="1083"/>
          </w:tcPr>
          <w:p>
            <w:r/>
            <w:r>
              <w:rPr>
                <w:b w:val="0"/>
                <w:i w:val="0"/>
              </w:rPr>
              <w:t>Julio</w:t>
            </w:r>
          </w:p>
        </w:tc>
      </w:tr>
      <w:tr>
        <w:tc>
          <w:tcPr>
            <w:tcW w:type="dxa" w:w="1083"/>
          </w:tcPr>
          <w:p>
            <w:r/>
            <w:r>
              <w:rPr>
                <w:b w:val="0"/>
                <w:i w:val="0"/>
              </w:rPr>
              <w:t>H7</w:t>
            </w:r>
          </w:p>
        </w:tc>
        <w:tc>
          <w:tcPr>
            <w:tcW w:type="dxa" w:w="1083"/>
          </w:tcPr>
          <w:p>
            <w:r/>
            <w:r>
              <w:rPr>
                <w:b w:val="0"/>
                <w:i w:val="0"/>
              </w:rPr>
              <w:t>Montaje y puesta en marcha del equipamiento</w:t>
            </w:r>
          </w:p>
        </w:tc>
        <w:tc>
          <w:tcPr>
            <w:tcW w:type="dxa" w:w="1083"/>
          </w:tcPr>
          <w:p>
            <w:r/>
            <w:r>
              <w:rPr>
                <w:b w:val="0"/>
                <w:i w:val="0"/>
              </w:rPr>
              <w:t>0,5</w:t>
            </w:r>
          </w:p>
        </w:tc>
        <w:tc>
          <w:tcPr>
            <w:tcW w:type="dxa" w:w="1083"/>
          </w:tcPr>
          <w:p>
            <w:r/>
            <w:r>
              <w:rPr>
                <w:b w:val="0"/>
                <w:i w:val="0"/>
              </w:rPr>
              <w:t>H5</w:t>
            </w:r>
          </w:p>
        </w:tc>
        <w:tc>
          <w:tcPr>
            <w:tcW w:type="dxa" w:w="1083"/>
          </w:tcPr>
          <w:p>
            <w:r/>
            <w:r>
              <w:rPr>
                <w:b w:val="0"/>
                <w:i w:val="0"/>
              </w:rPr>
              <w:t>7,0</w:t>
            </w:r>
          </w:p>
        </w:tc>
        <w:tc>
          <w:tcPr>
            <w:tcW w:type="dxa" w:w="1083"/>
          </w:tcPr>
          <w:p>
            <w:r/>
            <w:r>
              <w:rPr>
                <w:b w:val="0"/>
                <w:i w:val="0"/>
              </w:rPr>
              <w:t>7,5</w:t>
            </w:r>
          </w:p>
        </w:tc>
        <w:tc>
          <w:tcPr>
            <w:tcW w:type="dxa" w:w="1083"/>
          </w:tcPr>
          <w:p>
            <w:r/>
            <w:r>
              <w:rPr>
                <w:b w:val="0"/>
                <w:i w:val="0"/>
              </w:rPr>
              <w:t>0,0</w:t>
            </w:r>
          </w:p>
        </w:tc>
        <w:tc>
          <w:tcPr>
            <w:tcW w:type="dxa" w:w="1083"/>
          </w:tcPr>
          <w:p>
            <w:r/>
            <w:r>
              <w:rPr>
                <w:b w:val="0"/>
                <w:i w:val="0"/>
              </w:rPr>
              <w:t>Sí</w:t>
            </w:r>
          </w:p>
        </w:tc>
        <w:tc>
          <w:tcPr>
            <w:tcW w:type="dxa" w:w="1083"/>
          </w:tcPr>
          <w:p>
            <w:r/>
            <w:r>
              <w:rPr>
                <w:b w:val="0"/>
                <w:i w:val="0"/>
              </w:rPr>
              <w:t>Agosto</w:t>
            </w:r>
          </w:p>
        </w:tc>
      </w:tr>
      <w:tr>
        <w:tc>
          <w:tcPr>
            <w:tcW w:type="dxa" w:w="1083"/>
          </w:tcPr>
          <w:p>
            <w:r/>
            <w:r>
              <w:rPr>
                <w:b w:val="0"/>
                <w:i w:val="0"/>
              </w:rPr>
              <w:t>H8</w:t>
            </w:r>
          </w:p>
        </w:tc>
        <w:tc>
          <w:tcPr>
            <w:tcW w:type="dxa" w:w="1083"/>
          </w:tcPr>
          <w:p>
            <w:r/>
            <w:r>
              <w:rPr>
                <w:b w:val="0"/>
                <w:i w:val="0"/>
              </w:rPr>
              <w:t>Comunicación al registro sanitario autonómico</w:t>
            </w:r>
          </w:p>
        </w:tc>
        <w:tc>
          <w:tcPr>
            <w:tcW w:type="dxa" w:w="1083"/>
          </w:tcPr>
          <w:p>
            <w:r/>
            <w:r>
              <w:rPr>
                <w:b w:val="0"/>
                <w:i w:val="0"/>
              </w:rPr>
              <w:t>0,5</w:t>
            </w:r>
          </w:p>
        </w:tc>
        <w:tc>
          <w:tcPr>
            <w:tcW w:type="dxa" w:w="1083"/>
          </w:tcPr>
          <w:p>
            <w:r/>
            <w:r>
              <w:rPr>
                <w:b w:val="0"/>
                <w:i w:val="0"/>
              </w:rPr>
              <w:t>H7</w:t>
            </w:r>
          </w:p>
        </w:tc>
        <w:tc>
          <w:tcPr>
            <w:tcW w:type="dxa" w:w="1083"/>
          </w:tcPr>
          <w:p>
            <w:r/>
            <w:r>
              <w:rPr>
                <w:b w:val="0"/>
                <w:i w:val="0"/>
              </w:rPr>
              <w:t>7,5</w:t>
            </w:r>
          </w:p>
        </w:tc>
        <w:tc>
          <w:tcPr>
            <w:tcW w:type="dxa" w:w="1083"/>
          </w:tcPr>
          <w:p>
            <w:r/>
            <w:r>
              <w:rPr>
                <w:b w:val="0"/>
                <w:i w:val="0"/>
              </w:rPr>
              <w:t>8,0</w:t>
            </w:r>
          </w:p>
        </w:tc>
        <w:tc>
          <w:tcPr>
            <w:tcW w:type="dxa" w:w="1083"/>
          </w:tcPr>
          <w:p>
            <w:r/>
            <w:r>
              <w:rPr>
                <w:b w:val="0"/>
                <w:i w:val="0"/>
              </w:rPr>
              <w:t>0,0</w:t>
            </w:r>
          </w:p>
        </w:tc>
        <w:tc>
          <w:tcPr>
            <w:tcW w:type="dxa" w:w="1083"/>
          </w:tcPr>
          <w:p>
            <w:r/>
            <w:r>
              <w:rPr>
                <w:b w:val="0"/>
                <w:i w:val="0"/>
              </w:rPr>
              <w:t>Sí</w:t>
            </w:r>
          </w:p>
        </w:tc>
        <w:tc>
          <w:tcPr>
            <w:tcW w:type="dxa" w:w="1083"/>
          </w:tcPr>
          <w:p>
            <w:r/>
            <w:r>
              <w:rPr>
                <w:b w:val="0"/>
                <w:i w:val="0"/>
              </w:rPr>
              <w:t>Septiembre</w:t>
            </w:r>
          </w:p>
        </w:tc>
      </w:tr>
      <w:tr>
        <w:tc>
          <w:tcPr>
            <w:tcW w:type="dxa" w:w="1083"/>
          </w:tcPr>
          <w:p>
            <w:r/>
            <w:r>
              <w:rPr>
                <w:b w:val="0"/>
                <w:i w:val="0"/>
              </w:rPr>
              <w:t>H9</w:t>
            </w:r>
          </w:p>
        </w:tc>
        <w:tc>
          <w:tcPr>
            <w:tcW w:type="dxa" w:w="1083"/>
          </w:tcPr>
          <w:p>
            <w:r/>
            <w:r>
              <w:rPr>
                <w:b w:val="0"/>
                <w:i w:val="0"/>
              </w:rPr>
              <w:t>Formación de manipuladores y plan de APPCC</w:t>
            </w:r>
          </w:p>
        </w:tc>
        <w:tc>
          <w:tcPr>
            <w:tcW w:type="dxa" w:w="1083"/>
          </w:tcPr>
          <w:p>
            <w:r/>
            <w:r>
              <w:rPr>
                <w:b w:val="0"/>
                <w:i w:val="0"/>
              </w:rPr>
              <w:t>0,5</w:t>
            </w:r>
          </w:p>
        </w:tc>
        <w:tc>
          <w:tcPr>
            <w:tcW w:type="dxa" w:w="1083"/>
          </w:tcPr>
          <w:p>
            <w:r/>
            <w:r>
              <w:rPr>
                <w:b w:val="0"/>
                <w:i w:val="0"/>
              </w:rPr>
              <w:t>H7</w:t>
            </w:r>
          </w:p>
        </w:tc>
        <w:tc>
          <w:tcPr>
            <w:tcW w:type="dxa" w:w="1083"/>
          </w:tcPr>
          <w:p>
            <w:r/>
            <w:r>
              <w:rPr>
                <w:b w:val="0"/>
                <w:i w:val="0"/>
              </w:rPr>
              <w:t>7,5</w:t>
            </w:r>
          </w:p>
        </w:tc>
        <w:tc>
          <w:tcPr>
            <w:tcW w:type="dxa" w:w="1083"/>
          </w:tcPr>
          <w:p>
            <w:r/>
            <w:r>
              <w:rPr>
                <w:b w:val="0"/>
                <w:i w:val="0"/>
              </w:rPr>
              <w:t>8,0</w:t>
            </w:r>
          </w:p>
        </w:tc>
        <w:tc>
          <w:tcPr>
            <w:tcW w:type="dxa" w:w="1083"/>
          </w:tcPr>
          <w:p>
            <w:r/>
            <w:r>
              <w:rPr>
                <w:b w:val="0"/>
                <w:i w:val="0"/>
              </w:rPr>
              <w:t>0,0</w:t>
            </w:r>
          </w:p>
        </w:tc>
        <w:tc>
          <w:tcPr>
            <w:tcW w:type="dxa" w:w="1083"/>
          </w:tcPr>
          <w:p>
            <w:r/>
            <w:r>
              <w:rPr>
                <w:b w:val="0"/>
                <w:i w:val="0"/>
              </w:rPr>
              <w:t>Sí</w:t>
            </w:r>
          </w:p>
        </w:tc>
        <w:tc>
          <w:tcPr>
            <w:tcW w:type="dxa" w:w="1083"/>
          </w:tcPr>
          <w:p>
            <w:r/>
            <w:r>
              <w:rPr>
                <w:b w:val="0"/>
                <w:i w:val="0"/>
              </w:rPr>
              <w:t>Septiembre</w:t>
            </w:r>
          </w:p>
        </w:tc>
      </w:tr>
      <w:tr>
        <w:tc>
          <w:tcPr>
            <w:tcW w:type="dxa" w:w="1083"/>
          </w:tcPr>
          <w:p>
            <w:r/>
            <w:r>
              <w:rPr>
                <w:b w:val="0"/>
                <w:i w:val="0"/>
              </w:rPr>
              <w:t>H10</w:t>
            </w:r>
          </w:p>
        </w:tc>
        <w:tc>
          <w:tcPr>
            <w:tcW w:type="dxa" w:w="1083"/>
          </w:tcPr>
          <w:p>
            <w:r/>
            <w:r>
              <w:rPr>
                <w:b w:val="0"/>
                <w:i w:val="0"/>
              </w:rPr>
              <w:t>Contratación del equipo y altas en Seguridad Social</w:t>
            </w:r>
          </w:p>
        </w:tc>
        <w:tc>
          <w:tcPr>
            <w:tcW w:type="dxa" w:w="1083"/>
          </w:tcPr>
          <w:p>
            <w:r/>
            <w:r>
              <w:rPr>
                <w:b w:val="0"/>
                <w:i w:val="0"/>
              </w:rPr>
              <w:t>0,5</w:t>
            </w:r>
          </w:p>
        </w:tc>
        <w:tc>
          <w:tcPr>
            <w:tcW w:type="dxa" w:w="1083"/>
          </w:tcPr>
          <w:p>
            <w:r/>
            <w:r>
              <w:rPr>
                <w:b w:val="0"/>
                <w:i w:val="0"/>
              </w:rPr>
              <w:t>H7</w:t>
            </w:r>
          </w:p>
        </w:tc>
        <w:tc>
          <w:tcPr>
            <w:tcW w:type="dxa" w:w="1083"/>
          </w:tcPr>
          <w:p>
            <w:r/>
            <w:r>
              <w:rPr>
                <w:b w:val="0"/>
                <w:i w:val="0"/>
              </w:rPr>
              <w:t>7,5</w:t>
            </w:r>
          </w:p>
        </w:tc>
        <w:tc>
          <w:tcPr>
            <w:tcW w:type="dxa" w:w="1083"/>
          </w:tcPr>
          <w:p>
            <w:r/>
            <w:r>
              <w:rPr>
                <w:b w:val="0"/>
                <w:i w:val="0"/>
              </w:rPr>
              <w:t>8,0</w:t>
            </w:r>
          </w:p>
        </w:tc>
        <w:tc>
          <w:tcPr>
            <w:tcW w:type="dxa" w:w="1083"/>
          </w:tcPr>
          <w:p>
            <w:r/>
            <w:r>
              <w:rPr>
                <w:b w:val="0"/>
                <w:i w:val="0"/>
              </w:rPr>
              <w:t>0,0</w:t>
            </w:r>
          </w:p>
        </w:tc>
        <w:tc>
          <w:tcPr>
            <w:tcW w:type="dxa" w:w="1083"/>
          </w:tcPr>
          <w:p>
            <w:r/>
            <w:r>
              <w:rPr>
                <w:b w:val="0"/>
                <w:i w:val="0"/>
              </w:rPr>
              <w:t>Sí</w:t>
            </w:r>
          </w:p>
        </w:tc>
        <w:tc>
          <w:tcPr>
            <w:tcW w:type="dxa" w:w="1083"/>
          </w:tcPr>
          <w:p>
            <w:r/>
            <w:r>
              <w:rPr>
                <w:b w:val="0"/>
                <w:i w:val="0"/>
              </w:rPr>
              <w:t>Septiembre</w:t>
            </w:r>
          </w:p>
        </w:tc>
      </w:tr>
      <w:tr>
        <w:tc>
          <w:tcPr>
            <w:tcW w:type="dxa" w:w="1083"/>
          </w:tcPr>
          <w:p>
            <w:r/>
            <w:r>
              <w:rPr>
                <w:b w:val="0"/>
                <w:i w:val="0"/>
              </w:rPr>
              <w:t>H11</w:t>
            </w:r>
          </w:p>
        </w:tc>
        <w:tc>
          <w:tcPr>
            <w:tcW w:type="dxa" w:w="1083"/>
          </w:tcPr>
          <w:p>
            <w:r/>
            <w:r>
              <w:rPr>
                <w:b w:val="0"/>
                <w:i w:val="0"/>
              </w:rPr>
              <w:t>Pruebas de producción y cierre de la carta de apertura</w:t>
            </w:r>
          </w:p>
        </w:tc>
        <w:tc>
          <w:tcPr>
            <w:tcW w:type="dxa" w:w="1083"/>
          </w:tcPr>
          <w:p>
            <w:r/>
            <w:r>
              <w:rPr>
                <w:b w:val="0"/>
                <w:i w:val="0"/>
              </w:rPr>
              <w:t>0,5</w:t>
            </w:r>
          </w:p>
        </w:tc>
        <w:tc>
          <w:tcPr>
            <w:tcW w:type="dxa" w:w="1083"/>
          </w:tcPr>
          <w:p>
            <w:r/>
            <w:r>
              <w:rPr>
                <w:b w:val="0"/>
                <w:i w:val="0"/>
              </w:rPr>
              <w:t>H8</w:t>
            </w:r>
          </w:p>
        </w:tc>
        <w:tc>
          <w:tcPr>
            <w:tcW w:type="dxa" w:w="1083"/>
          </w:tcPr>
          <w:p>
            <w:r/>
            <w:r>
              <w:rPr>
                <w:b w:val="0"/>
                <w:i w:val="0"/>
              </w:rPr>
              <w:t>8,0</w:t>
            </w:r>
          </w:p>
        </w:tc>
        <w:tc>
          <w:tcPr>
            <w:tcW w:type="dxa" w:w="1083"/>
          </w:tcPr>
          <w:p>
            <w:r/>
            <w:r>
              <w:rPr>
                <w:b w:val="0"/>
                <w:i w:val="0"/>
              </w:rPr>
              <w:t>8,5</w:t>
            </w:r>
          </w:p>
        </w:tc>
        <w:tc>
          <w:tcPr>
            <w:tcW w:type="dxa" w:w="1083"/>
          </w:tcPr>
          <w:p>
            <w:r/>
            <w:r>
              <w:rPr>
                <w:b w:val="0"/>
                <w:i w:val="0"/>
              </w:rPr>
              <w:t>0,0</w:t>
            </w:r>
          </w:p>
        </w:tc>
        <w:tc>
          <w:tcPr>
            <w:tcW w:type="dxa" w:w="1083"/>
          </w:tcPr>
          <w:p>
            <w:r/>
            <w:r>
              <w:rPr>
                <w:b w:val="0"/>
                <w:i w:val="0"/>
              </w:rPr>
              <w:t>Sí</w:t>
            </w:r>
          </w:p>
        </w:tc>
        <w:tc>
          <w:tcPr>
            <w:tcW w:type="dxa" w:w="1083"/>
          </w:tcPr>
          <w:p>
            <w:r/>
            <w:r>
              <w:rPr>
                <w:b w:val="0"/>
                <w:i w:val="0"/>
              </w:rPr>
              <w:t>Septiembre</w:t>
            </w:r>
          </w:p>
        </w:tc>
      </w:tr>
      <w:tr>
        <w:tc>
          <w:tcPr>
            <w:tcW w:type="dxa" w:w="1083"/>
          </w:tcPr>
          <w:p>
            <w:r/>
            <w:r>
              <w:rPr>
                <w:b w:val="0"/>
                <w:i w:val="0"/>
              </w:rPr>
              <w:t>H12</w:t>
            </w:r>
          </w:p>
        </w:tc>
        <w:tc>
          <w:tcPr>
            <w:tcW w:type="dxa" w:w="1083"/>
          </w:tcPr>
          <w:p>
            <w:r/>
            <w:r>
              <w:rPr>
                <w:b w:val="0"/>
                <w:i w:val="0"/>
              </w:rPr>
              <w:t>Apertura</w:t>
            </w:r>
          </w:p>
        </w:tc>
        <w:tc>
          <w:tcPr>
            <w:tcW w:type="dxa" w:w="1083"/>
          </w:tcPr>
          <w:p>
            <w:r/>
            <w:r>
              <w:rPr>
                <w:b w:val="0"/>
                <w:i w:val="0"/>
              </w:rPr>
              <w:t>0,0</w:t>
            </w:r>
          </w:p>
        </w:tc>
        <w:tc>
          <w:tcPr>
            <w:tcW w:type="dxa" w:w="1083"/>
          </w:tcPr>
          <w:p>
            <w:r/>
            <w:r>
              <w:rPr>
                <w:b w:val="0"/>
                <w:i w:val="0"/>
              </w:rPr>
              <w:t>H11</w:t>
            </w:r>
          </w:p>
        </w:tc>
        <w:tc>
          <w:tcPr>
            <w:tcW w:type="dxa" w:w="1083"/>
          </w:tcPr>
          <w:p>
            <w:r/>
            <w:r>
              <w:rPr>
                <w:b w:val="0"/>
                <w:i w:val="0"/>
              </w:rPr>
              <w:t>8,5</w:t>
            </w:r>
          </w:p>
        </w:tc>
        <w:tc>
          <w:tcPr>
            <w:tcW w:type="dxa" w:w="1083"/>
          </w:tcPr>
          <w:p>
            <w:r/>
            <w:r>
              <w:rPr>
                <w:b w:val="0"/>
                <w:i w:val="0"/>
              </w:rPr>
              <w:t>8,5</w:t>
            </w:r>
          </w:p>
        </w:tc>
        <w:tc>
          <w:tcPr>
            <w:tcW w:type="dxa" w:w="1083"/>
          </w:tcPr>
          <w:p>
            <w:r/>
            <w:r>
              <w:rPr>
                <w:b w:val="0"/>
                <w:i w:val="0"/>
              </w:rPr>
              <w:t>0,0</w:t>
            </w:r>
          </w:p>
        </w:tc>
        <w:tc>
          <w:tcPr>
            <w:tcW w:type="dxa" w:w="1083"/>
          </w:tcPr>
          <w:p>
            <w:r/>
            <w:r>
              <w:rPr>
                <w:b w:val="0"/>
                <w:i w:val="0"/>
              </w:rPr>
              <w:t>Sí</w:t>
            </w:r>
          </w:p>
        </w:tc>
        <w:tc>
          <w:tcPr>
            <w:tcW w:type="dxa" w:w="1083"/>
          </w:tcPr>
          <w:p>
            <w:r/>
            <w:r>
              <w:rPr>
                <w:b w:val="0"/>
                <w:i w:val="0"/>
              </w:rPr>
              <w:t>Septiembre</w:t>
            </w:r>
          </w:p>
        </w:tc>
      </w:tr>
    </w:tbl>
    <w:p/>
    <w:p>
      <w:pPr>
        <w:jc w:val="center"/>
      </w:pPr>
      <w:r>
        <w:rPr>
          <w:i/>
          <w:color w:val="444444"/>
        </w:rPr>
        <w:t>Las duraciones son supuestos de planificación. El único hito con holgura del caso modelado es el pedido de equipamiento, porque va en paralelo a la obra: todos los demás son ruta crítica y retrasan la apertura día por día.</w:t>
      </w:r>
    </w:p>
    <w:p>
      <w:r>
        <w:rPr>
          <w:b/>
          <w:i w:val="0"/>
        </w:rPr>
        <w:t>Qué se mide en el mes cero y en el mes tres, con responsable y frecuencia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Qué se mide</w:t>
            </w:r>
          </w:p>
        </w:tc>
        <w:tc>
          <w:tcPr>
            <w:tcW w:type="dxa" w:w="2436"/>
          </w:tcPr>
          <w:p>
            <w:r/>
            <w:r>
              <w:rPr>
                <w:b/>
                <w:i w:val="0"/>
              </w:rPr>
              <w:t>Cuándo</w:t>
            </w:r>
          </w:p>
        </w:tc>
        <w:tc>
          <w:tcPr>
            <w:tcW w:type="dxa" w:w="2436"/>
          </w:tcPr>
          <w:p>
            <w:r/>
            <w:r>
              <w:rPr>
                <w:b/>
                <w:i w:val="0"/>
              </w:rPr>
              <w:t>Con qué herramienta del pack</w:t>
            </w:r>
          </w:p>
        </w:tc>
        <w:tc>
          <w:tcPr>
            <w:tcW w:type="dxa" w:w="2436"/>
          </w:tcPr>
          <w:p>
            <w:r/>
            <w:r>
              <w:rPr>
                <w:b/>
                <w:i w:val="0"/>
              </w:rPr>
              <w:t>Quién responde</w:t>
            </w:r>
          </w:p>
        </w:tc>
      </w:tr>
      <w:tr>
        <w:tc>
          <w:tcPr>
            <w:tcW w:type="dxa" w:w="2436"/>
          </w:tcPr>
          <w:p>
            <w:r/>
            <w:r>
              <w:rPr>
                <w:b w:val="0"/>
                <w:i w:val="0"/>
              </w:rPr>
              <w:t>Piezas producidas al día contra la capacidad del cuello de botella</w:t>
            </w:r>
          </w:p>
        </w:tc>
        <w:tc>
          <w:tcPr>
            <w:tcW w:type="dxa" w:w="2436"/>
          </w:tcPr>
          <w:p>
            <w:r/>
            <w:r>
              <w:rPr>
                <w:b w:val="0"/>
                <w:i w:val="0"/>
              </w:rPr>
              <w:t>Diario desde el día uno</w:t>
            </w:r>
          </w:p>
        </w:tc>
        <w:tc>
          <w:tcPr>
            <w:tcW w:type="dxa" w:w="2436"/>
          </w:tcPr>
          <w:p>
            <w:r/>
            <w:r>
              <w:rPr>
                <w:b w:val="0"/>
                <w:i w:val="0"/>
              </w:rPr>
              <w:t>capacidad-obrador-y-local.xlsx</w:t>
            </w:r>
          </w:p>
        </w:tc>
        <w:tc>
          <w:tcPr>
            <w:tcW w:type="dxa" w:w="2436"/>
          </w:tcPr>
          <w:p>
            <w:r/>
            <w:r>
              <w:rPr>
                <w:b w:val="0"/>
                <w:i w:val="0"/>
              </w:rPr>
              <w:t>Jefe Pastelero</w:t>
            </w:r>
          </w:p>
        </w:tc>
      </w:tr>
      <w:tr>
        <w:tc>
          <w:tcPr>
            <w:tcW w:type="dxa" w:w="2436"/>
          </w:tcPr>
          <w:p>
            <w:r/>
            <w:r>
              <w:rPr>
                <w:b w:val="0"/>
                <w:i w:val="0"/>
              </w:rPr>
              <w:t>Tickets al día y ticket medio</w:t>
            </w:r>
          </w:p>
        </w:tc>
        <w:tc>
          <w:tcPr>
            <w:tcW w:type="dxa" w:w="2436"/>
          </w:tcPr>
          <w:p>
            <w:r/>
            <w:r>
              <w:rPr>
                <w:b w:val="0"/>
                <w:i w:val="0"/>
              </w:rPr>
              <w:t>Semanal desde el día uno</w:t>
            </w:r>
          </w:p>
        </w:tc>
        <w:tc>
          <w:tcPr>
            <w:tcW w:type="dxa" w:w="2436"/>
          </w:tcPr>
          <w:p>
            <w:r/>
            <w:r>
              <w:rPr>
                <w:b w:val="0"/>
                <w:i w:val="0"/>
              </w:rPr>
              <w:t>plan-financiero-3-anos-pasteleria.xlsx</w:t>
            </w:r>
          </w:p>
        </w:tc>
        <w:tc>
          <w:tcPr>
            <w:tcW w:type="dxa" w:w="2436"/>
          </w:tcPr>
          <w:p>
            <w:r/>
            <w:r>
              <w:rPr>
                <w:b w:val="0"/>
                <w:i w:val="0"/>
              </w:rPr>
              <w:t>Propietario</w:t>
            </w:r>
          </w:p>
        </w:tc>
      </w:tr>
      <w:tr>
        <w:tc>
          <w:tcPr>
            <w:tcW w:type="dxa" w:w="2436"/>
          </w:tcPr>
          <w:p>
            <w:r/>
            <w:r>
              <w:rPr>
                <w:b w:val="0"/>
                <w:i w:val="0"/>
              </w:rPr>
              <w:t>Mix real de la carta contra el mix previsto</w:t>
            </w:r>
          </w:p>
        </w:tc>
        <w:tc>
          <w:tcPr>
            <w:tcW w:type="dxa" w:w="2436"/>
          </w:tcPr>
          <w:p>
            <w:r/>
            <w:r>
              <w:rPr>
                <w:b w:val="0"/>
                <w:i w:val="0"/>
              </w:rPr>
              <w:t>Mensual desde el mes uno</w:t>
            </w:r>
          </w:p>
        </w:tc>
        <w:tc>
          <w:tcPr>
            <w:tcW w:type="dxa" w:w="2436"/>
          </w:tcPr>
          <w:p>
            <w:r/>
            <w:r>
              <w:rPr>
                <w:b w:val="0"/>
                <w:i w:val="0"/>
              </w:rPr>
              <w:t>carta-de-apertura-y-escandallo.xlsx</w:t>
            </w:r>
          </w:p>
        </w:tc>
        <w:tc>
          <w:tcPr>
            <w:tcW w:type="dxa" w:w="2436"/>
          </w:tcPr>
          <w:p>
            <w:r/>
            <w:r>
              <w:rPr>
                <w:b w:val="0"/>
                <w:i w:val="0"/>
              </w:rPr>
              <w:t>Propietario</w:t>
            </w:r>
          </w:p>
        </w:tc>
      </w:tr>
      <w:tr>
        <w:tc>
          <w:tcPr>
            <w:tcW w:type="dxa" w:w="2436"/>
          </w:tcPr>
          <w:p>
            <w:r/>
            <w:r>
              <w:rPr>
                <w:b w:val="0"/>
                <w:i w:val="0"/>
              </w:rPr>
              <w:t>Horas planificadas contra horas reales</w:t>
            </w:r>
          </w:p>
        </w:tc>
        <w:tc>
          <w:tcPr>
            <w:tcW w:type="dxa" w:w="2436"/>
          </w:tcPr>
          <w:p>
            <w:r/>
            <w:r>
              <w:rPr>
                <w:b w:val="0"/>
                <w:i w:val="0"/>
              </w:rPr>
              <w:t>Semanal desde el día uno</w:t>
            </w:r>
          </w:p>
        </w:tc>
        <w:tc>
          <w:tcPr>
            <w:tcW w:type="dxa" w:w="2436"/>
          </w:tcPr>
          <w:p>
            <w:r/>
            <w:r>
              <w:rPr>
                <w:b w:val="0"/>
                <w:i w:val="0"/>
              </w:rPr>
              <w:t>plantilla-turnos-y-coste-personal.xlsx</w:t>
            </w:r>
          </w:p>
        </w:tc>
        <w:tc>
          <w:tcPr>
            <w:tcW w:type="dxa" w:w="2436"/>
          </w:tcPr>
          <w:p>
            <w:r/>
            <w:r>
              <w:rPr>
                <w:b w:val="0"/>
                <w:i w:val="0"/>
              </w:rPr>
              <w:t>Propietario</w:t>
            </w:r>
          </w:p>
        </w:tc>
      </w:tr>
      <w:tr>
        <w:tc>
          <w:tcPr>
            <w:tcW w:type="dxa" w:w="2436"/>
          </w:tcPr>
          <w:p>
            <w:r/>
            <w:r>
              <w:rPr>
                <w:b w:val="0"/>
                <w:i w:val="0"/>
              </w:rPr>
              <w:t>Desviación del gasto real contra el CAPEX previsto</w:t>
            </w:r>
          </w:p>
        </w:tc>
        <w:tc>
          <w:tcPr>
            <w:tcW w:type="dxa" w:w="2436"/>
          </w:tcPr>
          <w:p>
            <w:r/>
            <w:r>
              <w:rPr>
                <w:b w:val="0"/>
                <w:i w:val="0"/>
              </w:rPr>
              <w:t>Al cierre de la obra</w:t>
            </w:r>
          </w:p>
        </w:tc>
        <w:tc>
          <w:tcPr>
            <w:tcW w:type="dxa" w:w="2436"/>
          </w:tcPr>
          <w:p>
            <w:r/>
            <w:r>
              <w:rPr>
                <w:b w:val="0"/>
                <w:i w:val="0"/>
              </w:rPr>
              <w:t>calculadora-capex-pasteleria.xlsx</w:t>
            </w:r>
          </w:p>
        </w:tc>
        <w:tc>
          <w:tcPr>
            <w:tcW w:type="dxa" w:w="2436"/>
          </w:tcPr>
          <w:p>
            <w:r/>
            <w:r>
              <w:rPr>
                <w:b w:val="0"/>
                <w:i w:val="0"/>
              </w:rPr>
              <w:t>Propietario</w:t>
            </w:r>
          </w:p>
        </w:tc>
      </w:tr>
      <w:tr>
        <w:tc>
          <w:tcPr>
            <w:tcW w:type="dxa" w:w="2436"/>
          </w:tcPr>
          <w:p>
            <w:r/>
            <w:r>
              <w:rPr>
                <w:b w:val="0"/>
                <w:i w:val="0"/>
              </w:rPr>
              <w:t>Saldo de caja contra la previsión mensual</w:t>
            </w:r>
          </w:p>
        </w:tc>
        <w:tc>
          <w:tcPr>
            <w:tcW w:type="dxa" w:w="2436"/>
          </w:tcPr>
          <w:p>
            <w:r/>
            <w:r>
              <w:rPr>
                <w:b w:val="0"/>
                <w:i w:val="0"/>
              </w:rPr>
              <w:t>Mensual desde el mes uno</w:t>
            </w:r>
          </w:p>
        </w:tc>
        <w:tc>
          <w:tcPr>
            <w:tcW w:type="dxa" w:w="2436"/>
          </w:tcPr>
          <w:p>
            <w:r/>
            <w:r>
              <w:rPr>
                <w:b w:val="0"/>
                <w:i w:val="0"/>
              </w:rPr>
              <w:t>plan-financiero-3-anos-pasteleria.xlsx</w:t>
            </w:r>
          </w:p>
        </w:tc>
        <w:tc>
          <w:tcPr>
            <w:tcW w:type="dxa" w:w="2436"/>
          </w:tcPr>
          <w:p>
            <w:r/>
            <w:r>
              <w:rPr>
                <w:b w:val="0"/>
                <w:i w:val="0"/>
              </w:rPr>
              <w:t>Propietario</w:t>
            </w:r>
          </w:p>
        </w:tc>
      </w:tr>
      <w:tr>
        <w:tc>
          <w:tcPr>
            <w:tcW w:type="dxa" w:w="2436"/>
          </w:tcPr>
          <w:p>
            <w:r/>
            <w:r>
              <w:rPr>
                <w:b w:val="0"/>
                <w:i w:val="0"/>
              </w:rPr>
              <w:t>Referencias con veredicto de retirar o revisar precio</w:t>
            </w:r>
          </w:p>
        </w:tc>
        <w:tc>
          <w:tcPr>
            <w:tcW w:type="dxa" w:w="2436"/>
          </w:tcPr>
          <w:p>
            <w:r/>
            <w:r>
              <w:rPr>
                <w:b w:val="0"/>
                <w:i w:val="0"/>
              </w:rPr>
              <w:t>Al cierre del mes tres</w:t>
            </w:r>
          </w:p>
        </w:tc>
        <w:tc>
          <w:tcPr>
            <w:tcW w:type="dxa" w:w="2436"/>
          </w:tcPr>
          <w:p>
            <w:r/>
            <w:r>
              <w:rPr>
                <w:b w:val="0"/>
                <w:i w:val="0"/>
              </w:rPr>
              <w:t>carta-de-apertura-y-escandallo.xlsx</w:t>
            </w:r>
          </w:p>
        </w:tc>
        <w:tc>
          <w:tcPr>
            <w:tcW w:type="dxa" w:w="2436"/>
          </w:tcPr>
          <w:p>
            <w:r/>
            <w:r>
              <w:rPr>
                <w:b w:val="0"/>
                <w:i w:val="0"/>
              </w:rPr>
              <w:t>Propietario</w:t>
            </w:r>
          </w:p>
        </w:tc>
      </w:tr>
      <w:tr>
        <w:tc>
          <w:tcPr>
            <w:tcW w:type="dxa" w:w="2436"/>
          </w:tcPr>
          <w:p>
            <w:r/>
            <w:r>
              <w:rPr>
                <w:b w:val="0"/>
                <w:i w:val="0"/>
              </w:rPr>
              <w:t>Encargos aceptados con sus horas reales</w:t>
            </w:r>
          </w:p>
        </w:tc>
        <w:tc>
          <w:tcPr>
            <w:tcW w:type="dxa" w:w="2436"/>
          </w:tcPr>
          <w:p>
            <w:r/>
            <w:r>
              <w:rPr>
                <w:b w:val="0"/>
                <w:i w:val="0"/>
              </w:rPr>
              <w:t>Mensual desde el mes uno</w:t>
            </w:r>
          </w:p>
        </w:tc>
        <w:tc>
          <w:tcPr>
            <w:tcW w:type="dxa" w:w="2436"/>
          </w:tcPr>
          <w:p>
            <w:r/>
            <w:r>
              <w:rPr>
                <w:b w:val="0"/>
                <w:i w:val="0"/>
              </w:rPr>
              <w:t>Kit de Tareas Pastelería</w:t>
            </w:r>
          </w:p>
        </w:tc>
        <w:tc>
          <w:tcPr>
            <w:tcW w:type="dxa" w:w="2436"/>
          </w:tcPr>
          <w:p>
            <w:r/>
            <w:r>
              <w:rPr>
                <w:b w:val="0"/>
                <w:i w:val="0"/>
              </w:rPr>
              <w:t>Jefe Pastelero</w:t>
            </w:r>
          </w:p>
        </w:tc>
      </w:tr>
    </w:tbl>
    <w:p/>
    <w:p>
      <w:pPr>
        <w:jc w:val="center"/>
      </w:pPr>
      <w:r>
        <w:rPr>
          <w:i/>
          <w:color w:val="444444"/>
        </w:rPr>
        <w:t>Con tres meses de datos ya se puede corregir el mix, la producción por referencia y el cuadrante. Antes de eso, cualquier cambio es una corazonada.</w:t>
      </w:r>
    </w:p>
    <w:p>
      <w:r>
        <w:br w:type="page"/>
      </w:r>
    </w:p>
    <w:p>
      <w:pPr>
        <w:pStyle w:val="Heading1"/>
      </w:pPr>
      <w:r>
        <w:t>21. Anexo normativo, actualizado a 10 de septiembre de 2026</w:t>
      </w:r>
    </w:p>
    <w:p>
      <w:pPr>
        <w:pStyle w:val="Heading2"/>
      </w:pPr>
      <w:r>
        <w:t>Qué está vigente y qué está derogado</w:t>
      </w:r>
    </w:p>
    <w:p>
      <w:r>
        <w:rPr>
          <w:b w:val="0"/>
          <w:i w:val="0"/>
        </w:rPr>
        <w:t>Fecha de corte de este anexo: 10 de septiembre de 2026. Es la foto del estado normativo el día en que se cerró esta edición, para que puedas comprobar por tu cuenta, dentro de un año, qué sigue en pie de todo lo que has leído. Aquí no se explica de nuevo qué dice cada norma -eso ya está en su capítulo-, sólo se dice si sigue viva y desde cuándo.</w:t>
      </w:r>
    </w:p>
    <w:p>
      <w:r>
        <w:rPr>
          <w:b w:val="0"/>
          <w:i w:val="0"/>
        </w:rPr>
        <w:t>El pilar de higiene de todo el libro es el RD 1021/2022, con su texto consolidado vigente y sin que ninguno de los artículos que hemos citado -el 4.1, el 9.3, el 13.4, el 13.5, el 13.8 y el 13.9- tenga hoy una modificación pendiente, comprobado el 10 de septiembre de 2026. El RD 191/2011, que regula el Registro General Sanitario de Empresas Alimentarias y Alimentos, sigue vigente en la redacción que le dio el propio RD 1021/2022: es esa redacción la que excluye a la pastelería que vende al consumidor final.</w:t>
      </w:r>
    </w:p>
    <w:p>
      <w:r>
        <w:rPr>
          <w:b w:val="0"/>
          <w:i w:val="0"/>
        </w:rPr>
        <w:t>En materia de envases, el RD 1055/2022 está vigente y su calendario de bebida en envase reutilizable sigue su curso escalonado sin cambios. La Ley 1/2025, de residuos y suelos contaminados, está vigente y su art. 6 es exigible desde el 2 de abril de 2026. El RD 1007/2023, sobre facturación, está vigente en la redacción que le dio el RD-ley 15/2025, con su calendario todavía por delante. El RD 193/2023, de accesibilidad, está vigente y su art. 25.2 -el que obliga sin umbral de superficie a la hostelería y la restauración- ya es exigible.</w:t>
      </w:r>
    </w:p>
    <w:p>
      <w:r>
        <w:rPr>
          <w:b w:val="0"/>
          <w:i w:val="0"/>
        </w:rPr>
        <w:t>En materia fiscal, la Ley 37/1992 del IVA sigue vigente, y el RD 308/2019 también, con la tributación al 4 por ciento confirmada por la Resolución vinculante de la Dirección General de Tributos de 24 de febrero de 2025 para todo lo que ese real decreto regula. La Ley 7/1996 de comercio minorista está vigente, con su art. 20 en la redacción que le dio el RD-ley 24/2021; la Ley 1/2004, de horarios comerciales, sigue vigente sin cambios en el régimen de libertad horaria de su art. 5.1.</w:t>
      </w:r>
    </w:p>
    <w:p>
      <w:r>
        <w:rPr>
          <w:b w:val="0"/>
          <w:i w:val="0"/>
        </w:rPr>
        <w:t>La norma de calidad que define pastelería, bollería, confitería y repostería lleva muchos años sin una sola modificación, y ahí está su trampa: el apartado que toca el etiquetado remite a una norma anterior al Reglamento (UE) 1169/2011, así que se cita para las definiciones -qué es una pastelería, qué es una bollería- y nunca para lo que hay que poner en una etiqueta, que manda el propio Reglamento (UE) 1169/2011, vigente. Y a nivel autonómico, el Decreto 26/2026 de la Comunidad de Madrid está vigente desde el 28 de marzo de 2026, con el Registro de Empresas Alimentarias de Comercio al por Menor ya en marcha; el aviso de alcance es obligado: sólo se ha comprobado el estado en tres comunidades autónomas, así que el cuadro autonómico de la tabla siguiente no se puede leer como un censo completo de España.</w:t>
      </w:r>
    </w:p>
    <w:p>
      <w:r>
        <w:rPr>
          <w:b w:val="0"/>
          <w:i w:val="0"/>
        </w:rPr>
        <w:t>Por último, la revisión salarial 2026 del Convenio del Sector de Confitería, Pastelería, Bollería, Repostería, Heladería y Platos Cocinados de la Comunidad de Madrid está vigente y en su tercer año de aplicación.</w:t>
      </w:r>
    </w:p>
    <w:p>
      <w:pPr>
        <w:pStyle w:val="Heading2"/>
      </w:pPr>
      <w:r>
        <w:t>Las cuatro fechas que ya sabemos que se mueven</w:t>
      </w:r>
    </w:p>
    <w:p>
      <w:r>
        <w:rPr>
          <w:b w:val="0"/>
          <w:i w:val="0"/>
        </w:rPr>
        <w:t>Hay cuatro fechas de este libro que se van a mover solas, sin que cambie ni una palabra del resto del texto, y por eso se agrupan aquí en vez de repartirse por veinte capítulos: cuando llegue el momento, se actualiza este apartado y el resto del documento sigue siendo verdad.</w:t>
      </w:r>
    </w:p>
    <w:p>
      <w:r>
        <w:rPr>
          <w:b w:val="0"/>
          <w:i w:val="0"/>
        </w:rPr>
        <w:t>La primera es la tabla salarial del convenio y la referencia del salario mínimo interprofesional: las dos se renuevan cada año. La referencia anual del salario mínimo que maneja este libro, 17.094 €, vive en la hoja de parámetros de la plantilla de turnos y coste de personal, igual que el resto de cifras de nómina; cuando se publique la revisión siguiente, se cambia esa celda y las hojas que dependen de ella recalculan solas.</w:t>
      </w:r>
    </w:p>
    <w:p>
      <w:r>
        <w:rPr>
          <w:b w:val="0"/>
          <w:i w:val="0"/>
        </w:rPr>
        <w:t>La segunda es el calendario de facturación electrónica del RD 1007/2023: tiene dos fechas escalonadas, el 1 de enero de 2027 para los contribuyentes del Impuesto sobre Sociedades y el 1 de julio de 2027 para el resto de obligados -autónomos con actividad económica, no residentes con establecimiento permanente y entidades en atribución de rentas-. Las dos fechas conviven en el mismo real decreto y las dos tienen que revisarse juntas.</w:t>
      </w:r>
    </w:p>
    <w:p>
      <w:r>
        <w:rPr>
          <w:b w:val="0"/>
          <w:i w:val="0"/>
        </w:rPr>
        <w:t>La tercera es la obligación de ofrecer bebida en envase reutilizable del RD 1055/2022: para una superficie comercial inferior a 120 metros cuadrados, que es el tamaño de la inmensa mayoría de pastelerías, la obligación pasa de futura a presente el 1 de enero de 2027, con al menos una referencia disponible.</w:t>
      </w:r>
    </w:p>
    <w:p>
      <w:r>
        <w:rPr>
          <w:b w:val="0"/>
          <w:i w:val="0"/>
        </w:rPr>
        <w:t>La cuarta es el período transitorio del Decreto 26/2026 de la Comunidad de Madrid: un año desde su entrada en vigor, así que vence el 28 de marzo de 2027 para quien ya estuviera abierto antes de esa fecha.</w:t>
      </w:r>
    </w:p>
    <w:p>
      <w:r>
        <w:rPr>
          <w:b w:val="0"/>
          <w:i w:val="0"/>
        </w:rPr>
        <w:t>Todas estas cifras viven en celda de parámetro en las plantillas del pack, nunca cosidas dentro de un párrafo de prosa: por eso cambiar una fecha o una cifra de convenio no obliga a rehacer ningún otro capítulo, sólo esta tabla.</w:t>
      </w:r>
    </w:p>
    <w:p>
      <w:pPr>
        <w:pStyle w:val="Heading2"/>
      </w:pPr>
      <w:r>
        <w:t>Las normas que la SERP sigue citando y están muertas</w:t>
      </w:r>
    </w:p>
    <w:p>
      <w:r>
        <w:rPr>
          <w:b w:val="0"/>
          <w:i w:val="0"/>
        </w:rPr>
        <w:t>Hay un problema concreto detrás de este apartado: bastantes contenidos gratuitos, muy bien posicionados en buscadores, siguen citando normas que ya no existen. Quien las lee y monta su obrador (taller o laboratorio) sobre esa regla se está apoyando en algo que el Estado retiró hace años, y en algunos casos la regla derogada es más permisiva que la vigente, así que el error no se nota hasta que llega una inspección.</w:t>
      </w:r>
    </w:p>
    <w:p>
      <w:r>
        <w:rPr>
          <w:b w:val="0"/>
          <w:i w:val="0"/>
        </w:rPr>
        <w:t>Van cinco, con el año en que dejaron de tener validez y con la norma que ocupó su lugar:</w:t>
      </w:r>
    </w:p>
    <w:p>
      <w:pPr>
        <w:pStyle w:val="ListBullet"/>
      </w:pPr>
      <w:r>
        <w:rPr>
          <w:b w:val="0"/>
          <w:i w:val="0"/>
        </w:rPr>
        <w:t>El RD 1254/1991, sobre el huevo, está derogado; lo que regula hoy la materia es el RD 1021/2022, de 2022. Citarlo produce una regla de huevo que ya no coincide con el art. 9.3 vigente.</w:t>
      </w:r>
    </w:p>
    <w:p>
      <w:pPr>
        <w:pStyle w:val="ListBullet"/>
      </w:pPr>
      <w:r>
        <w:rPr>
          <w:b w:val="0"/>
          <w:i w:val="0"/>
        </w:rPr>
        <w:t>El RD 3484/2000, sobre normas de higiene de comidas preparadas y temperaturas, está derogado por el mismo RD 1021/2022, de 2022. Este es el caso más peligroso de los cinco: la vieja norma toleraba temperaturas y plazos más laxos que los que fija hoy el art. 4.1 y el art. 9.3, así que quien la sigue se queda corto justo en el punto -temperatura de vitrina y horas de vida útil del relleno- que más mira una inspección.</w:t>
      </w:r>
    </w:p>
    <w:p>
      <w:pPr>
        <w:pStyle w:val="ListBullet"/>
      </w:pPr>
      <w:r>
        <w:rPr>
          <w:b w:val="0"/>
          <w:i w:val="0"/>
        </w:rPr>
        <w:t>El RD 1420/2006, sobre anisakis, está derogado; su contenido quedó absorbido por el RD 1021/2022, de 2022. Seguir citándolo como norma viva produce un plazo de congelación que ya no tiene ese respaldo legal.</w:t>
      </w:r>
    </w:p>
    <w:p>
      <w:pPr>
        <w:pStyle w:val="ListBullet"/>
      </w:pPr>
      <w:r>
        <w:rPr>
          <w:b w:val="0"/>
          <w:i w:val="0"/>
        </w:rPr>
        <w:t>El RD 202/2000, sobre el manipulador de alimentos, está derogado desde 2010 por el RD 109/2010. Esta es la que más circula: produce la creencia de que existe un «carnet de manipulador» obligatorio, cuando lo que exige la norma vigente es que el empresario garantice la formación de cada manipulador y pueda acreditarla, sin ningún carnet expedido por nadie.</w:t>
      </w:r>
    </w:p>
    <w:p>
      <w:pPr>
        <w:pStyle w:val="ListBullet"/>
      </w:pPr>
      <w:r>
        <w:rPr>
          <w:b w:val="0"/>
          <w:i w:val="0"/>
        </w:rPr>
        <w:t>El RD 2207/1995, sobre higiene general de productos alimenticios, está derogado; el marco vigente es el Reglamento (CE) 852/2004, directamente aplicable en toda la Unión Europea y sin necesidad de trasposición nacional. Citar el reglamento derogado produce una lista de requisitos de higiene distinta -y en algún punto más floja- que la que exige hoy una inspección.</w:t>
      </w:r>
    </w:p>
    <w:p>
      <w:r>
        <w:rPr>
          <w:b w:val="0"/>
          <w:i w:val="0"/>
        </w:rPr>
        <w:t>Ninguna de estas cinco normas aparece en el resto del libro salvo dentro de la frase «está derogado»: si las ves citadas como vigentes en cualquier otro sitio, ya sabes que ese contenido no se ha revisado desde antes de que dejaran de aplicarse.</w:t>
      </w:r>
    </w:p>
    <w:p>
      <w:pPr>
        <w:pStyle w:val="Heading2"/>
      </w:pPr>
      <w:r>
        <w:t>Cómo abrir la ficha de vigencia del Boletín Oficial del Estado en un minuto</w:t>
      </w:r>
    </w:p>
    <w:p>
      <w:r>
        <w:rPr>
          <w:b w:val="0"/>
          <w:i w:val="0"/>
        </w:rPr>
        <w:t>El procedimiento es siempre el mismo y no hace falta ninguna captura de pantalla para seguirlo. Se busca el número y la fecha de la norma -«RD 1021/2022», «Ley 1/2025»- en el buscador del Boletín Oficial del Estado y se entra en su ficha de legislación consolidada, que es la que se actualiza cada vez que otra norma la modifica.</w:t>
      </w:r>
    </w:p>
    <w:p>
      <w:r>
        <w:rPr>
          <w:b w:val="0"/>
          <w:i w:val="0"/>
        </w:rPr>
        <w:t>En la parte superior de esa ficha aparece la línea de última modificación, con la fecha del último real decreto, ley u orden que tocó algo de esa norma; si esa línea está vacía o muy antigua, es una señal de que nadie la ha tocado desde su publicación, como pasa con la norma de calidad de pastelería. Debajo, el índice del texto consolidado lleva a cada artículo por separado, y es ahí donde hay que mirar: cada artículo lleva su propia nota de vigencia, que dice si ese artículo en concreto sigue vigente, si ha sido modificado por otra norma posterior -con el nombre de esa norma y la fecha- o si ha sido derogado aunque el resto de la ley siga en pie.</w:t>
      </w:r>
    </w:p>
    <w:p>
      <w:r>
        <w:rPr>
          <w:b w:val="0"/>
          <w:i w:val="0"/>
        </w:rPr>
        <w:t>El consejo que ahorra los errores de esta edición es exactamente ese: se comprueba el artículo, no la norma. Una ley o un real decreto puede figurar como vigente en su conjunto y tener el artículo concreto que te interesa modificado, o incluso derogado, mientras el resto sigue aplicándose. Es justo lo que ha pasado con varias de las normas que sostienen esta guía, y es la razón por la que este anexo, con fecha de corte a 10 de septiembre de 2026, tiene que revisarse artículo a artículo y no norma a norma cuando vuelvas a él dentro de un año.</w:t>
      </w:r>
    </w:p>
    <w:p>
      <w:r>
        <w:rPr>
          <w:b/>
          <w:i w:val="0"/>
        </w:rPr>
        <w:t>Estado de vigencia norma a norma, con fecha de corte de 10-09-2026</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Norma</w:t>
            </w:r>
          </w:p>
        </w:tc>
        <w:tc>
          <w:tcPr>
            <w:tcW w:type="dxa" w:w="3249"/>
          </w:tcPr>
          <w:p>
            <w:r/>
            <w:r>
              <w:rPr>
                <w:b/>
                <w:i w:val="0"/>
              </w:rPr>
              <w:t>Qué sostiene en esta guía</w:t>
            </w:r>
          </w:p>
        </w:tc>
        <w:tc>
          <w:tcPr>
            <w:tcW w:type="dxa" w:w="3249"/>
          </w:tcPr>
          <w:p>
            <w:r/>
            <w:r>
              <w:rPr>
                <w:b/>
                <w:i w:val="0"/>
              </w:rPr>
              <w:t>Estado comprobado el 10-09-2026</w:t>
            </w:r>
          </w:p>
        </w:tc>
      </w:tr>
      <w:tr>
        <w:tc>
          <w:tcPr>
            <w:tcW w:type="dxa" w:w="3249"/>
          </w:tcPr>
          <w:p>
            <w:r/>
            <w:r>
              <w:rPr>
                <w:b w:val="0"/>
                <w:i w:val="0"/>
              </w:rPr>
              <w:t>RD 1021/2022 (BOE-A-2022-21681)</w:t>
            </w:r>
          </w:p>
        </w:tc>
        <w:tc>
          <w:tcPr>
            <w:tcW w:type="dxa" w:w="3249"/>
          </w:tcPr>
          <w:p>
            <w:r/>
            <w:r>
              <w:rPr>
                <w:b w:val="0"/>
                <w:i w:val="0"/>
              </w:rPr>
              <w:t>Registro del minorista, suministro a otras tiendas, temperaturas, huevo, congelación, vivienda y autocontrol</w:t>
            </w:r>
          </w:p>
        </w:tc>
        <w:tc>
          <w:tcPr>
            <w:tcW w:type="dxa" w:w="3249"/>
          </w:tcPr>
          <w:p>
            <w:r/>
            <w:r>
              <w:rPr>
                <w:b w:val="0"/>
                <w:i w:val="0"/>
              </w:rPr>
              <w:t>Vigente, sin modificaciones</w:t>
            </w:r>
          </w:p>
        </w:tc>
      </w:tr>
      <w:tr>
        <w:tc>
          <w:tcPr>
            <w:tcW w:type="dxa" w:w="3249"/>
          </w:tcPr>
          <w:p>
            <w:r/>
            <w:r>
              <w:rPr>
                <w:b w:val="0"/>
                <w:i w:val="0"/>
              </w:rPr>
              <w:t>RD 191/2011, art. 2.2</w:t>
            </w:r>
          </w:p>
        </w:tc>
        <w:tc>
          <w:tcPr>
            <w:tcW w:type="dxa" w:w="3249"/>
          </w:tcPr>
          <w:p>
            <w:r/>
            <w:r>
              <w:rPr>
                <w:b w:val="0"/>
                <w:i w:val="0"/>
              </w:rPr>
              <w:t>La exclusión del registro general para el minorista</w:t>
            </w:r>
          </w:p>
        </w:tc>
        <w:tc>
          <w:tcPr>
            <w:tcW w:type="dxa" w:w="3249"/>
          </w:tcPr>
          <w:p>
            <w:r/>
            <w:r>
              <w:rPr>
                <w:b w:val="0"/>
                <w:i w:val="0"/>
              </w:rPr>
              <w:t>Vigente, en la redacción de la disposición final primera del RD 1021/2022</w:t>
            </w:r>
          </w:p>
        </w:tc>
      </w:tr>
      <w:tr>
        <w:tc>
          <w:tcPr>
            <w:tcW w:type="dxa" w:w="3249"/>
          </w:tcPr>
          <w:p>
            <w:r/>
            <w:r>
              <w:rPr>
                <w:b w:val="0"/>
                <w:i w:val="0"/>
              </w:rPr>
              <w:t>RD 1086/2020, art. 30</w:t>
            </w:r>
          </w:p>
        </w:tc>
        <w:tc>
          <w:tcPr>
            <w:tcW w:type="dxa" w:w="3249"/>
          </w:tcPr>
          <w:p>
            <w:r/>
            <w:r>
              <w:rPr>
                <w:b w:val="0"/>
                <w:i w:val="0"/>
              </w:rPr>
              <w:t>Comidas preparadas y zona de degustación</w:t>
            </w:r>
          </w:p>
        </w:tc>
        <w:tc>
          <w:tcPr>
            <w:tcW w:type="dxa" w:w="3249"/>
          </w:tcPr>
          <w:p>
            <w:r/>
            <w:r>
              <w:rPr>
                <w:b w:val="0"/>
                <w:i w:val="0"/>
              </w:rPr>
              <w:t>Vigente, última modificación de 02-07-2025</w:t>
            </w:r>
          </w:p>
        </w:tc>
      </w:tr>
      <w:tr>
        <w:tc>
          <w:tcPr>
            <w:tcW w:type="dxa" w:w="3249"/>
          </w:tcPr>
          <w:p>
            <w:r/>
            <w:r>
              <w:rPr>
                <w:b w:val="0"/>
                <w:i w:val="0"/>
              </w:rPr>
              <w:t>Reglamento (CE) 852/2004</w:t>
            </w:r>
          </w:p>
        </w:tc>
        <w:tc>
          <w:tcPr>
            <w:tcW w:type="dxa" w:w="3249"/>
          </w:tcPr>
          <w:p>
            <w:r/>
            <w:r>
              <w:rPr>
                <w:b w:val="0"/>
                <w:i w:val="0"/>
              </w:rPr>
              <w:t>Higiene, alérgenos de proceso, formación y redistribución</w:t>
            </w:r>
          </w:p>
        </w:tc>
        <w:tc>
          <w:tcPr>
            <w:tcW w:type="dxa" w:w="3249"/>
          </w:tcPr>
          <w:p>
            <w:r/>
            <w:r>
              <w:rPr>
                <w:b w:val="0"/>
                <w:i w:val="0"/>
              </w:rPr>
              <w:t>Vigente, en la redacción del Reglamento (UE) 2021/382</w:t>
            </w:r>
          </w:p>
        </w:tc>
      </w:tr>
      <w:tr>
        <w:tc>
          <w:tcPr>
            <w:tcW w:type="dxa" w:w="3249"/>
          </w:tcPr>
          <w:p>
            <w:r/>
            <w:r>
              <w:rPr>
                <w:b w:val="0"/>
                <w:i w:val="0"/>
              </w:rPr>
              <w:t>Reglamento (UE) 1169/2011, art. 14</w:t>
            </w:r>
          </w:p>
        </w:tc>
        <w:tc>
          <w:tcPr>
            <w:tcW w:type="dxa" w:w="3249"/>
          </w:tcPr>
          <w:p>
            <w:r/>
            <w:r>
              <w:rPr>
                <w:b w:val="0"/>
                <w:i w:val="0"/>
              </w:rPr>
              <w:t>Información obligatoria en venta a distancia</w:t>
            </w:r>
          </w:p>
        </w:tc>
        <w:tc>
          <w:tcPr>
            <w:tcW w:type="dxa" w:w="3249"/>
          </w:tcPr>
          <w:p>
            <w:r/>
            <w:r>
              <w:rPr>
                <w:b w:val="0"/>
                <w:i w:val="0"/>
              </w:rPr>
              <w:t>Vigente</w:t>
            </w:r>
          </w:p>
        </w:tc>
      </w:tr>
      <w:tr>
        <w:tc>
          <w:tcPr>
            <w:tcW w:type="dxa" w:w="3249"/>
          </w:tcPr>
          <w:p>
            <w:r/>
            <w:r>
              <w:rPr>
                <w:b w:val="0"/>
                <w:i w:val="0"/>
              </w:rPr>
              <w:t>RD 126/2015</w:t>
            </w:r>
          </w:p>
        </w:tc>
        <w:tc>
          <w:tcPr>
            <w:tcW w:type="dxa" w:w="3249"/>
          </w:tcPr>
          <w:p>
            <w:r/>
            <w:r>
              <w:rPr>
                <w:b w:val="0"/>
                <w:i w:val="0"/>
              </w:rPr>
              <w:t>Alérgenos e información en producto no envasado</w:t>
            </w:r>
          </w:p>
        </w:tc>
        <w:tc>
          <w:tcPr>
            <w:tcW w:type="dxa" w:w="3249"/>
          </w:tcPr>
          <w:p>
            <w:r/>
            <w:r>
              <w:rPr>
                <w:b w:val="0"/>
                <w:i w:val="0"/>
              </w:rPr>
              <w:t>Vigente, sin modificaciones</w:t>
            </w:r>
          </w:p>
        </w:tc>
      </w:tr>
      <w:tr>
        <w:tc>
          <w:tcPr>
            <w:tcW w:type="dxa" w:w="3249"/>
          </w:tcPr>
          <w:p>
            <w:r/>
            <w:r>
              <w:rPr>
                <w:b w:val="0"/>
                <w:i w:val="0"/>
              </w:rPr>
              <w:t>Reglamento de Ejecución (UE) 828/2014</w:t>
            </w:r>
          </w:p>
        </w:tc>
        <w:tc>
          <w:tcPr>
            <w:tcW w:type="dxa" w:w="3249"/>
          </w:tcPr>
          <w:p>
            <w:r/>
            <w:r>
              <w:rPr>
                <w:b w:val="0"/>
                <w:i w:val="0"/>
              </w:rPr>
              <w:t>El umbral analítico del sin gluten</w:t>
            </w:r>
          </w:p>
        </w:tc>
        <w:tc>
          <w:tcPr>
            <w:tcW w:type="dxa" w:w="3249"/>
          </w:tcPr>
          <w:p>
            <w:r/>
            <w:r>
              <w:rPr>
                <w:b w:val="0"/>
                <w:i w:val="0"/>
              </w:rPr>
              <w:t>Vigente</w:t>
            </w:r>
          </w:p>
        </w:tc>
      </w:tr>
      <w:tr>
        <w:tc>
          <w:tcPr>
            <w:tcW w:type="dxa" w:w="3249"/>
          </w:tcPr>
          <w:p>
            <w:r/>
            <w:r>
              <w:rPr>
                <w:b w:val="0"/>
                <w:i w:val="0"/>
              </w:rPr>
              <w:t>RD 496/2010</w:t>
            </w:r>
          </w:p>
        </w:tc>
        <w:tc>
          <w:tcPr>
            <w:tcW w:type="dxa" w:w="3249"/>
          </w:tcPr>
          <w:p>
            <w:r/>
            <w:r>
              <w:rPr>
                <w:b w:val="0"/>
                <w:i w:val="0"/>
              </w:rPr>
              <w:t>Definiciones de confitería, bollería, pastelería y repostería</w:t>
            </w:r>
          </w:p>
        </w:tc>
        <w:tc>
          <w:tcPr>
            <w:tcW w:type="dxa" w:w="3249"/>
          </w:tcPr>
          <w:p>
            <w:r/>
            <w:r>
              <w:rPr>
                <w:b w:val="0"/>
                <w:i w:val="0"/>
              </w:rPr>
              <w:t>Vigente, sin modificaciones desde su publicación; su apartado de etiquetado remite a una norma superada</w:t>
            </w:r>
          </w:p>
        </w:tc>
      </w:tr>
      <w:tr>
        <w:tc>
          <w:tcPr>
            <w:tcW w:type="dxa" w:w="3249"/>
          </w:tcPr>
          <w:p>
            <w:r/>
            <w:r>
              <w:rPr>
                <w:b w:val="0"/>
                <w:i w:val="0"/>
              </w:rPr>
              <w:t>RD 308/2019</w:t>
            </w:r>
          </w:p>
        </w:tc>
        <w:tc>
          <w:tcPr>
            <w:tcW w:type="dxa" w:w="3249"/>
          </w:tcPr>
          <w:p>
            <w:r/>
            <w:r>
              <w:rPr>
                <w:b w:val="0"/>
                <w:i w:val="0"/>
              </w:rPr>
              <w:t>Pan común, pan especial, masa madre y pan artesano</w:t>
            </w:r>
          </w:p>
        </w:tc>
        <w:tc>
          <w:tcPr>
            <w:tcW w:type="dxa" w:w="3249"/>
          </w:tcPr>
          <w:p>
            <w:r/>
            <w:r>
              <w:rPr>
                <w:b w:val="0"/>
                <w:i w:val="0"/>
              </w:rPr>
              <w:t>Vigente, última modificación de 27-02-2026</w:t>
            </w:r>
          </w:p>
        </w:tc>
      </w:tr>
      <w:tr>
        <w:tc>
          <w:tcPr>
            <w:tcW w:type="dxa" w:w="3249"/>
          </w:tcPr>
          <w:p>
            <w:r/>
            <w:r>
              <w:rPr>
                <w:b w:val="0"/>
                <w:i w:val="0"/>
              </w:rPr>
              <w:t>RD 1055/2022</w:t>
            </w:r>
          </w:p>
        </w:tc>
        <w:tc>
          <w:tcPr>
            <w:tcW w:type="dxa" w:w="3249"/>
          </w:tcPr>
          <w:p>
            <w:r/>
            <w:r>
              <w:rPr>
                <w:b w:val="0"/>
                <w:i w:val="0"/>
              </w:rPr>
              <w:t>Envases de servicio, recipiente del cliente y bebida reutilizable</w:t>
            </w:r>
          </w:p>
        </w:tc>
        <w:tc>
          <w:tcPr>
            <w:tcW w:type="dxa" w:w="3249"/>
          </w:tcPr>
          <w:p>
            <w:r/>
            <w:r>
              <w:rPr>
                <w:b w:val="0"/>
                <w:i w:val="0"/>
              </w:rPr>
              <w:t>Vigente, sin modificaciones</w:t>
            </w:r>
          </w:p>
        </w:tc>
      </w:tr>
      <w:tr>
        <w:tc>
          <w:tcPr>
            <w:tcW w:type="dxa" w:w="3249"/>
          </w:tcPr>
          <w:p>
            <w:r/>
            <w:r>
              <w:rPr>
                <w:b w:val="0"/>
                <w:i w:val="0"/>
              </w:rPr>
              <w:t>Ley 1/2025</w:t>
            </w:r>
          </w:p>
        </w:tc>
        <w:tc>
          <w:tcPr>
            <w:tcW w:type="dxa" w:w="3249"/>
          </w:tcPr>
          <w:p>
            <w:r/>
            <w:r>
              <w:rPr>
                <w:b w:val="0"/>
                <w:i w:val="0"/>
              </w:rPr>
              <w:t>Desperdicio alimentario</w:t>
            </w:r>
          </w:p>
        </w:tc>
        <w:tc>
          <w:tcPr>
            <w:tcW w:type="dxa" w:w="3249"/>
          </w:tcPr>
          <w:p>
            <w:r/>
            <w:r>
              <w:rPr>
                <w:b w:val="0"/>
                <w:i w:val="0"/>
              </w:rPr>
              <w:t>Vigente; las obligaciones del art. 6 son exigibles desde el 02-04-2026</w:t>
            </w:r>
          </w:p>
        </w:tc>
      </w:tr>
      <w:tr>
        <w:tc>
          <w:tcPr>
            <w:tcW w:type="dxa" w:w="3249"/>
          </w:tcPr>
          <w:p>
            <w:r/>
            <w:r>
              <w:rPr>
                <w:b w:val="0"/>
                <w:i w:val="0"/>
              </w:rPr>
              <w:t>Ley 37/1992, arts. 90 y 91</w:t>
            </w:r>
          </w:p>
        </w:tc>
        <w:tc>
          <w:tcPr>
            <w:tcW w:type="dxa" w:w="3249"/>
          </w:tcPr>
          <w:p>
            <w:r/>
            <w:r>
              <w:rPr>
                <w:b w:val="0"/>
                <w:i w:val="0"/>
              </w:rPr>
              <w:t>Tipos de IVA por familia y por canal</w:t>
            </w:r>
          </w:p>
        </w:tc>
        <w:tc>
          <w:tcPr>
            <w:tcW w:type="dxa" w:w="3249"/>
          </w:tcPr>
          <w:p>
            <w:r/>
            <w:r>
              <w:rPr>
                <w:b w:val="0"/>
                <w:i w:val="0"/>
              </w:rPr>
              <w:t>Vigente, última modificación de 28-02-2026</w:t>
            </w:r>
          </w:p>
        </w:tc>
      </w:tr>
      <w:tr>
        <w:tc>
          <w:tcPr>
            <w:tcW w:type="dxa" w:w="3249"/>
          </w:tcPr>
          <w:p>
            <w:r/>
            <w:r>
              <w:rPr>
                <w:b w:val="0"/>
                <w:i w:val="0"/>
              </w:rPr>
              <w:t>Resolución de la DGT de 24-02-2025 (BOE-A-2025-3950)</w:t>
            </w:r>
          </w:p>
        </w:tc>
        <w:tc>
          <w:tcPr>
            <w:tcW w:type="dxa" w:w="3249"/>
          </w:tcPr>
          <w:p>
            <w:r/>
            <w:r>
              <w:rPr>
                <w:b w:val="0"/>
                <w:i w:val="0"/>
              </w:rPr>
              <w:t>Todo el pan del RD 308/2019 al tipo del cuatro por ciento</w:t>
            </w:r>
          </w:p>
        </w:tc>
        <w:tc>
          <w:tcPr>
            <w:tcW w:type="dxa" w:w="3249"/>
          </w:tcPr>
          <w:p>
            <w:r/>
            <w:r>
              <w:rPr>
                <w:b w:val="0"/>
                <w:i w:val="0"/>
              </w:rPr>
              <w:t>Vinculante para la Administración tributaria</w:t>
            </w:r>
          </w:p>
        </w:tc>
      </w:tr>
      <w:tr>
        <w:tc>
          <w:tcPr>
            <w:tcW w:type="dxa" w:w="3249"/>
          </w:tcPr>
          <w:p>
            <w:r/>
            <w:r>
              <w:rPr>
                <w:b w:val="0"/>
                <w:i w:val="0"/>
              </w:rPr>
              <w:t>RD 1007/2023</w:t>
            </w:r>
          </w:p>
        </w:tc>
        <w:tc>
          <w:tcPr>
            <w:tcW w:type="dxa" w:w="3249"/>
          </w:tcPr>
          <w:p>
            <w:r/>
            <w:r>
              <w:rPr>
                <w:b w:val="0"/>
                <w:i w:val="0"/>
              </w:rPr>
              <w:t>Facturación verificable</w:t>
            </w:r>
          </w:p>
        </w:tc>
        <w:tc>
          <w:tcPr>
            <w:tcW w:type="dxa" w:w="3249"/>
          </w:tcPr>
          <w:p>
            <w:r/>
            <w:r>
              <w:rPr>
                <w:b w:val="0"/>
                <w:i w:val="0"/>
              </w:rPr>
              <w:t>Vigente, última modificación de 03-12-2025; plazos en 2027</w:t>
            </w:r>
          </w:p>
        </w:tc>
      </w:tr>
      <w:tr>
        <w:tc>
          <w:tcPr>
            <w:tcW w:type="dxa" w:w="3249"/>
          </w:tcPr>
          <w:p>
            <w:r/>
            <w:r>
              <w:rPr>
                <w:b w:val="0"/>
                <w:i w:val="0"/>
              </w:rPr>
              <w:t>RDLeg 2/2015, art. 34.9</w:t>
            </w:r>
          </w:p>
        </w:tc>
        <w:tc>
          <w:tcPr>
            <w:tcW w:type="dxa" w:w="3249"/>
          </w:tcPr>
          <w:p>
            <w:r/>
            <w:r>
              <w:rPr>
                <w:b w:val="0"/>
                <w:i w:val="0"/>
              </w:rPr>
              <w:t>Registro de jornada</w:t>
            </w:r>
          </w:p>
        </w:tc>
        <w:tc>
          <w:tcPr>
            <w:tcW w:type="dxa" w:w="3249"/>
          </w:tcPr>
          <w:p>
            <w:r/>
            <w:r>
              <w:rPr>
                <w:b w:val="0"/>
                <w:i w:val="0"/>
              </w:rPr>
              <w:t>Vigente con la redacción de 2019: no exige sistema digital</w:t>
            </w:r>
          </w:p>
        </w:tc>
      </w:tr>
      <w:tr>
        <w:tc>
          <w:tcPr>
            <w:tcW w:type="dxa" w:w="3249"/>
          </w:tcPr>
          <w:p>
            <w:r/>
            <w:r>
              <w:rPr>
                <w:b w:val="0"/>
                <w:i w:val="0"/>
              </w:rPr>
              <w:t>RD 126/2026</w:t>
            </w:r>
          </w:p>
        </w:tc>
        <w:tc>
          <w:tcPr>
            <w:tcW w:type="dxa" w:w="3249"/>
          </w:tcPr>
          <w:p>
            <w:r/>
            <w:r>
              <w:rPr>
                <w:b w:val="0"/>
                <w:i w:val="0"/>
              </w:rPr>
              <w:t>Salario mínimo del año en curso</w:t>
            </w:r>
          </w:p>
        </w:tc>
        <w:tc>
          <w:tcPr>
            <w:tcW w:type="dxa" w:w="3249"/>
          </w:tcPr>
          <w:p>
            <w:r/>
            <w:r>
              <w:rPr>
                <w:b w:val="0"/>
                <w:i w:val="0"/>
              </w:rPr>
              <w:t>Vigente; es un real decreto anual</w:t>
            </w:r>
          </w:p>
        </w:tc>
      </w:tr>
      <w:tr>
        <w:tc>
          <w:tcPr>
            <w:tcW w:type="dxa" w:w="3249"/>
          </w:tcPr>
          <w:p>
            <w:r/>
            <w:r>
              <w:rPr>
                <w:b w:val="0"/>
                <w:i w:val="0"/>
              </w:rPr>
              <w:t>Ley 1/2004, art. 5.1</w:t>
            </w:r>
          </w:p>
        </w:tc>
        <w:tc>
          <w:tcPr>
            <w:tcW w:type="dxa" w:w="3249"/>
          </w:tcPr>
          <w:p>
            <w:r/>
            <w:r>
              <w:rPr>
                <w:b w:val="0"/>
                <w:i w:val="0"/>
              </w:rPr>
              <w:t>Libertad horaria de la pastelería</w:t>
            </w:r>
          </w:p>
        </w:tc>
        <w:tc>
          <w:tcPr>
            <w:tcW w:type="dxa" w:w="3249"/>
          </w:tcPr>
          <w:p>
            <w:r/>
            <w:r>
              <w:rPr>
                <w:b w:val="0"/>
                <w:i w:val="0"/>
              </w:rPr>
              <w:t>Vigente</w:t>
            </w:r>
          </w:p>
        </w:tc>
      </w:tr>
      <w:tr>
        <w:tc>
          <w:tcPr>
            <w:tcW w:type="dxa" w:w="3249"/>
          </w:tcPr>
          <w:p>
            <w:r/>
            <w:r>
              <w:rPr>
                <w:b w:val="0"/>
                <w:i w:val="0"/>
              </w:rPr>
              <w:t>Ley 7/1996, art. 20</w:t>
            </w:r>
          </w:p>
        </w:tc>
        <w:tc>
          <w:tcPr>
            <w:tcW w:type="dxa" w:w="3249"/>
          </w:tcPr>
          <w:p>
            <w:r/>
            <w:r>
              <w:rPr>
                <w:b w:val="0"/>
                <w:i w:val="0"/>
              </w:rPr>
              <w:t>La regla de los treinta días del precio anterior</w:t>
            </w:r>
          </w:p>
        </w:tc>
        <w:tc>
          <w:tcPr>
            <w:tcW w:type="dxa" w:w="3249"/>
          </w:tcPr>
          <w:p>
            <w:r/>
            <w:r>
              <w:rPr>
                <w:b w:val="0"/>
                <w:i w:val="0"/>
              </w:rPr>
              <w:t>Vigente, en la redacción del RD-ley 24/2021</w:t>
            </w:r>
          </w:p>
        </w:tc>
      </w:tr>
      <w:tr>
        <w:tc>
          <w:tcPr>
            <w:tcW w:type="dxa" w:w="3249"/>
          </w:tcPr>
          <w:p>
            <w:r/>
            <w:r>
              <w:rPr>
                <w:b w:val="0"/>
                <w:i w:val="0"/>
              </w:rPr>
              <w:t>RD 193/2023</w:t>
            </w:r>
          </w:p>
        </w:tc>
        <w:tc>
          <w:tcPr>
            <w:tcW w:type="dxa" w:w="3249"/>
          </w:tcPr>
          <w:p>
            <w:r/>
            <w:r>
              <w:rPr>
                <w:b w:val="0"/>
                <w:i w:val="0"/>
              </w:rPr>
              <w:t>Accesibilidad</w:t>
            </w:r>
          </w:p>
        </w:tc>
        <w:tc>
          <w:tcPr>
            <w:tcW w:type="dxa" w:w="3249"/>
          </w:tcPr>
          <w:p>
            <w:r/>
            <w:r>
              <w:rPr>
                <w:b w:val="0"/>
                <w:i w:val="0"/>
              </w:rPr>
              <w:t>Vigente, sin modificaciones; calendario privado en 2029 y 2030</w:t>
            </w:r>
          </w:p>
        </w:tc>
      </w:tr>
      <w:tr>
        <w:tc>
          <w:tcPr>
            <w:tcW w:type="dxa" w:w="3249"/>
          </w:tcPr>
          <w:p>
            <w:r/>
            <w:r>
              <w:rPr>
                <w:b w:val="0"/>
                <w:i w:val="0"/>
              </w:rPr>
              <w:t>RD 919/2006, ITC-ICG 07</w:t>
            </w:r>
          </w:p>
        </w:tc>
        <w:tc>
          <w:tcPr>
            <w:tcW w:type="dxa" w:w="3249"/>
          </w:tcPr>
          <w:p>
            <w:r/>
            <w:r>
              <w:rPr>
                <w:b w:val="0"/>
                <w:i w:val="0"/>
              </w:rPr>
              <w:t>Inspección periódica de la instalación de gas</w:t>
            </w:r>
          </w:p>
        </w:tc>
        <w:tc>
          <w:tcPr>
            <w:tcW w:type="dxa" w:w="3249"/>
          </w:tcPr>
          <w:p>
            <w:r/>
            <w:r>
              <w:rPr>
                <w:b w:val="0"/>
                <w:i w:val="0"/>
              </w:rPr>
              <w:t>Vigente, última modificación de 03-09-2025</w:t>
            </w:r>
          </w:p>
        </w:tc>
      </w:tr>
      <w:tr>
        <w:tc>
          <w:tcPr>
            <w:tcW w:type="dxa" w:w="3249"/>
          </w:tcPr>
          <w:p>
            <w:r/>
            <w:r>
              <w:rPr>
                <w:b w:val="0"/>
                <w:i w:val="0"/>
              </w:rPr>
              <w:t>RD 1027/2007 (RITE)</w:t>
            </w:r>
          </w:p>
        </w:tc>
        <w:tc>
          <w:tcPr>
            <w:tcW w:type="dxa" w:w="3249"/>
          </w:tcPr>
          <w:p>
            <w:r/>
            <w:r>
              <w:rPr>
                <w:b w:val="0"/>
                <w:i w:val="0"/>
              </w:rPr>
              <w:t>Categoría del aire del obrador y de la campana</w:t>
            </w:r>
          </w:p>
        </w:tc>
        <w:tc>
          <w:tcPr>
            <w:tcW w:type="dxa" w:w="3249"/>
          </w:tcPr>
          <w:p>
            <w:r/>
            <w:r>
              <w:rPr>
                <w:b w:val="0"/>
                <w:i w:val="0"/>
              </w:rPr>
              <w:t>Vigente, última modificación de 02-08-2022</w:t>
            </w:r>
          </w:p>
        </w:tc>
      </w:tr>
      <w:tr>
        <w:tc>
          <w:tcPr>
            <w:tcW w:type="dxa" w:w="3249"/>
          </w:tcPr>
          <w:p>
            <w:r/>
            <w:r>
              <w:rPr>
                <w:b w:val="0"/>
                <w:i w:val="0"/>
              </w:rPr>
              <w:t>Decreto 26/2026 de la Comunidad de Madrid</w:t>
            </w:r>
          </w:p>
        </w:tc>
        <w:tc>
          <w:tcPr>
            <w:tcW w:type="dxa" w:w="3249"/>
          </w:tcPr>
          <w:p>
            <w:r/>
            <w:r>
              <w:rPr>
                <w:b w:val="0"/>
                <w:i w:val="0"/>
              </w:rPr>
              <w:t>Registro autonómico de minoristas</w:t>
            </w:r>
          </w:p>
        </w:tc>
        <w:tc>
          <w:tcPr>
            <w:tcW w:type="dxa" w:w="3249"/>
          </w:tcPr>
          <w:p>
            <w:r/>
            <w:r>
              <w:rPr>
                <w:b w:val="0"/>
                <w:i w:val="0"/>
              </w:rPr>
              <w:t>En vigor desde el 28-03-2026, con período transitorio de un año</w:t>
            </w:r>
          </w:p>
        </w:tc>
      </w:tr>
      <w:tr>
        <w:tc>
          <w:tcPr>
            <w:tcW w:type="dxa" w:w="3249"/>
          </w:tcPr>
          <w:p>
            <w:r/>
            <w:r>
              <w:rPr>
                <w:b w:val="0"/>
                <w:i w:val="0"/>
              </w:rPr>
              <w:t>Decreto 13/2025 del Consell</w:t>
            </w:r>
          </w:p>
        </w:tc>
        <w:tc>
          <w:tcPr>
            <w:tcW w:type="dxa" w:w="3249"/>
          </w:tcPr>
          <w:p>
            <w:r/>
            <w:r>
              <w:rPr>
                <w:b w:val="0"/>
                <w:i w:val="0"/>
              </w:rPr>
              <w:t>Ampliación autonómica de la lista de la vivienda</w:t>
            </w:r>
          </w:p>
        </w:tc>
        <w:tc>
          <w:tcPr>
            <w:tcW w:type="dxa" w:w="3249"/>
          </w:tcPr>
          <w:p>
            <w:r/>
            <w:r>
              <w:rPr>
                <w:b w:val="0"/>
                <w:i w:val="0"/>
              </w:rPr>
              <w:t>En vigor desde el 31-01-2025</w:t>
            </w:r>
          </w:p>
        </w:tc>
      </w:tr>
      <w:tr>
        <w:tc>
          <w:tcPr>
            <w:tcW w:type="dxa" w:w="3249"/>
          </w:tcPr>
          <w:p>
            <w:r/>
            <w:r>
              <w:rPr>
                <w:b w:val="0"/>
                <w:i w:val="0"/>
              </w:rPr>
              <w:t>Decreto 85/2024 de la Generalitat de Catalunya</w:t>
            </w:r>
          </w:p>
        </w:tc>
        <w:tc>
          <w:tcPr>
            <w:tcW w:type="dxa" w:w="3249"/>
          </w:tcPr>
          <w:p>
            <w:r/>
            <w:r>
              <w:rPr>
                <w:b w:val="0"/>
                <w:i w:val="0"/>
              </w:rPr>
              <w:t>Acreditación voluntaria de artesanía alimentaria</w:t>
            </w:r>
          </w:p>
        </w:tc>
        <w:tc>
          <w:tcPr>
            <w:tcW w:type="dxa" w:w="3249"/>
          </w:tcPr>
          <w:p>
            <w:r/>
            <w:r>
              <w:rPr>
                <w:b w:val="0"/>
                <w:i w:val="0"/>
              </w:rPr>
              <w:t>En vigor</w:t>
            </w:r>
          </w:p>
        </w:tc>
      </w:tr>
      <w:tr>
        <w:tc>
          <w:tcPr>
            <w:tcW w:type="dxa" w:w="3249"/>
          </w:tcPr>
          <w:p>
            <w:r/>
            <w:r>
              <w:rPr>
                <w:b w:val="0"/>
                <w:i w:val="0"/>
              </w:rPr>
              <w:t>RD 1254/1991</w:t>
            </w:r>
          </w:p>
        </w:tc>
        <w:tc>
          <w:tcPr>
            <w:tcW w:type="dxa" w:w="3249"/>
          </w:tcPr>
          <w:p>
            <w:r/>
            <w:r>
              <w:rPr>
                <w:b w:val="0"/>
                <w:i w:val="0"/>
              </w:rPr>
              <w:t>Huevo y ovoproductos</w:t>
            </w:r>
          </w:p>
        </w:tc>
        <w:tc>
          <w:tcPr>
            <w:tcW w:type="dxa" w:w="3249"/>
          </w:tcPr>
          <w:p>
            <w:r/>
            <w:r>
              <w:rPr>
                <w:b w:val="0"/>
                <w:i w:val="0"/>
              </w:rPr>
              <w:t>DEROGADO con efectos de 22-12-2022; sigue citándose en contenidos que circulan</w:t>
            </w:r>
          </w:p>
        </w:tc>
      </w:tr>
      <w:tr>
        <w:tc>
          <w:tcPr>
            <w:tcW w:type="dxa" w:w="3249"/>
          </w:tcPr>
          <w:p>
            <w:r/>
            <w:r>
              <w:rPr>
                <w:b w:val="0"/>
                <w:i w:val="0"/>
              </w:rPr>
              <w:t>RD 3484/2000</w:t>
            </w:r>
          </w:p>
        </w:tc>
        <w:tc>
          <w:tcPr>
            <w:tcW w:type="dxa" w:w="3249"/>
          </w:tcPr>
          <w:p>
            <w:r/>
            <w:r>
              <w:rPr>
                <w:b w:val="0"/>
                <w:i w:val="0"/>
              </w:rPr>
              <w:t>Comidas preparadas</w:t>
            </w:r>
          </w:p>
        </w:tc>
        <w:tc>
          <w:tcPr>
            <w:tcW w:type="dxa" w:w="3249"/>
          </w:tcPr>
          <w:p>
            <w:r/>
            <w:r>
              <w:rPr>
                <w:b w:val="0"/>
                <w:i w:val="0"/>
              </w:rPr>
              <w:t>DEROGADO; lo sustituye el art. 30 del RD 1086/2020</w:t>
            </w:r>
          </w:p>
        </w:tc>
      </w:tr>
      <w:tr>
        <w:tc>
          <w:tcPr>
            <w:tcW w:type="dxa" w:w="3249"/>
          </w:tcPr>
          <w:p>
            <w:r/>
            <w:r>
              <w:rPr>
                <w:b w:val="0"/>
                <w:i w:val="0"/>
              </w:rPr>
              <w:t>RD 1420/2006</w:t>
            </w:r>
          </w:p>
        </w:tc>
        <w:tc>
          <w:tcPr>
            <w:tcW w:type="dxa" w:w="3249"/>
          </w:tcPr>
          <w:p>
            <w:r/>
            <w:r>
              <w:rPr>
                <w:b w:val="0"/>
                <w:i w:val="0"/>
              </w:rPr>
              <w:t>Anisakis</w:t>
            </w:r>
          </w:p>
        </w:tc>
        <w:tc>
          <w:tcPr>
            <w:tcW w:type="dxa" w:w="3249"/>
          </w:tcPr>
          <w:p>
            <w:r/>
            <w:r>
              <w:rPr>
                <w:b w:val="0"/>
                <w:i w:val="0"/>
              </w:rPr>
              <w:t>DEROGADO</w:t>
            </w:r>
          </w:p>
        </w:tc>
      </w:tr>
      <w:tr>
        <w:tc>
          <w:tcPr>
            <w:tcW w:type="dxa" w:w="3249"/>
          </w:tcPr>
          <w:p>
            <w:r/>
            <w:r>
              <w:rPr>
                <w:b w:val="0"/>
                <w:i w:val="0"/>
              </w:rPr>
              <w:t>RD 202/2000</w:t>
            </w:r>
          </w:p>
        </w:tc>
        <w:tc>
          <w:tcPr>
            <w:tcW w:type="dxa" w:w="3249"/>
          </w:tcPr>
          <w:p>
            <w:r/>
            <w:r>
              <w:rPr>
                <w:b w:val="0"/>
                <w:i w:val="0"/>
              </w:rPr>
              <w:t>Manipuladores de alimentos</w:t>
            </w:r>
          </w:p>
        </w:tc>
        <w:tc>
          <w:tcPr>
            <w:tcW w:type="dxa" w:w="3249"/>
          </w:tcPr>
          <w:p>
            <w:r/>
            <w:r>
              <w:rPr>
                <w:b w:val="0"/>
                <w:i w:val="0"/>
              </w:rPr>
              <w:t>DEROGADO por el RD 109/2010: el carnet no existe</w:t>
            </w:r>
          </w:p>
        </w:tc>
      </w:tr>
      <w:tr>
        <w:tc>
          <w:tcPr>
            <w:tcW w:type="dxa" w:w="3249"/>
          </w:tcPr>
          <w:p>
            <w:r/>
            <w:r>
              <w:rPr>
                <w:b w:val="0"/>
                <w:i w:val="0"/>
              </w:rPr>
              <w:t>RD 2207/1995</w:t>
            </w:r>
          </w:p>
        </w:tc>
        <w:tc>
          <w:tcPr>
            <w:tcW w:type="dxa" w:w="3249"/>
          </w:tcPr>
          <w:p>
            <w:r/>
            <w:r>
              <w:rPr>
                <w:b w:val="0"/>
                <w:i w:val="0"/>
              </w:rPr>
              <w:t>Higiene de los productos alimenticios</w:t>
            </w:r>
          </w:p>
        </w:tc>
        <w:tc>
          <w:tcPr>
            <w:tcW w:type="dxa" w:w="3249"/>
          </w:tcPr>
          <w:p>
            <w:r/>
            <w:r>
              <w:rPr>
                <w:b w:val="0"/>
                <w:i w:val="0"/>
              </w:rPr>
              <w:t>DEROGADO</w:t>
            </w:r>
          </w:p>
        </w:tc>
      </w:tr>
    </w:tbl>
    <w:p/>
    <w:p>
      <w:pPr>
        <w:jc w:val="center"/>
      </w:pPr>
      <w:r>
        <w:rPr>
          <w:i/>
          <w:color w:val="444444"/>
        </w:rPr>
        <w:t>Comprobado el 10 de septiembre de 2026 contra los textos consolidados oficiales. Sólo se ha verificado el estado de tres comunidades autónomas, así que el cuadro autonómico no es completo: comprueba el decreto de la tuya.</w:t>
      </w:r>
    </w:p>
    <w:p>
      <w:r>
        <w:rPr>
          <w:b/>
          <w:i w:val="0"/>
        </w:rPr>
        <w:t>Las fechas que ya sabemos que se mueven, y qué hay que rehacer con cada una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Qué cambia</w:t>
            </w:r>
          </w:p>
        </w:tc>
        <w:tc>
          <w:tcPr>
            <w:tcW w:type="dxa" w:w="3249"/>
          </w:tcPr>
          <w:p>
            <w:r/>
            <w:r>
              <w:rPr>
                <w:b/>
                <w:i w:val="0"/>
              </w:rPr>
              <w:t>Fecha conocida</w:t>
            </w:r>
          </w:p>
        </w:tc>
        <w:tc>
          <w:tcPr>
            <w:tcW w:type="dxa" w:w="3249"/>
          </w:tcPr>
          <w:p>
            <w:r/>
            <w:r>
              <w:rPr>
                <w:b/>
                <w:i w:val="0"/>
              </w:rPr>
              <w:t>Qué hay que rehacer cuando llegue</w:t>
            </w:r>
          </w:p>
        </w:tc>
      </w:tr>
      <w:tr>
        <w:tc>
          <w:tcPr>
            <w:tcW w:type="dxa" w:w="3249"/>
          </w:tcPr>
          <w:p>
            <w:r/>
            <w:r>
              <w:rPr>
                <w:b w:val="0"/>
                <w:i w:val="0"/>
              </w:rPr>
              <w:t>Salario mínimo del año y tabla del convenio de referencia</w:t>
            </w:r>
          </w:p>
        </w:tc>
        <w:tc>
          <w:tcPr>
            <w:tcW w:type="dxa" w:w="3249"/>
          </w:tcPr>
          <w:p>
            <w:r/>
            <w:r>
              <w:rPr>
                <w:b w:val="0"/>
                <w:i w:val="0"/>
              </w:rPr>
              <w:t>31-12-2026</w:t>
            </w:r>
          </w:p>
        </w:tc>
        <w:tc>
          <w:tcPr>
            <w:tcW w:type="dxa" w:w="3249"/>
          </w:tcPr>
          <w:p>
            <w:r/>
            <w:r>
              <w:rPr>
                <w:b w:val="0"/>
                <w:i w:val="0"/>
              </w:rPr>
              <w:t>Los parámetros de convenio del libro de turnos y del plan financiero</w:t>
            </w:r>
          </w:p>
        </w:tc>
      </w:tr>
      <w:tr>
        <w:tc>
          <w:tcPr>
            <w:tcW w:type="dxa" w:w="3249"/>
          </w:tcPr>
          <w:p>
            <w:r/>
            <w:r>
              <w:rPr>
                <w:b w:val="0"/>
                <w:i w:val="0"/>
              </w:rPr>
              <w:t>Facturación verificable para sociedades</w:t>
            </w:r>
          </w:p>
        </w:tc>
        <w:tc>
          <w:tcPr>
            <w:tcW w:type="dxa" w:w="3249"/>
          </w:tcPr>
          <w:p>
            <w:r/>
            <w:r>
              <w:rPr>
                <w:b w:val="0"/>
                <w:i w:val="0"/>
              </w:rPr>
              <w:t>01-01-2027</w:t>
            </w:r>
          </w:p>
        </w:tc>
        <w:tc>
          <w:tcPr>
            <w:tcW w:type="dxa" w:w="3249"/>
          </w:tcPr>
          <w:p>
            <w:r/>
            <w:r>
              <w:rPr>
                <w:b w:val="0"/>
                <w:i w:val="0"/>
              </w:rPr>
              <w:t>El apartado de punto de venta del capítulo de financiación e IVA</w:t>
            </w:r>
          </w:p>
        </w:tc>
      </w:tr>
      <w:tr>
        <w:tc>
          <w:tcPr>
            <w:tcW w:type="dxa" w:w="3249"/>
          </w:tcPr>
          <w:p>
            <w:r/>
            <w:r>
              <w:rPr>
                <w:b w:val="0"/>
                <w:i w:val="0"/>
              </w:rPr>
              <w:t>Facturación verificable para el resto de obligados</w:t>
            </w:r>
          </w:p>
        </w:tc>
        <w:tc>
          <w:tcPr>
            <w:tcW w:type="dxa" w:w="3249"/>
          </w:tcPr>
          <w:p>
            <w:r/>
            <w:r>
              <w:rPr>
                <w:b w:val="0"/>
                <w:i w:val="0"/>
              </w:rPr>
              <w:t>01-07-2027</w:t>
            </w:r>
          </w:p>
        </w:tc>
        <w:tc>
          <w:tcPr>
            <w:tcW w:type="dxa" w:w="3249"/>
          </w:tcPr>
          <w:p>
            <w:r/>
            <w:r>
              <w:rPr>
                <w:b w:val="0"/>
                <w:i w:val="0"/>
              </w:rPr>
              <w:t>El mismo apartado, con la fecha que corresponda a tu forma jurídica</w:t>
            </w:r>
          </w:p>
        </w:tc>
      </w:tr>
      <w:tr>
        <w:tc>
          <w:tcPr>
            <w:tcW w:type="dxa" w:w="3249"/>
          </w:tcPr>
          <w:p>
            <w:r/>
            <w:r>
              <w:rPr>
                <w:b w:val="0"/>
                <w:i w:val="0"/>
              </w:rPr>
              <w:t>Bebida en envase reutilizable por debajo del umbral de superficie</w:t>
            </w:r>
          </w:p>
        </w:tc>
        <w:tc>
          <w:tcPr>
            <w:tcW w:type="dxa" w:w="3249"/>
          </w:tcPr>
          <w:p>
            <w:r/>
            <w:r>
              <w:rPr>
                <w:b w:val="0"/>
                <w:i w:val="0"/>
              </w:rPr>
              <w:t>01-01-2027</w:t>
            </w:r>
          </w:p>
        </w:tc>
        <w:tc>
          <w:tcPr>
            <w:tcW w:type="dxa" w:w="3249"/>
          </w:tcPr>
          <w:p>
            <w:r/>
            <w:r>
              <w:rPr>
                <w:b w:val="0"/>
                <w:i w:val="0"/>
              </w:rPr>
              <w:t>El apartado de envases: la obligación pasa de futura a presente</w:t>
            </w:r>
          </w:p>
        </w:tc>
      </w:tr>
      <w:tr>
        <w:tc>
          <w:tcPr>
            <w:tcW w:type="dxa" w:w="3249"/>
          </w:tcPr>
          <w:p>
            <w:r/>
            <w:r>
              <w:rPr>
                <w:b w:val="0"/>
                <w:i w:val="0"/>
              </w:rPr>
              <w:t>Fin del período transitorio del registro autonómico de una comunidad de ejemplo</w:t>
            </w:r>
          </w:p>
        </w:tc>
        <w:tc>
          <w:tcPr>
            <w:tcW w:type="dxa" w:w="3249"/>
          </w:tcPr>
          <w:p>
            <w:r/>
            <w:r>
              <w:rPr>
                <w:b w:val="0"/>
                <w:i w:val="0"/>
              </w:rPr>
              <w:t>28-03-2027</w:t>
            </w:r>
          </w:p>
        </w:tc>
        <w:tc>
          <w:tcPr>
            <w:tcW w:type="dxa" w:w="3249"/>
          </w:tcPr>
          <w:p>
            <w:r/>
            <w:r>
              <w:rPr>
                <w:b w:val="0"/>
                <w:i w:val="0"/>
              </w:rPr>
              <w:t>El cuadro de comunidades autónomas del capítulo de licencias</w:t>
            </w:r>
          </w:p>
        </w:tc>
      </w:tr>
      <w:tr>
        <w:tc>
          <w:tcPr>
            <w:tcW w:type="dxa" w:w="3249"/>
          </w:tcPr>
          <w:p>
            <w:r/>
            <w:r>
              <w:rPr>
                <w:b w:val="0"/>
                <w:i w:val="0"/>
              </w:rPr>
              <w:t>Accesibilidad de bienes y servicios privados nuevos</w:t>
            </w:r>
          </w:p>
        </w:tc>
        <w:tc>
          <w:tcPr>
            <w:tcW w:type="dxa" w:w="3249"/>
          </w:tcPr>
          <w:p>
            <w:r/>
            <w:r>
              <w:rPr>
                <w:b w:val="0"/>
                <w:i w:val="0"/>
              </w:rPr>
              <w:t>01-01-2029</w:t>
            </w:r>
          </w:p>
        </w:tc>
        <w:tc>
          <w:tcPr>
            <w:tcW w:type="dxa" w:w="3249"/>
          </w:tcPr>
          <w:p>
            <w:r/>
            <w:r>
              <w:rPr>
                <w:b w:val="0"/>
                <w:i w:val="0"/>
              </w:rPr>
              <w:t>La ficha de visita a local y el capítulo del local</w:t>
            </w:r>
          </w:p>
        </w:tc>
      </w:tr>
      <w:tr>
        <w:tc>
          <w:tcPr>
            <w:tcW w:type="dxa" w:w="3249"/>
          </w:tcPr>
          <w:p>
            <w:r/>
            <w:r>
              <w:rPr>
                <w:b w:val="0"/>
                <w:i w:val="0"/>
              </w:rPr>
              <w:t>Accesibilidad de bienes y servicios privados ya existentes</w:t>
            </w:r>
          </w:p>
        </w:tc>
        <w:tc>
          <w:tcPr>
            <w:tcW w:type="dxa" w:w="3249"/>
          </w:tcPr>
          <w:p>
            <w:r/>
            <w:r>
              <w:rPr>
                <w:b w:val="0"/>
                <w:i w:val="0"/>
              </w:rPr>
              <w:t>01-01-2030</w:t>
            </w:r>
          </w:p>
        </w:tc>
        <w:tc>
          <w:tcPr>
            <w:tcW w:type="dxa" w:w="3249"/>
          </w:tcPr>
          <w:p>
            <w:r/>
            <w:r>
              <w:rPr>
                <w:b w:val="0"/>
                <w:i w:val="0"/>
              </w:rPr>
              <w:t>Lo mismo, para quien haya abierto antes</w:t>
            </w:r>
          </w:p>
        </w:tc>
      </w:tr>
    </w:tbl>
    <w:p/>
    <w:p>
      <w:pPr>
        <w:jc w:val="center"/>
      </w:pPr>
      <w:r>
        <w:rPr>
          <w:i/>
          <w:color w:val="444444"/>
        </w:rPr>
        <w:t>Todas estas cifras viven en celda de parámetro en los libros de Excel, nunca cosidas en el texto: por eso una edición nueva se arregla cambiando este bloque y esas celdas.</w:t>
      </w:r>
    </w:p>
    <w:p>
      <w:r>
        <w:br w:type="page"/>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 · septiembre de 2026 · aichef.pro/guia-pasteleria-obrador · info@aichef.pro</w:t>
      </w:r>
    </w:p>
    <w:p>
      <w:pPr>
        <w:jc w:val="center"/>
      </w:pPr>
      <w:r>
        <w:rPr>
          <w:i/>
          <w:color w:val="444444"/>
        </w:rPr>
        <w:t>Esta guía es un documento de trabajo profesional, no un dictamen jurídico, sanitario, fiscal ni laboral, y no sustituye al proyecto técnico visado que te va a pedir tu ayuntamiento. El marco normativo que se explica es el ESPAÑOL, y su estado se verificó contra las fuentes oficiales -Boletín Oficial del Estado, Diario Oficial de la Unión Europea, Boletín Oficial de la Comunidad de Madrid, Diari Oficial de la Generalitat de Catalunya, Diari Oficial de la Generalitat Valenciana y el Código Técnico de la Edificación- el 10 de septiembre de 2026: cada afirmación legal lleva su norma y su artículo para que puedas comprobarla y para que sepas dónde mirar cuando cambie. Lo que depende de tu ayuntamiento -la ordenanza de humos, la de ruido, el planeamiento urbanístico, las tasas- cambia en cada uno de los municipios de España y aquí se trata como una pregunta que tienes que hacer, nunca como un dato. Las cuatro comunidades autónomas que aparecen en los cuadros son EJEMPLOS: comprueba el decreto de la tuya. Las superficies, importes, precios, gramajes, márgenes y plazos del caso que recorre el documento son valores de ejemplo de una pastelería modelada que acompaña a este pack, y viven en celdas editables de las hojas de cálculo precisamente para que los sustituyas por los tuyos: ninguno es una previsión de tus resultados, ni un estándar del sector, ni una promesa de rentabilidad. Antes de firmar un alquiler, presentar un trámite, fijar el precio de una referencia o contratar a alguien, contrasta con tu ayuntamiento, con tu asesoría y con la autoridad sanitaria de tu comunidad.</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Montar una Pastelería</dc:title>
  <dc:subject>Obrador, licencias y números: el dossier completo de apertura · Guía España 2026 · Versión 1.0 · septiembre 2026</dc:subject>
  <dc:creator>AI Chef Pro</dc:creator>
  <cp:keywords/>
  <dc:description>AI Chef Pro · aichef.pro</dc:description>
  <cp:lastModifiedBy>AI Chef Pro</cp:lastModifiedBy>
  <cp:revision>1</cp:revision>
  <dcterms:created xsi:type="dcterms:W3CDTF">2026-09-10T06:07:38Z</dcterms:created>
  <dcterms:modified xsi:type="dcterms:W3CDTF">2026-09-10T06:07:38Z</dcterms:modified>
  <cp:category>Guía profesional</cp:category>
</cp:coreProperties>
</file>