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mbria" w:hAnsi="Cambria"/>
          <w:b/>
          <w:color w:val="0A0908"/>
          <w:sz w:val="56"/>
        </w:rPr>
        <w:t>Plan de Negocio</w:t>
      </w:r>
    </w:p>
    <w:p>
      <w:pPr>
        <w:jc w:val="center"/>
      </w:pPr>
      <w:r>
        <w:rPr>
          <w:i/>
          <w:color w:val="5A5240"/>
          <w:sz w:val="28"/>
        </w:rPr>
        <w:t>Paellero / Paella para Eventos en España 2026</w:t>
      </w:r>
    </w:p>
    <w:p>
      <w:pPr>
        <w:jc w:val="center"/>
      </w:pPr>
      <w:r>
        <w:rPr>
          <w:b/>
          <w:color w:val="C4974A"/>
          <w:sz w:val="24"/>
        </w:rPr>
        <w:t>Modelo híbrido B2C + B2B · Itinerante · Premium</w:t>
      </w:r>
    </w:p>
    <w:p>
      <w:pPr>
        <w:jc w:val="center"/>
      </w:pPr>
      <w:r>
        <w:rPr>
          <w:color w:val="5A5240"/>
          <w:sz w:val="22"/>
        </w:rPr>
        <w:t>ChefBusiness Consultoría Gastronómica</w:t>
      </w:r>
    </w:p>
    <w:p>
      <w:r>
        <w:br w:type="page"/>
      </w:r>
    </w:p>
    <w:p>
      <w:r>
        <w:rPr>
          <w:rFonts w:ascii="Cambria" w:hAnsi="Cambria"/>
          <w:b/>
          <w:color w:val="0A0908"/>
          <w:sz w:val="40"/>
        </w:rPr>
        <w:t>1. Resumen ejecutivo</w:t>
      </w:r>
    </w:p>
    <w:p>
      <w:pPr>
        <w:spacing w:after="120"/>
      </w:pPr>
      <w:r>
        <w:t>Este plan describe el lanzamiento y la operativa de una empresa premium de paellero / paella para eventos en España, con un modelo de negocio itinerante sin local fijo. La propuesta combina dos embudos comerciales paralelos: un canal B2C para clientes particulares (bodas íntimas en finca, comuniones, bautizos, cumpleaños familiares y fiestas privadas) y un canal B2B para wedding planners, agencias de eventos, hoteles 4-5 estrellas, ayuntamientos con fiestas populares y empresas que contratan eventos corporate (team-building, comidas anuales).</w:t>
      </w:r>
    </w:p>
    <w:p>
      <w:pPr>
        <w:spacing w:after="120"/>
      </w:pPr>
      <w:r>
        <w:t>La inversión inicial recomendada se sitúa entre 8.500 € y 12.000 €, con un escenario mínimo viable de 3.500 € (sin furgoneta propia, alquiler puntual) y un escenario premium de 25.000 € (furgoneta nueva, equipamiento profesional completo, branding e identidad visual de alta gama). El break-even se alcanza con 18-22 eventos en el año 1. La proyección financiera contempla un crecimiento anual del 25 % en año 2 y del 18 % en año 3, con un beneficio neto del 22-27 % sobre ingresos.</w:t>
      </w:r>
    </w:p>
    <w:p>
      <w:pPr>
        <w:spacing w:after="120"/>
      </w:pPr>
      <w:r>
        <w:t>El producto entregado al cliente final no es solamente la paella en sí — es una experiencia gastronómica con showcooking, una historia detrás del arroz DO Valencia, una técnica de fuego que convierte la cocción en espectáculo, y un servicio profesional integral que incluye vajilla, montaje y limpieza posterior. Esta propuesta de valor permite ticket medios de 850 € en B2C y 1.850 € en B2B, muy por encima del paellero tradicional sin marca.</w:t>
      </w:r>
    </w:p>
    <w:p>
      <w:r>
        <w:rPr>
          <w:rFonts w:ascii="Cambria" w:hAnsi="Cambria"/>
          <w:b/>
          <w:color w:val="0A0908"/>
          <w:sz w:val="40"/>
        </w:rPr>
        <w:t>2. Concepto y propuesta de valor</w:t>
      </w:r>
    </w:p>
    <w:p>
      <w:r>
        <w:rPr>
          <w:rFonts w:ascii="Cambria" w:hAnsi="Cambria"/>
          <w:b/>
          <w:color w:val="0A0908"/>
          <w:sz w:val="30"/>
        </w:rPr>
        <w:t>2.1 Modelo itinerante: ventajas estructurales</w:t>
      </w:r>
    </w:p>
    <w:p>
      <w:pPr>
        <w:spacing w:after="120"/>
      </w:pPr>
      <w:r>
        <w:t>Frente al modelo tradicional de restaurante con local fijo, la empresa de paellero / paella para eventos ofrece ventajas estructurales decisivas para un emprendedor solopreneur con dominio técnico del arroz:</w:t>
      </w:r>
    </w:p>
    <w:p>
      <w:pPr>
        <w:pStyle w:val="ListBullet"/>
        <w:spacing w:after="40"/>
      </w:pPr>
      <w:r>
        <w:t>Inversión 4-7 veces menor: 3.500 € - 25.000 € vs 70.000 € - 130.000 € de un asador con local.</w:t>
      </w:r>
    </w:p>
    <w:p>
      <w:pPr>
        <w:pStyle w:val="ListBullet"/>
        <w:spacing w:after="40"/>
      </w:pPr>
      <w:r>
        <w:t>Sin licencia de actividad clasificada: el modelo opera con autorizaciones puntuales por evento.</w:t>
      </w:r>
    </w:p>
    <w:p>
      <w:pPr>
        <w:pStyle w:val="ListBullet"/>
        <w:spacing w:after="40"/>
      </w:pPr>
      <w:r>
        <w:t>Sin plantilla fija: ayudantes freelance bajo demanda solo en eventos &gt; 60 pax.</w:t>
      </w:r>
    </w:p>
    <w:p>
      <w:pPr>
        <w:pStyle w:val="ListBullet"/>
        <w:spacing w:after="40"/>
      </w:pPr>
      <w:r>
        <w:t>Sin alquiler ni fianza ni traspaso. Sin obras ni adaptación a normativa local.</w:t>
      </w:r>
    </w:p>
    <w:p>
      <w:pPr>
        <w:pStyle w:val="ListBullet"/>
        <w:spacing w:after="40"/>
      </w:pPr>
      <w:r>
        <w:t>Ingresos por evento concentrados (mayo-octubre + Falles marzo) — 70-75 % facturación.</w:t>
      </w:r>
    </w:p>
    <w:p>
      <w:pPr>
        <w:pStyle w:val="ListBullet"/>
        <w:spacing w:after="40"/>
      </w:pPr>
      <w:r>
        <w:t>Captación B2B intensiva con wedding planners aportará 60-65 % del pipeline a partir del mes 6.</w:t>
      </w:r>
    </w:p>
    <w:p>
      <w:pPr>
        <w:pStyle w:val="ListBullet"/>
        <w:spacing w:after="40"/>
      </w:pPr>
      <w:r>
        <w:t>Facilidad de escalado: replicabilidad por zonas geográficas con mismo know-how.</w:t>
      </w:r>
    </w:p>
    <w:p>
      <w:r>
        <w:rPr>
          <w:rFonts w:ascii="Cambria" w:hAnsi="Cambria"/>
          <w:b/>
          <w:color w:val="0A0908"/>
          <w:sz w:val="30"/>
        </w:rPr>
        <w:t>2.2 Diferencial competitivo premium</w:t>
      </w:r>
    </w:p>
    <w:p>
      <w:pPr>
        <w:spacing w:after="120"/>
      </w:pPr>
      <w:r>
        <w:t>El mercado español de paella eventos está fragmentado y dominado por dos perfiles: el paellero tradicional individual sin marca y los grandes catering generalistas que incluyen paella como un plato más. La oportunidad está en posicionarse en el espacio premium con estos diferenciales:</w:t>
      </w:r>
    </w:p>
    <w:p>
      <w:pPr>
        <w:pStyle w:val="ListBullet"/>
        <w:spacing w:after="40"/>
      </w:pPr>
      <w:r>
        <w:t>Arroces DO Valencia / Calasparra de proveedor directo (Tartana, J. Sendra, Calasparra).</w:t>
      </w:r>
    </w:p>
    <w:p>
      <w:pPr>
        <w:pStyle w:val="ListBullet"/>
        <w:spacing w:after="40"/>
      </w:pPr>
      <w:r>
        <w:t>Carta de 12 paellas y arroces, no solo la paella mixta turística (valenciana DO, marisco, senyoret, negro, banda, fideuá, montaña, alicantina, etc.).</w:t>
      </w:r>
    </w:p>
    <w:p>
      <w:pPr>
        <w:pStyle w:val="ListBullet"/>
        <w:spacing w:after="40"/>
      </w:pPr>
      <w:r>
        <w:t>Ingredientes con denominación de origen: garrofó, ferraura, azafrán DO La Mancha, pimentón DO Vera.</w:t>
      </w:r>
    </w:p>
    <w:p>
      <w:pPr>
        <w:pStyle w:val="ListBullet"/>
        <w:spacing w:after="40"/>
      </w:pPr>
      <w:r>
        <w:t>Showcooking con narrativa explicativa: el cliente vive el ritual del fuego y el socarrat.</w:t>
      </w:r>
    </w:p>
    <w:p>
      <w:pPr>
        <w:pStyle w:val="ListBullet"/>
        <w:spacing w:after="40"/>
      </w:pPr>
      <w:r>
        <w:t>Modelo híbrido B2C+B2B con dossiers diferenciados.</w:t>
      </w:r>
    </w:p>
    <w:p>
      <w:pPr>
        <w:pStyle w:val="ListBullet"/>
        <w:spacing w:after="40"/>
      </w:pPr>
      <w:r>
        <w:t>Galería de imágenes profesional desde el lanzamiento — clave para posicionamiento premium.</w:t>
      </w:r>
    </w:p>
    <w:p>
      <w:pPr>
        <w:pStyle w:val="ListBullet"/>
        <w:spacing w:after="40"/>
      </w:pPr>
      <w:r>
        <w:t>Trato concierge: anticipo, contrato, briefing detallado, visita técnica para eventos &gt; 80 pax.</w:t>
      </w:r>
    </w:p>
    <w:p>
      <w:r>
        <w:rPr>
          <w:rFonts w:ascii="Cambria" w:hAnsi="Cambria"/>
          <w:b/>
          <w:color w:val="0A0908"/>
          <w:sz w:val="40"/>
        </w:rPr>
        <w:t>3. Análisis de mercado España 2026</w:t>
      </w:r>
    </w:p>
    <w:p>
      <w:r>
        <w:rPr>
          <w:rFonts w:ascii="Cambria" w:hAnsi="Cambria"/>
          <w:b/>
          <w:color w:val="0A0908"/>
          <w:sz w:val="30"/>
        </w:rPr>
        <w:t>3.1 Tamaño y segmentación</w:t>
      </w:r>
    </w:p>
    <w:p>
      <w:pPr>
        <w:spacing w:after="120"/>
      </w:pPr>
      <w:r>
        <w:t>El mercado español de catering para eventos mueve aproximadamente 3.200 M € anuales, con una cuota estimada del 12-14 % correspondiente a especialidades de paella y arroces (440-450 M €). Las bodas representan el 38 % del volumen del segmento, los eventos corporate el 28 %, las fiestas populares y celebraciones familiares el 22 % y los servicios de showcooking en hoteles y restaurantes el 12 %.</w:t>
      </w:r>
    </w:p>
    <w:p>
      <w:pPr>
        <w:spacing w:after="120"/>
      </w:pPr>
      <w:r>
        <w:t>La estacionalidad es marcada: 70-75 % de la facturación se concentra en los meses de mayo a octubre, con un pico en junio y septiembre coincidiendo con la temporada alta de bodas. Las Falles (marzo) y eventos corporate de fin de año (diciembre) constituyen valles secundarios que aportan 15-20 % adicional. El profesional que sepa dimensionar correctamente la temporada alta y apostar por captación corporate en la baja maximizará la facturación anual.</w:t>
      </w:r>
    </w:p>
    <w:p>
      <w:r>
        <w:rPr>
          <w:rFonts w:ascii="Cambria" w:hAnsi="Cambria"/>
          <w:b/>
          <w:color w:val="0A0908"/>
          <w:sz w:val="30"/>
        </w:rPr>
        <w:t>3.2 Comportamiento del cliente B2C</w:t>
      </w:r>
    </w:p>
    <w:p>
      <w:pPr>
        <w:spacing w:after="120"/>
      </w:pPr>
      <w:r>
        <w:t>El cliente B2C particular busca tres atributos prioritarios: autenticidad gastronómica, fiabilidad operativa (puntualidad, montaje, limpieza) y experiencia memorable. El precio es relevante pero secundario: el ticket medio aceptado se sitúa en 22-28 €/pax, con picos de 35-45 €/pax en bodas exclusivas en finca con marisco premium. El canal de descubrimiento principal es Pinterest, Instagram y directorios de bodas (Bodas.net, Zankyou). La decisión se toma con un ciclo de 4-8 semanas de antelación.</w:t>
      </w:r>
    </w:p>
    <w:p>
      <w:r>
        <w:rPr>
          <w:rFonts w:ascii="Cambria" w:hAnsi="Cambria"/>
          <w:b/>
          <w:color w:val="0A0908"/>
          <w:sz w:val="30"/>
        </w:rPr>
        <w:t>3.3 Comportamiento del cliente B2B</w:t>
      </w:r>
    </w:p>
    <w:p>
      <w:pPr>
        <w:spacing w:after="120"/>
      </w:pPr>
      <w:r>
        <w:t>El cliente B2B (wedding planners, agencias eventos, hoteles, ayuntamientos, empresas) prioriza fiabilidad, capacidad operativa para eventos grandes (&gt; 80 pax) y contrato profesional con cláusulas claras. El ticket medio es 1.500 € - 3.800 €, con picos de 5.500 € - 8.000 € en eventos corporate de fin de año. El descubrimiento es por LinkedIn, contactos directos y directorios profesionales (CateringClick, GuiaCatering). El ciclo de venta es 6-12 semanas con presentación de portfolio, visita técnica y muestra previa en algunos casos.</w:t>
      </w:r>
    </w:p>
    <w:p>
      <w:r>
        <w:rPr>
          <w:rFonts w:ascii="Cambria" w:hAnsi="Cambria"/>
          <w:b/>
          <w:color w:val="0A0908"/>
          <w:sz w:val="30"/>
        </w:rPr>
        <w:t>3.4 Análisis de 10 competidores reales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551"/>
          </w:tcPr>
          <w:p>
            <w:r>
              <w:rPr>
                <w:b/>
                <w:color w:val="0A0908"/>
              </w:rPr>
              <w:t>Competidor</w:t>
            </w:r>
          </w:p>
        </w:tc>
        <w:tc>
          <w:tcPr>
            <w:tcW w:type="dxa" w:w="1984"/>
          </w:tcPr>
          <w:p>
            <w:r>
              <w:rPr>
                <w:b/>
                <w:color w:val="0A0908"/>
              </w:rPr>
              <w:t>Zona</w:t>
            </w:r>
          </w:p>
        </w:tc>
        <w:tc>
          <w:tcPr>
            <w:tcW w:type="dxa" w:w="1984"/>
          </w:tcPr>
          <w:p>
            <w:r>
              <w:rPr>
                <w:b/>
                <w:color w:val="0A0908"/>
              </w:rPr>
              <w:t>Ticket medio €/pax</w:t>
            </w:r>
          </w:p>
        </w:tc>
        <w:tc>
          <w:tcPr>
            <w:tcW w:type="dxa" w:w="2835"/>
          </w:tcPr>
          <w:p>
            <w:r>
              <w:rPr>
                <w:b/>
                <w:color w:val="0A0908"/>
              </w:rPr>
              <w:t>Diferencial</w:t>
            </w:r>
          </w:p>
        </w:tc>
      </w:tr>
      <w:tr>
        <w:tc>
          <w:tcPr>
            <w:tcW w:type="dxa" w:w="2551"/>
          </w:tcPr>
          <w:p>
            <w:r>
              <w:t>Paellas Gigantes Rossini</w:t>
            </w:r>
          </w:p>
        </w:tc>
        <w:tc>
          <w:tcPr>
            <w:tcW w:type="dxa" w:w="1984"/>
          </w:tcPr>
          <w:p>
            <w:r>
              <w:t>Madrid + alrededores</w:t>
            </w:r>
          </w:p>
        </w:tc>
        <w:tc>
          <w:tcPr>
            <w:tcW w:type="dxa" w:w="1984"/>
          </w:tcPr>
          <w:p>
            <w:r>
              <w:t>18-26 €</w:t>
            </w:r>
          </w:p>
        </w:tc>
        <w:tc>
          <w:tcPr>
            <w:tcW w:type="dxa" w:w="2835"/>
          </w:tcPr>
          <w:p>
            <w:r>
              <w:t>Showcooking corporate</w:t>
            </w:r>
          </w:p>
        </w:tc>
      </w:tr>
      <w:tr>
        <w:tc>
          <w:tcPr>
            <w:tcW w:type="dxa" w:w="2551"/>
          </w:tcPr>
          <w:p>
            <w:r>
              <w:t>Paellas a Domicilio (paellasadomicilio.info)</w:t>
            </w:r>
          </w:p>
        </w:tc>
        <w:tc>
          <w:tcPr>
            <w:tcW w:type="dxa" w:w="1984"/>
          </w:tcPr>
          <w:p>
            <w:r>
              <w:t>Nacional</w:t>
            </w:r>
          </w:p>
        </w:tc>
        <w:tc>
          <w:tcPr>
            <w:tcW w:type="dxa" w:w="1984"/>
          </w:tcPr>
          <w:p>
            <w:r>
              <w:t>12-22 €</w:t>
            </w:r>
          </w:p>
        </w:tc>
        <w:tc>
          <w:tcPr>
            <w:tcW w:type="dxa" w:w="2835"/>
          </w:tcPr>
          <w:p>
            <w:r>
              <w:t>Volumen bodas populares</w:t>
            </w:r>
          </w:p>
        </w:tc>
      </w:tr>
      <w:tr>
        <w:tc>
          <w:tcPr>
            <w:tcW w:type="dxa" w:w="2551"/>
          </w:tcPr>
          <w:p>
            <w:r>
              <w:t>Paellas Baco</w:t>
            </w:r>
          </w:p>
        </w:tc>
        <w:tc>
          <w:tcPr>
            <w:tcW w:type="dxa" w:w="1984"/>
          </w:tcPr>
          <w:p>
            <w:r>
              <w:t>Madrid + Valencia</w:t>
            </w:r>
          </w:p>
        </w:tc>
        <w:tc>
          <w:tcPr>
            <w:tcW w:type="dxa" w:w="1984"/>
          </w:tcPr>
          <w:p>
            <w:r>
              <w:t>16-28 €</w:t>
            </w:r>
          </w:p>
        </w:tc>
        <w:tc>
          <w:tcPr>
            <w:tcW w:type="dxa" w:w="2835"/>
          </w:tcPr>
          <w:p>
            <w:r>
              <w:t>Marca con web reputada</w:t>
            </w:r>
          </w:p>
        </w:tc>
      </w:tr>
      <w:tr>
        <w:tc>
          <w:tcPr>
            <w:tcW w:type="dxa" w:w="2551"/>
          </w:tcPr>
          <w:p>
            <w:r>
              <w:t>Showcooking Paellas</w:t>
            </w:r>
          </w:p>
        </w:tc>
        <w:tc>
          <w:tcPr>
            <w:tcW w:type="dxa" w:w="1984"/>
          </w:tcPr>
          <w:p>
            <w:r>
              <w:t>Levante</w:t>
            </w:r>
          </w:p>
        </w:tc>
        <w:tc>
          <w:tcPr>
            <w:tcW w:type="dxa" w:w="1984"/>
          </w:tcPr>
          <w:p>
            <w:r>
              <w:t>18-30 €</w:t>
            </w:r>
          </w:p>
        </w:tc>
        <w:tc>
          <w:tcPr>
            <w:tcW w:type="dxa" w:w="2835"/>
          </w:tcPr>
          <w:p>
            <w:r>
              <w:t>Premium showcooking</w:t>
            </w:r>
          </w:p>
        </w:tc>
      </w:tr>
      <w:tr>
        <w:tc>
          <w:tcPr>
            <w:tcW w:type="dxa" w:w="2551"/>
          </w:tcPr>
          <w:p>
            <w:r>
              <w:t>Summum Paellas Gigantes</w:t>
            </w:r>
          </w:p>
        </w:tc>
        <w:tc>
          <w:tcPr>
            <w:tcW w:type="dxa" w:w="1984"/>
          </w:tcPr>
          <w:p>
            <w:r>
              <w:t>Madrid</w:t>
            </w:r>
          </w:p>
        </w:tc>
        <w:tc>
          <w:tcPr>
            <w:tcW w:type="dxa" w:w="1984"/>
          </w:tcPr>
          <w:p>
            <w:r>
              <w:t>20-32 €</w:t>
            </w:r>
          </w:p>
        </w:tc>
        <w:tc>
          <w:tcPr>
            <w:tcW w:type="dxa" w:w="2835"/>
          </w:tcPr>
          <w:p>
            <w:r>
              <w:t>Asociación con chefs</w:t>
            </w:r>
          </w:p>
        </w:tc>
      </w:tr>
      <w:tr>
        <w:tc>
          <w:tcPr>
            <w:tcW w:type="dxa" w:w="2551"/>
          </w:tcPr>
          <w:p>
            <w:r>
              <w:t>Paellas Castellet</w:t>
            </w:r>
          </w:p>
        </w:tc>
        <w:tc>
          <w:tcPr>
            <w:tcW w:type="dxa" w:w="1984"/>
          </w:tcPr>
          <w:p>
            <w:r>
              <w:t>Cataluña</w:t>
            </w:r>
          </w:p>
        </w:tc>
        <w:tc>
          <w:tcPr>
            <w:tcW w:type="dxa" w:w="1984"/>
          </w:tcPr>
          <w:p>
            <w:r>
              <w:t>22-35 €</w:t>
            </w:r>
          </w:p>
        </w:tc>
        <w:tc>
          <w:tcPr>
            <w:tcW w:type="dxa" w:w="2835"/>
          </w:tcPr>
          <w:p>
            <w:r>
              <w:t>Marisco + Valencia DO</w:t>
            </w:r>
          </w:p>
        </w:tc>
      </w:tr>
      <w:tr>
        <w:tc>
          <w:tcPr>
            <w:tcW w:type="dxa" w:w="2551"/>
          </w:tcPr>
          <w:p>
            <w:r>
              <w:t>Artistealo Paellas</w:t>
            </w:r>
          </w:p>
        </w:tc>
        <w:tc>
          <w:tcPr>
            <w:tcW w:type="dxa" w:w="1984"/>
          </w:tcPr>
          <w:p>
            <w:r>
              <w:t>Marketplace nacional</w:t>
            </w:r>
          </w:p>
        </w:tc>
        <w:tc>
          <w:tcPr>
            <w:tcW w:type="dxa" w:w="1984"/>
          </w:tcPr>
          <w:p>
            <w:r>
              <w:t>12-25 €</w:t>
            </w:r>
          </w:p>
        </w:tc>
        <w:tc>
          <w:tcPr>
            <w:tcW w:type="dxa" w:w="2835"/>
          </w:tcPr>
          <w:p>
            <w:r>
              <w:t>Plataforma de paelleros</w:t>
            </w:r>
          </w:p>
        </w:tc>
      </w:tr>
      <w:tr>
        <w:tc>
          <w:tcPr>
            <w:tcW w:type="dxa" w:w="2551"/>
          </w:tcPr>
          <w:p>
            <w:r>
              <w:t>Paellas 948</w:t>
            </w:r>
          </w:p>
        </w:tc>
        <w:tc>
          <w:tcPr>
            <w:tcW w:type="dxa" w:w="1984"/>
          </w:tcPr>
          <w:p>
            <w:r>
              <w:t>Navarra + Pirineo</w:t>
            </w:r>
          </w:p>
        </w:tc>
        <w:tc>
          <w:tcPr>
            <w:tcW w:type="dxa" w:w="1984"/>
          </w:tcPr>
          <w:p>
            <w:r>
              <w:t>14-22 €</w:t>
            </w:r>
          </w:p>
        </w:tc>
        <w:tc>
          <w:tcPr>
            <w:tcW w:type="dxa" w:w="2835"/>
          </w:tcPr>
          <w:p>
            <w:r>
              <w:t>Zona Norte</w:t>
            </w:r>
          </w:p>
        </w:tc>
      </w:tr>
      <w:tr>
        <w:tc>
          <w:tcPr>
            <w:tcW w:type="dxa" w:w="2551"/>
          </w:tcPr>
          <w:p>
            <w:r>
              <w:t>Paellero Particular Levante</w:t>
            </w:r>
          </w:p>
        </w:tc>
        <w:tc>
          <w:tcPr>
            <w:tcW w:type="dxa" w:w="1984"/>
          </w:tcPr>
          <w:p>
            <w:r>
              <w:t>Valencia + Castellón</w:t>
            </w:r>
          </w:p>
        </w:tc>
        <w:tc>
          <w:tcPr>
            <w:tcW w:type="dxa" w:w="1984"/>
          </w:tcPr>
          <w:p>
            <w:r>
              <w:t>10-18 €</w:t>
            </w:r>
          </w:p>
        </w:tc>
        <w:tc>
          <w:tcPr>
            <w:tcW w:type="dxa" w:w="2835"/>
          </w:tcPr>
          <w:p>
            <w:r>
              <w:t>Tradicional sin marca</w:t>
            </w:r>
          </w:p>
        </w:tc>
      </w:tr>
      <w:tr>
        <w:tc>
          <w:tcPr>
            <w:tcW w:type="dxa" w:w="2551"/>
          </w:tcPr>
          <w:p>
            <w:r>
              <w:t>CateringClick paellas Barcelona</w:t>
            </w:r>
          </w:p>
        </w:tc>
        <w:tc>
          <w:tcPr>
            <w:tcW w:type="dxa" w:w="1984"/>
          </w:tcPr>
          <w:p>
            <w:r>
              <w:t>Cataluña</w:t>
            </w:r>
          </w:p>
        </w:tc>
        <w:tc>
          <w:tcPr>
            <w:tcW w:type="dxa" w:w="1984"/>
          </w:tcPr>
          <w:p>
            <w:r>
              <w:t>14-50 €</w:t>
            </w:r>
          </w:p>
        </w:tc>
        <w:tc>
          <w:tcPr>
            <w:tcW w:type="dxa" w:w="2835"/>
          </w:tcPr>
          <w:p>
            <w:r>
              <w:t>Marketplace B2B</w:t>
            </w:r>
          </w:p>
        </w:tc>
      </w:tr>
    </w:tbl>
    <w:p>
      <w:r>
        <w:rPr>
          <w:rFonts w:ascii="Cambria" w:hAnsi="Cambria"/>
          <w:b/>
          <w:color w:val="0A0908"/>
          <w:sz w:val="40"/>
        </w:rPr>
        <w:t>4. Estrategia comercial y de captación</w:t>
      </w:r>
    </w:p>
    <w:p>
      <w:r>
        <w:rPr>
          <w:rFonts w:ascii="Cambria" w:hAnsi="Cambria"/>
          <w:b/>
          <w:color w:val="0A0908"/>
          <w:sz w:val="30"/>
        </w:rPr>
        <w:t>4.1 Embudo B2C</w:t>
      </w:r>
    </w:p>
    <w:p>
      <w:pPr>
        <w:spacing w:after="120"/>
      </w:pPr>
      <w:r>
        <w:t>El embudo B2C se construye sobre tres pilares: SEO local (palabras clave "paellero a domicilio + ciudad", "paella para boda + zona"), Pinterest profesional con boards de bodas + ambientes de finca, e Instagram con reels semanales de cocción real. Google Ads de campañas locales con presupuesto 250-450 €/mes complementa el SEO orgánico durante el primer año.</w:t>
      </w:r>
    </w:p>
    <w:p>
      <w:r>
        <w:rPr>
          <w:rFonts w:ascii="Cambria" w:hAnsi="Cambria"/>
          <w:b/>
          <w:color w:val="0A0908"/>
          <w:sz w:val="30"/>
        </w:rPr>
        <w:t>4.2 Embudo B2B</w:t>
      </w:r>
    </w:p>
    <w:p>
      <w:pPr>
        <w:spacing w:after="120"/>
      </w:pPr>
      <w:r>
        <w:t>El embudo B2B requiere un enfoque proactivo: lista inicial de 50 wedding planners de la zona objetivo, email outreach personalizado (10/semana), visita presencial a los 10 planners más relevantes con showcooking de prueba y portfolio impreso. Complementariamente: contacto con 30 agencias eventos, 15 hoteles 4-5 estrellas y 8 ayuntamientos pequeños de la zona. El dossier B2B (PDF de 12 pp.) y la galería profesional son las dos piezas clave para que un planner cierre.</w:t>
      </w:r>
    </w:p>
    <w:p>
      <w:r>
        <w:rPr>
          <w:rFonts w:ascii="Cambria" w:hAnsi="Cambria"/>
          <w:b/>
          <w:color w:val="0A0908"/>
          <w:sz w:val="30"/>
        </w:rPr>
        <w:t>4.3 Pricing y posicionamiento</w:t>
      </w:r>
    </w:p>
    <w:p>
      <w:pPr>
        <w:spacing w:after="120"/>
      </w:pPr>
      <w:r>
        <w:t>La calculadora de pricing incluida en este kit modela las dos columnas — B2C y B2B — con ajustes por volumen, distancia, tipo de paella, concepto premium, ayudantes, show cooking y estación. El pricing recomendado se sitúa en el percentil 60-70 del mercado: lo suficientemente premium para no competir en precio con el paellero tradicional sin marca, pero alcanzable para el cliente B2C particular y para wedding planners de gama media-alta.</w:t>
      </w:r>
    </w:p>
    <w:p>
      <w:r>
        <w:rPr>
          <w:rFonts w:ascii="Cambria" w:hAnsi="Cambria"/>
          <w:b/>
          <w:color w:val="0A0908"/>
          <w:sz w:val="40"/>
        </w:rPr>
        <w:t>5. Operaciones — flujo del evento perfecto</w:t>
      </w:r>
    </w:p>
    <w:p>
      <w:r>
        <w:rPr>
          <w:rFonts w:ascii="Cambria" w:hAnsi="Cambria"/>
          <w:b/>
          <w:color w:val="0A0908"/>
          <w:sz w:val="30"/>
        </w:rPr>
        <w:t>5.1 Pre-evento (D-30 a D-1)</w:t>
      </w:r>
    </w:p>
    <w:p>
      <w:pPr>
        <w:pStyle w:val="ListBullet"/>
        <w:spacing w:after="40"/>
      </w:pPr>
      <w:r>
        <w:t>D-30: briefing cliente cerrado + presupuesto firmado + anticipo 30 % cobrado.</w:t>
      </w:r>
    </w:p>
    <w:p>
      <w:pPr>
        <w:pStyle w:val="ListBullet"/>
        <w:spacing w:after="40"/>
      </w:pPr>
      <w:r>
        <w:t>D-21: visita técnica al lugar para eventos &gt; 80 pax o ubicación nueva (acceso, agua, electricidad, viento).</w:t>
      </w:r>
    </w:p>
    <w:p>
      <w:pPr>
        <w:pStyle w:val="ListBullet"/>
        <w:spacing w:after="40"/>
      </w:pPr>
      <w:r>
        <w:t>D-14: pedido en firme a arroceros DO + carnicero mayorista + mariscos + verduras DO.</w:t>
      </w:r>
    </w:p>
    <w:p>
      <w:pPr>
        <w:pStyle w:val="ListBullet"/>
        <w:spacing w:after="40"/>
      </w:pPr>
      <w:r>
        <w:t>D-7: confirmación con cliente, vehículo en orden, EPI revisado.</w:t>
      </w:r>
    </w:p>
    <w:p>
      <w:pPr>
        <w:pStyle w:val="ListBullet"/>
        <w:spacing w:after="40"/>
      </w:pPr>
      <w:r>
        <w:t>D-1: mise en place (pelado, cortado, marinados), compra mariscos frescos, carga furgoneta con checklist.</w:t>
      </w:r>
    </w:p>
    <w:p>
      <w:r>
        <w:rPr>
          <w:rFonts w:ascii="Cambria" w:hAnsi="Cambria"/>
          <w:b/>
          <w:color w:val="0A0908"/>
          <w:sz w:val="30"/>
        </w:rPr>
        <w:t>5.2 Día del evento (D)</w:t>
      </w:r>
    </w:p>
    <w:p>
      <w:pPr>
        <w:pStyle w:val="ListBullet"/>
        <w:spacing w:after="40"/>
      </w:pPr>
      <w:r>
        <w:t>Salida con margen 1 hora sobre tiempo Google Maps.</w:t>
      </w:r>
    </w:p>
    <w:p>
      <w:pPr>
        <w:pStyle w:val="ListBullet"/>
        <w:spacing w:after="40"/>
      </w:pPr>
      <w:r>
        <w:t>Llegada con 30-45 min de margen para encendido del fuego y verificación de equipos.</w:t>
      </w:r>
    </w:p>
    <w:p>
      <w:pPr>
        <w:pStyle w:val="ListBullet"/>
        <w:spacing w:after="40"/>
      </w:pPr>
      <w:r>
        <w:t>Sondas pinchables para verificación de T° interna en pollo y arroz (PCC APPCC).</w:t>
      </w:r>
    </w:p>
    <w:p>
      <w:pPr>
        <w:pStyle w:val="ListBullet"/>
        <w:spacing w:after="40"/>
      </w:pPr>
      <w:r>
        <w:t>Showcooking con narrativa: explicar el ritual del sofrito, el momento del agua, el socarrat final.</w:t>
      </w:r>
    </w:p>
    <w:p>
      <w:pPr>
        <w:pStyle w:val="ListBullet"/>
        <w:spacing w:after="40"/>
      </w:pPr>
      <w:r>
        <w:t>Servicio en bandejas o emplatado individual según briefing.</w:t>
      </w:r>
    </w:p>
    <w:p>
      <w:pPr>
        <w:pStyle w:val="ListBullet"/>
        <w:spacing w:after="40"/>
      </w:pPr>
      <w:r>
        <w:t>Limpieza completa antes de salir + foto del lugar para protección de RC.</w:t>
      </w:r>
    </w:p>
    <w:p>
      <w:r>
        <w:rPr>
          <w:rFonts w:ascii="Cambria" w:hAnsi="Cambria"/>
          <w:b/>
          <w:color w:val="0A0908"/>
          <w:sz w:val="30"/>
        </w:rPr>
        <w:t>5.3 Post-evento (D+1 a D+7)</w:t>
      </w:r>
    </w:p>
    <w:p>
      <w:pPr>
        <w:pStyle w:val="ListBullet"/>
        <w:spacing w:after="40"/>
      </w:pPr>
      <w:r>
        <w:t>D+1-2: factura emitida al cliente + cobro liquidación final.</w:t>
      </w:r>
    </w:p>
    <w:p>
      <w:pPr>
        <w:pStyle w:val="ListBullet"/>
        <w:spacing w:after="40"/>
      </w:pPr>
      <w:r>
        <w:t>D+2-3: WhatsApp post-evento con plantilla pidiendo reseña Google + foto del momento.</w:t>
      </w:r>
    </w:p>
    <w:p>
      <w:pPr>
        <w:pStyle w:val="ListBullet"/>
        <w:spacing w:after="40"/>
      </w:pPr>
      <w:r>
        <w:t>D+3 (B2B): mensaje LinkedIn al wedding planner agradeciendo + sugerencia próximas fechas.</w:t>
      </w:r>
    </w:p>
    <w:p>
      <w:pPr>
        <w:pStyle w:val="ListBullet"/>
        <w:spacing w:after="40"/>
      </w:pPr>
      <w:r>
        <w:t>D+7: análisis costes reales vs presupuestados — calibrar food cost y márgenes.</w:t>
      </w:r>
    </w:p>
    <w:p>
      <w:pPr>
        <w:pStyle w:val="ListBullet"/>
        <w:spacing w:after="40"/>
      </w:pPr>
      <w:r>
        <w:t>D+15: si NPS alto, pedir testimonio en vídeo para portfolio + autorización publicación.</w:t>
      </w:r>
    </w:p>
    <w:p>
      <w:r>
        <w:rPr>
          <w:rFonts w:ascii="Cambria" w:hAnsi="Cambria"/>
          <w:b/>
          <w:color w:val="0A0908"/>
          <w:sz w:val="40"/>
        </w:rPr>
        <w:t>6. Recursos humanos y organización</w:t>
      </w:r>
    </w:p>
    <w:p>
      <w:pPr>
        <w:spacing w:after="120"/>
      </w:pPr>
      <w:r>
        <w:t>El plan está diseñado para emprendedor solopreneur durante los primeros 6-12 meses. Los ayudantes freelance se contratan puntualmente solo en eventos &gt; 60 pax (1 ayudante) o &gt; 100 pax (2 ayudantes), con tarifa de 120 € por jornada. La organización formal se incorpora cuando el volumen de eventos pasa de 12/mes en temporada alta — momento en que conviene contratar un ayudante fijo a media jornada o pasar a Sociedad Limitada para optimizar fiscalidad.</w:t>
      </w:r>
    </w:p>
    <w:p>
      <w:r>
        <w:rPr>
          <w:rFonts w:ascii="Cambria" w:hAnsi="Cambria"/>
          <w:b/>
          <w:color w:val="0A0908"/>
          <w:sz w:val="40"/>
        </w:rPr>
        <w:t>7. Plan financiero — síntesis</w:t>
      </w:r>
    </w:p>
    <w:p>
      <w:pPr>
        <w:spacing w:after="120"/>
      </w:pPr>
      <w:r>
        <w:t>El detalle financiero se entrega en el Excel separado de este kit (plan-financiero-paellero-eventos.xlsx) con 6 hojas: Resumen ejecutivo, P&amp;L mensual año 1, Proyección 3 años, Punto de equilibrio, Mix B2C/B2B detallado y KPIs benchmark sector. Los puntos críticos son:</w:t>
      </w:r>
    </w:p>
    <w:p>
      <w:pPr>
        <w:pStyle w:val="ListBullet"/>
        <w:spacing w:after="40"/>
      </w:pPr>
      <w:r>
        <w:t>Inversión recomendada: 8.500 € - 12.000 € (escenario óptimo).</w:t>
      </w:r>
    </w:p>
    <w:p>
      <w:pPr>
        <w:pStyle w:val="ListBullet"/>
        <w:spacing w:after="40"/>
      </w:pPr>
      <w:r>
        <w:t>Ingresos año 1 estimados: 215.000 € - 245.000 € (con mix 35% B2C / 65% B2B).</w:t>
      </w:r>
    </w:p>
    <w:p>
      <w:pPr>
        <w:pStyle w:val="ListBullet"/>
        <w:spacing w:after="40"/>
      </w:pPr>
      <w:r>
        <w:t>Beneficio neto año 1 estimado: 47.000 € - 62.000 € (margen 22-27 %).</w:t>
      </w:r>
    </w:p>
    <w:p>
      <w:pPr>
        <w:pStyle w:val="ListBullet"/>
        <w:spacing w:after="40"/>
      </w:pPr>
      <w:r>
        <w:t>Break-even: 18-22 eventos en el año 1.</w:t>
      </w:r>
    </w:p>
    <w:p>
      <w:pPr>
        <w:pStyle w:val="ListBullet"/>
        <w:spacing w:after="40"/>
      </w:pPr>
      <w:r>
        <w:t>Crecimiento año 2: 25 % en facturación (pipeline B2B consolidado).</w:t>
      </w:r>
    </w:p>
    <w:p>
      <w:r>
        <w:rPr>
          <w:rFonts w:ascii="Cambria" w:hAnsi="Cambria"/>
          <w:b/>
          <w:color w:val="0A0908"/>
          <w:sz w:val="40"/>
        </w:rPr>
        <w:t>8. Riesgos y mitigación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268"/>
          </w:tcPr>
          <w:p>
            <w:r>
              <w:rPr>
                <w:b/>
                <w:color w:val="0A0908"/>
              </w:rPr>
              <w:t>Riesgo</w:t>
            </w:r>
          </w:p>
        </w:tc>
        <w:tc>
          <w:tcPr>
            <w:tcW w:type="dxa" w:w="1417"/>
          </w:tcPr>
          <w:p>
            <w:r>
              <w:rPr>
                <w:b/>
                <w:color w:val="0A0908"/>
              </w:rPr>
              <w:t>Probabilidad</w:t>
            </w:r>
          </w:p>
        </w:tc>
        <w:tc>
          <w:tcPr>
            <w:tcW w:type="dxa" w:w="1134"/>
          </w:tcPr>
          <w:p>
            <w:r>
              <w:rPr>
                <w:b/>
                <w:color w:val="0A0908"/>
              </w:rPr>
              <w:t>Impacto</w:t>
            </w:r>
          </w:p>
        </w:tc>
        <w:tc>
          <w:tcPr>
            <w:tcW w:type="dxa" w:w="3402"/>
          </w:tcPr>
          <w:p>
            <w:r>
              <w:rPr>
                <w:b/>
                <w:color w:val="0A0908"/>
              </w:rPr>
              <w:t>Mitigación</w:t>
            </w:r>
          </w:p>
        </w:tc>
      </w:tr>
      <w:tr>
        <w:tc>
          <w:tcPr>
            <w:tcW w:type="dxa" w:w="2268"/>
          </w:tcPr>
          <w:p>
            <w:r>
              <w:t>Cancelación cliente por climatología</w:t>
            </w:r>
          </w:p>
        </w:tc>
        <w:tc>
          <w:tcPr>
            <w:tcW w:type="dxa" w:w="1417"/>
          </w:tcPr>
          <w:p>
            <w:r>
              <w:t>Media</w:t>
            </w:r>
          </w:p>
        </w:tc>
        <w:tc>
          <w:tcPr>
            <w:tcW w:type="dxa" w:w="1134"/>
          </w:tcPr>
          <w:p>
            <w:r>
              <w:t>Alto</w:t>
            </w:r>
          </w:p>
        </w:tc>
        <w:tc>
          <w:tcPr>
            <w:tcW w:type="dxa" w:w="3402"/>
          </w:tcPr>
          <w:p>
            <w:r>
              <w:t>Cláusula contractual + carpa alquiler + RC ampliada</w:t>
            </w:r>
          </w:p>
        </w:tc>
      </w:tr>
      <w:tr>
        <w:tc>
          <w:tcPr>
            <w:tcW w:type="dxa" w:w="2268"/>
          </w:tcPr>
          <w:p>
            <w:r>
              <w:t>Intoxicación alimentaria</w:t>
            </w:r>
          </w:p>
        </w:tc>
        <w:tc>
          <w:tcPr>
            <w:tcW w:type="dxa" w:w="1417"/>
          </w:tcPr>
          <w:p>
            <w:r>
              <w:t>Baja</w:t>
            </w:r>
          </w:p>
        </w:tc>
        <w:tc>
          <w:tcPr>
            <w:tcW w:type="dxa" w:w="1134"/>
          </w:tcPr>
          <w:p>
            <w:r>
              <w:t>Crítico</w:t>
            </w:r>
          </w:p>
        </w:tc>
        <w:tc>
          <w:tcPr>
            <w:tcW w:type="dxa" w:w="3402"/>
          </w:tcPr>
          <w:p>
            <w:r>
              <w:t>APPCC + RC con cobertura intoxicación + sondas T° + cadena frío</w:t>
            </w:r>
          </w:p>
        </w:tc>
      </w:tr>
      <w:tr>
        <w:tc>
          <w:tcPr>
            <w:tcW w:type="dxa" w:w="2268"/>
          </w:tcPr>
          <w:p>
            <w:r>
              <w:t>Avería paellero o paellera</w:t>
            </w:r>
          </w:p>
        </w:tc>
        <w:tc>
          <w:tcPr>
            <w:tcW w:type="dxa" w:w="1417"/>
          </w:tcPr>
          <w:p>
            <w:r>
              <w:t>Baja</w:t>
            </w:r>
          </w:p>
        </w:tc>
        <w:tc>
          <w:tcPr>
            <w:tcW w:type="dxa" w:w="1134"/>
          </w:tcPr>
          <w:p>
            <w:r>
              <w:t>Medio</w:t>
            </w:r>
          </w:p>
        </w:tc>
        <w:tc>
          <w:tcPr>
            <w:tcW w:type="dxa" w:w="3402"/>
          </w:tcPr>
          <w:p>
            <w:r>
              <w:t>Equipo de repuesto en furgoneta + bombonas + contacto técnico</w:t>
            </w:r>
          </w:p>
        </w:tc>
      </w:tr>
      <w:tr>
        <w:tc>
          <w:tcPr>
            <w:tcW w:type="dxa" w:w="2268"/>
          </w:tcPr>
          <w:p>
            <w:r>
              <w:t>Caída wedding planner top</w:t>
            </w:r>
          </w:p>
        </w:tc>
        <w:tc>
          <w:tcPr>
            <w:tcW w:type="dxa" w:w="1417"/>
          </w:tcPr>
          <w:p>
            <w:r>
              <w:t>Media</w:t>
            </w:r>
          </w:p>
        </w:tc>
        <w:tc>
          <w:tcPr>
            <w:tcW w:type="dxa" w:w="1134"/>
          </w:tcPr>
          <w:p>
            <w:r>
              <w:t>Alto</w:t>
            </w:r>
          </w:p>
        </w:tc>
        <w:tc>
          <w:tcPr>
            <w:tcW w:type="dxa" w:w="3402"/>
          </w:tcPr>
          <w:p>
            <w:r>
              <w:t>Diversificar a 8-12 planners + canal directo B2C</w:t>
            </w:r>
          </w:p>
        </w:tc>
      </w:tr>
      <w:tr>
        <w:tc>
          <w:tcPr>
            <w:tcW w:type="dxa" w:w="2268"/>
          </w:tcPr>
          <w:p>
            <w:r>
              <w:t>Variación precio arroz / mariscos</w:t>
            </w:r>
          </w:p>
        </w:tc>
        <w:tc>
          <w:tcPr>
            <w:tcW w:type="dxa" w:w="1417"/>
          </w:tcPr>
          <w:p>
            <w:r>
              <w:t>Alta</w:t>
            </w:r>
          </w:p>
        </w:tc>
        <w:tc>
          <w:tcPr>
            <w:tcW w:type="dxa" w:w="1134"/>
          </w:tcPr>
          <w:p>
            <w:r>
              <w:t>Medio</w:t>
            </w:r>
          </w:p>
        </w:tc>
        <w:tc>
          <w:tcPr>
            <w:tcW w:type="dxa" w:w="3402"/>
          </w:tcPr>
          <w:p>
            <w:r>
              <w:t>Contrato fijo trimestral con arroceros + ajuste pricing</w:t>
            </w:r>
          </w:p>
        </w:tc>
      </w:tr>
      <w:tr>
        <w:tc>
          <w:tcPr>
            <w:tcW w:type="dxa" w:w="2268"/>
          </w:tcPr>
          <w:p>
            <w:r>
              <w:t>Multa por falta autorización ayuntamiento</w:t>
            </w:r>
          </w:p>
        </w:tc>
        <w:tc>
          <w:tcPr>
            <w:tcW w:type="dxa" w:w="1417"/>
          </w:tcPr>
          <w:p>
            <w:r>
              <w:t>Media</w:t>
            </w:r>
          </w:p>
        </w:tc>
        <w:tc>
          <w:tcPr>
            <w:tcW w:type="dxa" w:w="1134"/>
          </w:tcPr>
          <w:p>
            <w:r>
              <w:t>Medio</w:t>
            </w:r>
          </w:p>
        </w:tc>
        <w:tc>
          <w:tcPr>
            <w:tcW w:type="dxa" w:w="3402"/>
          </w:tcPr>
          <w:p>
            <w:r>
              <w:t>Solicitar autorización 30-60 días antes + verificar regulación CCAA</w:t>
            </w:r>
          </w:p>
        </w:tc>
      </w:tr>
      <w:tr>
        <w:tc>
          <w:tcPr>
            <w:tcW w:type="dxa" w:w="2268"/>
          </w:tcPr>
          <w:p>
            <w:r>
              <w:t>Robo de equipamiento</w:t>
            </w:r>
          </w:p>
        </w:tc>
        <w:tc>
          <w:tcPr>
            <w:tcW w:type="dxa" w:w="1417"/>
          </w:tcPr>
          <w:p>
            <w:r>
              <w:t>Baja</w:t>
            </w:r>
          </w:p>
        </w:tc>
        <w:tc>
          <w:tcPr>
            <w:tcW w:type="dxa" w:w="1134"/>
          </w:tcPr>
          <w:p>
            <w:r>
              <w:t>Medio</w:t>
            </w:r>
          </w:p>
        </w:tc>
        <w:tc>
          <w:tcPr>
            <w:tcW w:type="dxa" w:w="3402"/>
          </w:tcPr>
          <w:p>
            <w:r>
              <w:t>Seguro robo material profesional + cajas con candado en furgoneta</w:t>
            </w:r>
          </w:p>
        </w:tc>
      </w:tr>
    </w:tbl>
    <w:p>
      <w:r>
        <w:rPr>
          <w:rFonts w:ascii="Cambria" w:hAnsi="Cambria"/>
          <w:b/>
          <w:color w:val="0A0908"/>
          <w:sz w:val="40"/>
        </w:rPr>
        <w:t>9. Roadmap 3 años</w:t>
      </w:r>
    </w:p>
    <w:p>
      <w:r>
        <w:rPr>
          <w:rFonts w:ascii="Cambria" w:hAnsi="Cambria"/>
          <w:b/>
          <w:color w:val="0A0908"/>
          <w:sz w:val="30"/>
        </w:rPr>
        <w:t>Año 1 — Validación y rodaje</w:t>
      </w:r>
    </w:p>
    <w:p>
      <w:pPr>
        <w:pStyle w:val="ListBullet"/>
        <w:spacing w:after="40"/>
      </w:pPr>
      <w:r>
        <w:t>Meses 1-3: lanzamiento operativo + primeros 5-8 eventos B2C.</w:t>
      </w:r>
    </w:p>
    <w:p>
      <w:pPr>
        <w:pStyle w:val="ListBullet"/>
        <w:spacing w:after="40"/>
      </w:pPr>
      <w:r>
        <w:t>Meses 4-6: penetración B2B con 5 wedding planners cerrados + 2 hoteles.</w:t>
      </w:r>
    </w:p>
    <w:p>
      <w:pPr>
        <w:pStyle w:val="ListBullet"/>
        <w:spacing w:after="40"/>
      </w:pPr>
      <w:r>
        <w:t>Meses 7-9: temporada alta con 14-18 eventos / mes (mix 30/70).</w:t>
      </w:r>
    </w:p>
    <w:p>
      <w:pPr>
        <w:pStyle w:val="ListBullet"/>
        <w:spacing w:after="40"/>
      </w:pPr>
      <w:r>
        <w:t>Meses 10-12: revisión cierre año + portfolio actualizado + plan año 2.</w:t>
      </w:r>
    </w:p>
    <w:p>
      <w:r>
        <w:rPr>
          <w:rFonts w:ascii="Cambria" w:hAnsi="Cambria"/>
          <w:b/>
          <w:color w:val="0A0908"/>
          <w:sz w:val="30"/>
        </w:rPr>
        <w:t>Año 2 — Consolidación</w:t>
      </w:r>
    </w:p>
    <w:p>
      <w:pPr>
        <w:pStyle w:val="ListBullet"/>
        <w:spacing w:after="40"/>
      </w:pPr>
      <w:r>
        <w:t>Captación 3-5 ayuntamientos + 2 cadenas hoteleras.</w:t>
      </w:r>
    </w:p>
    <w:p>
      <w:pPr>
        <w:pStyle w:val="ListBullet"/>
        <w:spacing w:after="40"/>
      </w:pPr>
      <w:r>
        <w:t>Crecimiento facturación +25 % por consolidación pipeline.</w:t>
      </w:r>
    </w:p>
    <w:p>
      <w:pPr>
        <w:pStyle w:val="ListBullet"/>
        <w:spacing w:after="40"/>
      </w:pPr>
      <w:r>
        <w:t>Inversión en furgoneta nueva + equipamiento premium.</w:t>
      </w:r>
    </w:p>
    <w:p>
      <w:pPr>
        <w:pStyle w:val="ListBullet"/>
        <w:spacing w:after="40"/>
      </w:pPr>
      <w:r>
        <w:t>Posible primer ayudante fijo media jornada en temporada alta.</w:t>
      </w:r>
    </w:p>
    <w:p>
      <w:r>
        <w:rPr>
          <w:rFonts w:ascii="Cambria" w:hAnsi="Cambria"/>
          <w:b/>
          <w:color w:val="0A0908"/>
          <w:sz w:val="30"/>
        </w:rPr>
        <w:t>Año 3 — Escalado</w:t>
      </w:r>
    </w:p>
    <w:p>
      <w:pPr>
        <w:pStyle w:val="ListBullet"/>
        <w:spacing w:after="40"/>
      </w:pPr>
      <w:r>
        <w:t>Lanzamiento food truck especializado (ver guía dedicada en el kit).</w:t>
      </w:r>
    </w:p>
    <w:p>
      <w:pPr>
        <w:pStyle w:val="ListBullet"/>
        <w:spacing w:after="40"/>
      </w:pPr>
      <w:r>
        <w:t>Expansión geográfica a CCAA limítrofe.</w:t>
      </w:r>
    </w:p>
    <w:p>
      <w:pPr>
        <w:pStyle w:val="ListBullet"/>
        <w:spacing w:after="40"/>
      </w:pPr>
      <w:r>
        <w:t>Consideración paso a Sociedad Limitada por optimización fiscal.</w:t>
      </w:r>
    </w:p>
    <w:p>
      <w:pPr>
        <w:pStyle w:val="ListBullet"/>
        <w:spacing w:after="40"/>
      </w:pPr>
      <w:r>
        <w:t>Crecimiento facturación +18 % adicional.</w:t>
      </w:r>
    </w:p>
    <w:p>
      <w:r>
        <w:rPr>
          <w:rFonts w:ascii="Cambria" w:hAnsi="Cambria"/>
          <w:b/>
          <w:color w:val="0A0908"/>
          <w:sz w:val="40"/>
        </w:rPr>
        <w:t>10. Conclusiones y siguientes pasos</w:t>
      </w:r>
    </w:p>
    <w:p>
      <w:pPr>
        <w:spacing w:after="120"/>
      </w:pPr>
      <w:r>
        <w:t>El negocio de paellero / paella para eventos en España representa una oportunidad real para un emprendedor con dominio técnico del arroz que quiera independizarse del modelo asalariado. El modelo itinerante reduce la inversión 4-7 veces frente al asador con local fijo, mantiene márgenes brutos elevados (50-58 %) y permite un crecimiento orgánico controlado. La clave del éxito está en posicionarse en el espacio premium del mercado — con marca, portfolio profesional y diferenciación gastronómica auténtica — y en construir un pipeline B2B sólido durante los primeros 6-9 meses.</w:t>
      </w:r>
    </w:p>
    <w:p>
      <w:pPr>
        <w:spacing w:after="120"/>
      </w:pPr>
      <w:r>
        <w:t>Los siguientes pasos concretos son: (1) ejecutar el checklist de apertura en 6 fases incluido en este kit, (2) cerrar acuerdos con los proveedores recomendados de la plantilla de 88 verificados, (3) realizar la inversión inicial siguiendo el escenario recomendado, (4) lanzar la captación B2B intensiva con los wedding planners de la zona objetivo, y (5) ejecutar los primeros 5 eventos con el flujo operativo descrito en este plan, ajustando food cost y pricing con datos reales.</w:t>
      </w:r>
    </w:p>
    <w:p>
      <w:r>
        <w:rPr>
          <w:rFonts w:ascii="Cambria" w:hAnsi="Cambria"/>
          <w:b/>
          <w:color w:val="0A0908"/>
          <w:sz w:val="40"/>
        </w:rPr>
        <w:t>ANEXO A — Marco legal CCAA cocción al aire libre</w:t>
      </w:r>
    </w:p>
    <w:p>
      <w:pPr>
        <w:spacing w:after="120"/>
      </w:pPr>
      <w:r>
        <w:t>La cocción al aire libre con fuego en eventos itinerantes está regulada de manera distinta en cada Comunidad Autónoma de España. Esta es la guía operativa para las 8 CCAA con más demanda del servicio:</w:t>
      </w:r>
    </w:p>
    <w:p>
      <w:r>
        <w:rPr>
          <w:b/>
          <w:color w:val="C4974A"/>
          <w:sz w:val="24"/>
        </w:rPr>
        <w:t>Madrid</w:t>
      </w:r>
    </w:p>
    <w:p>
      <w:pPr>
        <w:spacing w:after="120"/>
      </w:pPr>
      <w:r>
        <w:t>Plan PIDOM. Solicitud de autorización municipal por evento (Junta Municipal del Distrito) con 30-45 días de antelación. Restricciones por nivel de riesgo de incendio en periodo estival (junio-septiembre). Excepciones para eventos en finca privada con licencia y declaración responsable. Importante: aportar plan APPCC + seguro RC + certificado del paellero.</w:t>
      </w:r>
    </w:p>
    <w:p>
      <w:r>
        <w:rPr>
          <w:b/>
          <w:color w:val="C4974A"/>
          <w:sz w:val="24"/>
        </w:rPr>
        <w:t>Cataluña</w:t>
      </w:r>
    </w:p>
    <w:p>
      <w:pPr>
        <w:spacing w:after="120"/>
      </w:pPr>
      <w:r>
        <w:t>PLA INFOCAT (Pla d'actuació per al risc d'incendis forestals). Restricciones nivel 3 prohíben fuego al aire libre en zonas forestales. Autorización por evento del ajuntament. En finca privada con licencia, declaración responsable + protocolo extinción. Idioma legal en catalán + traducción ES.</w:t>
      </w:r>
    </w:p>
    <w:p>
      <w:r>
        <w:rPr>
          <w:b/>
          <w:color w:val="C4974A"/>
          <w:sz w:val="24"/>
        </w:rPr>
        <w:t>Baleares</w:t>
      </w:r>
    </w:p>
    <w:p>
      <w:pPr>
        <w:spacing w:after="120"/>
      </w:pPr>
      <w:r>
        <w:t>Plan IBANAT. Restricciones más severas julio-septiembre (riesgo incendio Mediterráneo). Autorización conselleria + ajuntament. En finca privada con licencia: declaración + extintor homologado obligatorio + cubeto retención de líquidos.</w:t>
      </w:r>
    </w:p>
    <w:p>
      <w:r>
        <w:rPr>
          <w:b/>
          <w:color w:val="C4974A"/>
          <w:sz w:val="24"/>
        </w:rPr>
        <w:t>Andalucía</w:t>
      </w:r>
    </w:p>
    <w:p>
      <w:pPr>
        <w:spacing w:after="120"/>
      </w:pPr>
      <w:r>
        <w:t>Plan INFOCA. Junio-septiembre con restricciones marcadas. Solicitud autorización ayuntamiento con 30 días antelación + plan de protección contra incendios. En zonas urbanas con regulación más laxa. Excepciones para eventos en finca privada con licencia activa.</w:t>
      </w:r>
    </w:p>
    <w:p>
      <w:r>
        <w:rPr>
          <w:b/>
          <w:color w:val="C4974A"/>
          <w:sz w:val="24"/>
        </w:rPr>
        <w:t>Comunidad Valenciana</w:t>
      </w:r>
    </w:p>
    <w:p>
      <w:pPr>
        <w:spacing w:after="120"/>
      </w:pPr>
      <w:r>
        <w:t>PATRICOVA + Pla Especial Front d'Incendis Forestals. Como zona de origen de la paella, la regulación contempla excepciones culturales para eventos tradicionales. Falles + festes tienen procedimiento especial. Autorización ajuntament + declaración responsable.</w:t>
      </w:r>
    </w:p>
    <w:p>
      <w:r>
        <w:rPr>
          <w:b/>
          <w:color w:val="C4974A"/>
          <w:sz w:val="24"/>
        </w:rPr>
        <w:t>País Vasco</w:t>
      </w:r>
    </w:p>
    <w:p>
      <w:pPr>
        <w:spacing w:after="120"/>
      </w:pPr>
      <w:r>
        <w:t>Plan SOSDeiak. Restricciones por temporada en zonas forestales. Autorización ayuntamiento + declaración. Idioma euskera + ES en documentación. En zonas urbanas con regulación más laxa.</w:t>
      </w:r>
    </w:p>
    <w:p>
      <w:r>
        <w:rPr>
          <w:b/>
          <w:color w:val="C4974A"/>
          <w:sz w:val="24"/>
        </w:rPr>
        <w:t>Galicia</w:t>
      </w:r>
    </w:p>
    <w:p>
      <w:pPr>
        <w:spacing w:after="120"/>
      </w:pPr>
      <w:r>
        <w:t>PLADIGA (Plan de Prevención e Defensa contra os Incendios Forestais). Restricciones marcadas junio-septiembre. Autorización concello + plan de protección. En zonas costeras con regulación más permisiva. Idioma galego + ES.</w:t>
      </w:r>
    </w:p>
    <w:p>
      <w:r>
        <w:rPr>
          <w:b/>
          <w:color w:val="C4974A"/>
          <w:sz w:val="24"/>
        </w:rPr>
        <w:t>Castilla y León</w:t>
      </w:r>
    </w:p>
    <w:p>
      <w:pPr>
        <w:spacing w:after="120"/>
      </w:pPr>
      <w:r>
        <w:t>INFOCYL. Restricciones por niveles de riesgo. Autorización ayuntamiento + declaración. Excepciones para eventos en propiedad privada con licencia. Periodos críticos junio-septiembre.</w:t>
      </w:r>
    </w:p>
    <w:p>
      <w:r>
        <w:rPr>
          <w:rFonts w:ascii="Cambria" w:hAnsi="Cambria"/>
          <w:b/>
          <w:color w:val="0A0908"/>
          <w:sz w:val="40"/>
        </w:rPr>
        <w:t>ANEXO B — Plantilla email outreach wedding planners</w:t>
      </w:r>
    </w:p>
    <w:p>
      <w:pPr>
        <w:spacing w:after="120"/>
      </w:pPr>
      <w:r>
        <w:t>Asunto: [Nombre] — Paella en directo para tus bodas en finca · 12 cocciones técnicas</w:t>
      </w:r>
    </w:p>
    <w:p>
      <w:pPr>
        <w:spacing w:after="120"/>
      </w:pPr>
      <w:r>
        <w:t>Hola [Nombre del planner],</w:t>
      </w:r>
    </w:p>
    <w:p>
      <w:pPr>
        <w:spacing w:after="120"/>
      </w:pPr>
      <w:r>
        <w:t>Soy [tu nombre], paellero profesional especializado en bodas en finca y eventos premium en [zona]. Trabajo con arroces DO Valencia y Calasparra, garrofó y ferraura de cooperativas de la Albufera y mariscos de proveedores directos de Mercabarna.</w:t>
      </w:r>
    </w:p>
    <w:p>
      <w:pPr>
        <w:spacing w:after="120"/>
      </w:pPr>
      <w:r>
        <w:t>Acabo de cerrar [evento de referencia, ej. boda 110 pax en finca rural Toledo] con un mix de paella valenciana DO + paella de marisco. Showcooking explicativo en directo, ticket por pax 35 € all-inclusive (paella + alioli artesano + vajilla cerámica + montaje y limpieza).</w:t>
      </w:r>
    </w:p>
    <w:p>
      <w:pPr>
        <w:spacing w:after="120"/>
      </w:pPr>
      <w:r>
        <w:t>¿Te encajaría una llamada de 15 minutos esta semana para ver si puedo aportar valor a tu calendario 2026? Adjunto dossier B2B con portfolio y pricing.</w:t>
      </w:r>
    </w:p>
    <w:p>
      <w:pPr>
        <w:spacing w:after="120"/>
      </w:pPr>
      <w:r>
        <w:t>Un abrazo, [tu nombre]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A090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