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Cómo Montar un Restaurante Gastronómico</w:t>
      </w:r>
    </w:p>
    <w:p>
      <w:r>
        <w:rPr>
          <w:b/>
          <w:i w:val="0"/>
        </w:rPr>
        <w:t>65 plazas · Guía completa España 2026 · MICHELIN y Soles Repsol</w:t>
      </w:r>
    </w:p>
    <w:p>
      <w:pPr>
        <w:jc w:val="center"/>
      </w:pPr>
      <w:r>
        <w:rPr>
          <w:i/>
          <w:color w:val="444444"/>
        </w:rPr>
        <w:t>John Guerrero · AI Chef Pro · aichef.pro</w:t>
      </w:r>
    </w:p>
    <w:p>
      <w:r>
        <w:rPr>
          <w:b w:val="0"/>
          <w:i w:val="0"/>
        </w:rPr>
        <w:t>22 capítulos, 18 plantillas y checklists en Excel y dos documentos de trabajo en Word para abrir un restaurante gastronómico de 65 plazas en España. Todas las cifras de esta guía salen de las plantillas que vienen en el mismo pack: el texto y las hojas de cálculo dicen lo mismo, y cuando cambies un dato en el Excel, la lógica que explica este documento sigue siendo la tuya.</w:t>
      </w:r>
    </w:p>
    <w:p>
      <w:r>
        <w:rPr>
          <w:b/>
          <w:i w:val="0"/>
        </w:rPr>
        <w:t>Versión 2.0 · agosto de 2026 · aichef.pro/guia-restaurante-gastronomico</w:t>
      </w:r>
    </w:p>
    <w:p>
      <w:r>
        <w:br w:type="page"/>
      </w:r>
    </w:p>
    <w:p>
      <w:pPr>
        <w:pStyle w:val="Heading1"/>
      </w:pPr>
      <w:r>
        <w:t>Índice</w:t>
      </w:r>
    </w:p>
    <w:p>
      <w:pPr>
        <w:pStyle w:val="ListNumber"/>
      </w:pPr>
      <w:r>
        <w:rPr>
          <w:b/>
          <w:i w:val="0"/>
        </w:rPr>
        <w:t>Qué es un Restaurante Gastronómico</w:t>
      </w:r>
      <w:r>
        <w:rPr>
          <w:b w:val="0"/>
          <w:i w:val="0"/>
        </w:rPr>
        <w:t xml:space="preserve"> - definición, categorías y en qué se diferencia de la restauración convencional.</w:t>
      </w:r>
    </w:p>
    <w:p>
      <w:pPr>
        <w:pStyle w:val="ListNumber"/>
      </w:pPr>
      <w:r>
        <w:rPr>
          <w:b/>
          <w:i w:val="0"/>
        </w:rPr>
        <w:t>El Mercado de la Alta Cocina en España 2026</w:t>
      </w:r>
      <w:r>
        <w:rPr>
          <w:b w:val="0"/>
          <w:i w:val="0"/>
        </w:rPr>
        <w:t xml:space="preserve"> - tamaño del sector, turismo gastronómico y dónde está la demanda, con fuente por dato.</w:t>
      </w:r>
    </w:p>
    <w:p>
      <w:pPr>
        <w:pStyle w:val="ListNumber"/>
      </w:pPr>
      <w:r>
        <w:rPr>
          <w:b/>
          <w:i w:val="0"/>
        </w:rPr>
        <w:t>Modelos de Negocio</w:t>
      </w:r>
      <w:r>
        <w:rPr>
          <w:b w:val="0"/>
          <w:i w:val="0"/>
        </w:rPr>
        <w:t xml:space="preserve"> - menú degustación, carta premium, barra de autor y chef's table, con sus márgenes.</w:t>
      </w:r>
    </w:p>
    <w:p>
      <w:pPr>
        <w:pStyle w:val="ListNumber"/>
      </w:pPr>
      <w:r>
        <w:rPr>
          <w:b/>
          <w:i w:val="0"/>
        </w:rPr>
        <w:t>Estudio de Viabilidad y Plan Financiero</w:t>
      </w:r>
      <w:r>
        <w:rPr>
          <w:b w:val="0"/>
          <w:i w:val="0"/>
        </w:rPr>
        <w:t xml:space="preserve"> - CAPEX, preapertura, fondo de maniobra, IVA, financiación, P&amp;L y proyección a tres años.</w:t>
      </w:r>
    </w:p>
    <w:p>
      <w:pPr>
        <w:pStyle w:val="ListNumber"/>
      </w:pPr>
      <w:r>
        <w:rPr>
          <w:b/>
          <w:i w:val="0"/>
        </w:rPr>
        <w:t>Requisitos Legales en España</w:t>
      </w:r>
      <w:r>
        <w:rPr>
          <w:b w:val="0"/>
          <w:i w:val="0"/>
        </w:rPr>
        <w:t xml:space="preserve"> - sociedad, licencias, registro sanitario, seguros, protección de datos y el coste real de los trámites.</w:t>
      </w:r>
    </w:p>
    <w:p>
      <w:pPr>
        <w:pStyle w:val="ListNumber"/>
      </w:pPr>
      <w:r>
        <w:rPr>
          <w:b/>
          <w:i w:val="0"/>
        </w:rPr>
        <w:t>APPCC y Seguridad Alimentaria</w:t>
      </w:r>
      <w:r>
        <w:rPr>
          <w:b w:val="0"/>
          <w:i w:val="0"/>
        </w:rPr>
        <w:t xml:space="preserve"> - los siete principios, los catorce alérgenos, anisakis, baja temperatura y vacío, y trazabilidad.</w:t>
      </w:r>
    </w:p>
    <w:p>
      <w:pPr>
        <w:pStyle w:val="ListNumber"/>
      </w:pPr>
      <w:r>
        <w:rPr>
          <w:b/>
          <w:i w:val="0"/>
        </w:rPr>
        <w:t>Ubicación y Local</w:t>
      </w:r>
      <w:r>
        <w:rPr>
          <w:b w:val="0"/>
          <w:i w:val="0"/>
        </w:rPr>
        <w:t xml:space="preserve"> - metros necesarios de verdad, zonas, verificaciones antes de firmar y el contrato con carencia.</w:t>
      </w:r>
    </w:p>
    <w:p>
      <w:pPr>
        <w:pStyle w:val="ListNumber"/>
      </w:pPr>
      <w:r>
        <w:rPr>
          <w:b/>
          <w:i w:val="0"/>
        </w:rPr>
        <w:t>Diseño de Cocina Profesional</w:t>
      </w:r>
      <w:r>
        <w:rPr>
          <w:b w:val="0"/>
          <w:i w:val="0"/>
        </w:rPr>
        <w:t xml:space="preserve"> - flujo de trabajo, partidas, el pase, frío y extracción para un menú de 8 a 12 pases.</w:t>
      </w:r>
    </w:p>
    <w:p>
      <w:pPr>
        <w:pStyle w:val="ListNumber"/>
      </w:pPr>
      <w:r>
        <w:rPr>
          <w:b/>
          <w:i w:val="0"/>
        </w:rPr>
        <w:t>Equipamiento de Cocina</w:t>
      </w:r>
      <w:r>
        <w:rPr>
          <w:b w:val="0"/>
          <w:i w:val="0"/>
        </w:rPr>
        <w:t xml:space="preserve"> - la lista de la compra completa, con precio tasado, alternativas y lo que hay que pedir presupuesto.</w:t>
      </w:r>
    </w:p>
    <w:p>
      <w:pPr>
        <w:pStyle w:val="ListNumber"/>
      </w:pPr>
      <w:r>
        <w:rPr>
          <w:b/>
          <w:i w:val="0"/>
        </w:rPr>
        <w:t>Diseño de Sala para 65 Plazas</w:t>
      </w:r>
      <w:r>
        <w:rPr>
          <w:b w:val="0"/>
          <w:i w:val="0"/>
        </w:rPr>
        <w:t xml:space="preserve"> - distribución, mobiliario, iluminación, acústica y las partidas que condicionan la licencia.</w:t>
      </w:r>
    </w:p>
    <w:p>
      <w:pPr>
        <w:pStyle w:val="ListNumber"/>
      </w:pPr>
      <w:r>
        <w:rPr>
          <w:b/>
          <w:i w:val="0"/>
        </w:rPr>
        <w:t>Vajilla, Cristalería y Cubertería Premium</w:t>
      </w:r>
      <w:r>
        <w:rPr>
          <w:b w:val="0"/>
          <w:i w:val="0"/>
        </w:rPr>
        <w:t xml:space="preserve"> - cuánto material hace falta por plaza, criterios de compra, roturas y reposición anual.</w:t>
      </w:r>
    </w:p>
    <w:p>
      <w:pPr>
        <w:pStyle w:val="ListNumber"/>
      </w:pPr>
      <w:r>
        <w:rPr>
          <w:b/>
          <w:i w:val="0"/>
        </w:rPr>
        <w:t>Bodega y Servicio de Vinos</w:t>
      </w:r>
      <w:r>
        <w:rPr>
          <w:b w:val="0"/>
          <w:i w:val="0"/>
        </w:rPr>
        <w:t xml:space="preserve"> - cómo se construye la carta, cuánto inmoviliza, márgenes reales con IVA y rotación.</w:t>
      </w:r>
    </w:p>
    <w:p>
      <w:pPr>
        <w:pStyle w:val="ListNumber"/>
      </w:pPr>
      <w:r>
        <w:rPr>
          <w:b/>
          <w:i w:val="0"/>
        </w:rPr>
        <w:t>Brigada de Cocina</w:t>
      </w:r>
      <w:r>
        <w:rPr>
          <w:b w:val="0"/>
          <w:i w:val="0"/>
        </w:rPr>
        <w:t xml:space="preserve"> - organigrama, salarios de convenio, coste con Seguridad Social, turnos y registro de jornada.</w:t>
      </w:r>
    </w:p>
    <w:p>
      <w:pPr>
        <w:pStyle w:val="ListNumber"/>
      </w:pPr>
      <w:r>
        <w:rPr>
          <w:b/>
          <w:i w:val="0"/>
        </w:rPr>
        <w:t>Equipo de Sala</w:t>
      </w:r>
      <w:r>
        <w:rPr>
          <w:b w:val="0"/>
          <w:i w:val="0"/>
        </w:rPr>
        <w:t xml:space="preserve"> - maître, sumiller, rangos y runners: perfiles, coste con Seguridad Social y ratios de servicio.</w:t>
      </w:r>
    </w:p>
    <w:p>
      <w:pPr>
        <w:pStyle w:val="ListNumber"/>
      </w:pPr>
      <w:r>
        <w:rPr>
          <w:b/>
          <w:i w:val="0"/>
        </w:rPr>
        <w:t>Menú Engineering para Fine Dining</w:t>
      </w:r>
      <w:r>
        <w:rPr>
          <w:b w:val="0"/>
          <w:i w:val="0"/>
        </w:rPr>
        <w:t xml:space="preserve"> - escandallo con merma, food cost objetivo, PVP con IVA y la matriz de Kasavana y Smith por familia.</w:t>
      </w:r>
    </w:p>
    <w:p>
      <w:pPr>
        <w:pStyle w:val="ListNumber"/>
      </w:pPr>
      <w:r>
        <w:rPr>
          <w:b/>
          <w:i w:val="0"/>
        </w:rPr>
        <w:t>Proveedores Km0 y Producto de Temporada</w:t>
      </w:r>
      <w:r>
        <w:rPr>
          <w:b w:val="0"/>
          <w:i w:val="0"/>
        </w:rPr>
        <w:t xml:space="preserve"> - cómo se construye la red de proveedores, la trazabilidad y el calendario de temporada.</w:t>
      </w:r>
    </w:p>
    <w:p>
      <w:pPr>
        <w:pStyle w:val="ListNumber"/>
      </w:pPr>
      <w:r>
        <w:rPr>
          <w:b/>
          <w:i w:val="0"/>
        </w:rPr>
        <w:t>Cómo Aspirar a una Estrella MICHELIN</w:t>
      </w:r>
      <w:r>
        <w:rPr>
          <w:b w:val="0"/>
          <w:i w:val="0"/>
        </w:rPr>
        <w:t xml:space="preserve"> - qué evalúa la guía de verdad, cuántos restaurantes distinguidos hay y qué hacer en los dos primeros años.</w:t>
      </w:r>
    </w:p>
    <w:p>
      <w:pPr>
        <w:pStyle w:val="ListNumber"/>
      </w:pPr>
      <w:r>
        <w:rPr>
          <w:b/>
          <w:i w:val="0"/>
        </w:rPr>
        <w:t>Cómo Aspirar a un Sol Repsol</w:t>
      </w:r>
      <w:r>
        <w:rPr>
          <w:b w:val="0"/>
          <w:i w:val="0"/>
        </w:rPr>
        <w:t xml:space="preserve"> - en qué se diferencia de MICHELIN, cuántos Soles hay y cómo se prepara la visita.</w:t>
      </w:r>
    </w:p>
    <w:p>
      <w:pPr>
        <w:pStyle w:val="ListNumber"/>
      </w:pPr>
      <w:r>
        <w:rPr>
          <w:b/>
          <w:i w:val="0"/>
        </w:rPr>
        <w:t>The World's 50 Best Restaurants</w:t>
      </w:r>
      <w:r>
        <w:rPr>
          <w:b w:val="0"/>
          <w:i w:val="0"/>
        </w:rPr>
        <w:t xml:space="preserve"> - cómo funciona el ranking, qué se puede y qué no se puede trabajar, y qué hacer con el mercado internacional.</w:t>
      </w:r>
    </w:p>
    <w:p>
      <w:pPr>
        <w:pStyle w:val="ListNumber"/>
      </w:pPr>
      <w:r>
        <w:rPr>
          <w:b/>
          <w:i w:val="0"/>
        </w:rPr>
        <w:t>Marketing, PR y Lanzamiento</w:t>
      </w:r>
      <w:r>
        <w:rPr>
          <w:b w:val="0"/>
          <w:i w:val="0"/>
        </w:rPr>
        <w:t xml:space="preserve"> - plan de preapertura, prensa, reservas, evento inaugural y los primeros noventa días.</w:t>
      </w:r>
    </w:p>
    <w:p>
      <w:pPr>
        <w:pStyle w:val="ListNumber"/>
      </w:pPr>
      <w:r>
        <w:rPr>
          <w:b/>
          <w:i w:val="0"/>
        </w:rPr>
        <w:t>Tecnología para Fine Dining</w:t>
      </w:r>
      <w:r>
        <w:rPr>
          <w:b w:val="0"/>
          <w:i w:val="0"/>
        </w:rPr>
        <w:t xml:space="preserve"> - TPV, reservas, CRM de comensales, gestión de alérgenos y digitalización discreta.</w:t>
      </w:r>
    </w:p>
    <w:p>
      <w:pPr>
        <w:pStyle w:val="ListNumber"/>
      </w:pPr>
      <w:r>
        <w:rPr>
          <w:b/>
          <w:i w:val="0"/>
        </w:rPr>
        <w:t>Tendencias 2026-2027</w:t>
      </w:r>
      <w:r>
        <w:rPr>
          <w:b w:val="0"/>
          <w:i w:val="0"/>
        </w:rPr>
        <w:t xml:space="preserve"> - sostenibilidad, fermentación, cocina vegetal, experiencia y lo que ya no funciona.</w:t>
      </w:r>
    </w:p>
    <w:p>
      <w:r>
        <w:br w:type="page"/>
      </w:r>
    </w:p>
    <w:p>
      <w:pPr>
        <w:pStyle w:val="Heading1"/>
      </w:pPr>
      <w:r>
        <w:t>1. Qué es un Restaurante Gastronómico</w:t>
      </w:r>
    </w:p>
    <w:p>
      <w:pPr>
        <w:pStyle w:val="Heading2"/>
      </w:pPr>
      <w:r>
        <w:t>Qué hace diferente al fine dining</w:t>
      </w:r>
    </w:p>
    <w:p>
      <w:r>
        <w:rPr>
          <w:b w:val="0"/>
          <w:i w:val="0"/>
        </w:rPr>
        <w:t>El fine dining no se reconoce por los manteles de lino ni por la vajilla cara; se define por el producto, la técnica y el número de manos por plato. En un restaurante gastronómico de 65 plazas que sirve 70 cubiertos al día, la brigada completa asciende a 24 personas (plantilla-turnos-brigada.xlsx, hoja «Turnos Semana»). Ese ratio de un empleado por cada 2,7 comensales es la clave: permite un servicio pausado, una atención personalizada y un nivel de detalle que no se encuentra en otras categorías. El cocinero no solo ejecuta recetas; construye cada plato con varias elaboraciones, y cada una requiere manos dedicadas. En sala, el personal se reparte entre maître, sumiller, camareros y ayudantes, todos con funciones específicas. Esa densidad de personal convierte la nómina en la partida más pesada de la cuenta de explotación, muy por delante de la materia prima.</w:t>
      </w:r>
    </w:p>
    <w:p>
      <w:r>
        <w:rPr>
          <w:b w:val="0"/>
          <w:i w:val="0"/>
        </w:rPr>
        <w:t>El food cost de un menú degustación suele rondar el 30 % de las ventas, como veremos en las plantillas. Pero ese porcentaje bajo no implica un margen alto. Al contrario: el peso del personal es mucho mayor. En el escenario realista, el coste anual de la brigada con Seguridad Social asciende a 717.620,12 € (plantilla-turnos-brigada.xlsx, hoja «Turnos Semana»), mientras que la materia prima supone el 30 % de las ventas (pl-mensual-escenarios.xlsx, hoja «Escenarios»). La diferencia está en que el valor añadido lo genera el equipo en cocina y sala, no el ingrediente. Un producto excelente es necesario, pero sin el personal que lo transforma y lo sirve, no hay experiencia gastronómica. Por eso, en la cuenta de explotación, la partida de personal supera con creces a la de mercancías. Esa estructura obliga a una gestión de turnos muy afinada, con picos de trabajo concentrados en el servicio de comida y cena, y a una política de contratación que priorice la polivalencia y la experiencia.</w:t>
      </w:r>
    </w:p>
    <w:p>
      <w:r>
        <w:rPr>
          <w:b w:val="0"/>
          <w:i w:val="0"/>
        </w:rPr>
        <w:t>Con un ticket medio ponderado de 123,20 € (calculadora-ticket-medio.xlsx, hoja «Ticket Medio») y 70 cubiertos al día (calculadora-ticket-medio.xlsx, hoja «Ticket Medio»), la facturación mensual alcanza 189.728,00 € (pl-mensual-escenarios.xlsx, hoja «Escenarios»). Aplicando el 10 % de IVA en restauración y el 21 % en bebidas alcohólicas, el ticket que ve el comensal sube a 135,52 € (calculadora-ticket-medio.xlsx, hoja «Ticket Medio»). El EBITDA mensual resultante es de 34.007,92 € (pl-mensual-escenarios.xlsx, hoja «Escenarios»), un margen que solo se sostiene con una gestión rigurosa del personal y de los horarios. No hay atajo: en el fine dining, el equipo es el producto.</w:t>
      </w:r>
    </w:p>
    <w:p>
      <w:pPr>
        <w:pStyle w:val="Heading2"/>
      </w:pPr>
      <w:r>
        <w:t>Las cuatro categorías: fine dining, casual fine, menú degustación y barra de autor</w:t>
      </w:r>
    </w:p>
    <w:p>
      <w:r>
        <w:rPr>
          <w:b w:val="0"/>
          <w:i w:val="0"/>
        </w:rPr>
        <w:t>La elección entre estas cuatro categorías no es una decisión de última hora. Se toma en la fase de proyecto, porque la cocina, los aseos y la instalación eléctrica se dimensionan una vez. Un fine dining necesita una campana extractora de alta capacidad, una red de gas potente y una sala con acústica controlada. Un casual fine puede funcionar con una cocina más compacta. Si no se decide a tiempo, la reforma posterior resulta inviable o muy costosa. La categoría también condiciona la superficie necesaria: un fine dining requiere una sala amplia con mesas separadas, una cocina de grandes dimensiones y una bodega con temperatura controlada; una barra de autor puede funcionar con 20 metros cuadrados de cocina y una barra de 8 metros. Los aseos, además, deben cumplir normativas específicas según el aforo, y su ubicación no puede cambiarse sin obras.</w:t>
      </w:r>
    </w:p>
    <w:p>
      <w:pPr>
        <w:pStyle w:val="ListBullet"/>
      </w:pPr>
      <w:r>
        <w:rPr>
          <w:b/>
          <w:i w:val="0"/>
        </w:rPr>
        <w:t>Fine dining</w:t>
      </w:r>
      <w:r>
        <w:rPr>
          <w:b w:val="0"/>
          <w:i w:val="0"/>
        </w:rPr>
        <w:t>: alta cocina con menú degustación, máximo personal por comensal, producto de temporada y técnica avanzada. Es la categoría que hemos modelado en las plantillas, con 24 personas para 65 plazas.</w:t>
      </w:r>
    </w:p>
    <w:p>
      <w:pPr>
        <w:pStyle w:val="ListBullet"/>
      </w:pPr>
      <w:r>
        <w:rPr>
          <w:b/>
          <w:i w:val="0"/>
        </w:rPr>
        <w:t>Casual fine</w:t>
      </w:r>
      <w:r>
        <w:rPr>
          <w:b w:val="0"/>
          <w:i w:val="0"/>
        </w:rPr>
        <w:t>: alta cocina en un ambiente menos formal, con platos a la carta o menús cortos. Mantiene la técnica pero reduce el número de manos por plato, lo que permite una brigada más reducida.</w:t>
      </w:r>
    </w:p>
    <w:p>
      <w:pPr>
        <w:pStyle w:val="ListBullet"/>
      </w:pPr>
      <w:r>
        <w:rPr>
          <w:b/>
          <w:i w:val="0"/>
        </w:rPr>
        <w:t>Menú degustación</w:t>
      </w:r>
      <w:r>
        <w:rPr>
          <w:b w:val="0"/>
          <w:i w:val="0"/>
        </w:rPr>
        <w:t>: se centra en una secuencia de platos pequeños, a menudo con maridaje. Puede ser una modalidad dentro del fine dining o del casual fine, pero exige una planificación de compras muy precisa.</w:t>
      </w:r>
    </w:p>
    <w:p>
      <w:pPr>
        <w:pStyle w:val="ListBullet"/>
      </w:pPr>
      <w:r>
        <w:rPr>
          <w:b/>
          <w:i w:val="0"/>
        </w:rPr>
        <w:t>Barra de autor</w:t>
      </w:r>
      <w:r>
        <w:rPr>
          <w:b w:val="0"/>
          <w:i w:val="0"/>
        </w:rPr>
        <w:t>: servicio en barra, con interacción directa con el cocinero, platos de autor en formato pequeño y ticket medio más bajo. La inversión en espacio es menor, pero la rotación es más alta.</w:t>
      </w:r>
    </w:p>
    <w:p>
      <w:r>
        <w:rPr>
          <w:b w:val="0"/>
          <w:i w:val="0"/>
        </w:rPr>
        <w:t>El sector de la restauración en España supera los 300.000 establecimientos (Hostelería de España, 2026), pero solo una minoría opera en la categoría gastronómica. La facturación total del sector alcanza 166.211 millones de euros (Hostelería de España, 2026), de los cuales los restaurantes generan aproximadamente 31.000 millones (Profesional Horeca, 2025). El ticket medio por transacción con tarjeta es de 21 euros (CaixaBank Research, 2025), muy lejos de los 123,20 € de nuestro escenario. Esa distancia explica por qué el restaurante gastronómico no compite por volumen, sino por valor añadido. Quien decide abrir un establecimiento de esta categoría asume una estructura de costes fijos elevada y una dependencia crítica del equipo humano. No es un negocio para improvisar; es un proyecto que se construye desde el primer croquis.</w:t>
      </w:r>
    </w:p>
    <w:p>
      <w:pPr>
        <w:pStyle w:val="Heading2"/>
      </w:pPr>
      <w:r>
        <w:t>Lo que cambia en la cuenta de resultados cuando subes de categoría</w:t>
      </w:r>
    </w:p>
    <w:p>
      <w:r>
        <w:rPr>
          <w:b w:val="0"/>
          <w:i w:val="0"/>
        </w:rPr>
        <w:t>Un restaurante gastronómico no es un restaurante de menú con platos más caros. Es otra estructura de costes, otro ritmo de servicio y otra plantilla. El rasgo que define la categoría es el ratio de personal por comensal. En el escenario realista del pack, la brigada completa son 24 personas para 65 plazas y 70 cubiertos al día (plantilla-turnos-brigada.xlsx, hoja «Turnos Semana»). Eso significa que por cada cubierto servido hay algo más de un tercio de persona dedicada a él. En un restaurante de menú medio, ese ratio ronda una persona por cada diez o doce cubiertos. La diferencia no es un matiz: es la razón por la que la cuenta de resultados no se parece en nada.</w:t>
      </w:r>
    </w:p>
    <w:p>
      <w:r>
        <w:rPr>
          <w:b w:val="0"/>
          <w:i w:val="0"/>
        </w:rPr>
        <w:t>El food cost bajo no significa margen alto. En el escenario realista, el coste de materia prima sobre ventas es del 30 % (pl-mensual-escenarios.xlsx, hoja «Escenarios»). Parece un margen bruto del 70 %, y lo es sobre el papel. Pero el peso real lo lleva el personal: el coste anual de la brigada con Seguridad Social asciende a 717.620,12 € (plantilla-turnos-brigada.xlsx, hoja «Turnos Semana»). Frente a una facturación mensual de 189.728,00 € (pl-mensual-escenarios.xlsx, hoja «Escenarios»), el gasto de personal anual equivale a unos 3,8 meses de ventas. La materia prima, en cambio, se paga cada mes y se olvida; la nómina no se olvida nunca. Por eso el EBITDA mensual del escenario realista es de 34.007,92 € (pl-mensual-escenarios.xlsx, hoja «Escenarios»): un 17,9 % sobre ventas, que es un resultado sano, pero que se consigue con una disciplina de ocupación y de turnos que no admite improvisación.</w:t>
      </w:r>
    </w:p>
    <w:p>
      <w:r>
        <w:rPr>
          <w:b w:val="0"/>
          <w:i w:val="0"/>
        </w:rPr>
        <w:t>El ticket medio ponderado realista es de 123,20 € (calculadora-ticket-medio.xlsx, hoja «Ticket Medio»). Ese es el número que entra en las hojas de cálculo. El comensal, sin embargo, ve 135,52 € con IVA al 10 % (calculadora-ticket-medio.xlsx, hoja «Ticket Medio»). No confundir ambos: el primero es la base imponible, el segundo es lo que paga el cliente. Y no extrapolar el ticket medio de toda la restauración española, que en pagos con tarjeta ronda los 21 euros por transacción (Observatorio CaixaBank Food&amp;Drinks / Campus CaixaBankLab, datos de CaixaBank Research, 2025). Ese dato sirve para entender el mercado, no para fijar precios. El sector de restaurantes en España factura aproximadamente 31.000 millones de euros (Profesional Horeca, sobre el estudio «Sectores Restaurantes» del Observatorio Sectorial DBK de Informa, 2025-12), dentro de una hostelería que supera los 300.000 establecimientos (Restauración News, sobre el Anuario 2025 de Hostelería de España, 2026-01-07) y que produce 166.211 millones de euros incluyendo alojamiento (misma fuente). Pero tu restaurante no compite con el sector: compite con los 70 cubiertos que puedes servir al día.</w:t>
      </w:r>
    </w:p>
    <w:p>
      <w:r>
        <w:rPr>
          <w:b w:val="0"/>
          <w:i w:val="0"/>
        </w:rPr>
        <w:t>La categoría se decide en el proyecto, no después. La cocina, los aseos y la instalación eléctrica se dimensionan una vez. No se puede subir de categoría más adelante sin tirar paredes y rehacer cuadros eléctricos. Un gastronómico necesita una cocina con puestos de trabajo separados para cada partida, una campana con extracción suficiente para técnicas de sellado a alta temperatura, y una línea eléctrica que soporte equipos que en un restaurante de menú no existen. Los aseos, además, tienen que cumplir con una accesibilidad y un acabado que no se improvisan. Si el proyecto no contempla esto desde el primer plano, el edificio te lo recordará todos los días.</w:t>
      </w:r>
    </w:p>
    <w:p>
      <w:pPr>
        <w:pStyle w:val="Heading2"/>
      </w:pPr>
      <w:r>
        <w:t>Perfil del promotor: qué hace falta antes de firmar nada</w:t>
      </w:r>
    </w:p>
    <w:p>
      <w:r>
        <w:rPr>
          <w:b w:val="0"/>
          <w:i w:val="0"/>
        </w:rPr>
        <w:t>Antes de firmar un contrato de alquiler o de compra, hay que responder a una pregunta incómoda: ¿estás dispuesto a dirigir una operación donde el 70 % de tus costes fijos son personas? La brigada de 24 personas no es un lujo: es la dotación mínima para dar dos servicios al día con 70 cubiertos y mantener la calidad. Eso implica turnos partidos, gestión de descansos, coberturas por bajas y una nómina que no se negocia con el proveedor. No sirve un perfil de promotor que viene de la gestión de un bar de tapas o de un restaurante familiar. Hace falta experiencia en dirección de equipos de cocina y sala, o un socio que la tenga.</w:t>
      </w:r>
    </w:p>
    <w:p>
      <w:r>
        <w:rPr>
          <w:b w:val="0"/>
          <w:i w:val="0"/>
        </w:rPr>
        <w:t>El segundo requisito es entender que el food cost del 30 % no es un objetivo, es un techo. En un gastronómico, la materia prima de calidad exige un control de mermas y de escandallo mucho más fino que en un restaurante de menú. Si no sabes leer una ficha de coste por plato, no firmes nada. La tercera condición es financiera: el EBITDA mensual de 34.007,92 € es el resultado realista, no el optimista. Si tu plan de negocio necesita el escenario optimista para cuadrar, estás comprando un problema. La tabla de abajo compara los tres escenarios del pack; el realista es el que debes usar para decidir.</w:t>
      </w:r>
    </w:p>
    <w:p>
      <w:r>
        <w:rPr>
          <w:b w:val="0"/>
          <w:i w:val="0"/>
        </w:rPr>
        <w:t>Y la cuarta condición es temporal. Un gastronómico no se lanza en seis meses. El proyecto de obra, el equipamiento, el alta de actividad, la contratación y el periodo de pruebas requieren un calendario que no se comprime. Si tu disponibilidad es parcial o tu horizonte de retorno es inferior a tres años, este modelo no es para ti. La categoría se decide en el proyecto, y el proyecto se decide antes de firmar.</w:t>
      </w:r>
    </w:p>
    <w:p>
      <w:r>
        <w:rPr>
          <w:b/>
          <w:i w:val="0"/>
        </w:rPr>
        <w:t>Los tres escenarios del pack, comparados (pl-mensual-escenarios.xlsx, hoja «Escenarios»)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Concepto</w:t>
            </w:r>
          </w:p>
        </w:tc>
        <w:tc>
          <w:tcPr>
            <w:tcW w:type="dxa" w:w="2436"/>
          </w:tcPr>
          <w:p>
            <w:r/>
            <w:r>
              <w:rPr>
                <w:b/>
                <w:i w:val="0"/>
              </w:rPr>
              <w:t>Pesimista</w:t>
            </w:r>
          </w:p>
        </w:tc>
        <w:tc>
          <w:tcPr>
            <w:tcW w:type="dxa" w:w="2436"/>
          </w:tcPr>
          <w:p>
            <w:r/>
            <w:r>
              <w:rPr>
                <w:b/>
                <w:i w:val="0"/>
              </w:rPr>
              <w:t>Realista</w:t>
            </w:r>
          </w:p>
        </w:tc>
        <w:tc>
          <w:tcPr>
            <w:tcW w:type="dxa" w:w="2436"/>
          </w:tcPr>
          <w:p>
            <w:r/>
            <w:r>
              <w:rPr>
                <w:b/>
                <w:i w:val="0"/>
              </w:rPr>
              <w:t>Optimista</w:t>
            </w:r>
          </w:p>
        </w:tc>
      </w:tr>
      <w:tr>
        <w:tc>
          <w:tcPr>
            <w:tcW w:type="dxa" w:w="2436"/>
          </w:tcPr>
          <w:p>
            <w:r/>
            <w:r>
              <w:rPr>
                <w:b w:val="0"/>
                <w:i w:val="0"/>
              </w:rPr>
              <w:t>Facturación mensual (€)</w:t>
            </w:r>
          </w:p>
        </w:tc>
        <w:tc>
          <w:tcPr>
            <w:tcW w:type="dxa" w:w="2436"/>
          </w:tcPr>
          <w:p>
            <w:r/>
            <w:r>
              <w:rPr>
                <w:b w:val="0"/>
                <w:i w:val="0"/>
              </w:rPr>
              <w:t>131.736,00 €</w:t>
            </w:r>
          </w:p>
        </w:tc>
        <w:tc>
          <w:tcPr>
            <w:tcW w:type="dxa" w:w="2436"/>
          </w:tcPr>
          <w:p>
            <w:r/>
            <w:r>
              <w:rPr>
                <w:b w:val="0"/>
                <w:i w:val="0"/>
              </w:rPr>
              <w:t>189.728,00 €</w:t>
            </w:r>
          </w:p>
        </w:tc>
        <w:tc>
          <w:tcPr>
            <w:tcW w:type="dxa" w:w="2436"/>
          </w:tcPr>
          <w:p>
            <w:r/>
            <w:r>
              <w:rPr>
                <w:b w:val="0"/>
                <w:i w:val="0"/>
              </w:rPr>
              <w:t>233.376,00 €</w:t>
            </w:r>
          </w:p>
        </w:tc>
      </w:tr>
      <w:tr>
        <w:tc>
          <w:tcPr>
            <w:tcW w:type="dxa" w:w="2436"/>
          </w:tcPr>
          <w:p>
            <w:r/>
            <w:r>
              <w:rPr>
                <w:b w:val="0"/>
                <w:i w:val="0"/>
              </w:rPr>
              <w:t>Coste materia prima (€)</w:t>
            </w:r>
          </w:p>
        </w:tc>
        <w:tc>
          <w:tcPr>
            <w:tcW w:type="dxa" w:w="2436"/>
          </w:tcPr>
          <w:p>
            <w:r/>
            <w:r>
              <w:rPr>
                <w:b w:val="0"/>
                <w:i w:val="0"/>
              </w:rPr>
              <w:t>42.155,52 €</w:t>
            </w:r>
          </w:p>
        </w:tc>
        <w:tc>
          <w:tcPr>
            <w:tcW w:type="dxa" w:w="2436"/>
          </w:tcPr>
          <w:p>
            <w:r/>
            <w:r>
              <w:rPr>
                <w:b w:val="0"/>
                <w:i w:val="0"/>
              </w:rPr>
              <w:t>56.918,40 €</w:t>
            </w:r>
          </w:p>
        </w:tc>
        <w:tc>
          <w:tcPr>
            <w:tcW w:type="dxa" w:w="2436"/>
          </w:tcPr>
          <w:p>
            <w:r/>
            <w:r>
              <w:rPr>
                <w:b w:val="0"/>
                <w:i w:val="0"/>
              </w:rPr>
              <w:t>65.345,28 €</w:t>
            </w:r>
          </w:p>
        </w:tc>
      </w:tr>
      <w:tr>
        <w:tc>
          <w:tcPr>
            <w:tcW w:type="dxa" w:w="2436"/>
          </w:tcPr>
          <w:p>
            <w:r/>
            <w:r>
              <w:rPr>
                <w:b w:val="0"/>
                <w:i w:val="0"/>
              </w:rPr>
              <w:t>Margen bruto (€)</w:t>
            </w:r>
          </w:p>
        </w:tc>
        <w:tc>
          <w:tcPr>
            <w:tcW w:type="dxa" w:w="2436"/>
          </w:tcPr>
          <w:p>
            <w:r/>
            <w:r>
              <w:rPr>
                <w:b w:val="0"/>
                <w:i w:val="0"/>
              </w:rPr>
              <w:t>89.580,48 €</w:t>
            </w:r>
          </w:p>
        </w:tc>
        <w:tc>
          <w:tcPr>
            <w:tcW w:type="dxa" w:w="2436"/>
          </w:tcPr>
          <w:p>
            <w:r/>
            <w:r>
              <w:rPr>
                <w:b w:val="0"/>
                <w:i w:val="0"/>
              </w:rPr>
              <w:t>132.809,60 €</w:t>
            </w:r>
          </w:p>
        </w:tc>
        <w:tc>
          <w:tcPr>
            <w:tcW w:type="dxa" w:w="2436"/>
          </w:tcPr>
          <w:p>
            <w:r/>
            <w:r>
              <w:rPr>
                <w:b w:val="0"/>
                <w:i w:val="0"/>
              </w:rPr>
              <w:t>168.030,72 €</w:t>
            </w:r>
          </w:p>
        </w:tc>
      </w:tr>
      <w:tr>
        <w:tc>
          <w:tcPr>
            <w:tcW w:type="dxa" w:w="2436"/>
          </w:tcPr>
          <w:p>
            <w:r/>
            <w:r>
              <w:rPr>
                <w:b w:val="0"/>
                <w:i w:val="0"/>
              </w:rPr>
              <w:t>Costes fijos totales (€)</w:t>
            </w:r>
          </w:p>
        </w:tc>
        <w:tc>
          <w:tcPr>
            <w:tcW w:type="dxa" w:w="2436"/>
          </w:tcPr>
          <w:p>
            <w:r/>
            <w:r>
              <w:rPr>
                <w:b w:val="0"/>
                <w:i w:val="0"/>
              </w:rPr>
              <w:t>86.000,00 €</w:t>
            </w:r>
          </w:p>
        </w:tc>
        <w:tc>
          <w:tcPr>
            <w:tcW w:type="dxa" w:w="2436"/>
          </w:tcPr>
          <w:p>
            <w:r/>
            <w:r>
              <w:rPr>
                <w:b w:val="0"/>
                <w:i w:val="0"/>
              </w:rPr>
              <w:t>98.801,68 €</w:t>
            </w:r>
          </w:p>
        </w:tc>
        <w:tc>
          <w:tcPr>
            <w:tcW w:type="dxa" w:w="2436"/>
          </w:tcPr>
          <w:p>
            <w:r/>
            <w:r>
              <w:rPr>
                <w:b w:val="0"/>
                <w:i w:val="0"/>
              </w:rPr>
              <w:t>121.000,00 €</w:t>
            </w:r>
          </w:p>
        </w:tc>
      </w:tr>
      <w:tr>
        <w:tc>
          <w:tcPr>
            <w:tcW w:type="dxa" w:w="2436"/>
          </w:tcPr>
          <w:p>
            <w:r/>
            <w:r>
              <w:rPr>
                <w:b w:val="0"/>
                <w:i w:val="0"/>
              </w:rPr>
              <w:t>EBITDA mensual (€)</w:t>
            </w:r>
          </w:p>
        </w:tc>
        <w:tc>
          <w:tcPr>
            <w:tcW w:type="dxa" w:w="2436"/>
          </w:tcPr>
          <w:p>
            <w:r/>
            <w:r>
              <w:rPr>
                <w:b w:val="0"/>
                <w:i w:val="0"/>
              </w:rPr>
              <w:t>3.580,48 €</w:t>
            </w:r>
          </w:p>
        </w:tc>
        <w:tc>
          <w:tcPr>
            <w:tcW w:type="dxa" w:w="2436"/>
          </w:tcPr>
          <w:p>
            <w:r/>
            <w:r>
              <w:rPr>
                <w:b w:val="0"/>
                <w:i w:val="0"/>
              </w:rPr>
              <w:t>34.007,92 €</w:t>
            </w:r>
          </w:p>
        </w:tc>
        <w:tc>
          <w:tcPr>
            <w:tcW w:type="dxa" w:w="2436"/>
          </w:tcPr>
          <w:p>
            <w:r/>
            <w:r>
              <w:rPr>
                <w:b w:val="0"/>
                <w:i w:val="0"/>
              </w:rPr>
              <w:t>47.030,72 €</w:t>
            </w:r>
          </w:p>
        </w:tc>
      </w:tr>
      <w:tr>
        <w:tc>
          <w:tcPr>
            <w:tcW w:type="dxa" w:w="2436"/>
          </w:tcPr>
          <w:p>
            <w:r/>
            <w:r>
              <w:rPr>
                <w:b w:val="0"/>
                <w:i w:val="0"/>
              </w:rPr>
              <w:t>Margen EBITDA (%)</w:t>
            </w:r>
          </w:p>
        </w:tc>
        <w:tc>
          <w:tcPr>
            <w:tcW w:type="dxa" w:w="2436"/>
          </w:tcPr>
          <w:p>
            <w:r/>
            <w:r>
              <w:rPr>
                <w:b w:val="0"/>
                <w:i w:val="0"/>
              </w:rPr>
              <w:t>0,03 €</w:t>
            </w:r>
          </w:p>
        </w:tc>
        <w:tc>
          <w:tcPr>
            <w:tcW w:type="dxa" w:w="2436"/>
          </w:tcPr>
          <w:p>
            <w:r/>
            <w:r>
              <w:rPr>
                <w:b w:val="0"/>
                <w:i w:val="0"/>
              </w:rPr>
              <w:t>0,18 €</w:t>
            </w:r>
          </w:p>
        </w:tc>
        <w:tc>
          <w:tcPr>
            <w:tcW w:type="dxa" w:w="2436"/>
          </w:tcPr>
          <w:p>
            <w:r/>
            <w:r>
              <w:rPr>
                <w:b w:val="0"/>
                <w:i w:val="0"/>
              </w:rPr>
              <w:t>0,20 €</w:t>
            </w:r>
          </w:p>
        </w:tc>
      </w:tr>
      <w:tr>
        <w:tc>
          <w:tcPr>
            <w:tcW w:type="dxa" w:w="2436"/>
          </w:tcPr>
          <w:p>
            <w:r/>
            <w:r>
              <w:rPr>
                <w:b w:val="0"/>
                <w:i w:val="0"/>
              </w:rPr>
              <w:t>Amortización mensual (€)</w:t>
            </w:r>
          </w:p>
        </w:tc>
        <w:tc>
          <w:tcPr>
            <w:tcW w:type="dxa" w:w="2436"/>
          </w:tcPr>
          <w:p>
            <w:r/>
            <w:r>
              <w:rPr>
                <w:b w:val="0"/>
                <w:i w:val="0"/>
              </w:rPr>
              <w:t>6.000,00 €</w:t>
            </w:r>
          </w:p>
        </w:tc>
        <w:tc>
          <w:tcPr>
            <w:tcW w:type="dxa" w:w="2436"/>
          </w:tcPr>
          <w:p>
            <w:r/>
            <w:r>
              <w:rPr>
                <w:b w:val="0"/>
                <w:i w:val="0"/>
              </w:rPr>
              <w:t>6.000,00 €</w:t>
            </w:r>
          </w:p>
        </w:tc>
        <w:tc>
          <w:tcPr>
            <w:tcW w:type="dxa" w:w="2436"/>
          </w:tcPr>
          <w:p>
            <w:r/>
            <w:r>
              <w:rPr>
                <w:b w:val="0"/>
                <w:i w:val="0"/>
              </w:rPr>
              <w:t>6.000,00 €</w:t>
            </w:r>
          </w:p>
        </w:tc>
      </w:tr>
      <w:tr>
        <w:tc>
          <w:tcPr>
            <w:tcW w:type="dxa" w:w="2436"/>
          </w:tcPr>
          <w:p>
            <w:r/>
            <w:r>
              <w:rPr>
                <w:b w:val="0"/>
                <w:i w:val="0"/>
              </w:rPr>
              <w:t>EBIT - resultado de explotación (€)</w:t>
            </w:r>
          </w:p>
        </w:tc>
        <w:tc>
          <w:tcPr>
            <w:tcW w:type="dxa" w:w="2436"/>
          </w:tcPr>
          <w:p>
            <w:r/>
            <w:r>
              <w:rPr>
                <w:b w:val="0"/>
                <w:i w:val="0"/>
              </w:rPr>
              <w:t>-2.419,52 €</w:t>
            </w:r>
          </w:p>
        </w:tc>
        <w:tc>
          <w:tcPr>
            <w:tcW w:type="dxa" w:w="2436"/>
          </w:tcPr>
          <w:p>
            <w:r/>
            <w:r>
              <w:rPr>
                <w:b w:val="0"/>
                <w:i w:val="0"/>
              </w:rPr>
              <w:t>28.007,92 €</w:t>
            </w:r>
          </w:p>
        </w:tc>
        <w:tc>
          <w:tcPr>
            <w:tcW w:type="dxa" w:w="2436"/>
          </w:tcPr>
          <w:p>
            <w:r/>
            <w:r>
              <w:rPr>
                <w:b w:val="0"/>
                <w:i w:val="0"/>
              </w:rPr>
              <w:t>41.030,72 €</w:t>
            </w:r>
          </w:p>
        </w:tc>
      </w:tr>
    </w:tbl>
    <w:p/>
    <w:p>
      <w:pPr>
        <w:jc w:val="center"/>
      </w:pPr>
      <w:r>
        <w:rPr>
          <w:i/>
          <w:color w:val="444444"/>
        </w:rPr>
        <w:t>Los tres escenarios están calculados sobre los mismos cubiertos y los mismos días de apertura; lo que cambia es el ticket, el food cost y el coste de personal. Las filas de cubiertos y ticket están en las filas 6 a 10 del mismo libro.</w:t>
      </w:r>
    </w:p>
    <w:p>
      <w:r>
        <w:br w:type="page"/>
      </w:r>
    </w:p>
    <w:p>
      <w:pPr>
        <w:pStyle w:val="Heading1"/>
      </w:pPr>
      <w:r>
        <w:t>2. El Mercado de la Alta Cocina en España 2026</w:t>
      </w:r>
    </w:p>
    <w:p>
      <w:pPr>
        <w:pStyle w:val="Heading2"/>
      </w:pPr>
      <w:r>
        <w:t>El tamaño del sector y qué parte es restauración de mantel</w:t>
      </w:r>
    </w:p>
    <w:p>
      <w:r>
        <w:rPr>
          <w:b w:val="0"/>
          <w:i w:val="0"/>
        </w:rPr>
        <w:t>Para dimensionar el mercado hay que fijar primero el perímetro, porque cada censo cuenta una realidad distinta. El sector de la hostelería en España supera los 300.000 establecimientos, según el Anuario 2025 de Hostelería de España, recogido por Restauración News en enero de 2026 («Hostelería, así llega el sector a 2026: estable y exigido», 2026-01-07). Esa cifra incluye restaurantes, bares, cafeterías y pubs, y además suma el alojamiento. La facturación total de ese conjunto alcanzó los 166.211 millones de euros, lo que equivale al 6,7 % del PIB en términos de VAB. Pero esa cifra no sirve para planificar un restaurante: mezcla restauración con hoteles.</w:t>
      </w:r>
    </w:p>
    <w:p>
      <w:r>
        <w:rPr>
          <w:b w:val="0"/>
          <w:i w:val="0"/>
        </w:rPr>
        <w:t>El subsector de restaurantes, sin bares ni cafeterías, facturó aproximadamente 31.000 millones de euros en 2025, según Profesional Horeca, que sobre el cierre de 2024 (29.800 millones) proyecta un +3,5 % para 2025 («La restauración española acaba el año con una facturación de 31.000 millones», 2025-12). Dentro de ese total, el servicio en mesa aportó 23.310 millones (+3,7 %) y el servicio rápido o autoservicio 6.490 millones (+6,1 %). Son dos mundos con lógicas de coste y de ticket muy distintas.</w:t>
      </w:r>
    </w:p>
    <w:p>
      <w:r>
        <w:rPr>
          <w:b w:val="0"/>
          <w:i w:val="0"/>
        </w:rPr>
        <w:t>El censo de empresas es más preciso: 70.997 empresas de restauración y 83.714 locales a enero de 2024, según el Observatorio Sectorial DBK que cita la misma fuente de Profesional Horeca (2025-12). De esos establecimientos, aproximadamente el 75 % son independientes y el 25 % pertenece a cadenas. Si se amplía la mirada al canal Horeca comercial -que incluye bares, cafeterías y pubs-, el censo de UVE contabiliza 281.578 locales, y si se suman las colectividades, 328.139 puntos de venta («El número de establecimientos del sector Horeca crece levemente hasta los 281.578 locales», Revista Hostelería, 2026-07-06). La discrepancia entre los 300.000 de Hostelería de España y los 281.578 de UVE no es un error: el primero incluye alojamiento y el segundo solo canal comercial. No se pueden mezclar.</w:t>
      </w:r>
    </w:p>
    <w:p>
      <w:r>
        <w:rPr>
          <w:b w:val="0"/>
          <w:i w:val="0"/>
        </w:rPr>
        <w:t>El empleo da la medida del peso real: 1.890.000 trabajadores de media anual en 2025, con picos por encima de los dos millones en verano, según el Anuario de Hostelería de España que recoge Diario de Gastronomía («Las cifras de la hostelería en España en 2025 y las previsiones para 2026», 2025-12-21). En 2024 fueron 1,85 millones, el 8,6 % del empleo nacional.</w:t>
      </w:r>
    </w:p>
    <w:p>
      <w:r>
        <w:rPr>
          <w:b w:val="0"/>
          <w:i w:val="0"/>
        </w:rPr>
        <w:t>La rentabilidad es el dato que más debe preocupar a quien abre ahora. La restauración facturó un 3,1 % más en 2025, pero perdió rentabilidad: -0,9 % de variación interanual, por el aumento de costes («La hostelería finaliza 2025 con un aumento de la facturación hasta el 4 %, en un año marcado por la incertidumbre», 2025-12-16). Ese desfase entre ingresos y margen es el argumento numérico para justificar un control de escandallo desde el día uno, no como mejora posterior.</w:t>
      </w:r>
    </w:p>
    <w:p>
      <w:r>
        <w:rPr>
          <w:b w:val="0"/>
          <w:i w:val="0"/>
        </w:rPr>
        <w:t>Sobre los cierres, conviene ser preciso. En 2025 se registraron 11.183 establecimientos de restauración cerrados, lo que equivale a 31,1 cierres diarios, frente a los 37,5 diarios de 2024 (más de 13.600), según el informe de Delectatech sobre más de 250.000 establecimientos analizados con IA («La restauración española reduce su tasa de cierres en 2025», Revista Hostelería, 2026-02-11). Es un recuento absoluto de cierres anuales, no una tasa de fracaso sobre el total del censo. Y no debe confundirse con la supervivencia empresarial que publica el INE: la tasa de supervivencia a cinco años de las empresas nacidas en 2018 es del 41,9 %, con un 76,9 % que superan el primer año y un 63,5 % que llegan a los tres («Nota de prensa: Demografía Armonizada de Empresas. Año 2023», INE, 2025-11-12). Ese dato es de todos los sectores -Industria, Construcción, Comercio y Resto de servicios- y el INE no desglosa hostelería. Usarlo como «tasa de fracaso de restaurantes» sería un error metodológico.</w:t>
      </w:r>
    </w:p>
    <w:p>
      <w:pPr>
        <w:pStyle w:val="Heading2"/>
      </w:pPr>
      <w:r>
        <w:t>El turismo gastronómico: cuánto gasta y qué parte viene por la comida</w:t>
      </w:r>
    </w:p>
    <w:p>
      <w:r>
        <w:rPr>
          <w:b w:val="0"/>
          <w:i w:val="0"/>
        </w:rPr>
        <w:t>El turismo gastronómico es un segmento real, pero su tamaño se infla con facilidad si se confunden dos conceptos distintos. Los turistas internacionales que realizaron actividades enogastronómicas -alta gastronomía, visitas a bodegas o viñas, catas- fueron 24,8 millones en 2025, el 25,6 % de los 96,8 millones de turistas que recibió España («Más de 20 millones de turistas incorporaron experiencias gastronómicas a sus viajes por España», Fos Consulting, 2026-07-15, sobre datos de Turespaña). Ese colectivo gastó 37.261 millones de euros en sus viajes, según el informe de Turespaña «Análisis de segmentos: turismo enogastronómico 2025», difundido por Agenttravel en junio de 2026 («El turismo enogastronómico en España supera los 37.000 millones de gasto en 2025», 2026-06-15).</w:t>
      </w:r>
    </w:p>
    <w:p>
      <w:r>
        <w:rPr>
          <w:b w:val="0"/>
          <w:i w:val="0"/>
        </w:rPr>
        <w:t>Pero solo 445.000 turistas declararon la gastronomía como motivo principal del viaje, según la misma fuente de Agenttravel (2026-06-15). La diferencia entre 24,8 millones y 445.000 no es un matiz: es un factor de 55. Quien planifica un restaurante gastronómico debe saber que la demanda real de un cliente que viaja expresamente por la comida es un nicho, no una marea. La formulación correcta es: «X turistas hacen actividades gastronómicas durante su viaje» frente a «Y turistas viajan por la gastronomía». Mezclarlas infla el mercado y lleva a decisiones de aforo y de precio equivocadas.</w:t>
      </w:r>
    </w:p>
    <w:p>
      <w:r>
        <w:rPr>
          <w:b w:val="0"/>
          <w:i w:val="0"/>
        </w:rPr>
        <w:t>El contexto general ayuda a dimensionar: el gasto total de los turistas internacionales en España fue de 134.700 millones de euros en 2025, un 6,8 % más que el año anterior, según la nota oficial del Ministerio con datos de INE/Egatur (2026-02). El segmento enogastronómico, con sus 37.261 millones, representa algo más de la cuarta parte de ese gasto total, pero porque incluye el gasto de quienes hacen una actividad puntual, no solo de quienes viajan por comer.</w:t>
      </w:r>
    </w:p>
    <w:p>
      <w:r>
        <w:rPr>
          <w:b w:val="0"/>
          <w:i w:val="0"/>
        </w:rPr>
        <w:t>Para el ticket medio, el dato de referencia es el de pagos con tarjeta: 21 euros por transacción en la restauración española, según el Observatorio CaixaBank Food&amp;Drinks (2025). El rango territorial va de los 35 euros en Baleares a los 16,5 en Álava, y por perfil el turista extranjero paga 31,2 euros de media frente a unos 25 del turista residente. Ese es el ticket de mercado; el de un restaurante gastronómico de 65 plazas se sitúa muy por encima, como veremos en el capítulo de modelo económico.</w:t>
      </w:r>
    </w:p>
    <w:p>
      <w:r>
        <w:rPr>
          <w:b w:val="0"/>
          <w:i w:val="0"/>
        </w:rPr>
        <w:t>El gasto total en foodservice -restauración comercial, sin alojamiento- alcanzó los 43.500 millones de euros en 2025, un +2,4 % sobre 2024, con 7.200 millones de visitas anuales, según datos de Circana presentados en InfoHoreca («Circana anuncia un nuevo récord en gasto en Foodservice en España», 2026-02-23). El reparto es revelador: la restauración de marca concentra el 31,7 % del gasto y crece un 5 %, mientras la independiente, con el 68 % del gasto, crece solo un 0,8 % y pierde un 0,2 % en visitas, aunque su ticket medio sube un 1,0 %. Ese diferencial de crecimiento entre cadena e independiente es la presión estructural que sufrirá cualquier proyecto propio.</w:t>
      </w:r>
    </w:p>
    <w:p>
      <w:pPr>
        <w:pStyle w:val="Heading2"/>
      </w:pPr>
      <w:r>
        <w:t>Cuántos restaurantes distinguidos hay en España y qué significa esa cifra</w:t>
      </w:r>
    </w:p>
    <w:p>
      <w:r>
        <w:rPr>
          <w:b w:val="0"/>
          <w:i w:val="0"/>
        </w:rPr>
        <w:t>El reconocimiento no es un premio a la cocina, es un dato de mercado. La Guía MICHELIN España &amp; Andorra 2026 distingue 307 restaurantes con Estrella: 16 con dos, 37 con una y 254 con una, según la nota de prensa oficial de Michelin España («La Guía MICHELIN España &amp; Andorra 2026 celebra el excepcional dinamismo de su escena culinaria», 2025-11-25). Esa cifra sitúa a España en la quinta posición mundial por número de restaurantes con estrella, por detrás de Francia (659), Italia (390), Japón (350) y Alemania (332), según el ranking publicado en marzo de 2026 («¿Cuál es el país con más estrellas Michelin? Francia tiene el récord, España queda 5ª y un inesperado gana en...», 2026-03-17). Conviene corregir un error habitual: España no es el tercer país del mundo, es el quinto.</w:t>
      </w:r>
    </w:p>
    <w:p>
      <w:r>
        <w:rPr>
          <w:b w:val="0"/>
          <w:i w:val="0"/>
        </w:rPr>
        <w:t>Por su parte, la Guía Repsol reparte 808 restaurantes con Soles en su edición 2026: 46 con tres Soles, 173 con dos y 589 con uno, según el anuncio oficial («Guía Repsol reparte 83 nuevos Soles en 2026, con Ramón Freixa Atelier, A Tafona y Voro como nuevos terceros Soles», 2026-02-16).</w:t>
      </w:r>
    </w:p>
    <w:p>
      <w:r>
        <w:rPr>
          <w:b w:val="0"/>
          <w:i w:val="0"/>
        </w:rPr>
        <w:t>¿Qué significa esa cifra para quien abre un restaurante gastronómico? Primero, que el universo de distinguidos es pequeño: 307 estrellas y 808 soles sobre un censo de más de 70.000 empresas de restauración. La probabilidad de obtener una distinción es baja, y depende de factores que van más allá de la cocina: servicio, sala, bodega, coherencia del proyecto y constancia. Segundo, que la distinción no es un fin en sí misma, sino una herramienta de posicionamiento que afecta al ticket medio y a la demanda. Un restaurante con estrella puede justificar un precio de menú muy superior al ticket medio de mercado, pero también asume una exigencia de coste y de plantilla que la rentabilidad media del sector (-0,9 % en 2025) no perdona si no se gestiona con precisión.</w:t>
      </w:r>
    </w:p>
    <w:p>
      <w:r>
        <w:rPr>
          <w:b w:val="0"/>
          <w:i w:val="0"/>
        </w:rPr>
        <w:t>Las cifras de este capítulo se resumen en la tabla de abajo, con su fuente y fecha. A partir de aquí, el lector tiene el tamaño real del mercado: un sector de 31.000 millones de euros en restauración, un nicho turístico de 445.000 viajeros por motivos gastronómicos, y un universo de 307 restaurantes con estrella que no admite improvisación. El siguiente capítulo aborda el modelo económico de un proyecto de 65 plazas, con el ticket medio del pack en 135,52 € (calculadora-ticket-medio.xlsx) y una facturación anual de 2.049.062,40 € en el primer año del plan financiero (plan-financiero-3-anos.xlsx). Esas dos cifras son el punto de partida de toda la planificación posterior.</w:t>
      </w:r>
    </w:p>
    <w:p>
      <w:pPr>
        <w:pStyle w:val="Heading2"/>
      </w:pPr>
      <w:r>
        <w:t>Supervivencia empresarial: lo que dicen los datos y lo que no dicen</w:t>
      </w:r>
    </w:p>
    <w:p>
      <w:r>
        <w:rPr>
          <w:b w:val="0"/>
          <w:i w:val="0"/>
        </w:rPr>
        <w:t>Empecemos por la cifra que más se malinterpreta. El Instituto Nacional de Estadística publica la demografía armonizada de empresas: de las nacidas en 2018, el 76,9 % sobrevivió al primer año, el 63,5 % a los tres y el 41,9 % a los cinco (INE, «Demografía Armonizada de Empresas. Año 2023», 2025-11-12). Ese 41,9 % se cita a menudo como «la tasa de fracaso de los restaurantes», y es falso. El INE no desglosa por hostelería: solo distingue Industria, Construcción, Comercio y «Resto de servicios», donde cae la restauración. Es una media de toda la economía española, no un dato sectorial. Úsalo como contexto, nunca como condena específica para tu proyecto.</w:t>
      </w:r>
    </w:p>
    <w:p>
      <w:r>
        <w:rPr>
          <w:b w:val="0"/>
          <w:i w:val="0"/>
        </w:rPr>
        <w:t>Lo que sí existe para restauración es un recuento absoluto de cierres. Delectatech, analizando con IA más de 250.000 establecimientos, contabilizó 11.183 cierres en 2025, unos 31,1 diarios, frente a más de 13.600 en 2024 (Revista Hostelería, 2026-02-11). Atención: es un número de establecimientos que cerraron en el año, no una tasa de mortalidad de negocios nuevos. No lo conviertas en porcentaje de fracaso. Y no lo compares con los 300.000 establecimientos de hostelería que censa la patronal (Hostelería de España, Anuario 2025, citado por Restauración News, 2026-01-07): ese censo incluye bares, cafeterías y pubs, y además alojamiento. El perímetro cambia todo.</w:t>
      </w:r>
    </w:p>
    <w:p>
      <w:r>
        <w:rPr>
          <w:b w:val="0"/>
          <w:i w:val="0"/>
        </w:rPr>
        <w:t>Por eso conviene fijar tres censos y no mezclarlos. Hostelería de España habla de más de 300.000 establecimientos de hostelería en sentido amplio. UVE Data Market Horeca 2026 cuenta 281.578 locales en el canal Horeca comercial, y 328.139 si se incluyen colectividades (Revista Hostelería, 2026-07-06). El Observatorio Sectorial DBK de Informa, que solo mira restaurantes, censa 70.997 empresas y 83.714 locales a enero de 2024 (Profesional Horeca, 2025-12). Tres cifras, tres definiciones. Cuando alguien te diga «hay X restaurantes en España», pregunta primero qué cuenta.</w:t>
      </w:r>
    </w:p>
    <w:p>
      <w:r>
        <w:rPr>
          <w:b w:val="0"/>
          <w:i w:val="0"/>
        </w:rPr>
        <w:t>La rentabilidad es el dato que más te importa. La restauración española facturó un 3,1 % más en 2025, pero perdió rentabilidad: -0,9 % interanual, por el aumento de costes (Hostelería Digital, sobre el Anuario 2025 de Hostelería de España, 2025-12-16). El alojamiento, en cambio, ganó un +2,1 %. Es decir: más ingresos, menos margen. Ese es el argumento numérico para que controles el escandallo desde el día uno, no cuando el banco llame. La facturación del subsector de restaurantes ronda los 31.000 millones de euros en 2025, con un desglose de 23.310 millones en servicio en mesa y 6.490 en servicio rápido (DBK, citado por Profesional Horeca, 2025-12). El empleo, por su parte, alcanzó una media anual de 1.890.000 trabajadores en 2025, superando los dos millones en verano (Diario de Gastronomía, sobre el Anuario de Hostelería de España, 2025-12-21).</w:t>
      </w:r>
    </w:p>
    <w:p>
      <w:r>
        <w:rPr>
          <w:b w:val="0"/>
          <w:i w:val="0"/>
        </w:rPr>
        <w:t>No hay una cifra única de «facturación de la restauración»: tienes 166.211 millones de producción del sector hostelería incluyendo alojamiento (Hostelería de España, 2026-01-07), 43.500 millones de gasto en foodservice comercial (Circana, presentado en HIP 2026, citado por InfoHoreca, 2026-02-23) y los 31.000 millones de facturación de restaurantes de DBK. Tres perímetros, tres cifras. No las sumes ni las presentes como contradictorias: cada una mide una cosa distinta. La tabla de abajo las ordena con su fuente y fecha.</w:t>
      </w:r>
    </w:p>
    <w:p>
      <w:pPr>
        <w:pStyle w:val="Heading2"/>
      </w:pPr>
      <w:r>
        <w:t>Dónde está la demanda: ciudades, temporada y mercado local frente a visitante</w:t>
      </w:r>
    </w:p>
    <w:p>
      <w:r>
        <w:rPr>
          <w:b w:val="0"/>
          <w:i w:val="0"/>
        </w:rPr>
        <w:t>El turismo enogastronómico suena enorme, y lo es, pero hay que afinar. Turespaña, en su serie «Análisis de segmentos» (edición 2025, publicada en junio de 2026), cifra en 37.261 millones de euros el gasto total de los viajes de turistas internacionales que realizaron actividades enogastronómicas en España (Turespaña, 2026-06-15). Ese gasto incluye todo el viaje: alojamiento, transporte, compras. No es gasto en restaurantes. Y el número de turistas que hicieron esas actividades -alta gastronomía, visitas a bodegas, catas- fue de 24,8 millones, el 25,6 % de los 96,8 millones de visitantes que recibió el país en 2025 (Fos Consulting, sobre Turespaña, 2026-07-15).</w:t>
      </w:r>
    </w:p>
    <w:p>
      <w:r>
        <w:rPr>
          <w:b w:val="0"/>
          <w:i w:val="0"/>
        </w:rPr>
        <w:t>Ahora el matiz que separa a un profesional de un aficionado: solo 445.000 turistas declararon la gastronomía como motivo principal de su viaje a España (Agenttravel, sobre Turespaña, 2026-06-15). 24,8 millones hacen actividades gastronómicas; 445.000 vienen por la gastronomía. Confundir ambas cifras infla el mercado 55 veces. Si tu restaurante de 65 plazas en una ciudad media depende del turista que viaja expresamente a comer, estás hablando de un nicho de 445.000 personas en todo el país, no de 24,8 millones. El contexto global: el gasto total de los turistas internacionales en España alcanzó 134.700 millones de euros en 2025, un 6,8 % más que el año anterior (Ministerio de Industria y Turismo, 2026-02). Los 37.261 millones del segmento enogastronómico son el 27,7 % de ese total, pero insisto: es el gasto de todo el viaje de quienes hicieron alguna actividad, no la facturación de la gastronomía.</w:t>
      </w:r>
    </w:p>
    <w:p>
      <w:r>
        <w:rPr>
          <w:b w:val="0"/>
          <w:i w:val="0"/>
        </w:rPr>
        <w:t>¿Y el ticket medio? El de toda la restauración española, pagado con tarjeta, es de 21 euros por transacción, con un máximo de 35 en Baleares y un mínimo de 16,5 en Álava; el turista extranjero paga 31,2 euros de media (Observatorio CaixaBank Food&amp;Drinks, datos de CaixaBank Research, 2025). Ese es el ticket de todo el sector, no el de un restaurante gastronómico. No lo extrapoles a tu proyecto. Tu ticket medio, según la calculadora del pack, es de 135,52 € con IVA (calculadora-ticket-medio.xlsx, hoja «Ticket Medio»), y tu facturación anual del año 1 es de 2.049.062,40 € (plan-financiero-3-anos.xlsx, hoja «Proyección 3 Años»). Entre esos 21 euros y tus 135 hay un abismo que se explica por propuesta, servicio y control de costes, no por casualidad.</w:t>
      </w:r>
    </w:p>
    <w:p>
      <w:r>
        <w:rPr>
          <w:b w:val="0"/>
          <w:i w:val="0"/>
        </w:rPr>
        <w:t>La demanda local manda más de lo que parece. El gasto en foodservice comercial alcanzó 43.500 millones de euros en 2025, con 7.200 millones de visitas; la restauración independiente concentra el 68 % del gasto, aunque su ticket medio solo creció un 1,0 % y sus visitas cayeron un 0,2 % (Circana, HIP 2026, citado por InfoHoreca, 2026-02-23). La restauración de marca crece más en gasto (+5 %), pero tú no vas a competir con cadenas. Tu cliente base es el residente que repite, no el turista que pasa una vez. La temporada alta turística concentra demanda, pero también satura la oferta y tensiona los costes de personal. Un restaurante gastronómico de 65 plazas se sostiene con una clientela local fiel de lunes a jueves y con el visitante como complemento de fin de semana, no al revés.</w:t>
      </w:r>
    </w:p>
    <w:p>
      <w:r>
        <w:rPr>
          <w:b w:val="0"/>
          <w:i w:val="0"/>
        </w:rPr>
        <w:t>El reconocimiento, además, es un mercado aparte. La Guía MICHELIN España &amp; Andorra 2026 distingue 307 restaurantes con estrella: 16 con tres, 37 con dos y 254 con una (Michelin España, 2025-11-25). España es el quinto país del mundo por número de estrellas, tras Francia (659), Italia (390), Japón (350) y Alemania (332) (Infobae, 2026-03-17). No es el tercero, como se ha dicho mal en otras ediciones. Guía Repsol, por su parte, reparte 808 Soles en su edición 2026: 46 con tres, 173 con dos y 589 con uno (Gastroeconomy, 2026-02-16). Entre 307 estrellas y 808 Soles, tu restaurante tiene que decidir a qué mercado de reconocimiento aspira, porque cada uno tiene su lógica, su calendario de visitas de inspectores y su efecto sobre la demanda. Pero eso lo veremos en el capítulo dedicado a la estrategia de reputación.</w:t>
      </w:r>
    </w:p>
    <w:p>
      <w:r>
        <w:rPr>
          <w:b/>
          <w:i w:val="0"/>
        </w:rPr>
        <w:t>El sector en cifras, con fuente y fecha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Dato</w:t>
            </w:r>
          </w:p>
        </w:tc>
        <w:tc>
          <w:tcPr>
            <w:tcW w:type="dxa" w:w="2436"/>
          </w:tcPr>
          <w:p>
            <w:r/>
            <w:r>
              <w:rPr>
                <w:b/>
                <w:i w:val="0"/>
              </w:rPr>
              <w:t>Cifra</w:t>
            </w:r>
          </w:p>
        </w:tc>
        <w:tc>
          <w:tcPr>
            <w:tcW w:type="dxa" w:w="2436"/>
          </w:tcPr>
          <w:p>
            <w:r/>
            <w:r>
              <w:rPr>
                <w:b/>
                <w:i w:val="0"/>
              </w:rPr>
              <w:t>Fuente</w:t>
            </w:r>
          </w:p>
        </w:tc>
        <w:tc>
          <w:tcPr>
            <w:tcW w:type="dxa" w:w="2436"/>
          </w:tcPr>
          <w:p>
            <w:r/>
            <w:r>
              <w:rPr>
                <w:b/>
                <w:i w:val="0"/>
              </w:rPr>
              <w:t>Fecha</w:t>
            </w:r>
          </w:p>
        </w:tc>
      </w:tr>
      <w:tr>
        <w:tc>
          <w:tcPr>
            <w:tcW w:type="dxa" w:w="2436"/>
          </w:tcPr>
          <w:p>
            <w:r/>
            <w:r>
              <w:rPr>
                <w:b w:val="0"/>
                <w:i w:val="0"/>
              </w:rPr>
              <w:t>Establecimientos de hostelería en España</w:t>
            </w:r>
          </w:p>
        </w:tc>
        <w:tc>
          <w:tcPr>
            <w:tcW w:type="dxa" w:w="2436"/>
          </w:tcPr>
          <w:p>
            <w:r/>
            <w:r>
              <w:rPr>
                <w:b w:val="0"/>
                <w:i w:val="0"/>
              </w:rPr>
              <w:t>más de 300.000</w:t>
            </w:r>
          </w:p>
        </w:tc>
        <w:tc>
          <w:tcPr>
            <w:tcW w:type="dxa" w:w="2436"/>
          </w:tcPr>
          <w:p>
            <w:r/>
            <w:r>
              <w:rPr>
                <w:b w:val="0"/>
                <w:i w:val="0"/>
              </w:rPr>
              <w:t>Restauración News (Hostelería de España)</w:t>
            </w:r>
          </w:p>
        </w:tc>
        <w:tc>
          <w:tcPr>
            <w:tcW w:type="dxa" w:w="2436"/>
          </w:tcPr>
          <w:p>
            <w:r/>
            <w:r>
              <w:rPr>
                <w:b w:val="0"/>
                <w:i w:val="0"/>
              </w:rPr>
              <w:t>2026-01</w:t>
            </w:r>
          </w:p>
        </w:tc>
      </w:tr>
      <w:tr>
        <w:tc>
          <w:tcPr>
            <w:tcW w:type="dxa" w:w="2436"/>
          </w:tcPr>
          <w:p>
            <w:r/>
            <w:r>
              <w:rPr>
                <w:b w:val="0"/>
                <w:i w:val="0"/>
              </w:rPr>
              <w:t>Producción del sector hostelería</w:t>
            </w:r>
          </w:p>
        </w:tc>
        <w:tc>
          <w:tcPr>
            <w:tcW w:type="dxa" w:w="2436"/>
          </w:tcPr>
          <w:p>
            <w:r/>
            <w:r>
              <w:rPr>
                <w:b w:val="0"/>
                <w:i w:val="0"/>
              </w:rPr>
              <w:t>166.211 M€</w:t>
            </w:r>
          </w:p>
        </w:tc>
        <w:tc>
          <w:tcPr>
            <w:tcW w:type="dxa" w:w="2436"/>
          </w:tcPr>
          <w:p>
            <w:r/>
            <w:r>
              <w:rPr>
                <w:b w:val="0"/>
                <w:i w:val="0"/>
              </w:rPr>
              <w:t>Restauración News (Hostelería de España)</w:t>
            </w:r>
          </w:p>
        </w:tc>
        <w:tc>
          <w:tcPr>
            <w:tcW w:type="dxa" w:w="2436"/>
          </w:tcPr>
          <w:p>
            <w:r/>
            <w:r>
              <w:rPr>
                <w:b w:val="0"/>
                <w:i w:val="0"/>
              </w:rPr>
              <w:t>2026-01</w:t>
            </w:r>
          </w:p>
        </w:tc>
      </w:tr>
      <w:tr>
        <w:tc>
          <w:tcPr>
            <w:tcW w:type="dxa" w:w="2436"/>
          </w:tcPr>
          <w:p>
            <w:r/>
            <w:r>
              <w:rPr>
                <w:b w:val="0"/>
                <w:i w:val="0"/>
              </w:rPr>
              <w:t>Facturación del subsector restaurantes</w:t>
            </w:r>
          </w:p>
        </w:tc>
        <w:tc>
          <w:tcPr>
            <w:tcW w:type="dxa" w:w="2436"/>
          </w:tcPr>
          <w:p>
            <w:r/>
            <w:r>
              <w:rPr>
                <w:b w:val="0"/>
                <w:i w:val="0"/>
              </w:rPr>
              <w:t>31.000 M€ aprox.</w:t>
            </w:r>
          </w:p>
        </w:tc>
        <w:tc>
          <w:tcPr>
            <w:tcW w:type="dxa" w:w="2436"/>
          </w:tcPr>
          <w:p>
            <w:r/>
            <w:r>
              <w:rPr>
                <w:b w:val="0"/>
                <w:i w:val="0"/>
              </w:rPr>
              <w:t>Profesional Horeca (DBK)</w:t>
            </w:r>
          </w:p>
        </w:tc>
        <w:tc>
          <w:tcPr>
            <w:tcW w:type="dxa" w:w="2436"/>
          </w:tcPr>
          <w:p>
            <w:r/>
            <w:r>
              <w:rPr>
                <w:b w:val="0"/>
                <w:i w:val="0"/>
              </w:rPr>
              <w:t>2026</w:t>
            </w:r>
          </w:p>
        </w:tc>
      </w:tr>
      <w:tr>
        <w:tc>
          <w:tcPr>
            <w:tcW w:type="dxa" w:w="2436"/>
          </w:tcPr>
          <w:p>
            <w:r/>
            <w:r>
              <w:rPr>
                <w:b w:val="0"/>
                <w:i w:val="0"/>
              </w:rPr>
              <w:t>Empresas de restaurantes (censo DBK)</w:t>
            </w:r>
          </w:p>
        </w:tc>
        <w:tc>
          <w:tcPr>
            <w:tcW w:type="dxa" w:w="2436"/>
          </w:tcPr>
          <w:p>
            <w:r/>
            <w:r>
              <w:rPr>
                <w:b w:val="0"/>
                <w:i w:val="0"/>
              </w:rPr>
              <w:t>70.997</w:t>
            </w:r>
          </w:p>
        </w:tc>
        <w:tc>
          <w:tcPr>
            <w:tcW w:type="dxa" w:w="2436"/>
          </w:tcPr>
          <w:p>
            <w:r/>
            <w:r>
              <w:rPr>
                <w:b w:val="0"/>
                <w:i w:val="0"/>
              </w:rPr>
              <w:t>Profesional Horeca (DBK)</w:t>
            </w:r>
          </w:p>
        </w:tc>
        <w:tc>
          <w:tcPr>
            <w:tcW w:type="dxa" w:w="2436"/>
          </w:tcPr>
          <w:p>
            <w:r/>
            <w:r>
              <w:rPr>
                <w:b w:val="0"/>
                <w:i w:val="0"/>
              </w:rPr>
              <w:t>2026</w:t>
            </w:r>
          </w:p>
        </w:tc>
      </w:tr>
      <w:tr>
        <w:tc>
          <w:tcPr>
            <w:tcW w:type="dxa" w:w="2436"/>
          </w:tcPr>
          <w:p>
            <w:r/>
            <w:r>
              <w:rPr>
                <w:b w:val="0"/>
                <w:i w:val="0"/>
              </w:rPr>
              <w:t>Empleo en hostelería (media anual)</w:t>
            </w:r>
          </w:p>
        </w:tc>
        <w:tc>
          <w:tcPr>
            <w:tcW w:type="dxa" w:w="2436"/>
          </w:tcPr>
          <w:p>
            <w:r/>
            <w:r>
              <w:rPr>
                <w:b w:val="0"/>
                <w:i w:val="0"/>
              </w:rPr>
              <w:t>1.890.000 trabajadores</w:t>
            </w:r>
          </w:p>
        </w:tc>
        <w:tc>
          <w:tcPr>
            <w:tcW w:type="dxa" w:w="2436"/>
          </w:tcPr>
          <w:p>
            <w:r/>
            <w:r>
              <w:rPr>
                <w:b w:val="0"/>
                <w:i w:val="0"/>
              </w:rPr>
              <w:t>Diario de Gastronomía</w:t>
            </w:r>
          </w:p>
        </w:tc>
        <w:tc>
          <w:tcPr>
            <w:tcW w:type="dxa" w:w="2436"/>
          </w:tcPr>
          <w:p>
            <w:r/>
            <w:r>
              <w:rPr>
                <w:b w:val="0"/>
                <w:i w:val="0"/>
              </w:rPr>
              <w:t>2026</w:t>
            </w:r>
          </w:p>
        </w:tc>
      </w:tr>
      <w:tr>
        <w:tc>
          <w:tcPr>
            <w:tcW w:type="dxa" w:w="2436"/>
          </w:tcPr>
          <w:p>
            <w:r/>
            <w:r>
              <w:rPr>
                <w:b w:val="0"/>
                <w:i w:val="0"/>
              </w:rPr>
              <w:t>Gasto de turistas internacionales con actividades enogastronómicas</w:t>
            </w:r>
          </w:p>
        </w:tc>
        <w:tc>
          <w:tcPr>
            <w:tcW w:type="dxa" w:w="2436"/>
          </w:tcPr>
          <w:p>
            <w:r/>
            <w:r>
              <w:rPr>
                <w:b w:val="0"/>
                <w:i w:val="0"/>
              </w:rPr>
              <w:t>37.261 M€</w:t>
            </w:r>
          </w:p>
        </w:tc>
        <w:tc>
          <w:tcPr>
            <w:tcW w:type="dxa" w:w="2436"/>
          </w:tcPr>
          <w:p>
            <w:r/>
            <w:r>
              <w:rPr>
                <w:b w:val="0"/>
                <w:i w:val="0"/>
              </w:rPr>
              <w:t>Agent Travel</w:t>
            </w:r>
          </w:p>
        </w:tc>
        <w:tc>
          <w:tcPr>
            <w:tcW w:type="dxa" w:w="2436"/>
          </w:tcPr>
          <w:p>
            <w:r/>
            <w:r>
              <w:rPr>
                <w:b w:val="0"/>
                <w:i w:val="0"/>
              </w:rPr>
              <w:t>2026</w:t>
            </w:r>
          </w:p>
        </w:tc>
      </w:tr>
      <w:tr>
        <w:tc>
          <w:tcPr>
            <w:tcW w:type="dxa" w:w="2436"/>
          </w:tcPr>
          <w:p>
            <w:r/>
            <w:r>
              <w:rPr>
                <w:b w:val="0"/>
                <w:i w:val="0"/>
              </w:rPr>
              <w:t>Turistas internacionales con actividades enogastronómicas</w:t>
            </w:r>
          </w:p>
        </w:tc>
        <w:tc>
          <w:tcPr>
            <w:tcW w:type="dxa" w:w="2436"/>
          </w:tcPr>
          <w:p>
            <w:r/>
            <w:r>
              <w:rPr>
                <w:b w:val="0"/>
                <w:i w:val="0"/>
              </w:rPr>
              <w:t>24,8 millones</w:t>
            </w:r>
          </w:p>
        </w:tc>
        <w:tc>
          <w:tcPr>
            <w:tcW w:type="dxa" w:w="2436"/>
          </w:tcPr>
          <w:p>
            <w:r/>
            <w:r>
              <w:rPr>
                <w:b w:val="0"/>
                <w:i w:val="0"/>
              </w:rPr>
              <w:t>FOS Consulting</w:t>
            </w:r>
          </w:p>
        </w:tc>
        <w:tc>
          <w:tcPr>
            <w:tcW w:type="dxa" w:w="2436"/>
          </w:tcPr>
          <w:p>
            <w:r/>
            <w:r>
              <w:rPr>
                <w:b w:val="0"/>
                <w:i w:val="0"/>
              </w:rPr>
              <w:t>2026-07</w:t>
            </w:r>
          </w:p>
        </w:tc>
      </w:tr>
      <w:tr>
        <w:tc>
          <w:tcPr>
            <w:tcW w:type="dxa" w:w="2436"/>
          </w:tcPr>
          <w:p>
            <w:r/>
            <w:r>
              <w:rPr>
                <w:b w:val="0"/>
                <w:i w:val="0"/>
              </w:rPr>
              <w:t>Turistas cuyo MOTIVO PRINCIPAL fue la gastronomía</w:t>
            </w:r>
          </w:p>
        </w:tc>
        <w:tc>
          <w:tcPr>
            <w:tcW w:type="dxa" w:w="2436"/>
          </w:tcPr>
          <w:p>
            <w:r/>
            <w:r>
              <w:rPr>
                <w:b w:val="0"/>
                <w:i w:val="0"/>
              </w:rPr>
              <w:t>445.000</w:t>
            </w:r>
          </w:p>
        </w:tc>
        <w:tc>
          <w:tcPr>
            <w:tcW w:type="dxa" w:w="2436"/>
          </w:tcPr>
          <w:p>
            <w:r/>
            <w:r>
              <w:rPr>
                <w:b w:val="0"/>
                <w:i w:val="0"/>
              </w:rPr>
              <w:t>Agent Travel</w:t>
            </w:r>
          </w:p>
        </w:tc>
        <w:tc>
          <w:tcPr>
            <w:tcW w:type="dxa" w:w="2436"/>
          </w:tcPr>
          <w:p>
            <w:r/>
            <w:r>
              <w:rPr>
                <w:b w:val="0"/>
                <w:i w:val="0"/>
              </w:rPr>
              <w:t>2026</w:t>
            </w:r>
          </w:p>
        </w:tc>
      </w:tr>
      <w:tr>
        <w:tc>
          <w:tcPr>
            <w:tcW w:type="dxa" w:w="2436"/>
          </w:tcPr>
          <w:p>
            <w:r/>
            <w:r>
              <w:rPr>
                <w:b w:val="0"/>
                <w:i w:val="0"/>
              </w:rPr>
              <w:t>Supervivencia empresarial a 5 años (todos los sectores)</w:t>
            </w:r>
          </w:p>
        </w:tc>
        <w:tc>
          <w:tcPr>
            <w:tcW w:type="dxa" w:w="2436"/>
          </w:tcPr>
          <w:p>
            <w:r/>
            <w:r>
              <w:rPr>
                <w:b w:val="0"/>
                <w:i w:val="0"/>
              </w:rPr>
              <w:t>41,9 %</w:t>
            </w:r>
          </w:p>
        </w:tc>
        <w:tc>
          <w:tcPr>
            <w:tcW w:type="dxa" w:w="2436"/>
          </w:tcPr>
          <w:p>
            <w:r/>
            <w:r>
              <w:rPr>
                <w:b w:val="0"/>
                <w:i w:val="0"/>
              </w:rPr>
              <w:t>INE, Demografía Armonizada de Empresas</w:t>
            </w:r>
          </w:p>
        </w:tc>
        <w:tc>
          <w:tcPr>
            <w:tcW w:type="dxa" w:w="2436"/>
          </w:tcPr>
          <w:p>
            <w:r/>
            <w:r>
              <w:rPr>
                <w:b w:val="0"/>
                <w:i w:val="0"/>
              </w:rPr>
              <w:t>2023</w:t>
            </w:r>
          </w:p>
        </w:tc>
      </w:tr>
    </w:tbl>
    <w:p/>
    <w:p>
      <w:pPr>
        <w:jc w:val="center"/>
      </w:pPr>
      <w:r>
        <w:rPr>
          <w:i/>
          <w:color w:val="444444"/>
        </w:rPr>
        <w:t>Ninguna cifra de esta tabla procede de la memoria del autor: todas se verificaron con su fuente el 29 de agosto de 2026 y se citan con la fecha de publicación del medio. Cuando una cifra no tuvo fuente comprobable, no se ha escrito.</w:t>
      </w:r>
    </w:p>
    <w:p>
      <w:r>
        <w:br w:type="page"/>
      </w:r>
    </w:p>
    <w:p>
      <w:pPr>
        <w:pStyle w:val="Heading1"/>
      </w:pPr>
      <w:r>
        <w:t>3. Modelos de Negocio</w:t>
      </w:r>
    </w:p>
    <w:p>
      <w:pPr>
        <w:pStyle w:val="Heading2"/>
      </w:pPr>
      <w:r>
        <w:t>Modelo 1: solo menú degustación</w:t>
      </w:r>
    </w:p>
    <w:p>
      <w:r>
        <w:rPr>
          <w:b w:val="0"/>
          <w:i w:val="0"/>
        </w:rPr>
        <w:t>El menú único convierte la cocina en una línea de montaje de precisión. No hay carta, no hay vuelos de cocina distintos a la vez: todos los comensales comen lo mismo, en el mismo orden, con el mismo ritmo. Eso permite comprar por encargo, no por stock. El pescado se pide para el número exacto de cubiertos previstos, la pieza de carne se corta al día, y la verdura entra en cocina con la merma ya calculada en la ficha. La ficha de escandallo marca un food cost objetivo del 28 %. En el escenario realista del P&amp;L, ese porcentaje sube al 30 %. La diferencia no es un error de cálculo: es bebida, merma y pases de cortesía. El escandallo mide el plato en condiciones ideales; el P&amp;L mide lo que realmente sale de la caja, y ahí entra el vino por copas que se tira, la pieza que no rinde, el aperitivo que se regala para esperar una mesa.</w:t>
      </w:r>
    </w:p>
    <w:p>
      <w:r>
        <w:rPr>
          <w:b w:val="0"/>
          <w:i w:val="0"/>
        </w:rPr>
        <w:t>La rotación de 65 plazas y 70 cubiertos al día no es una rotación de mesa. No significa que cada mesa rote poco más de una vez. Significa que el servicio se parte en dos: una comida con una ocupación parcial y una cena con la sala llena o casi. En el menú degustación largo, el tiempo de paso por mesa es de unas dos horas y media, así que la cena admite un único turno cómodo. La comida, si se ofrece, suele ser el menú corto. El precio del menú degustación largo en el escenario realista es de 130,00 €; el corto, de 75,00 €. El maridaje suma 60,00 €. Con esos tres números, la calculadora del ticket medio pondera: no todos los comensales toman maridaje, no todos eligen el largo. La tabla de abajo, con el mix de oferta y el ticket ponderado por escenario, sale de esa hoja de cálculo y el lector debe replicarla antes de abrir el local.</w:t>
      </w:r>
    </w:p>
    <w:p>
      <w:r>
        <w:rPr>
          <w:b w:val="0"/>
          <w:i w:val="0"/>
        </w:rPr>
        <w:t>El problema de este modelo no es la rentabilidad del plato, es el número de manos. El menú degustación es el formato que más manos consume por comensal. Cada pase es una elaboración distinta, cada elaboración tiene su mise en place, y la partida de cocina no se reparte entre cuatro platos de carta, sino entre doce o catorce pases. La plantilla sube, y con ella la masa salarial. El food cost del escenario pesimista es del 32 %, y ese 32 % suele llegar cuando la sala no se llena y la compra por encargo se hace para menos cubiertos de los previstos. El margen bruto mensual del escenario realista es de 132.809,60 €, pero ese número solo se sostiene con una ocupación estable y una cocina que no regala pases. El menú único perdona poco: si el comensal no quiere el menú, no hay alternativa. Y en una ciudad de paso, eso se nota.</w:t>
      </w:r>
    </w:p>
    <w:p>
      <w:pPr>
        <w:pStyle w:val="Heading2"/>
      </w:pPr>
      <w:r>
        <w:t>Modelo 2: carta premium con menú corto</w:t>
      </w:r>
    </w:p>
    <w:p>
      <w:r>
        <w:rPr>
          <w:b w:val="0"/>
          <w:i w:val="0"/>
        </w:rPr>
        <w:t>La carta premium con menú corto es el modelo de la previsibilidad comercial. El ticket medio de carta en el escenario realista es de 85,00 €, y el menú corto de 75,00 € hace de red de seguridad: capta al comensal que no quiere elegir, al que tiene prisa y al que desconfía de la carta larga. La carta obliga a stock. No se puede comprar todo por encargo porque no sabes qué se va a pedir: el rodaballo puede salir tres veces o ninguna, y la pieza de presa ibérica tiene que estar en la cámara aunque el martes nadie la pida. Eso sube la merma, y la merma es la primera partida que separa el 28 % de la ficha del 30 % del escenario realista. En la ficha, el rodaballo entra entero y limpio; en la realidad, entra entero, se limpia, se corta y sobran espinas y piel que pesan en el coste.</w:t>
      </w:r>
    </w:p>
    <w:p>
      <w:r>
        <w:rPr>
          <w:b w:val="0"/>
          <w:i w:val="0"/>
        </w:rPr>
        <w:t>La rotación aquí cambia. Con 65 plazas y 70 cubiertos al día, la carta permite dos servicios más ágiles: la comida atrae a un público de ticket medio más bajo, con vino por copas y postre rápido; la cena alarga la sobremesa y sube el ticket con botellas y maridajes. La ocupación de la comida puede ser del 40 % y la de la cena del 90 %, y el número de cubiertos sigue siendo el mismo. El error de cálculo típico es pensar que 70 cubiertos sobre 65 plazas es una rotación de 1,08. No lo es: es una comida con mesas que rotan en 45 minutos y una cena con mesas que no rotan. La compra tiene que prever ambos ritmos, y eso significa más producto en cámara, más espacio de almacenamiento y más control de caducidades.</w:t>
      </w:r>
    </w:p>
    <w:p>
      <w:r>
        <w:rPr>
          <w:b w:val="0"/>
          <w:i w:val="0"/>
        </w:rPr>
        <w:t>La ventaja del modelo es que el comensal decide, y eso reduce la presión sobre la cocina: si un plato no sale, se cambia por otro de la carta, no se rehace un menú entero. La desventaja es que la previsión de compra es más difícil. El escandallo de cada plato de la carta tiene su 28 %, pero el mix real de ventas decide el food cost final. Si el público pide más carne que pescado, el coste baja; si pide más pescado, sube. Por eso el escenario realista del P&amp;L trabaja con el 30 %: asume que el mix no es perfecto, que hay merma de frescura y que la bebida, con su IVA del 21 %, no compensa todo lo que debería. El menú corto, además, se puede comprar por encargo si se ofrece solo en ciertos días, y esa es una palanca que la carta larga no tiene.</w:t>
      </w:r>
    </w:p>
    <w:p>
      <w:pPr>
        <w:pStyle w:val="Heading2"/>
      </w:pPr>
      <w:r>
        <w:t>Modelo 3: barra de autor y counter</w:t>
      </w:r>
    </w:p>
    <w:p>
      <w:r>
        <w:rPr>
          <w:b w:val="0"/>
          <w:i w:val="0"/>
        </w:rPr>
        <w:t>La barra de autor es el modelo de menor inversión en sala y mayor exigencia en ejecución. No hay servicio de mesa clásico: el comensal se sienta frente a la cocina, ve el trabajo y come al ritmo del cocinero. La rotación es la más alta de los tres modelos, porque el ticket medio baja y el tiempo de paso se comprime. Con 65 plazas, la barra puede servir dos servicios completos en comida y dos en cena, y los 70 cubiertos al día se quedan cortos si la demanda acompaña. Pero ojo: la barra no es un menú degustación con menos platos, es un formato distinto. El comensal ve, pregunta, comenta, y eso consume tiempo del cocinero que en la carta se dedica a producir. El número de manos por cubierto sigue siendo alto, aunque el food cost objetivo siga siendo el 28 % en la ficha.</w:t>
      </w:r>
    </w:p>
    <w:p>
      <w:r>
        <w:rPr>
          <w:b w:val="0"/>
          <w:i w:val="0"/>
        </w:rPr>
        <w:t>La compra en la barra es híbrida. Los productos de temporada se compran por encargo, porque el menú lo decide el cocinero cada mañana según el mercado. Pero la barra también necesita stock de seguridad: el comensal que llega sin reserva y quiere comer algo rápido no puede esperar a que el cocinero decida. La merma aquí es de producto de alta rotación, no de piezas caras que esperan en cámara. El escenario realista del 30 % se explica igual que en los otros modelos: bebida, merma y pases de cortesía. En la barra, los pases de cortesía son casi obligatorios: el detalle de bienvenida, el bocado extra entre plato y plato, el dulce final que no está en la cuenta. Eso es marketing, pero también es food cost.</w:t>
      </w:r>
    </w:p>
    <w:p>
      <w:r>
        <w:rPr>
          <w:b w:val="0"/>
          <w:i w:val="0"/>
        </w:rPr>
        <w:t>El maridaje de 60,00 € funciona muy bien en barra, porque el comensal está viendo la cocina y el vino se convierte en parte del espectáculo. El ticket medio ponderado de la barra puede acercarse al de la carta si el comensal toma maridaje, pero la base es más baja. El margen bruto mensual del escenario realista, 132.809,60 €, se consigue en este modelo con más rotación y menos margen por servicio, no al revés. La barra exige un cocinero con capacidad de comunicación, algo que no se entrena en la escuela de hostelería. Y exige un ritmo de trabajo que no todos los equipos soportan: el servicio de barra no tiene picos y valles, es una tensión continua de tres horas seguidas. La tabla de abajo muestra el mix de oferta y el ticket ponderado por escenario; en la barra, el mix depende de la hora del día, no del tipo de comensal.</w:t>
      </w:r>
    </w:p>
    <w:p>
      <w:pPr>
        <w:pStyle w:val="Heading2"/>
      </w:pPr>
      <w:r>
        <w:t>Modelo 4: chef's table y comedor privado como línea complementaria</w:t>
      </w:r>
    </w:p>
    <w:p>
      <w:r>
        <w:rPr>
          <w:b w:val="0"/>
          <w:i w:val="0"/>
        </w:rPr>
        <w:t>El chef's table no se concibe como un modelo independiente, sino como una extensión del comedor principal que comparte cocina, almacén y equipo directivo. Su función es doble: absorber la demanda de un público dispuesto a pagar un ticket superior y dar salida a producto que en la carta sería merma. En la ficha de escandallo, el pack completo -menú largo, corto o carta con maridaje- se tasa con un food cost objetivo del 28 %; en el escenario realista del P&amp;L la cifra sube al 30 %. Esa diferencia no es un error de redondeo: en el escenario realista entran la bebida servida fuera del maridaje, la merma natural de producto fresco y los pases de cortesía que no se cobran. El escenario pesimista sube al 32 %, y el optimista vuelve al 28 %. La ficha de escandallo trabaja con rendimientos teóricos; el P&amp;L realista asume que un producto se cae, que una partida no se aprovecha entera y que el comensal agasajado existe.</w:t>
      </w:r>
    </w:p>
    <w:p>
      <w:r>
        <w:rPr>
          <w:b w:val="0"/>
          <w:i w:val="0"/>
        </w:rPr>
        <w:t>La rotación de un restaurante de 65 plazas con 70 cubiertos al día no se explica como una rotación de mesa al uso. Es el resultado de dos servicios con ocupaciones distintas: una comida que ronda el 40 % de la sala y una cena que completa el resto, o al revés. Eso significa que no estamos ante un ritmo de mesa que se vuelve dos veces, sino ante un flujo de entrada y salida donde la cocina trabaja por tandas. La chef's table, al ser un espacio fijo dentro del comedor, no suma plazas: reordena las 65. Si se reserva para un único pase a las 21:00, el resto de la sala come antes o después, y eso condiciona la rotación.</w:t>
      </w:r>
    </w:p>
    <w:p>
      <w:r>
        <w:rPr>
          <w:b w:val="0"/>
          <w:i w:val="0"/>
        </w:rPr>
        <w:t>En cuanto a compras, cada modelo arrastra su propia lógica. El menú degustación único permite comprar por encargo: el proveedor recibe una previsión semanal cerrada con el número de cubiertos, y la compra se ajusta al gramaje exacto del escandallo. Eso reduce la merma a casi cero, porque no hay piezas que esperar en cámara a que alguien las pida. La carta, en cambio, obliga a mantener stock de todas las partidas, con su merma asociada: verduras que se marchitan, pescados que pierden frescura, cortes que no se venden. Esa diferencia se ve en el food cost del escenario realista, que pasa del 28 % de la ficha de escandallo al 30 % en el P&amp;L mensual. El escandallo mide el plato perfecto, sin merma y sin bebida; el P&amp;L realista incorpora lo que ocurre entre la compra y el servicio.</w:t>
      </w:r>
    </w:p>
    <w:p>
      <w:r>
        <w:rPr>
          <w:b w:val="0"/>
          <w:i w:val="0"/>
        </w:rPr>
        <w:t>La rotación de las 65 plazas no se calcula como un multiplicador de mesas. 70 cubiertos al día sobre 65 plazas no significa una rotación de 1,08; significa una ocupación de 55 cubiertos en el servicio de comida y 15 en el de cena, o cualquier combinación con picos claros. En el chef's table, la rotación es aún más lenta: una única sesión por noche, con el comensal sentado entre dos horas y media y tres horas. Eso obliga a fijar el precio del menú largo en 130,00 € y el del corto en 75,00 € como referencia del escenario realista, con el maridaje en 60,00 €. El ticket medio de carta, en el mismo escenario, es de 75,00 € si hablamos del menú corto, aunque el de carta propiamente dicho alcanza los 85,00 €. La tabla de abajo -mix de oferta y ticket ponderado- resume cómo se combinan esas cifras según el peso que demos a cada línea.</w:t>
      </w:r>
    </w:p>
    <w:p>
      <w:r>
        <w:rPr>
          <w:b w:val="0"/>
          <w:i w:val="0"/>
        </w:rPr>
        <w:t>La implicación operativa es inmediata: el menú único permite comprar por encargo, con una lista de compra casi cerrada y una merma previsible. La carta, en cambio, obliga a mantener stock de materias primas que no siempre se venden, y eso empuja la merma hacia arriba. En un modelo mixto -carta de día y chef's table por la noche- conviene que el menú degustación se apoye en los mismos productos que ya rotan en la carta, para no duplicar inventario. El menú degustación largo, con un precio de 130,00 €, y el corto, a 75,00 €, se escandallan con el mismo criterio que la carta, cuyo ticket medio realista se sitúa en 85,00 €. El maridaje añade 60,00 € al cubierto que lo contrata; en la tabla de abajo se ve cómo el ticket ponderado por escenario reparte el peso de cada oferta.</w:t>
      </w:r>
    </w:p>
    <w:p>
      <w:pPr>
        <w:pStyle w:val="Heading2"/>
      </w:pPr>
      <w:r>
        <w:t>Cómo se elige: previsibilidad de compra, merma y rotación de mesa</w:t>
      </w:r>
    </w:p>
    <w:p>
      <w:r>
        <w:rPr>
          <w:b w:val="0"/>
          <w:i w:val="0"/>
        </w:rPr>
        <w:t>La elección entre menú único, carta o una combinación de ambos se decide con tres variables: previsibilidad de compra, merma esperada y rotación de mesa. El menú degustación, cuando funciona como única oferta, permite comprar por encargo: la recepción de mercancía se planifica con dos o tres días de antelación y el proveedor sabe exactamente qué entregar y en qué cantidad. Eso reduce la merma a la mínima expresión, porque no hay stock muerto: el producto entra, se transforma y sale en el mismo servicio. La carta, por el contrario, obliga a mantener un inventario de seguridad para cada plato, y ese inventario es la principal fuente de merma. Un lomo que no se vendió un martes puede acabar en un guiso, pero la lechuga de la ensalada que nadie pidió no tiene segunda vida.</w:t>
      </w:r>
    </w:p>
    <w:p>
      <w:r>
        <w:rPr>
          <w:b w:val="0"/>
          <w:i w:val="0"/>
        </w:rPr>
        <w:t>La elección entre modelos se resume en tres preguntas que conviene responder antes de abrir la calculadora. La primera es la previsibilidad de la compra: con menú único, el escandallo se cierra con una lista de proveedores fija y una cantidad exacta por servicio; con carta, la previsión se convierte en un rango y el sobre-stock es la norma. La segunda es la merma: el menú único la minimiza, pero exige una cocina capaz de ejecutar el mismo plato veinte veces seguidas sin desviarse; la carta la multiplica, porque el comensal decide y la materia prima espera. La tercera es la rotación de mesa: el menú degustación largo ocupa la mesa entre 120 y 150 minutos, así que una mesa rinde una vez por servicio; la carta permite dos servicios en comida si el diseño de sala lo aguanta, pero entonces el ticket medio cae. Con el menú degustación largo a 130,00 € el comensal, el corto a 75,00 € y el maridaje a 60,00 €, el ticket medio ponderado en el escenario realista -según la calculadora de ticket medio- determina si el negocio aguanta con 70 cubiertos diarios. En ese escenario, el margen bruto mensual se sitúa en 132.809,60 €. La tabla de abajo muestra el mix de ventas por escenario; conviene leerla con la calculadora delante.</w:t>
      </w:r>
    </w:p>
    <w:p>
      <w:r>
        <w:rPr>
          <w:b w:val="0"/>
          <w:i w:val="0"/>
        </w:rPr>
        <w:t>La decisión de incorporar una chef's table no es una decisión de cocina, es una decisión de compra. Si el modelo base es la carta, la chef's table funciona como un menú único de encargo, lo que permite negociar piezas enteras con el proveedor sin asumir el stock de la carta. Si el modelo base es el menú único, la chef's table se convierte en un pase con un coste de manos por comensal mayor: más personal de sala por cubierto, más tiempo de servicio. No es un modelo más rentable por definición; es un modelo que concentra el margen en menos cubiertos y exige una disciplina de escandallo férrea, porque el 28 % de la ficha solo se cumple si la compra se ajusta al día. Cuando la previsión falla, la merma se come la diferencia entre el 28 % y el 30 % del escenario realista. Por eso, la primera pregunta no es cuántos cubiertos queremos servir, sino qué modelo de compra podemos sostener con nuestro equipo y con nuestra capacidad de almacenaje.</w:t>
      </w:r>
    </w:p>
    <w:p>
      <w:r>
        <w:rPr>
          <w:b w:val="0"/>
          <w:i w:val="0"/>
        </w:rPr>
        <w:t>Para elegir, el orden lógico es el inverso al habitual: primero se define la previsibilidad de la compra, después la merma que se está dispuesto a asumir y por último la rotación de mesa que el modelo tolera. El menú único compra por encargo y reduce la merma al mínimo, pero exige una demanda previsible; la carta compra en stock y asume que una parte de la mercancía no se venderá. En un local de 65 plazas con 70 cubiertos diarios, esa diferencia puede decidir el resultado del mes. Las plantillas de escenarios comparan los tres casos -pesimista, realista y optimista- con el mismo volumen de cubiertos; lo que cambia es el food cost y el ticket medio. El lector debe rellenar su propia previsión de ocupación por servicio, no por día, y comprobar cuántos cubiertos de comida y cuántos de cena necesita para sostener el margen. Con 70 cubiertos repartidos entre dos servicios, la rotación media es inferior a 0,6 mesas por servicio, un dato que ningún inversor debería ignorar.</w:t>
      </w:r>
    </w:p>
    <w:p>
      <w:r>
        <w:rPr>
          <w:b/>
          <w:i w:val="0"/>
        </w:rPr>
        <w:t>Mix de oferta y ticket ponderado por escenario (calculadora-ticket-medio.xlsx, hoja «Ticket Medio»)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Concepto</w:t>
            </w:r>
          </w:p>
        </w:tc>
        <w:tc>
          <w:tcPr>
            <w:tcW w:type="dxa" w:w="2436"/>
          </w:tcPr>
          <w:p>
            <w:r/>
            <w:r>
              <w:rPr>
                <w:b/>
                <w:i w:val="0"/>
              </w:rPr>
              <w:t>Pesimista</w:t>
            </w:r>
          </w:p>
        </w:tc>
        <w:tc>
          <w:tcPr>
            <w:tcW w:type="dxa" w:w="2436"/>
          </w:tcPr>
          <w:p>
            <w:r/>
            <w:r>
              <w:rPr>
                <w:b/>
                <w:i w:val="0"/>
              </w:rPr>
              <w:t>Realista</w:t>
            </w:r>
          </w:p>
        </w:tc>
        <w:tc>
          <w:tcPr>
            <w:tcW w:type="dxa" w:w="2436"/>
          </w:tcPr>
          <w:p>
            <w:r/>
            <w:r>
              <w:rPr>
                <w:b/>
                <w:i w:val="0"/>
              </w:rPr>
              <w:t>Optimista</w:t>
            </w:r>
          </w:p>
        </w:tc>
      </w:tr>
      <w:tr>
        <w:tc>
          <w:tcPr>
            <w:tcW w:type="dxa" w:w="2436"/>
          </w:tcPr>
          <w:p>
            <w:r/>
            <w:r>
              <w:rPr>
                <w:b w:val="0"/>
                <w:i w:val="0"/>
              </w:rPr>
              <w:t>% comensales menú degustación largo</w:t>
            </w:r>
          </w:p>
        </w:tc>
        <w:tc>
          <w:tcPr>
            <w:tcW w:type="dxa" w:w="2436"/>
          </w:tcPr>
          <w:p>
            <w:r/>
            <w:r>
              <w:rPr>
                <w:b w:val="0"/>
                <w:i w:val="0"/>
              </w:rPr>
              <w:t>0,30</w:t>
            </w:r>
          </w:p>
        </w:tc>
        <w:tc>
          <w:tcPr>
            <w:tcW w:type="dxa" w:w="2436"/>
          </w:tcPr>
          <w:p>
            <w:r/>
            <w:r>
              <w:rPr>
                <w:b w:val="0"/>
                <w:i w:val="0"/>
              </w:rPr>
              <w:t>0,40</w:t>
            </w:r>
          </w:p>
        </w:tc>
        <w:tc>
          <w:tcPr>
            <w:tcW w:type="dxa" w:w="2436"/>
          </w:tcPr>
          <w:p>
            <w:r/>
            <w:r>
              <w:rPr>
                <w:b w:val="0"/>
                <w:i w:val="0"/>
              </w:rPr>
              <w:t>0,65</w:t>
            </w:r>
          </w:p>
        </w:tc>
      </w:tr>
      <w:tr>
        <w:tc>
          <w:tcPr>
            <w:tcW w:type="dxa" w:w="2436"/>
          </w:tcPr>
          <w:p>
            <w:r/>
            <w:r>
              <w:rPr>
                <w:b w:val="0"/>
                <w:i w:val="0"/>
              </w:rPr>
              <w:t>Precio menú largo (€)</w:t>
            </w:r>
          </w:p>
        </w:tc>
        <w:tc>
          <w:tcPr>
            <w:tcW w:type="dxa" w:w="2436"/>
          </w:tcPr>
          <w:p>
            <w:r/>
            <w:r>
              <w:rPr>
                <w:b w:val="0"/>
                <w:i w:val="0"/>
              </w:rPr>
              <w:t>110,00</w:t>
            </w:r>
          </w:p>
        </w:tc>
        <w:tc>
          <w:tcPr>
            <w:tcW w:type="dxa" w:w="2436"/>
          </w:tcPr>
          <w:p>
            <w:r/>
            <w:r>
              <w:rPr>
                <w:b w:val="0"/>
                <w:i w:val="0"/>
              </w:rPr>
              <w:t>130,00</w:t>
            </w:r>
          </w:p>
        </w:tc>
        <w:tc>
          <w:tcPr>
            <w:tcW w:type="dxa" w:w="2436"/>
          </w:tcPr>
          <w:p>
            <w:r/>
            <w:r>
              <w:rPr>
                <w:b w:val="0"/>
                <w:i w:val="0"/>
              </w:rPr>
              <w:t>120,00</w:t>
            </w:r>
          </w:p>
        </w:tc>
      </w:tr>
      <w:tr>
        <w:tc>
          <w:tcPr>
            <w:tcW w:type="dxa" w:w="2436"/>
          </w:tcPr>
          <w:p>
            <w:r/>
            <w:r>
              <w:rPr>
                <w:b w:val="0"/>
                <w:i w:val="0"/>
              </w:rPr>
              <w:t>% comensales menú degustación corto</w:t>
            </w:r>
          </w:p>
        </w:tc>
        <w:tc>
          <w:tcPr>
            <w:tcW w:type="dxa" w:w="2436"/>
          </w:tcPr>
          <w:p>
            <w:r/>
            <w:r>
              <w:rPr>
                <w:b w:val="0"/>
                <w:i w:val="0"/>
              </w:rPr>
              <w:t>0,25</w:t>
            </w:r>
          </w:p>
        </w:tc>
        <w:tc>
          <w:tcPr>
            <w:tcW w:type="dxa" w:w="2436"/>
          </w:tcPr>
          <w:p>
            <w:r/>
            <w:r>
              <w:rPr>
                <w:b w:val="0"/>
                <w:i w:val="0"/>
              </w:rPr>
              <w:t>0,20</w:t>
            </w:r>
          </w:p>
        </w:tc>
        <w:tc>
          <w:tcPr>
            <w:tcW w:type="dxa" w:w="2436"/>
          </w:tcPr>
          <w:p>
            <w:r/>
            <w:r>
              <w:rPr>
                <w:b w:val="0"/>
                <w:i w:val="0"/>
              </w:rPr>
              <w:t>0,20</w:t>
            </w:r>
          </w:p>
        </w:tc>
      </w:tr>
      <w:tr>
        <w:tc>
          <w:tcPr>
            <w:tcW w:type="dxa" w:w="2436"/>
          </w:tcPr>
          <w:p>
            <w:r/>
            <w:r>
              <w:rPr>
                <w:b w:val="0"/>
                <w:i w:val="0"/>
              </w:rPr>
              <w:t>Precio menú corto (€)</w:t>
            </w:r>
          </w:p>
        </w:tc>
        <w:tc>
          <w:tcPr>
            <w:tcW w:type="dxa" w:w="2436"/>
          </w:tcPr>
          <w:p>
            <w:r/>
            <w:r>
              <w:rPr>
                <w:b w:val="0"/>
                <w:i w:val="0"/>
              </w:rPr>
              <w:t>70,00</w:t>
            </w:r>
          </w:p>
        </w:tc>
        <w:tc>
          <w:tcPr>
            <w:tcW w:type="dxa" w:w="2436"/>
          </w:tcPr>
          <w:p>
            <w:r/>
            <w:r>
              <w:rPr>
                <w:b w:val="0"/>
                <w:i w:val="0"/>
              </w:rPr>
              <w:t>75,00</w:t>
            </w:r>
          </w:p>
        </w:tc>
        <w:tc>
          <w:tcPr>
            <w:tcW w:type="dxa" w:w="2436"/>
          </w:tcPr>
          <w:p>
            <w:r/>
            <w:r>
              <w:rPr>
                <w:b w:val="0"/>
                <w:i w:val="0"/>
              </w:rPr>
              <w:t>72,00</w:t>
            </w:r>
          </w:p>
        </w:tc>
      </w:tr>
      <w:tr>
        <w:tc>
          <w:tcPr>
            <w:tcW w:type="dxa" w:w="2436"/>
          </w:tcPr>
          <w:p>
            <w:r/>
            <w:r>
              <w:rPr>
                <w:b w:val="0"/>
                <w:i w:val="0"/>
              </w:rPr>
              <w:t>% comensales carta</w:t>
            </w:r>
          </w:p>
        </w:tc>
        <w:tc>
          <w:tcPr>
            <w:tcW w:type="dxa" w:w="2436"/>
          </w:tcPr>
          <w:p>
            <w:r/>
            <w:r>
              <w:rPr>
                <w:b w:val="0"/>
                <w:i w:val="0"/>
              </w:rPr>
              <w:t>0,45</w:t>
            </w:r>
          </w:p>
        </w:tc>
        <w:tc>
          <w:tcPr>
            <w:tcW w:type="dxa" w:w="2436"/>
          </w:tcPr>
          <w:p>
            <w:r/>
            <w:r>
              <w:rPr>
                <w:b w:val="0"/>
                <w:i w:val="0"/>
              </w:rPr>
              <w:t>0,40</w:t>
            </w:r>
          </w:p>
        </w:tc>
        <w:tc>
          <w:tcPr>
            <w:tcW w:type="dxa" w:w="2436"/>
          </w:tcPr>
          <w:p>
            <w:r/>
            <w:r>
              <w:rPr>
                <w:b w:val="0"/>
                <w:i w:val="0"/>
              </w:rPr>
              <w:t>0,15</w:t>
            </w:r>
          </w:p>
        </w:tc>
      </w:tr>
      <w:tr>
        <w:tc>
          <w:tcPr>
            <w:tcW w:type="dxa" w:w="2436"/>
          </w:tcPr>
          <w:p>
            <w:r/>
            <w:r>
              <w:rPr>
                <w:b w:val="0"/>
                <w:i w:val="0"/>
              </w:rPr>
              <w:t>Ticket medio carta (€)</w:t>
            </w:r>
          </w:p>
        </w:tc>
        <w:tc>
          <w:tcPr>
            <w:tcW w:type="dxa" w:w="2436"/>
          </w:tcPr>
          <w:p>
            <w:r/>
            <w:r>
              <w:rPr>
                <w:b w:val="0"/>
                <w:i w:val="0"/>
              </w:rPr>
              <w:t>75,00</w:t>
            </w:r>
          </w:p>
        </w:tc>
        <w:tc>
          <w:tcPr>
            <w:tcW w:type="dxa" w:w="2436"/>
          </w:tcPr>
          <w:p>
            <w:r/>
            <w:r>
              <w:rPr>
                <w:b w:val="0"/>
                <w:i w:val="0"/>
              </w:rPr>
              <w:t>85,00</w:t>
            </w:r>
          </w:p>
        </w:tc>
        <w:tc>
          <w:tcPr>
            <w:tcW w:type="dxa" w:w="2436"/>
          </w:tcPr>
          <w:p>
            <w:r/>
            <w:r>
              <w:rPr>
                <w:b w:val="0"/>
                <w:i w:val="0"/>
              </w:rPr>
              <w:t>82,00</w:t>
            </w:r>
          </w:p>
        </w:tc>
      </w:tr>
      <w:tr>
        <w:tc>
          <w:tcPr>
            <w:tcW w:type="dxa" w:w="2436"/>
          </w:tcPr>
          <w:p>
            <w:r/>
            <w:r>
              <w:rPr>
                <w:b w:val="0"/>
                <w:i w:val="0"/>
              </w:rPr>
              <w:t>% comensales con maridaje vinos</w:t>
            </w:r>
          </w:p>
        </w:tc>
        <w:tc>
          <w:tcPr>
            <w:tcW w:type="dxa" w:w="2436"/>
          </w:tcPr>
          <w:p>
            <w:r/>
            <w:r>
              <w:rPr>
                <w:b w:val="0"/>
                <w:i w:val="0"/>
              </w:rPr>
              <w:t>0,20</w:t>
            </w:r>
          </w:p>
        </w:tc>
        <w:tc>
          <w:tcPr>
            <w:tcW w:type="dxa" w:w="2436"/>
          </w:tcPr>
          <w:p>
            <w:r/>
            <w:r>
              <w:rPr>
                <w:b w:val="0"/>
                <w:i w:val="0"/>
              </w:rPr>
              <w:t>0,30</w:t>
            </w:r>
          </w:p>
        </w:tc>
        <w:tc>
          <w:tcPr>
            <w:tcW w:type="dxa" w:w="2436"/>
          </w:tcPr>
          <w:p>
            <w:r/>
            <w:r>
              <w:rPr>
                <w:b w:val="0"/>
                <w:i w:val="0"/>
              </w:rPr>
              <w:t>0,50</w:t>
            </w:r>
          </w:p>
        </w:tc>
      </w:tr>
      <w:tr>
        <w:tc>
          <w:tcPr>
            <w:tcW w:type="dxa" w:w="2436"/>
          </w:tcPr>
          <w:p>
            <w:r/>
            <w:r>
              <w:rPr>
                <w:b w:val="0"/>
                <w:i w:val="0"/>
              </w:rPr>
              <w:t>Precio maridaje (€)</w:t>
            </w:r>
          </w:p>
        </w:tc>
        <w:tc>
          <w:tcPr>
            <w:tcW w:type="dxa" w:w="2436"/>
          </w:tcPr>
          <w:p>
            <w:r/>
            <w:r>
              <w:rPr>
                <w:b w:val="0"/>
                <w:i w:val="0"/>
              </w:rPr>
              <w:t>55,00</w:t>
            </w:r>
          </w:p>
        </w:tc>
        <w:tc>
          <w:tcPr>
            <w:tcW w:type="dxa" w:w="2436"/>
          </w:tcPr>
          <w:p>
            <w:r/>
            <w:r>
              <w:rPr>
                <w:b w:val="0"/>
                <w:i w:val="0"/>
              </w:rPr>
              <w:t>60,00</w:t>
            </w:r>
          </w:p>
        </w:tc>
        <w:tc>
          <w:tcPr>
            <w:tcW w:type="dxa" w:w="2436"/>
          </w:tcPr>
          <w:p>
            <w:r/>
            <w:r>
              <w:rPr>
                <w:b w:val="0"/>
                <w:i w:val="0"/>
              </w:rPr>
              <w:t>57,00</w:t>
            </w:r>
          </w:p>
        </w:tc>
      </w:tr>
      <w:tr>
        <w:tc>
          <w:tcPr>
            <w:tcW w:type="dxa" w:w="2436"/>
          </w:tcPr>
          <w:p>
            <w:r/>
            <w:r>
              <w:rPr>
                <w:b w:val="0"/>
                <w:i w:val="0"/>
              </w:rPr>
              <w:t>% comensales con copa de vino</w:t>
            </w:r>
          </w:p>
        </w:tc>
        <w:tc>
          <w:tcPr>
            <w:tcW w:type="dxa" w:w="2436"/>
          </w:tcPr>
          <w:p>
            <w:r/>
            <w:r>
              <w:rPr>
                <w:b w:val="0"/>
                <w:i w:val="0"/>
              </w:rPr>
              <w:t>0,35</w:t>
            </w:r>
          </w:p>
        </w:tc>
        <w:tc>
          <w:tcPr>
            <w:tcW w:type="dxa" w:w="2436"/>
          </w:tcPr>
          <w:p>
            <w:r/>
            <w:r>
              <w:rPr>
                <w:b w:val="0"/>
                <w:i w:val="0"/>
              </w:rPr>
              <w:t>0,30</w:t>
            </w:r>
          </w:p>
        </w:tc>
        <w:tc>
          <w:tcPr>
            <w:tcW w:type="dxa" w:w="2436"/>
          </w:tcPr>
          <w:p>
            <w:r/>
            <w:r>
              <w:rPr>
                <w:b w:val="0"/>
                <w:i w:val="0"/>
              </w:rPr>
              <w:t>0,20</w:t>
            </w:r>
          </w:p>
        </w:tc>
      </w:tr>
      <w:tr>
        <w:tc>
          <w:tcPr>
            <w:tcW w:type="dxa" w:w="2436"/>
          </w:tcPr>
          <w:p>
            <w:r/>
            <w:r>
              <w:rPr>
                <w:b w:val="0"/>
                <w:i w:val="0"/>
              </w:rPr>
              <w:t>Precio copa media (€)</w:t>
            </w:r>
          </w:p>
        </w:tc>
        <w:tc>
          <w:tcPr>
            <w:tcW w:type="dxa" w:w="2436"/>
          </w:tcPr>
          <w:p>
            <w:r/>
            <w:r>
              <w:rPr>
                <w:b w:val="0"/>
                <w:i w:val="0"/>
              </w:rPr>
              <w:t>13,00</w:t>
            </w:r>
          </w:p>
        </w:tc>
        <w:tc>
          <w:tcPr>
            <w:tcW w:type="dxa" w:w="2436"/>
          </w:tcPr>
          <w:p>
            <w:r/>
            <w:r>
              <w:rPr>
                <w:b w:val="0"/>
                <w:i w:val="0"/>
              </w:rPr>
              <w:t>14,00</w:t>
            </w:r>
          </w:p>
        </w:tc>
        <w:tc>
          <w:tcPr>
            <w:tcW w:type="dxa" w:w="2436"/>
          </w:tcPr>
          <w:p>
            <w:r/>
            <w:r>
              <w:rPr>
                <w:b w:val="0"/>
                <w:i w:val="0"/>
              </w:rPr>
              <w:t>14,00</w:t>
            </w:r>
          </w:p>
        </w:tc>
      </w:tr>
      <w:tr>
        <w:tc>
          <w:tcPr>
            <w:tcW w:type="dxa" w:w="2436"/>
          </w:tcPr>
          <w:p>
            <w:r/>
            <w:r>
              <w:rPr>
                <w:b w:val="0"/>
                <w:i w:val="0"/>
              </w:rPr>
              <w:t>% de comensales asignado (debe sumar 100 %)</w:t>
            </w:r>
          </w:p>
        </w:tc>
        <w:tc>
          <w:tcPr>
            <w:tcW w:type="dxa" w:w="2436"/>
          </w:tcPr>
          <w:p>
            <w:r/>
            <w:r>
              <w:rPr>
                <w:b w:val="0"/>
                <w:i w:val="0"/>
              </w:rPr>
              <w:t>1,00</w:t>
            </w:r>
          </w:p>
        </w:tc>
        <w:tc>
          <w:tcPr>
            <w:tcW w:type="dxa" w:w="2436"/>
          </w:tcPr>
          <w:p>
            <w:r/>
            <w:r>
              <w:rPr>
                <w:b w:val="0"/>
                <w:i w:val="0"/>
              </w:rPr>
              <w:t>1,00</w:t>
            </w:r>
          </w:p>
        </w:tc>
        <w:tc>
          <w:tcPr>
            <w:tcW w:type="dxa" w:w="2436"/>
          </w:tcPr>
          <w:p>
            <w:r/>
            <w:r>
              <w:rPr>
                <w:b w:val="0"/>
                <w:i w:val="0"/>
              </w:rPr>
              <w:t>1,00</w:t>
            </w:r>
          </w:p>
        </w:tc>
      </w:tr>
      <w:tr>
        <w:tc>
          <w:tcPr>
            <w:tcW w:type="dxa" w:w="2436"/>
          </w:tcPr>
          <w:p>
            <w:r/>
            <w:r>
              <w:rPr>
                <w:b w:val="0"/>
                <w:i w:val="0"/>
              </w:rPr>
              <w:t>TICKET MEDIO PONDERADO (€)</w:t>
            </w:r>
          </w:p>
        </w:tc>
        <w:tc>
          <w:tcPr>
            <w:tcW w:type="dxa" w:w="2436"/>
          </w:tcPr>
          <w:p>
            <w:r/>
            <w:r>
              <w:rPr>
                <w:b w:val="0"/>
                <w:i w:val="0"/>
              </w:rPr>
              <w:t>99,80</w:t>
            </w:r>
          </w:p>
        </w:tc>
        <w:tc>
          <w:tcPr>
            <w:tcW w:type="dxa" w:w="2436"/>
          </w:tcPr>
          <w:p>
            <w:r/>
            <w:r>
              <w:rPr>
                <w:b w:val="0"/>
                <w:i w:val="0"/>
              </w:rPr>
              <w:t>123,20</w:t>
            </w:r>
          </w:p>
        </w:tc>
        <w:tc>
          <w:tcPr>
            <w:tcW w:type="dxa" w:w="2436"/>
          </w:tcPr>
          <w:p>
            <w:r/>
            <w:r>
              <w:rPr>
                <w:b w:val="0"/>
                <w:i w:val="0"/>
              </w:rPr>
              <w:t>136,00</w:t>
            </w:r>
          </w:p>
        </w:tc>
      </w:tr>
      <w:tr>
        <w:tc>
          <w:tcPr>
            <w:tcW w:type="dxa" w:w="2436"/>
          </w:tcPr>
          <w:p>
            <w:r/>
            <w:r>
              <w:rPr>
                <w:b w:val="0"/>
                <w:i w:val="0"/>
              </w:rPr>
              <w:t>Cubiertos/día</w:t>
            </w:r>
          </w:p>
        </w:tc>
        <w:tc>
          <w:tcPr>
            <w:tcW w:type="dxa" w:w="2436"/>
          </w:tcPr>
          <w:p>
            <w:r/>
            <w:r>
              <w:rPr>
                <w:b w:val="0"/>
                <w:i w:val="0"/>
              </w:rPr>
              <w:t>60,00</w:t>
            </w:r>
          </w:p>
        </w:tc>
        <w:tc>
          <w:tcPr>
            <w:tcW w:type="dxa" w:w="2436"/>
          </w:tcPr>
          <w:p>
            <w:r/>
            <w:r>
              <w:rPr>
                <w:b w:val="0"/>
                <w:i w:val="0"/>
              </w:rPr>
              <w:t>70,00</w:t>
            </w:r>
          </w:p>
        </w:tc>
        <w:tc>
          <w:tcPr>
            <w:tcW w:type="dxa" w:w="2436"/>
          </w:tcPr>
          <w:p>
            <w:r/>
            <w:r>
              <w:rPr>
                <w:b w:val="0"/>
                <w:i w:val="0"/>
              </w:rPr>
              <w:t>78,00</w:t>
            </w:r>
          </w:p>
        </w:tc>
      </w:tr>
      <w:tr>
        <w:tc>
          <w:tcPr>
            <w:tcW w:type="dxa" w:w="2436"/>
          </w:tcPr>
          <w:p>
            <w:r/>
            <w:r>
              <w:rPr>
                <w:b w:val="0"/>
                <w:i w:val="0"/>
              </w:rPr>
              <w:t>Facturación diaria (€)</w:t>
            </w:r>
          </w:p>
        </w:tc>
        <w:tc>
          <w:tcPr>
            <w:tcW w:type="dxa" w:w="2436"/>
          </w:tcPr>
          <w:p>
            <w:r/>
            <w:r>
              <w:rPr>
                <w:b w:val="0"/>
                <w:i w:val="0"/>
              </w:rPr>
              <w:t>5.988,00</w:t>
            </w:r>
          </w:p>
        </w:tc>
        <w:tc>
          <w:tcPr>
            <w:tcW w:type="dxa" w:w="2436"/>
          </w:tcPr>
          <w:p>
            <w:r/>
            <w:r>
              <w:rPr>
                <w:b w:val="0"/>
                <w:i w:val="0"/>
              </w:rPr>
              <w:t>8.624,00</w:t>
            </w:r>
          </w:p>
        </w:tc>
        <w:tc>
          <w:tcPr>
            <w:tcW w:type="dxa" w:w="2436"/>
          </w:tcPr>
          <w:p>
            <w:r/>
            <w:r>
              <w:rPr>
                <w:b w:val="0"/>
                <w:i w:val="0"/>
              </w:rPr>
              <w:t>10.608,00</w:t>
            </w:r>
          </w:p>
        </w:tc>
      </w:tr>
      <w:tr>
        <w:tc>
          <w:tcPr>
            <w:tcW w:type="dxa" w:w="2436"/>
          </w:tcPr>
          <w:p>
            <w:r/>
            <w:r>
              <w:rPr>
                <w:b w:val="0"/>
                <w:i w:val="0"/>
              </w:rPr>
              <w:t>Días abierto/mes</w:t>
            </w:r>
          </w:p>
        </w:tc>
        <w:tc>
          <w:tcPr>
            <w:tcW w:type="dxa" w:w="2436"/>
          </w:tcPr>
          <w:p>
            <w:r/>
            <w:r>
              <w:rPr>
                <w:b w:val="0"/>
                <w:i w:val="0"/>
              </w:rPr>
              <w:t>22,00</w:t>
            </w:r>
          </w:p>
        </w:tc>
        <w:tc>
          <w:tcPr>
            <w:tcW w:type="dxa" w:w="2436"/>
          </w:tcPr>
          <w:p>
            <w:r/>
            <w:r>
              <w:rPr>
                <w:b w:val="0"/>
                <w:i w:val="0"/>
              </w:rPr>
              <w:t>22,00</w:t>
            </w:r>
          </w:p>
        </w:tc>
        <w:tc>
          <w:tcPr>
            <w:tcW w:type="dxa" w:w="2436"/>
          </w:tcPr>
          <w:p>
            <w:r/>
            <w:r>
              <w:rPr>
                <w:b w:val="0"/>
                <w:i w:val="0"/>
              </w:rPr>
              <w:t>22,00</w:t>
            </w:r>
          </w:p>
        </w:tc>
      </w:tr>
      <w:tr>
        <w:tc>
          <w:tcPr>
            <w:tcW w:type="dxa" w:w="2436"/>
          </w:tcPr>
          <w:p>
            <w:r/>
            <w:r>
              <w:rPr>
                <w:b w:val="0"/>
                <w:i w:val="0"/>
              </w:rPr>
              <w:t>Facturación mensual (€)</w:t>
            </w:r>
          </w:p>
        </w:tc>
        <w:tc>
          <w:tcPr>
            <w:tcW w:type="dxa" w:w="2436"/>
          </w:tcPr>
          <w:p>
            <w:r/>
            <w:r>
              <w:rPr>
                <w:b w:val="0"/>
                <w:i w:val="0"/>
              </w:rPr>
              <w:t>131.736,00</w:t>
            </w:r>
          </w:p>
        </w:tc>
        <w:tc>
          <w:tcPr>
            <w:tcW w:type="dxa" w:w="2436"/>
          </w:tcPr>
          <w:p>
            <w:r/>
            <w:r>
              <w:rPr>
                <w:b w:val="0"/>
                <w:i w:val="0"/>
              </w:rPr>
              <w:t>189.728,00</w:t>
            </w:r>
          </w:p>
        </w:tc>
        <w:tc>
          <w:tcPr>
            <w:tcW w:type="dxa" w:w="2436"/>
          </w:tcPr>
          <w:p>
            <w:r/>
            <w:r>
              <w:rPr>
                <w:b w:val="0"/>
                <w:i w:val="0"/>
              </w:rPr>
              <w:t>233.376,00</w:t>
            </w:r>
          </w:p>
        </w:tc>
      </w:tr>
    </w:tbl>
    <w:p/>
    <w:p>
      <w:pPr>
        <w:jc w:val="center"/>
      </w:pPr>
      <w:r>
        <w:rPr>
          <w:i/>
          <w:color w:val="444444"/>
        </w:rPr>
        <w:t>Los porcentajes de comensales de las filas 5, 7 y 9 reparten el 100 % de la sala; el maridaje y la copa son consumo adicional sobre el mismo comensal, por eso pueden sumar más de 100 %.</w:t>
      </w:r>
    </w:p>
    <w:p>
      <w:r>
        <w:br w:type="page"/>
      </w:r>
    </w:p>
    <w:p>
      <w:pPr>
        <w:pStyle w:val="Heading1"/>
      </w:pPr>
      <w:r>
        <w:t>4. Estudio de Viabilidad y Plan Financiero</w:t>
      </w:r>
    </w:p>
    <w:p>
      <w:pPr>
        <w:pStyle w:val="Heading2"/>
      </w:pPr>
      <w:r>
        <w:t>Las tres necesidades de dinero: CAPEX, preapertura y fondo de maniobra</w:t>
      </w:r>
    </w:p>
    <w:p>
      <w:r>
        <w:rPr>
          <w:b w:val="0"/>
          <w:i w:val="0"/>
        </w:rPr>
        <w:t>La cifra de inversión de esta guía es la del plan financiero, no una horquilla de mercado. En la edición anterior convivían rangos aproximados con las plantillas, y eso era un defecto. Aquí no hay ambigüedad: la necesidad total de financiación asciende a 1.889.944,24 € (plan-financiero-3-anos.xlsx, hoja «Inversión»). Esa cantidad se descompone en tres bloques que responden a lógicas distintas, y conviene entender cada uno por separado antes de firmar nada.</w:t>
      </w:r>
    </w:p>
    <w:p>
      <w:r>
        <w:rPr>
          <w:b w:val="0"/>
          <w:i w:val="0"/>
        </w:rPr>
        <w:t>El primero es el CAPEX, la inversión en activos fijos: obra, cocina, salón, terraza, instalaciones, licencias, equipamiento informático y demás elementos que quedan en el balance. En nuestro caso, el CAPEX total del plan, con el fondo de maniobra dentro, es de 1.668.340,88 € (plan-financiero-3-anos.xlsx, hoja «Inversión»). Ojo, que esa cifra ya incluye el fondo de maniobra; es el total de la columna de inversión. La tabla de abajo, hoja «Inversión», lo desglosa concepto a concepto: desde la partida de obra hasta los últimos céntimos de menaje. No hay que negociar con uno mismo: cada concepto está tasado y sumado.</w:t>
      </w:r>
    </w:p>
    <w:p>
      <w:r>
        <w:rPr>
          <w:b w:val="0"/>
          <w:i w:val="0"/>
        </w:rPr>
        <w:t>El segundo bloque es la preapertura. Son los costes que se pagan antes de servir la primera mesa, y suelen hundir a quien los subestima. Aquí suman 221.603,36 € (plan-financiero-3-anos.xlsx, hoja «Inversión»), y se dividen en dos grandes partidas: rentas y suministros de preapertura, 102.000,00 € (plan-financiero-3-anos.xlsx, hoja «Inversión»), y nóminas de preapertura, 119.603,36 € (plan-financiero-3-anos.xlsx, hoja «Inversión»). Es el dinero que se quema mientras se monta la obra, se forma al equipo, se hacen las pruebas de cocina y se ensaya el servicio. No genera ingreso, pero sin él no hay apertura posible.</w:t>
      </w:r>
    </w:p>
    <w:p>
      <w:r>
        <w:rPr>
          <w:b w:val="0"/>
          <w:i w:val="0"/>
        </w:rPr>
        <w:t>El tercer bloque es el fondo de maniobra. No es un colchón redondeado a ojo: son seis meses de estructura completa. El coste mensual de estructura, es decir, todo lo que cuesta tener el restaurante abierto sin contar materia prima, es de 155.720,08 € (plan-financiero-3-anos.xlsx, hoja «Inversión»). Multiplicado por seis da exactamente 934.320,48 € (plan-financiero-3-anos.xlsx, hoja «Inversión»). Esos seis meses cubren el tiempo que va desde la apertura hasta que la operación genera caja positiva de forma estable. No es una estimación optimista: es el resultado de modelar la rampa de facturación, que alcanza el ritmo de crucero en el mes 6 (plan-financiero-3-anos.xlsx, hoja «Proyección 3 Años»), con un primer mes que factura el 60 % de ese crucero (plan-financiero-3-anos.xlsx, hoja «Proyección 3 Años»). Si la rampa se alarga, el fondo de maniobra es lo que evita tener que pedir un préstamo puente de urgencia.</w:t>
      </w:r>
    </w:p>
    <w:p>
      <w:r>
        <w:rPr>
          <w:b w:val="0"/>
          <w:i w:val="0"/>
        </w:rPr>
        <w:t>La suma de CAPEX (sin fondo) más preapertura más fondo de maniobra da la necesidad total de financiación. En el plan, esa necesidad se cubre con 700.000,00 € de préstamo (plan-financiero-3-anos.xlsx, hoja «Financiación») y el resto, 1.189.944,24 €, con fondos propios (plan-financiero-3-anos.xlsx, hoja «Financiación»). Esa es la foto completa: no hay una cifra mágica de mercado, hay una cifra calculada.</w:t>
      </w:r>
    </w:p>
    <w:p>
      <w:pPr>
        <w:pStyle w:val="Heading2"/>
      </w:pPr>
      <w:r>
        <w:t>El IVA de la inversión es tesorería, no coste</w:t>
      </w:r>
    </w:p>
    <w:p>
      <w:r>
        <w:rPr>
          <w:b w:val="0"/>
          <w:i w:val="0"/>
        </w:rPr>
        <w:t>Hay una partida que mucha gente confunde al leer el CAPEX: el IVA soportado en la obra y el equipo. No es un coste de la inversión, es una partida de tesorería. Cuando pagas una factura de obra con IVA al 10 % (cash-flow-break-even.xlsx, hoja «Cash Flow 12 Meses») o una de bebida alcohólica al 21 % (cash-flow-break-even.xlsx, hoja «Cash Flow 12 Meses»), ese impuesto no se queda en tu cuenta: lo recuperas a través del modelo 303, la declaración trimestral de IVA. Pero mientras tanto, ese dinero ha salido de tu bolsillo. Por eso el IVA de la inversión forma parte de la necesidad de financiación: hay que tenerlo en caja desde el primer día, aunque luego se recupere. No es un gasto, es una posición de liquidez.</w:t>
      </w:r>
    </w:p>
    <w:p>
      <w:r>
        <w:rPr>
          <w:b w:val="0"/>
          <w:i w:val="0"/>
        </w:rPr>
        <w:t>Lo mismo ocurre con el préstamo. El plan contempla un préstamo de 700.000,00 € a 10 años (plan-financiero-3-anos.xlsx, hoja «Financiación») con un tipo de interés nominal anual del 5,5 % (plan-financiero-3-anos.xlsx, hoja «Financiación»). Durante el periodo de carencia, que suele coincidir con la obra y la preapertura, solo se pagan intereses: la cuota mensual durante la carencia es de 3.208,33 € (plan-financiero-3-anos.xlsx, hoja «Financiación»). Es importante entender qué significa eso: el capital pendiente no baja ni un euro. Solo estás pagando el coste del dinero. Cuando termina la carencia, la cuota mensual sube a 8.232,00 € (plan-financiero-3-anos.xlsx, hoja «Financiación»), y ahí ya empiezas a amortizar principal. La tabla de abajo, hoja «Financiación», muestra el cuadro de amortización completo mes a mes.</w:t>
      </w:r>
    </w:p>
    <w:p>
      <w:r>
        <w:rPr>
          <w:b w:val="0"/>
          <w:i w:val="0"/>
        </w:rPr>
        <w:t>Con esto en mente, podemos hablar de rentabilidad. El EBITDA no resta la amortización; el EBIT sí. Si alguien te presenta un resultado que ya ha descontado la amortización y lo llama EBITDA, es un EBIT con otro nombre. En nuestro plan, el EBITDA del mes tipo es de 34.007,92 € (plan-financiero-3-anos.xlsx, hoja «P&amp;L Mensual»), mientras que el EBIT del mes tipo es de 28.007,92 € (plan-financiero-3-anos.xlsx, hoja «P&amp;L Mensual»). La diferencia es exactamente la amortización del periodo. Esa distinción importa porque el punto de equilibrio se calcula sobre el flujo de caja, no sobre el resultado contable.</w:t>
      </w:r>
    </w:p>
    <w:p>
      <w:r>
        <w:rPr>
          <w:b w:val="0"/>
          <w:i w:val="0"/>
        </w:rPr>
        <w:t>El umbral de ventas mensual para cubrir solo la explotación, es decir, sin contar la deuda, es de 141.145,26 € (cash-flow-break-even.xlsx, hoja «Cash Flow 12 Meses»). Si añadimos la cuota del préstamo, el umbral sube a 145.728,59 € (cash-flow-break-even.xlsx, hoja «Cash Flow 12 Meses»). Eso se traduce en 53,8 cubiertos al día de media (cash-flow-break-even.xlsx, hoja «Cash Flow 12 Meses»), y el mes en el que la caja acumulada pasa a positivo es el mes 5 (cash-flow-break-even.xlsx, hoja «Cash Flow 12 Meses»). No es un dato teórico: es el resultado de modelar los doce primeros meses con IVA y con la cuota del banco incluida, como verás en la tabla de abajo.</w:t>
      </w:r>
    </w:p>
    <w:p>
      <w:r>
        <w:rPr>
          <w:b w:val="0"/>
          <w:i w:val="0"/>
        </w:rPr>
        <w:t>A tres años vista, la proyección es clara: ingresos de 2.049.062,40 € en el año 1 (plan-financiero-3-anos.xlsx, hoja «Proyección 3 Años») que suben a 2.581.818,62 € en el año 3 (plan-financiero-3-anos.xlsx, hoja «Proyección 3 Años»). El EBITDA pasa de 248.723,52 € (plan-financiero-3-anos.xlsx, hoja «Proyección 3 Años») a 502.278,78 € (plan-financiero-3-anos.xlsx, hoja «Proyección 3 Años»), y el resultado neto del año 1 es de 103.667,64 € (plan-financiero-3-anos.xlsx, hoja «Proyección 3 Años»). Son números que salen de las hipótesis de rampa, ticket medio y ocupación que tienes en las plantillas. No hay que creérselos a ciegas: hay que entenderlos, porque son la base para negociar con el banco y con los socios.</w:t>
      </w:r>
    </w:p>
    <w:p>
      <w:pPr>
        <w:pStyle w:val="Heading2"/>
      </w:pPr>
      <w:r>
        <w:t>Fuentes de financiación y servicio de la deuda</w:t>
      </w:r>
    </w:p>
    <w:p>
      <w:r>
        <w:rPr>
          <w:b w:val="0"/>
          <w:i w:val="0"/>
        </w:rPr>
        <w:t>La cifra de inversión de esta guía es la del plan financiero: una necesidad total de financiación de 1.889.944,24 €. No es una cifra redonda ni una estimación al alza: es la suma de un CAPEX total de 1.668.340,88 €, que ya incluye el fondo de maniobra dimensionado en 934.320,48 €, más los impuestos soportados en la preapertura. Las plantillas de checklist del pack tasan las partidas una a una; si al completarlas la suma supera tu presupuesto, manda el presupuesto tasado. No al revés. No hay discusión posible con un proveedor que te presente un presupuesto con el IVA sin desglosar y una cifra de obra que no cuadra con la realidad de tu local.</w:t>
      </w:r>
    </w:p>
    <w:p>
      <w:r>
        <w:rPr>
          <w:b w:val="0"/>
          <w:i w:val="0"/>
        </w:rPr>
        <w:t>El fondo de maniobra no es un colchón redondeado a ojo. Se dimensiona en 6 meses de estructura completa, que es la única manera de no morir en la rampa de lanzamiento. El coste mensual de estructura es de 155.720,08 €, que incluye el alquiler mensual de 17.000,00 € y el coste mensual de la brigada de 59.801,68 €, entre otras partidas. Multiplicar esa cifra por seis da los 934.320,48 €. Esa es la lógica: meses de estructura, no una cifra sacada de la nada.</w:t>
      </w:r>
    </w:p>
    <w:p>
      <w:r>
        <w:rPr>
          <w:b w:val="0"/>
          <w:i w:val="0"/>
        </w:rPr>
        <w:t>En el ejemplo de financiación, el importe del préstamo es de 700.000,00 € a un plazo de 10 años y un tipo de interés nominal anual del 5,5 %. La cuota mensual tras la carencia es de 8.232,00 €. Durante la carencia, la cuota mensual es de 3.208,33 €, que corresponde solo a intereses. Es fundamental entenderlo: durante la carencia se paga únicamente la parte de intereses y el capital pendiente no baja. No estás amortizando deuda, solo pagando el coste de tenerla. Los fondos propios necesarios en el ejemplo ascienden a 1.189.944,24 €, que es la diferencia entre la necesidad total de financiación y el préstamo. El IVA del CAPEX se soporta al pagar la obra y el equipo, y se recupera por el modelo 303 con su plazo; mientras tanto, ese dinero tiene que estar en caja. No es un gasto, pero es una salida de caja que hay que tener prevista.</w:t>
      </w:r>
    </w:p>
    <w:p>
      <w:pPr>
        <w:pStyle w:val="Heading2"/>
      </w:pPr>
      <w:r>
        <w:t>La cuenta de resultados mensual, línea a línea</w:t>
      </w:r>
    </w:p>
    <w:p>
      <w:r>
        <w:rPr>
          <w:b w:val="0"/>
          <w:i w:val="0"/>
        </w:rPr>
        <w:t>El mes tipo de la proyección se lee así: el total de ingresos es de 189.728,00 €. Restando el total de costes variables de 56.918,40 €, se obtiene un margen bruto que debe cubrir los costes fijos sin amortización, que ascienden a 98.801,68 €. El resultado es un EBITDA de 34.007,92 €. La amortización del mes asciende a 6.000,00 €, por lo que el EBIT es de 28.007,92 €. Es importante no confundir los términos: el EBITDA no resta la amortización y el EBIT sí. Un EBITDA con la amortización dentro es un EBIT con otro nombre, y eso ya ha hecho cerrar más de una negociación con un inversor.</w:t>
      </w:r>
    </w:p>
    <w:p>
      <w:r>
        <w:rPr>
          <w:b w:val="0"/>
          <w:i w:val="0"/>
        </w:rPr>
        <w:t>El punto de equilibrio se sitúa en dos umbrales. El primero, el de explotación, es de 141.145,26 € de ventas mensuales. El segundo, que incluye el servicio de la deuda, es de 145.728,59 €. La diferencia entre ambos es la cuota del préstamo. No se puede hablar de punto de equilibrio sin incluir la cuota del banco, porque la deuda no se negocia con la cuenta de resultados, se paga con la caja. Para alcanzar ese segundo umbral, se necesitan 53,8 cubiertos al día, un dato que se obtiene de dividir el umbral entre el ticket medio. El mes de break-even de caja es el 5, lo que significa que a partir de ese mes el flujo de caja acumulado se vuelve positivo.</w:t>
      </w:r>
    </w:p>
    <w:p>
      <w:r>
        <w:rPr>
          <w:b w:val="0"/>
          <w:i w:val="0"/>
        </w:rPr>
        <w:t>En la proyección a tres años, los ingresos del año 1 son de 2.049.062,40 € y los del año 3 de 2.581.818,62 €. El EBITDA pasa de 248.723,52 € en el año 1 a 502.278,78 € en el año 3. El resultado neto del año 1 es de 103.667,64 €. La rampa de lanzamiento es de 6 meses, y el primer mes se factura el 60 % del crucero. En cuanto al IVA, es imprescindible recordar que el tipo de restauración es del 10 % y el de la bebida alcohólica del 21 %. No se puede hablar de precios sin especificar el tipo aplicado. Los costes de preapertura, que suman 221.603,36 € (102.000,00 € de rentas y suministros más 119.603,36 € de nóminas), son una realidad que hay que asumir antes de abrir la puerta.</w:t>
      </w:r>
    </w:p>
    <w:p>
      <w:pPr>
        <w:pStyle w:val="Heading2"/>
      </w:pPr>
      <w:r>
        <w:t>Punto de equilibrio: en euros, en cubiertos y en meses</w:t>
      </w:r>
    </w:p>
    <w:p>
      <w:r>
        <w:rPr>
          <w:b w:val="0"/>
          <w:i w:val="0"/>
        </w:rPr>
        <w:t>El punto de equilibrio no es una cifra teórica: es la cifra que separa la cuenta corriente que crece de la que mengua. En este proyecto, con los costes que se detallan en la tabla de abajo (CAPEX del proyecto, concepto a concepto), el umbral de explotación se sitúa en 141.145,26 € de ventas mensuales. Esa es la cifra que cubre exactamente los costes fijos y los variables proporcionales del mes tipo, sin contar todavía la deuda. Pero la deuda existe, y por eso el umbral real, el que de verdad condiciona la caja, sube hasta 145.728,59 € mensuales. Esa segunda cifra incluye la cuota del préstamo después de la carencia, que es de 8.232,00 € al mes. Si no la incluyes, estás calculando un punto de equilibrio que no paga al banco, y eso no es un punto de equilibrio, es una ficción.</w:t>
      </w:r>
    </w:p>
    <w:p>
      <w:r>
        <w:rPr>
          <w:b w:val="0"/>
          <w:i w:val="0"/>
        </w:rPr>
        <w:t>En términos de actividad, ese umbral de 145.728,59 € se traduce en 53,8 cubiertos al día. No es una media anual: es la media diaria que necesitas vender cada día del mes para que la caja no se descuadre. Si tu ticket medio está por debajo de lo que asumes en la cuenta de resultados del mes tipo, ese número de cubiertos sube; si está por encima, baja. La tabla de rangos de mercado por categoría te ayuda a validar si tu ticket medio es realista en tu zona y en tu segmento.</w:t>
      </w:r>
    </w:p>
    <w:p>
      <w:r>
        <w:rPr>
          <w:b w:val="0"/>
          <w:i w:val="0"/>
        </w:rPr>
        <w:t>El mes de break-even de caja, es decir, el mes en el que la caja acumulada deja de ser negativa, es el quinto. Eso significa que, con la rampa de arranque que se explica en la siguiente sección, los cuatro primeros meses vas a consumir liquidez. No es un fallo: es el ritmo natural de un restaurante gastronómico de 65 plazas. Lo que no puede fallar es que la previsión de caja lo tenga contado. Por eso la tabla de los doce meses del primer año, con IVA y con la cuota del banco, es la herramienta que debes revisar cada semana durante los primeros seis meses.</w:t>
      </w:r>
    </w:p>
    <w:p>
      <w:pPr>
        <w:pStyle w:val="Heading2"/>
      </w:pPr>
      <w:r>
        <w:t>La proyección a tres años y la rampa de arranque</w:t>
      </w:r>
    </w:p>
    <w:p>
      <w:r>
        <w:rPr>
          <w:b w:val="0"/>
          <w:i w:val="0"/>
        </w:rPr>
        <w:t>La proyección a tres años no es una declaración de intenciones: es una hipótesis de trabajo con números concretos. El primer año facturas 2.049.062,40 €, el tercero 2.581.818,62 €. El EBITDA pasa de 248.723,52 € en el año uno a 502.278,78 € en el año tres. El resultado neto del año uno es de 103.667,64 €. Esos números salen de una rampa de arranque de 6 meses, en la que el primer mes facturas el 60 % del ritmo de crucero. Ese 60 % no es un capricho: es el porcentaje que refleja la realidad de un restaurante que abre, que todavía no tiene reputación consolidada y que necesita tiempo para llenar las 65 plazas con la frecuencia que exige el modelo.</w:t>
      </w:r>
    </w:p>
    <w:p>
      <w:r>
        <w:rPr>
          <w:b w:val="0"/>
          <w:i w:val="0"/>
        </w:rPr>
        <w:t>La rampa de 6 meses significa que no llegas al ritmo de crucero hasta el séptimo mes. Durante esos seis meses, los ingresos crecen de forma progresiva, pero los costes fijos ya están completos desde el primer día: el alquiler de 17.000,00 € mensuales, la brigada de 59.801,68 €, y el resto de la estructura que suma un coste mensual de 155.720,08 €. Esa asimetría entre ingresos en rampa y costes fijos completos es la razón por la que necesitas un fondo de maniobra dimensionado en 934.320,48 €, que cubre exactamente 6 meses de estructura completa. No es un colchón redondeado a ojo: es una cifra calculada a partir de tu propio coste mensual. Y ojo, porque el fondo de maniobra no es solo para la rampa: también tiene que absorber el IVA que soportas en las inversiones iniciales.</w:t>
      </w:r>
    </w:p>
    <w:p>
      <w:r>
        <w:rPr>
          <w:b w:val="0"/>
          <w:i w:val="0"/>
        </w:rPr>
        <w:t>El IVA del CAPEX es un punto que muchos proyectos olvidan. En la obra y el equipamiento, pagas un IVA que en restauración es del 10 % para la comida y del 21 % para la bebida alcohólica. Ese IVA lo soportas en el momento de pagar las facturas, pero no lo recuperas hasta que presentas el modelo 303 del trimestre correspondiente. Mientras tanto, ese dinero está inmovilizado en la caja. Por eso la preapertura y el fondo de maniobra incluyen partidas específicas: las rentas y suministros de preapertura ascienden a 102.000,00 € y las nóminas de preapertura a 119.603,36 €, sumando un total de costes de preapertura de 221.603,36 €. Esa cifra está dentro del CAPEX total de 1.668.340,88 €, que se financia con 700.000,00 € de préstamo y 1.189.944,24 € de fondos propios.</w:t>
      </w:r>
    </w:p>
    <w:p>
      <w:r>
        <w:rPr>
          <w:b w:val="0"/>
          <w:i w:val="0"/>
        </w:rPr>
        <w:t>El préstamo tiene una carencia de un año: durante ese periodo solo pagas intereses, concretamente 3.208,33 € al mes. Eso significa que el capital pendiente no baja durante los doce primeros meses. Muchos emprendedores confunden la carencia con una tregua, pero no lo es: los intereses siguen corriendo y la deuda sigue viva. Cuando termina la carencia, la cuota mensual sube a 8.232,00 €, que es la que se usa para calcular el umbral de equilibrio con deuda. Esa cuota es fija durante toda la vida del préstamo, así que tu estructura financiera es predecible. Lo que no es predecible es la venta, y por eso la proyección a tres años te da un margen de seguridad: el EBITDA del año tres duplica al del año uno, lo que te permite absorber desviaciones sin poner en riesgo el pago de la deuda.</w:t>
      </w:r>
    </w:p>
    <w:p>
      <w:r>
        <w:rPr>
          <w:b w:val="0"/>
          <w:i w:val="0"/>
        </w:rPr>
        <w:t>La tabla de abajo, con la proyección a tres años, muestra la evolución de ingresos, EBITDA y resultado neto. No la leas como una promesa: léela como una herramienta de control. Si en el mes seis no estás cerca del 60 % del crucero, algo está fallando en la rampa y tienes que corregir antes de que el fondo de maniobra se consuma. El punto de equilibrio en el mes cinco es tu primer hito real: a partir de ahí, cada euro de venta adicional mejora la caja. Antes del mes cinco, cada euro de venta adicional reduce las pérdidas, pero no las elimina. Esa diferencia es la que separa un plan financiero bien construido de una carta a los Reyes Magos.</w:t>
      </w:r>
    </w:p>
    <w:p>
      <w:r>
        <w:rPr>
          <w:b/>
          <w:i w:val="0"/>
        </w:rPr>
        <w:t>CAPEX del proyecto, concepto a concepto (plan-financiero-3-anos.xlsx, hoja «Inversión»)</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w:t>
            </w:r>
          </w:p>
        </w:tc>
        <w:tc>
          <w:tcPr>
            <w:tcW w:type="dxa" w:w="2436"/>
          </w:tcPr>
          <w:p>
            <w:r/>
            <w:r>
              <w:rPr>
                <w:b/>
                <w:i w:val="0"/>
              </w:rPr>
              <w:t>Concepto</w:t>
            </w:r>
          </w:p>
        </w:tc>
        <w:tc>
          <w:tcPr>
            <w:tcW w:type="dxa" w:w="2436"/>
          </w:tcPr>
          <w:p>
            <w:r/>
            <w:r>
              <w:rPr>
                <w:b/>
                <w:i w:val="0"/>
              </w:rPr>
              <w:t>Presupuesto (€)</w:t>
            </w:r>
          </w:p>
        </w:tc>
        <w:tc>
          <w:tcPr>
            <w:tcW w:type="dxa" w:w="2436"/>
          </w:tcPr>
          <w:p>
            <w:r/>
            <w:r>
              <w:rPr>
                <w:b/>
                <w:i w:val="0"/>
              </w:rPr>
              <w:t>Categoría de referencia</w:t>
            </w:r>
          </w:p>
        </w:tc>
      </w:tr>
      <w:tr>
        <w:tc>
          <w:tcPr>
            <w:tcW w:type="dxa" w:w="2436"/>
          </w:tcPr>
          <w:p>
            <w:r/>
            <w:r>
              <w:rPr>
                <w:b w:val="0"/>
                <w:i w:val="0"/>
              </w:rPr>
              <w:t>1</w:t>
            </w:r>
          </w:p>
        </w:tc>
        <w:tc>
          <w:tcPr>
            <w:tcW w:type="dxa" w:w="2436"/>
          </w:tcPr>
          <w:p>
            <w:r/>
            <w:r>
              <w:rPr>
                <w:b w:val="0"/>
                <w:i w:val="0"/>
              </w:rPr>
              <w:t>Obra civil y reforma integral</w:t>
            </w:r>
          </w:p>
        </w:tc>
        <w:tc>
          <w:tcPr>
            <w:tcW w:type="dxa" w:w="2436"/>
          </w:tcPr>
          <w:p>
            <w:r/>
            <w:r>
              <w:rPr>
                <w:b w:val="0"/>
                <w:i w:val="0"/>
              </w:rPr>
              <w:t>250.000 €</w:t>
            </w:r>
          </w:p>
        </w:tc>
        <w:tc>
          <w:tcPr>
            <w:tcW w:type="dxa" w:w="2436"/>
          </w:tcPr>
          <w:p>
            <w:r/>
            <w:r>
              <w:rPr>
                <w:b w:val="0"/>
                <w:i w:val="0"/>
              </w:rPr>
              <w:t>Obra civil y reforma integral</w:t>
            </w:r>
          </w:p>
        </w:tc>
      </w:tr>
      <w:tr>
        <w:tc>
          <w:tcPr>
            <w:tcW w:type="dxa" w:w="2436"/>
          </w:tcPr>
          <w:p>
            <w:r/>
            <w:r>
              <w:rPr>
                <w:b w:val="0"/>
                <w:i w:val="0"/>
              </w:rPr>
              <w:t>2</w:t>
            </w:r>
          </w:p>
        </w:tc>
        <w:tc>
          <w:tcPr>
            <w:tcW w:type="dxa" w:w="2436"/>
          </w:tcPr>
          <w:p>
            <w:r/>
            <w:r>
              <w:rPr>
                <w:b w:val="0"/>
                <w:i w:val="0"/>
              </w:rPr>
              <w:t>Instalaciones (electricidad, fontanería, gas, ventilación)</w:t>
            </w:r>
          </w:p>
        </w:tc>
        <w:tc>
          <w:tcPr>
            <w:tcW w:type="dxa" w:w="2436"/>
          </w:tcPr>
          <w:p>
            <w:r/>
            <w:r>
              <w:rPr>
                <w:b w:val="0"/>
                <w:i w:val="0"/>
              </w:rPr>
              <w:t>60.000 €</w:t>
            </w:r>
          </w:p>
        </w:tc>
        <w:tc>
          <w:tcPr>
            <w:tcW w:type="dxa" w:w="2436"/>
          </w:tcPr>
          <w:p>
            <w:r/>
            <w:r>
              <w:rPr>
                <w:b w:val="0"/>
                <w:i w:val="0"/>
              </w:rPr>
              <w:t>Obra civil y reforma integral</w:t>
            </w:r>
          </w:p>
        </w:tc>
      </w:tr>
      <w:tr>
        <w:tc>
          <w:tcPr>
            <w:tcW w:type="dxa" w:w="2436"/>
          </w:tcPr>
          <w:p>
            <w:r/>
            <w:r>
              <w:rPr>
                <w:b w:val="0"/>
                <w:i w:val="0"/>
              </w:rPr>
              <w:t>3</w:t>
            </w:r>
          </w:p>
        </w:tc>
        <w:tc>
          <w:tcPr>
            <w:tcW w:type="dxa" w:w="2436"/>
          </w:tcPr>
          <w:p>
            <w:r/>
            <w:r>
              <w:rPr>
                <w:b w:val="0"/>
                <w:i w:val="0"/>
              </w:rPr>
              <w:t>Equipamiento cocina caliente</w:t>
            </w:r>
          </w:p>
        </w:tc>
        <w:tc>
          <w:tcPr>
            <w:tcW w:type="dxa" w:w="2436"/>
          </w:tcPr>
          <w:p>
            <w:r/>
            <w:r>
              <w:rPr>
                <w:b w:val="0"/>
                <w:i w:val="0"/>
              </w:rPr>
              <w:t>78.000 €</w:t>
            </w:r>
          </w:p>
        </w:tc>
        <w:tc>
          <w:tcPr>
            <w:tcW w:type="dxa" w:w="2436"/>
          </w:tcPr>
          <w:p>
            <w:r/>
            <w:r>
              <w:rPr>
                <w:b w:val="0"/>
                <w:i w:val="0"/>
              </w:rPr>
              <w:t>Equipamiento cocina profesional</w:t>
            </w:r>
          </w:p>
        </w:tc>
      </w:tr>
      <w:tr>
        <w:tc>
          <w:tcPr>
            <w:tcW w:type="dxa" w:w="2436"/>
          </w:tcPr>
          <w:p>
            <w:r/>
            <w:r>
              <w:rPr>
                <w:b w:val="0"/>
                <w:i w:val="0"/>
              </w:rPr>
              <w:t>4</w:t>
            </w:r>
          </w:p>
        </w:tc>
        <w:tc>
          <w:tcPr>
            <w:tcW w:type="dxa" w:w="2436"/>
          </w:tcPr>
          <w:p>
            <w:r/>
            <w:r>
              <w:rPr>
                <w:b w:val="0"/>
                <w:i w:val="0"/>
              </w:rPr>
              <w:t>Equipamiento cocina fría</w:t>
            </w:r>
          </w:p>
        </w:tc>
        <w:tc>
          <w:tcPr>
            <w:tcW w:type="dxa" w:w="2436"/>
          </w:tcPr>
          <w:p>
            <w:r/>
            <w:r>
              <w:rPr>
                <w:b w:val="0"/>
                <w:i w:val="0"/>
              </w:rPr>
              <w:t>42.000 €</w:t>
            </w:r>
          </w:p>
        </w:tc>
        <w:tc>
          <w:tcPr>
            <w:tcW w:type="dxa" w:w="2436"/>
          </w:tcPr>
          <w:p>
            <w:r/>
            <w:r>
              <w:rPr>
                <w:b w:val="0"/>
                <w:i w:val="0"/>
              </w:rPr>
              <w:t>Equipamiento cocina profesional</w:t>
            </w:r>
          </w:p>
        </w:tc>
      </w:tr>
      <w:tr>
        <w:tc>
          <w:tcPr>
            <w:tcW w:type="dxa" w:w="2436"/>
          </w:tcPr>
          <w:p>
            <w:r/>
            <w:r>
              <w:rPr>
                <w:b w:val="0"/>
                <w:i w:val="0"/>
              </w:rPr>
              <w:t>5</w:t>
            </w:r>
          </w:p>
        </w:tc>
        <w:tc>
          <w:tcPr>
            <w:tcW w:type="dxa" w:w="2436"/>
          </w:tcPr>
          <w:p>
            <w:r/>
            <w:r>
              <w:rPr>
                <w:b w:val="0"/>
                <w:i w:val="0"/>
              </w:rPr>
              <w:t>Pastelería y obrador</w:t>
            </w:r>
          </w:p>
        </w:tc>
        <w:tc>
          <w:tcPr>
            <w:tcW w:type="dxa" w:w="2436"/>
          </w:tcPr>
          <w:p>
            <w:r/>
            <w:r>
              <w:rPr>
                <w:b w:val="0"/>
                <w:i w:val="0"/>
              </w:rPr>
              <w:t>14.000 €</w:t>
            </w:r>
          </w:p>
        </w:tc>
        <w:tc>
          <w:tcPr>
            <w:tcW w:type="dxa" w:w="2436"/>
          </w:tcPr>
          <w:p>
            <w:r/>
            <w:r>
              <w:rPr>
                <w:b w:val="0"/>
                <w:i w:val="0"/>
              </w:rPr>
              <w:t>Equipamiento cocina profesional</w:t>
            </w:r>
          </w:p>
        </w:tc>
      </w:tr>
      <w:tr>
        <w:tc>
          <w:tcPr>
            <w:tcW w:type="dxa" w:w="2436"/>
          </w:tcPr>
          <w:p>
            <w:r/>
            <w:r>
              <w:rPr>
                <w:b w:val="0"/>
                <w:i w:val="0"/>
              </w:rPr>
              <w:t>6</w:t>
            </w:r>
          </w:p>
        </w:tc>
        <w:tc>
          <w:tcPr>
            <w:tcW w:type="dxa" w:w="2436"/>
          </w:tcPr>
          <w:p>
            <w:r/>
            <w:r>
              <w:rPr>
                <w:b w:val="0"/>
                <w:i w:val="0"/>
              </w:rPr>
              <w:t>Zona de pase y expedición</w:t>
            </w:r>
          </w:p>
        </w:tc>
        <w:tc>
          <w:tcPr>
            <w:tcW w:type="dxa" w:w="2436"/>
          </w:tcPr>
          <w:p>
            <w:r/>
            <w:r>
              <w:rPr>
                <w:b w:val="0"/>
                <w:i w:val="0"/>
              </w:rPr>
              <w:t>8.000 €</w:t>
            </w:r>
          </w:p>
        </w:tc>
        <w:tc>
          <w:tcPr>
            <w:tcW w:type="dxa" w:w="2436"/>
          </w:tcPr>
          <w:p>
            <w:r/>
            <w:r>
              <w:rPr>
                <w:b w:val="0"/>
                <w:i w:val="0"/>
              </w:rPr>
              <w:t>Equipamiento cocina profesional</w:t>
            </w:r>
          </w:p>
        </w:tc>
      </w:tr>
      <w:tr>
        <w:tc>
          <w:tcPr>
            <w:tcW w:type="dxa" w:w="2436"/>
          </w:tcPr>
          <w:p>
            <w:r/>
            <w:r>
              <w:rPr>
                <w:b w:val="0"/>
                <w:i w:val="0"/>
              </w:rPr>
              <w:t>7</w:t>
            </w:r>
          </w:p>
        </w:tc>
        <w:tc>
          <w:tcPr>
            <w:tcW w:type="dxa" w:w="2436"/>
          </w:tcPr>
          <w:p>
            <w:r/>
            <w:r>
              <w:rPr>
                <w:b w:val="0"/>
                <w:i w:val="0"/>
              </w:rPr>
              <w:t>Plonge y lavado</w:t>
            </w:r>
          </w:p>
        </w:tc>
        <w:tc>
          <w:tcPr>
            <w:tcW w:type="dxa" w:w="2436"/>
          </w:tcPr>
          <w:p>
            <w:r/>
            <w:r>
              <w:rPr>
                <w:b w:val="0"/>
                <w:i w:val="0"/>
              </w:rPr>
              <w:t>6.430 €</w:t>
            </w:r>
          </w:p>
        </w:tc>
        <w:tc>
          <w:tcPr>
            <w:tcW w:type="dxa" w:w="2436"/>
          </w:tcPr>
          <w:p>
            <w:r/>
            <w:r>
              <w:rPr>
                <w:b w:val="0"/>
                <w:i w:val="0"/>
              </w:rPr>
              <w:t>Equipamiento cocina profesional</w:t>
            </w:r>
          </w:p>
        </w:tc>
      </w:tr>
      <w:tr>
        <w:tc>
          <w:tcPr>
            <w:tcW w:type="dxa" w:w="2436"/>
          </w:tcPr>
          <w:p>
            <w:r/>
            <w:r>
              <w:rPr>
                <w:b w:val="0"/>
                <w:i w:val="0"/>
              </w:rPr>
              <w:t>8</w:t>
            </w:r>
          </w:p>
        </w:tc>
        <w:tc>
          <w:tcPr>
            <w:tcW w:type="dxa" w:w="2436"/>
          </w:tcPr>
          <w:p>
            <w:r/>
            <w:r>
              <w:rPr>
                <w:b w:val="0"/>
                <w:i w:val="0"/>
              </w:rPr>
              <w:t>Almacenamiento y cámaras</w:t>
            </w:r>
          </w:p>
        </w:tc>
        <w:tc>
          <w:tcPr>
            <w:tcW w:type="dxa" w:w="2436"/>
          </w:tcPr>
          <w:p>
            <w:r/>
            <w:r>
              <w:rPr>
                <w:b w:val="0"/>
                <w:i w:val="0"/>
              </w:rPr>
              <w:t>13.000 €</w:t>
            </w:r>
          </w:p>
        </w:tc>
        <w:tc>
          <w:tcPr>
            <w:tcW w:type="dxa" w:w="2436"/>
          </w:tcPr>
          <w:p>
            <w:r/>
            <w:r>
              <w:rPr>
                <w:b w:val="0"/>
                <w:i w:val="0"/>
              </w:rPr>
              <w:t>Equipamiento cocina profesional</w:t>
            </w:r>
          </w:p>
        </w:tc>
      </w:tr>
      <w:tr>
        <w:tc>
          <w:tcPr>
            <w:tcW w:type="dxa" w:w="2436"/>
          </w:tcPr>
          <w:p>
            <w:r/>
            <w:r>
              <w:rPr>
                <w:b w:val="0"/>
                <w:i w:val="0"/>
              </w:rPr>
              <w:t>9</w:t>
            </w:r>
          </w:p>
        </w:tc>
        <w:tc>
          <w:tcPr>
            <w:tcW w:type="dxa" w:w="2436"/>
          </w:tcPr>
          <w:p>
            <w:r/>
            <w:r>
              <w:rPr>
                <w:b w:val="0"/>
                <w:i w:val="0"/>
              </w:rPr>
              <w:t>Mobiliario sala (mesas, sillas, sofás)</w:t>
            </w:r>
          </w:p>
        </w:tc>
        <w:tc>
          <w:tcPr>
            <w:tcW w:type="dxa" w:w="2436"/>
          </w:tcPr>
          <w:p>
            <w:r/>
            <w:r>
              <w:rPr>
                <w:b w:val="0"/>
                <w:i w:val="0"/>
              </w:rPr>
              <w:t>62.000 €</w:t>
            </w:r>
          </w:p>
        </w:tc>
        <w:tc>
          <w:tcPr>
            <w:tcW w:type="dxa" w:w="2436"/>
          </w:tcPr>
          <w:p>
            <w:r/>
            <w:r>
              <w:rPr>
                <w:b w:val="0"/>
                <w:i w:val="0"/>
              </w:rPr>
              <w:t>Mobiliario sala (65 plazas)</w:t>
            </w:r>
          </w:p>
        </w:tc>
      </w:tr>
      <w:tr>
        <w:tc>
          <w:tcPr>
            <w:tcW w:type="dxa" w:w="2436"/>
          </w:tcPr>
          <w:p>
            <w:r/>
            <w:r>
              <w:rPr>
                <w:b w:val="0"/>
                <w:i w:val="0"/>
              </w:rPr>
              <w:t>10</w:t>
            </w:r>
          </w:p>
        </w:tc>
        <w:tc>
          <w:tcPr>
            <w:tcW w:type="dxa" w:w="2436"/>
          </w:tcPr>
          <w:p>
            <w:r/>
            <w:r>
              <w:rPr>
                <w:b w:val="0"/>
                <w:i w:val="0"/>
              </w:rPr>
              <w:t>Iluminación y decoración</w:t>
            </w:r>
          </w:p>
        </w:tc>
        <w:tc>
          <w:tcPr>
            <w:tcW w:type="dxa" w:w="2436"/>
          </w:tcPr>
          <w:p>
            <w:r/>
            <w:r>
              <w:rPr>
                <w:b w:val="0"/>
                <w:i w:val="0"/>
              </w:rPr>
              <w:t>46.200 €</w:t>
            </w:r>
          </w:p>
        </w:tc>
        <w:tc>
          <w:tcPr>
            <w:tcW w:type="dxa" w:w="2436"/>
          </w:tcPr>
          <w:p>
            <w:r/>
            <w:r>
              <w:rPr>
                <w:b w:val="0"/>
                <w:i w:val="0"/>
              </w:rPr>
              <w:t>Interiorismo y decoración</w:t>
            </w:r>
          </w:p>
        </w:tc>
      </w:tr>
      <w:tr>
        <w:tc>
          <w:tcPr>
            <w:tcW w:type="dxa" w:w="2436"/>
          </w:tcPr>
          <w:p>
            <w:r/>
            <w:r>
              <w:rPr>
                <w:b w:val="0"/>
                <w:i w:val="0"/>
              </w:rPr>
              <w:t>11</w:t>
            </w:r>
          </w:p>
        </w:tc>
        <w:tc>
          <w:tcPr>
            <w:tcW w:type="dxa" w:w="2436"/>
          </w:tcPr>
          <w:p>
            <w:r/>
            <w:r>
              <w:rPr>
                <w:b w:val="0"/>
                <w:i w:val="0"/>
              </w:rPr>
              <w:t>Vajilla, cristalería, cubertería</w:t>
            </w:r>
          </w:p>
        </w:tc>
        <w:tc>
          <w:tcPr>
            <w:tcW w:type="dxa" w:w="2436"/>
          </w:tcPr>
          <w:p>
            <w:r/>
            <w:r>
              <w:rPr>
                <w:b w:val="0"/>
                <w:i w:val="0"/>
              </w:rPr>
              <w:t>26.000 €</w:t>
            </w:r>
          </w:p>
        </w:tc>
        <w:tc>
          <w:tcPr>
            <w:tcW w:type="dxa" w:w="2436"/>
          </w:tcPr>
          <w:p>
            <w:r/>
            <w:r>
              <w:rPr>
                <w:b w:val="0"/>
                <w:i w:val="0"/>
              </w:rPr>
              <w:t>Vajilla, cristalería, cubertería</w:t>
            </w:r>
          </w:p>
        </w:tc>
      </w:tr>
      <w:tr>
        <w:tc>
          <w:tcPr>
            <w:tcW w:type="dxa" w:w="2436"/>
          </w:tcPr>
          <w:p>
            <w:r/>
            <w:r>
              <w:rPr>
                <w:b w:val="0"/>
                <w:i w:val="0"/>
              </w:rPr>
              <w:t>12</w:t>
            </w:r>
          </w:p>
        </w:tc>
        <w:tc>
          <w:tcPr>
            <w:tcW w:type="dxa" w:w="2436"/>
          </w:tcPr>
          <w:p>
            <w:r/>
            <w:r>
              <w:rPr>
                <w:b w:val="0"/>
                <w:i w:val="0"/>
              </w:rPr>
              <w:t>Mantelería y textil</w:t>
            </w:r>
          </w:p>
        </w:tc>
        <w:tc>
          <w:tcPr>
            <w:tcW w:type="dxa" w:w="2436"/>
          </w:tcPr>
          <w:p>
            <w:r/>
            <w:r>
              <w:rPr>
                <w:b w:val="0"/>
                <w:i w:val="0"/>
              </w:rPr>
              <w:t>4.230 €</w:t>
            </w:r>
          </w:p>
        </w:tc>
        <w:tc>
          <w:tcPr>
            <w:tcW w:type="dxa" w:w="2436"/>
          </w:tcPr>
          <w:p>
            <w:r/>
            <w:r>
              <w:rPr>
                <w:b w:val="0"/>
                <w:i w:val="0"/>
              </w:rPr>
              <w:t>Vajilla, cristalería, cubertería</w:t>
            </w:r>
          </w:p>
        </w:tc>
      </w:tr>
      <w:tr>
        <w:tc>
          <w:tcPr>
            <w:tcW w:type="dxa" w:w="2436"/>
          </w:tcPr>
          <w:p>
            <w:r/>
            <w:r>
              <w:rPr>
                <w:b w:val="0"/>
                <w:i w:val="0"/>
              </w:rPr>
              <w:t>13</w:t>
            </w:r>
          </w:p>
        </w:tc>
        <w:tc>
          <w:tcPr>
            <w:tcW w:type="dxa" w:w="2436"/>
          </w:tcPr>
          <w:p>
            <w:r/>
            <w:r>
              <w:rPr>
                <w:b w:val="0"/>
                <w:i w:val="0"/>
              </w:rPr>
              <w:t>Bodega inicial (vinos)</w:t>
            </w:r>
          </w:p>
        </w:tc>
        <w:tc>
          <w:tcPr>
            <w:tcW w:type="dxa" w:w="2436"/>
          </w:tcPr>
          <w:p>
            <w:r/>
            <w:r>
              <w:rPr>
                <w:b w:val="0"/>
                <w:i w:val="0"/>
              </w:rPr>
              <w:t>40.000 €</w:t>
            </w:r>
          </w:p>
        </w:tc>
        <w:tc>
          <w:tcPr>
            <w:tcW w:type="dxa" w:w="2436"/>
          </w:tcPr>
          <w:p>
            <w:r/>
            <w:r>
              <w:rPr>
                <w:b w:val="0"/>
                <w:i w:val="0"/>
              </w:rPr>
              <w:t>Bodega inicial (vinos)</w:t>
            </w:r>
          </w:p>
        </w:tc>
      </w:tr>
      <w:tr>
        <w:tc>
          <w:tcPr>
            <w:tcW w:type="dxa" w:w="2436"/>
          </w:tcPr>
          <w:p>
            <w:r/>
            <w:r>
              <w:rPr>
                <w:b w:val="0"/>
                <w:i w:val="0"/>
              </w:rPr>
              <w:t>14</w:t>
            </w:r>
          </w:p>
        </w:tc>
        <w:tc>
          <w:tcPr>
            <w:tcW w:type="dxa" w:w="2436"/>
          </w:tcPr>
          <w:p>
            <w:r/>
            <w:r>
              <w:rPr>
                <w:b w:val="0"/>
                <w:i w:val="0"/>
              </w:rPr>
              <w:t>Vitrina climatizada</w:t>
            </w:r>
          </w:p>
        </w:tc>
        <w:tc>
          <w:tcPr>
            <w:tcW w:type="dxa" w:w="2436"/>
          </w:tcPr>
          <w:p>
            <w:r/>
            <w:r>
              <w:rPr>
                <w:b w:val="0"/>
                <w:i w:val="0"/>
              </w:rPr>
              <w:t>6.500 €</w:t>
            </w:r>
          </w:p>
        </w:tc>
        <w:tc>
          <w:tcPr>
            <w:tcW w:type="dxa" w:w="2436"/>
          </w:tcPr>
          <w:p>
            <w:r/>
            <w:r>
              <w:rPr>
                <w:b w:val="0"/>
                <w:i w:val="0"/>
              </w:rPr>
              <w:t>Bodega inicial (vinos)</w:t>
            </w:r>
          </w:p>
        </w:tc>
      </w:tr>
      <w:tr>
        <w:tc>
          <w:tcPr>
            <w:tcW w:type="dxa" w:w="2436"/>
          </w:tcPr>
          <w:p>
            <w:r/>
            <w:r>
              <w:rPr>
                <w:b w:val="0"/>
                <w:i w:val="0"/>
              </w:rPr>
              <w:t>15</w:t>
            </w:r>
          </w:p>
        </w:tc>
        <w:tc>
          <w:tcPr>
            <w:tcW w:type="dxa" w:w="2436"/>
          </w:tcPr>
          <w:p>
            <w:r/>
            <w:r>
              <w:rPr>
                <w:b w:val="0"/>
                <w:i w:val="0"/>
              </w:rPr>
              <w:t>TPV, software, tablets</w:t>
            </w:r>
          </w:p>
        </w:tc>
        <w:tc>
          <w:tcPr>
            <w:tcW w:type="dxa" w:w="2436"/>
          </w:tcPr>
          <w:p>
            <w:r/>
            <w:r>
              <w:rPr>
                <w:b w:val="0"/>
                <w:i w:val="0"/>
              </w:rPr>
              <w:t>9.900 €</w:t>
            </w:r>
          </w:p>
        </w:tc>
        <w:tc>
          <w:tcPr>
            <w:tcW w:type="dxa" w:w="2436"/>
          </w:tcPr>
          <w:p>
            <w:r/>
            <w:r>
              <w:rPr>
                <w:b w:val="0"/>
                <w:i w:val="0"/>
              </w:rPr>
              <w:t>Tecnología (TPV, reservas, software)</w:t>
            </w:r>
          </w:p>
        </w:tc>
      </w:tr>
      <w:tr>
        <w:tc>
          <w:tcPr>
            <w:tcW w:type="dxa" w:w="2436"/>
          </w:tcPr>
          <w:p>
            <w:r/>
            <w:r>
              <w:rPr>
                <w:b w:val="0"/>
                <w:i w:val="0"/>
              </w:rPr>
              <w:t>16</w:t>
            </w:r>
          </w:p>
        </w:tc>
        <w:tc>
          <w:tcPr>
            <w:tcW w:type="dxa" w:w="2436"/>
          </w:tcPr>
          <w:p>
            <w:r/>
            <w:r>
              <w:rPr>
                <w:b w:val="0"/>
                <w:i w:val="0"/>
              </w:rPr>
              <w:t>Web, branding, diseño gráfico</w:t>
            </w:r>
          </w:p>
        </w:tc>
        <w:tc>
          <w:tcPr>
            <w:tcW w:type="dxa" w:w="2436"/>
          </w:tcPr>
          <w:p>
            <w:r/>
            <w:r>
              <w:rPr>
                <w:b w:val="0"/>
                <w:i w:val="0"/>
              </w:rPr>
              <w:t>8.800 €</w:t>
            </w:r>
          </w:p>
        </w:tc>
        <w:tc>
          <w:tcPr>
            <w:tcW w:type="dxa" w:w="2436"/>
          </w:tcPr>
          <w:p>
            <w:r/>
            <w:r>
              <w:rPr>
                <w:b w:val="0"/>
                <w:i w:val="0"/>
              </w:rPr>
              <w:t>Marketing lanzamiento</w:t>
            </w:r>
          </w:p>
        </w:tc>
      </w:tr>
      <w:tr>
        <w:tc>
          <w:tcPr>
            <w:tcW w:type="dxa" w:w="2436"/>
          </w:tcPr>
          <w:p>
            <w:r/>
            <w:r>
              <w:rPr>
                <w:b w:val="0"/>
                <w:i w:val="0"/>
              </w:rPr>
              <w:t>17</w:t>
            </w:r>
          </w:p>
        </w:tc>
        <w:tc>
          <w:tcPr>
            <w:tcW w:type="dxa" w:w="2436"/>
          </w:tcPr>
          <w:p>
            <w:r/>
            <w:r>
              <w:rPr>
                <w:b w:val="0"/>
                <w:i w:val="0"/>
              </w:rPr>
              <w:t>Marketing de lanzamiento</w:t>
            </w:r>
          </w:p>
        </w:tc>
        <w:tc>
          <w:tcPr>
            <w:tcW w:type="dxa" w:w="2436"/>
          </w:tcPr>
          <w:p>
            <w:r/>
            <w:r>
              <w:rPr>
                <w:b w:val="0"/>
                <w:i w:val="0"/>
              </w:rPr>
              <w:t>15.000 €</w:t>
            </w:r>
          </w:p>
        </w:tc>
        <w:tc>
          <w:tcPr>
            <w:tcW w:type="dxa" w:w="2436"/>
          </w:tcPr>
          <w:p>
            <w:r/>
            <w:r>
              <w:rPr>
                <w:b w:val="0"/>
                <w:i w:val="0"/>
              </w:rPr>
              <w:t>Marketing lanzamiento</w:t>
            </w:r>
          </w:p>
        </w:tc>
      </w:tr>
      <w:tr>
        <w:tc>
          <w:tcPr>
            <w:tcW w:type="dxa" w:w="2436"/>
          </w:tcPr>
          <w:p>
            <w:r/>
            <w:r>
              <w:rPr>
                <w:b w:val="0"/>
                <w:i w:val="0"/>
              </w:rPr>
              <w:t>18</w:t>
            </w:r>
          </w:p>
        </w:tc>
        <w:tc>
          <w:tcPr>
            <w:tcW w:type="dxa" w:w="2436"/>
          </w:tcPr>
          <w:p>
            <w:r/>
            <w:r>
              <w:rPr>
                <w:b w:val="0"/>
                <w:i w:val="0"/>
              </w:rPr>
              <w:t>Proyecto técnico y licencias</w:t>
            </w:r>
          </w:p>
        </w:tc>
        <w:tc>
          <w:tcPr>
            <w:tcW w:type="dxa" w:w="2436"/>
          </w:tcPr>
          <w:p>
            <w:r/>
            <w:r>
              <w:rPr>
                <w:b w:val="0"/>
                <w:i w:val="0"/>
              </w:rPr>
              <w:t>23.960 €</w:t>
            </w:r>
          </w:p>
        </w:tc>
        <w:tc>
          <w:tcPr>
            <w:tcW w:type="dxa" w:w="2436"/>
          </w:tcPr>
          <w:p>
            <w:r/>
            <w:r>
              <w:rPr>
                <w:b w:val="0"/>
                <w:i w:val="0"/>
              </w:rPr>
              <w:t>Proyecto técnico + licencias</w:t>
            </w:r>
          </w:p>
        </w:tc>
      </w:tr>
      <w:tr>
        <w:tc>
          <w:tcPr>
            <w:tcW w:type="dxa" w:w="2436"/>
          </w:tcPr>
          <w:p>
            <w:r/>
            <w:r>
              <w:rPr>
                <w:b w:val="0"/>
                <w:i w:val="0"/>
              </w:rPr>
              <w:t>19</w:t>
            </w:r>
          </w:p>
        </w:tc>
        <w:tc>
          <w:tcPr>
            <w:tcW w:type="dxa" w:w="2436"/>
          </w:tcPr>
          <w:p>
            <w:r/>
            <w:r>
              <w:rPr>
                <w:b w:val="0"/>
                <w:i w:val="0"/>
              </w:rPr>
              <w:t>Seguros (primer año)</w:t>
            </w:r>
          </w:p>
        </w:tc>
        <w:tc>
          <w:tcPr>
            <w:tcW w:type="dxa" w:w="2436"/>
          </w:tcPr>
          <w:p>
            <w:r/>
            <w:r>
              <w:rPr>
                <w:b w:val="0"/>
                <w:i w:val="0"/>
              </w:rPr>
              <w:t>4.500 €</w:t>
            </w:r>
          </w:p>
        </w:tc>
        <w:tc>
          <w:tcPr>
            <w:tcW w:type="dxa" w:w="2436"/>
          </w:tcPr>
          <w:p>
            <w:r/>
            <w:r>
              <w:rPr>
                <w:b w:val="0"/>
                <w:i w:val="0"/>
              </w:rPr>
              <w:t>Seguros y otros</w:t>
            </w:r>
          </w:p>
        </w:tc>
      </w:tr>
      <w:tr>
        <w:tc>
          <w:tcPr>
            <w:tcW w:type="dxa" w:w="2436"/>
          </w:tcPr>
          <w:p>
            <w:r/>
            <w:r>
              <w:rPr>
                <w:b w:val="0"/>
                <w:i w:val="0"/>
              </w:rPr>
              <w:t>20</w:t>
            </w:r>
          </w:p>
        </w:tc>
        <w:tc>
          <w:tcPr>
            <w:tcW w:type="dxa" w:w="2436"/>
          </w:tcPr>
          <w:p>
            <w:r/>
            <w:r>
              <w:rPr>
                <w:b w:val="0"/>
                <w:i w:val="0"/>
              </w:rPr>
              <w:t>Stock inicial materias primas</w:t>
            </w:r>
          </w:p>
        </w:tc>
        <w:tc>
          <w:tcPr>
            <w:tcW w:type="dxa" w:w="2436"/>
          </w:tcPr>
          <w:p>
            <w:r/>
            <w:r>
              <w:rPr>
                <w:b w:val="0"/>
                <w:i w:val="0"/>
              </w:rPr>
              <w:t>12.000 €</w:t>
            </w:r>
          </w:p>
        </w:tc>
        <w:tc>
          <w:tcPr>
            <w:tcW w:type="dxa" w:w="2436"/>
          </w:tcPr>
          <w:p>
            <w:r/>
            <w:r>
              <w:rPr>
                <w:b w:val="0"/>
                <w:i w:val="0"/>
              </w:rPr>
              <w:t>Stock inicial materias primas</w:t>
            </w:r>
          </w:p>
        </w:tc>
      </w:tr>
      <w:tr>
        <w:tc>
          <w:tcPr>
            <w:tcW w:type="dxa" w:w="2436"/>
          </w:tcPr>
          <w:p>
            <w:r/>
            <w:r>
              <w:rPr>
                <w:b w:val="0"/>
                <w:i w:val="0"/>
              </w:rPr>
              <w:t>21</w:t>
            </w:r>
          </w:p>
        </w:tc>
        <w:tc>
          <w:tcPr>
            <w:tcW w:type="dxa" w:w="2436"/>
          </w:tcPr>
          <w:p>
            <w:r/>
            <w:r>
              <w:rPr>
                <w:b w:val="0"/>
                <w:i w:val="0"/>
              </w:rPr>
              <w:t>Uniformes equipo</w:t>
            </w:r>
          </w:p>
        </w:tc>
        <w:tc>
          <w:tcPr>
            <w:tcW w:type="dxa" w:w="2436"/>
          </w:tcPr>
          <w:p>
            <w:r/>
            <w:r>
              <w:rPr>
                <w:b w:val="0"/>
                <w:i w:val="0"/>
              </w:rPr>
              <w:t>3.500 €</w:t>
            </w:r>
          </w:p>
        </w:tc>
        <w:tc>
          <w:tcPr>
            <w:tcW w:type="dxa" w:w="2436"/>
          </w:tcPr>
          <w:p>
            <w:r/>
            <w:r>
              <w:rPr>
                <w:b w:val="0"/>
                <w:i w:val="0"/>
              </w:rPr>
              <w:t>Seguros y otros</w:t>
            </w:r>
          </w:p>
        </w:tc>
      </w:tr>
      <w:tr>
        <w:tc>
          <w:tcPr>
            <w:tcW w:type="dxa" w:w="2436"/>
          </w:tcPr>
          <w:p>
            <w:r/>
            <w:r>
              <w:rPr>
                <w:b w:val="0"/>
                <w:i w:val="0"/>
              </w:rPr>
              <w:t>22</w:t>
            </w:r>
          </w:p>
        </w:tc>
        <w:tc>
          <w:tcPr>
            <w:tcW w:type="dxa" w:w="2436"/>
          </w:tcPr>
          <w:p>
            <w:r/>
            <w:r>
              <w:rPr>
                <w:b w:val="0"/>
                <w:i w:val="0"/>
              </w:rPr>
              <w:t>Fondo de maniobra (6 meses)</w:t>
            </w:r>
          </w:p>
        </w:tc>
        <w:tc>
          <w:tcPr>
            <w:tcW w:type="dxa" w:w="2436"/>
          </w:tcPr>
          <w:p>
            <w:r/>
            <w:r>
              <w:rPr>
                <w:b w:val="0"/>
                <w:i w:val="0"/>
              </w:rPr>
              <w:t>934.320 €</w:t>
            </w:r>
          </w:p>
        </w:tc>
        <w:tc>
          <w:tcPr>
            <w:tcW w:type="dxa" w:w="2436"/>
          </w:tcPr>
          <w:p>
            <w:r/>
            <w:r>
              <w:rPr>
                <w:b w:val="0"/>
                <w:i w:val="0"/>
              </w:rPr>
              <w:t>Fondo de maniobra (6 meses)</w:t>
            </w:r>
          </w:p>
        </w:tc>
      </w:tr>
      <w:tr>
        <w:tc>
          <w:tcPr>
            <w:tcW w:type="dxa" w:w="2436"/>
          </w:tcPr>
          <w:p>
            <w:r/>
          </w:p>
        </w:tc>
        <w:tc>
          <w:tcPr>
            <w:tcW w:type="dxa" w:w="2436"/>
          </w:tcPr>
          <w:p>
            <w:r/>
            <w:r>
              <w:rPr>
                <w:b w:val="0"/>
                <w:i w:val="0"/>
              </w:rPr>
              <w:t>TOTAL</w:t>
            </w:r>
          </w:p>
        </w:tc>
        <w:tc>
          <w:tcPr>
            <w:tcW w:type="dxa" w:w="2436"/>
          </w:tcPr>
          <w:p>
            <w:r/>
            <w:r>
              <w:rPr>
                <w:b w:val="0"/>
                <w:i w:val="0"/>
              </w:rPr>
              <w:t>1.668.341 €</w:t>
            </w:r>
          </w:p>
        </w:tc>
        <w:tc>
          <w:tcPr>
            <w:tcW w:type="dxa" w:w="2436"/>
          </w:tcPr>
          <w:p>
            <w:r/>
          </w:p>
        </w:tc>
      </w:tr>
    </w:tbl>
    <w:p/>
    <w:p>
      <w:pPr>
        <w:jc w:val="center"/>
      </w:pPr>
      <w:r>
        <w:rPr>
          <w:i/>
          <w:color w:val="444444"/>
        </w:rPr>
        <w:t>La columna «Real (€)» de la hoja se entrega vacía a propósito: es donde anotas lo que pagas de verdad, y su desviación se enciende sola en cuanto escribes la primera cifra.</w:t>
      </w:r>
    </w:p>
    <w:p>
      <w:r>
        <w:rPr>
          <w:b/>
          <w:i w:val="0"/>
        </w:rPr>
        <w:t>Preapertura y fondo de maniobra: las dos partidas que hunden a quien abre</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Concepto</w:t>
            </w:r>
          </w:p>
        </w:tc>
        <w:tc>
          <w:tcPr>
            <w:tcW w:type="dxa" w:w="4873"/>
          </w:tcPr>
          <w:p>
            <w:r/>
            <w:r>
              <w:rPr>
                <w:b/>
                <w:i w:val="0"/>
              </w:rPr>
              <w:t>Importe</w:t>
            </w:r>
          </w:p>
        </w:tc>
      </w:tr>
      <w:tr>
        <w:tc>
          <w:tcPr>
            <w:tcW w:type="dxa" w:w="4873"/>
          </w:tcPr>
          <w:p>
            <w:r/>
            <w:r>
              <w:rPr>
                <w:b w:val="0"/>
                <w:i w:val="0"/>
              </w:rPr>
              <w:t>Coste mensual de estructura (fijos sin amortización + variables) (€)</w:t>
            </w:r>
          </w:p>
        </w:tc>
        <w:tc>
          <w:tcPr>
            <w:tcW w:type="dxa" w:w="4873"/>
          </w:tcPr>
          <w:p>
            <w:r/>
            <w:r>
              <w:rPr>
                <w:b w:val="0"/>
                <w:i w:val="0"/>
              </w:rPr>
              <w:t>155.720,08 €</w:t>
            </w:r>
          </w:p>
        </w:tc>
      </w:tr>
      <w:tr>
        <w:tc>
          <w:tcPr>
            <w:tcW w:type="dxa" w:w="4873"/>
          </w:tcPr>
          <w:p>
            <w:r/>
            <w:r>
              <w:rPr>
                <w:b w:val="0"/>
                <w:i w:val="0"/>
              </w:rPr>
              <w:t>Alquiler mensual (€)</w:t>
            </w:r>
          </w:p>
        </w:tc>
        <w:tc>
          <w:tcPr>
            <w:tcW w:type="dxa" w:w="4873"/>
          </w:tcPr>
          <w:p>
            <w:r/>
            <w:r>
              <w:rPr>
                <w:b w:val="0"/>
                <w:i w:val="0"/>
              </w:rPr>
              <w:t>17.000,00 €</w:t>
            </w:r>
          </w:p>
        </w:tc>
      </w:tr>
      <w:tr>
        <w:tc>
          <w:tcPr>
            <w:tcW w:type="dxa" w:w="4873"/>
          </w:tcPr>
          <w:p>
            <w:r/>
            <w:r>
              <w:rPr>
                <w:b w:val="0"/>
                <w:i w:val="0"/>
              </w:rPr>
              <w:t>Coste mensual de la brigada (€)</w:t>
            </w:r>
          </w:p>
        </w:tc>
        <w:tc>
          <w:tcPr>
            <w:tcW w:type="dxa" w:w="4873"/>
          </w:tcPr>
          <w:p>
            <w:r/>
            <w:r>
              <w:rPr>
                <w:b w:val="0"/>
                <w:i w:val="0"/>
              </w:rPr>
              <w:t>59.801,68 €</w:t>
            </w:r>
          </w:p>
        </w:tc>
      </w:tr>
      <w:tr>
        <w:tc>
          <w:tcPr>
            <w:tcW w:type="dxa" w:w="4873"/>
          </w:tcPr>
          <w:p>
            <w:r/>
            <w:r>
              <w:rPr>
                <w:b w:val="0"/>
                <w:i w:val="0"/>
              </w:rPr>
              <w:t>Meses de renta ANTES de abrir (fuera de la carencia que negocies)</w:t>
            </w:r>
          </w:p>
        </w:tc>
        <w:tc>
          <w:tcPr>
            <w:tcW w:type="dxa" w:w="4873"/>
          </w:tcPr>
          <w:p>
            <w:r/>
            <w:r>
              <w:rPr>
                <w:b w:val="0"/>
                <w:i w:val="0"/>
              </w:rPr>
              <w:t>6,00 €</w:t>
            </w:r>
          </w:p>
        </w:tc>
      </w:tr>
      <w:tr>
        <w:tc>
          <w:tcPr>
            <w:tcW w:type="dxa" w:w="4873"/>
          </w:tcPr>
          <w:p>
            <w:r/>
            <w:r>
              <w:rPr>
                <w:b w:val="0"/>
                <w:i w:val="0"/>
              </w:rPr>
              <w:t>Meses de nómina de la brigada ANTES de abrir</w:t>
            </w:r>
          </w:p>
        </w:tc>
        <w:tc>
          <w:tcPr>
            <w:tcW w:type="dxa" w:w="4873"/>
          </w:tcPr>
          <w:p>
            <w:r/>
            <w:r>
              <w:rPr>
                <w:b w:val="0"/>
                <w:i w:val="0"/>
              </w:rPr>
              <w:t>2,00 €</w:t>
            </w:r>
          </w:p>
        </w:tc>
      </w:tr>
      <w:tr>
        <w:tc>
          <w:tcPr>
            <w:tcW w:type="dxa" w:w="4873"/>
          </w:tcPr>
          <w:p>
            <w:r/>
            <w:r>
              <w:rPr>
                <w:b w:val="0"/>
                <w:i w:val="0"/>
              </w:rPr>
              <w:t>Rentas y suministros de preapertura (€)</w:t>
            </w:r>
          </w:p>
        </w:tc>
        <w:tc>
          <w:tcPr>
            <w:tcW w:type="dxa" w:w="4873"/>
          </w:tcPr>
          <w:p>
            <w:r/>
            <w:r>
              <w:rPr>
                <w:b w:val="0"/>
                <w:i w:val="0"/>
              </w:rPr>
              <w:t>102.000,00 €</w:t>
            </w:r>
          </w:p>
        </w:tc>
      </w:tr>
      <w:tr>
        <w:tc>
          <w:tcPr>
            <w:tcW w:type="dxa" w:w="4873"/>
          </w:tcPr>
          <w:p>
            <w:r/>
            <w:r>
              <w:rPr>
                <w:b w:val="0"/>
                <w:i w:val="0"/>
              </w:rPr>
              <w:t>Nóminas de preapertura (€)</w:t>
            </w:r>
          </w:p>
        </w:tc>
        <w:tc>
          <w:tcPr>
            <w:tcW w:type="dxa" w:w="4873"/>
          </w:tcPr>
          <w:p>
            <w:r/>
            <w:r>
              <w:rPr>
                <w:b w:val="0"/>
                <w:i w:val="0"/>
              </w:rPr>
              <w:t>119.603,36 €</w:t>
            </w:r>
          </w:p>
        </w:tc>
      </w:tr>
      <w:tr>
        <w:tc>
          <w:tcPr>
            <w:tcW w:type="dxa" w:w="4873"/>
          </w:tcPr>
          <w:p>
            <w:r/>
            <w:r>
              <w:rPr>
                <w:b w:val="0"/>
                <w:i w:val="0"/>
              </w:rPr>
              <w:t>TOTAL COSTES DE PREAPERTURA (€)</w:t>
            </w:r>
          </w:p>
        </w:tc>
        <w:tc>
          <w:tcPr>
            <w:tcW w:type="dxa" w:w="4873"/>
          </w:tcPr>
          <w:p>
            <w:r/>
            <w:r>
              <w:rPr>
                <w:b w:val="0"/>
                <w:i w:val="0"/>
              </w:rPr>
              <w:t>221.603,36 €</w:t>
            </w:r>
          </w:p>
        </w:tc>
      </w:tr>
      <w:tr>
        <w:tc>
          <w:tcPr>
            <w:tcW w:type="dxa" w:w="4873"/>
          </w:tcPr>
          <w:p>
            <w:r/>
            <w:r>
              <w:rPr>
                <w:b w:val="0"/>
                <w:i w:val="0"/>
              </w:rPr>
              <w:t>Meses de colchón (mínimo 6)</w:t>
            </w:r>
          </w:p>
        </w:tc>
        <w:tc>
          <w:tcPr>
            <w:tcW w:type="dxa" w:w="4873"/>
          </w:tcPr>
          <w:p>
            <w:r/>
            <w:r>
              <w:rPr>
                <w:b w:val="0"/>
                <w:i w:val="0"/>
              </w:rPr>
              <w:t>6,00 €</w:t>
            </w:r>
          </w:p>
        </w:tc>
      </w:tr>
      <w:tr>
        <w:tc>
          <w:tcPr>
            <w:tcW w:type="dxa" w:w="4873"/>
          </w:tcPr>
          <w:p>
            <w:r/>
            <w:r>
              <w:rPr>
                <w:b w:val="0"/>
                <w:i w:val="0"/>
              </w:rPr>
              <w:t>Fondo de maniobra necesario (€)</w:t>
            </w:r>
          </w:p>
        </w:tc>
        <w:tc>
          <w:tcPr>
            <w:tcW w:type="dxa" w:w="4873"/>
          </w:tcPr>
          <w:p>
            <w:r/>
            <w:r>
              <w:rPr>
                <w:b w:val="0"/>
                <w:i w:val="0"/>
              </w:rPr>
              <w:t>934.320,48 €</w:t>
            </w:r>
          </w:p>
        </w:tc>
      </w:tr>
      <w:tr>
        <w:tc>
          <w:tcPr>
            <w:tcW w:type="dxa" w:w="4873"/>
          </w:tcPr>
          <w:p>
            <w:r/>
            <w:r>
              <w:rPr>
                <w:b w:val="0"/>
                <w:i w:val="0"/>
              </w:rPr>
              <w:t>NECESIDAD TOTAL DE FINANCIACIÓN (€) - CAPEX de la tabla + preapertura</w:t>
            </w:r>
          </w:p>
        </w:tc>
        <w:tc>
          <w:tcPr>
            <w:tcW w:type="dxa" w:w="4873"/>
          </w:tcPr>
          <w:p>
            <w:r/>
            <w:r>
              <w:rPr>
                <w:b w:val="0"/>
                <w:i w:val="0"/>
              </w:rPr>
              <w:t>1.889.944,24 €</w:t>
            </w:r>
          </w:p>
        </w:tc>
      </w:tr>
    </w:tbl>
    <w:p/>
    <w:p>
      <w:pPr>
        <w:jc w:val="center"/>
      </w:pPr>
      <w:r>
        <w:rPr>
          <w:i/>
          <w:color w:val="444444"/>
        </w:rPr>
        <w:t>El cronograma de este mismo pack firma el arrendamiento en el mes 3 y contrata la brigada en el 12 para abrir en el 18: hay renta y hay nóminas antes de facturar un euro.</w:t>
      </w:r>
    </w:p>
    <w:p>
      <w:r>
        <w:rPr>
          <w:b/>
          <w:i w:val="0"/>
        </w:rPr>
        <w:t>Rangos de mercado por categoría (calculadora-capex.xlsx, hoja «CAPEX»)</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Categoría</w:t>
            </w:r>
          </w:p>
        </w:tc>
        <w:tc>
          <w:tcPr>
            <w:tcW w:type="dxa" w:w="2436"/>
          </w:tcPr>
          <w:p>
            <w:r/>
            <w:r>
              <w:rPr>
                <w:b/>
                <w:i w:val="0"/>
              </w:rPr>
              <w:t>Bajo (€)</w:t>
            </w:r>
          </w:p>
        </w:tc>
        <w:tc>
          <w:tcPr>
            <w:tcW w:type="dxa" w:w="2436"/>
          </w:tcPr>
          <w:p>
            <w:r/>
            <w:r>
              <w:rPr>
                <w:b/>
                <w:i w:val="0"/>
              </w:rPr>
              <w:t>Medio (€)</w:t>
            </w:r>
          </w:p>
        </w:tc>
        <w:tc>
          <w:tcPr>
            <w:tcW w:type="dxa" w:w="2436"/>
          </w:tcPr>
          <w:p>
            <w:r/>
            <w:r>
              <w:rPr>
                <w:b/>
                <w:i w:val="0"/>
              </w:rPr>
              <w:t>Alto (€)</w:t>
            </w:r>
          </w:p>
        </w:tc>
      </w:tr>
      <w:tr>
        <w:tc>
          <w:tcPr>
            <w:tcW w:type="dxa" w:w="2436"/>
          </w:tcPr>
          <w:p>
            <w:r/>
            <w:r>
              <w:rPr>
                <w:b w:val="0"/>
                <w:i w:val="0"/>
              </w:rPr>
              <w:t>Obra civil y reforma integral</w:t>
            </w:r>
          </w:p>
        </w:tc>
        <w:tc>
          <w:tcPr>
            <w:tcW w:type="dxa" w:w="2436"/>
          </w:tcPr>
          <w:p>
            <w:r/>
            <w:r>
              <w:rPr>
                <w:b w:val="0"/>
                <w:i w:val="0"/>
              </w:rPr>
              <w:t>150.000 €</w:t>
            </w:r>
          </w:p>
        </w:tc>
        <w:tc>
          <w:tcPr>
            <w:tcW w:type="dxa" w:w="2436"/>
          </w:tcPr>
          <w:p>
            <w:r/>
            <w:r>
              <w:rPr>
                <w:b w:val="0"/>
                <w:i w:val="0"/>
              </w:rPr>
              <w:t>250.000 €</w:t>
            </w:r>
          </w:p>
        </w:tc>
        <w:tc>
          <w:tcPr>
            <w:tcW w:type="dxa" w:w="2436"/>
          </w:tcPr>
          <w:p>
            <w:r/>
            <w:r>
              <w:rPr>
                <w:b w:val="0"/>
                <w:i w:val="0"/>
              </w:rPr>
              <w:t>450.000 €</w:t>
            </w:r>
          </w:p>
        </w:tc>
      </w:tr>
      <w:tr>
        <w:tc>
          <w:tcPr>
            <w:tcW w:type="dxa" w:w="2436"/>
          </w:tcPr>
          <w:p>
            <w:r/>
            <w:r>
              <w:rPr>
                <w:b w:val="0"/>
                <w:i w:val="0"/>
              </w:rPr>
              <w:t>Equipamiento cocina profesional</w:t>
            </w:r>
          </w:p>
        </w:tc>
        <w:tc>
          <w:tcPr>
            <w:tcW w:type="dxa" w:w="2436"/>
          </w:tcPr>
          <w:p>
            <w:r/>
            <w:r>
              <w:rPr>
                <w:b w:val="0"/>
                <w:i w:val="0"/>
              </w:rPr>
              <w:t>55.000 €</w:t>
            </w:r>
          </w:p>
        </w:tc>
        <w:tc>
          <w:tcPr>
            <w:tcW w:type="dxa" w:w="2436"/>
          </w:tcPr>
          <w:p>
            <w:r/>
            <w:r>
              <w:rPr>
                <w:b w:val="0"/>
                <w:i w:val="0"/>
              </w:rPr>
              <w:t>110.000 €</w:t>
            </w:r>
          </w:p>
        </w:tc>
        <w:tc>
          <w:tcPr>
            <w:tcW w:type="dxa" w:w="2436"/>
          </w:tcPr>
          <w:p>
            <w:r/>
            <w:r>
              <w:rPr>
                <w:b w:val="0"/>
                <w:i w:val="0"/>
              </w:rPr>
              <w:t>180.000 €</w:t>
            </w:r>
          </w:p>
        </w:tc>
      </w:tr>
      <w:tr>
        <w:tc>
          <w:tcPr>
            <w:tcW w:type="dxa" w:w="2436"/>
          </w:tcPr>
          <w:p>
            <w:r/>
            <w:r>
              <w:rPr>
                <w:b w:val="0"/>
                <w:i w:val="0"/>
              </w:rPr>
              <w:t>Mobiliario sala (65 plazas)</w:t>
            </w:r>
          </w:p>
        </w:tc>
        <w:tc>
          <w:tcPr>
            <w:tcW w:type="dxa" w:w="2436"/>
          </w:tcPr>
          <w:p>
            <w:r/>
            <w:r>
              <w:rPr>
                <w:b w:val="0"/>
                <w:i w:val="0"/>
              </w:rPr>
              <w:t>30.000 €</w:t>
            </w:r>
          </w:p>
        </w:tc>
        <w:tc>
          <w:tcPr>
            <w:tcW w:type="dxa" w:w="2436"/>
          </w:tcPr>
          <w:p>
            <w:r/>
            <w:r>
              <w:rPr>
                <w:b w:val="0"/>
                <w:i w:val="0"/>
              </w:rPr>
              <w:t>60.000 €</w:t>
            </w:r>
          </w:p>
        </w:tc>
        <w:tc>
          <w:tcPr>
            <w:tcW w:type="dxa" w:w="2436"/>
          </w:tcPr>
          <w:p>
            <w:r/>
            <w:r>
              <w:rPr>
                <w:b w:val="0"/>
                <w:i w:val="0"/>
              </w:rPr>
              <w:t>120.000 €</w:t>
            </w:r>
          </w:p>
        </w:tc>
      </w:tr>
      <w:tr>
        <w:tc>
          <w:tcPr>
            <w:tcW w:type="dxa" w:w="2436"/>
          </w:tcPr>
          <w:p>
            <w:r/>
            <w:r>
              <w:rPr>
                <w:b w:val="0"/>
                <w:i w:val="0"/>
              </w:rPr>
              <w:t>Vajilla, cristalería, cubertería</w:t>
            </w:r>
          </w:p>
        </w:tc>
        <w:tc>
          <w:tcPr>
            <w:tcW w:type="dxa" w:w="2436"/>
          </w:tcPr>
          <w:p>
            <w:r/>
            <w:r>
              <w:rPr>
                <w:b w:val="0"/>
                <w:i w:val="0"/>
              </w:rPr>
              <w:t>15.000 €</w:t>
            </w:r>
          </w:p>
        </w:tc>
        <w:tc>
          <w:tcPr>
            <w:tcW w:type="dxa" w:w="2436"/>
          </w:tcPr>
          <w:p>
            <w:r/>
            <w:r>
              <w:rPr>
                <w:b w:val="0"/>
                <w:i w:val="0"/>
              </w:rPr>
              <w:t>35.000 €</w:t>
            </w:r>
          </w:p>
        </w:tc>
        <w:tc>
          <w:tcPr>
            <w:tcW w:type="dxa" w:w="2436"/>
          </w:tcPr>
          <w:p>
            <w:r/>
            <w:r>
              <w:rPr>
                <w:b w:val="0"/>
                <w:i w:val="0"/>
              </w:rPr>
              <w:t>65.000 €</w:t>
            </w:r>
          </w:p>
        </w:tc>
      </w:tr>
      <w:tr>
        <w:tc>
          <w:tcPr>
            <w:tcW w:type="dxa" w:w="2436"/>
          </w:tcPr>
          <w:p>
            <w:r/>
            <w:r>
              <w:rPr>
                <w:b w:val="0"/>
                <w:i w:val="0"/>
              </w:rPr>
              <w:t>Interiorismo y decoración</w:t>
            </w:r>
          </w:p>
        </w:tc>
        <w:tc>
          <w:tcPr>
            <w:tcW w:type="dxa" w:w="2436"/>
          </w:tcPr>
          <w:p>
            <w:r/>
            <w:r>
              <w:rPr>
                <w:b w:val="0"/>
                <w:i w:val="0"/>
              </w:rPr>
              <w:t>20.000 €</w:t>
            </w:r>
          </w:p>
        </w:tc>
        <w:tc>
          <w:tcPr>
            <w:tcW w:type="dxa" w:w="2436"/>
          </w:tcPr>
          <w:p>
            <w:r/>
            <w:r>
              <w:rPr>
                <w:b w:val="0"/>
                <w:i w:val="0"/>
              </w:rPr>
              <w:t>50.000 €</w:t>
            </w:r>
          </w:p>
        </w:tc>
        <w:tc>
          <w:tcPr>
            <w:tcW w:type="dxa" w:w="2436"/>
          </w:tcPr>
          <w:p>
            <w:r/>
            <w:r>
              <w:rPr>
                <w:b w:val="0"/>
                <w:i w:val="0"/>
              </w:rPr>
              <w:t>100.000 €</w:t>
            </w:r>
          </w:p>
        </w:tc>
      </w:tr>
      <w:tr>
        <w:tc>
          <w:tcPr>
            <w:tcW w:type="dxa" w:w="2436"/>
          </w:tcPr>
          <w:p>
            <w:r/>
            <w:r>
              <w:rPr>
                <w:b w:val="0"/>
                <w:i w:val="0"/>
              </w:rPr>
              <w:t>Bodega inicial (vinos)</w:t>
            </w:r>
          </w:p>
        </w:tc>
        <w:tc>
          <w:tcPr>
            <w:tcW w:type="dxa" w:w="2436"/>
          </w:tcPr>
          <w:p>
            <w:r/>
            <w:r>
              <w:rPr>
                <w:b w:val="0"/>
                <w:i w:val="0"/>
              </w:rPr>
              <w:t>15.000 €</w:t>
            </w:r>
          </w:p>
        </w:tc>
        <w:tc>
          <w:tcPr>
            <w:tcW w:type="dxa" w:w="2436"/>
          </w:tcPr>
          <w:p>
            <w:r/>
            <w:r>
              <w:rPr>
                <w:b w:val="0"/>
                <w:i w:val="0"/>
              </w:rPr>
              <w:t>40.000 €</w:t>
            </w:r>
          </w:p>
        </w:tc>
        <w:tc>
          <w:tcPr>
            <w:tcW w:type="dxa" w:w="2436"/>
          </w:tcPr>
          <w:p>
            <w:r/>
            <w:r>
              <w:rPr>
                <w:b w:val="0"/>
                <w:i w:val="0"/>
              </w:rPr>
              <w:t>80.000 €</w:t>
            </w:r>
          </w:p>
        </w:tc>
      </w:tr>
      <w:tr>
        <w:tc>
          <w:tcPr>
            <w:tcW w:type="dxa" w:w="2436"/>
          </w:tcPr>
          <w:p>
            <w:r/>
            <w:r>
              <w:rPr>
                <w:b w:val="0"/>
                <w:i w:val="0"/>
              </w:rPr>
              <w:t>Proyecto técnico + licencias</w:t>
            </w:r>
          </w:p>
        </w:tc>
        <w:tc>
          <w:tcPr>
            <w:tcW w:type="dxa" w:w="2436"/>
          </w:tcPr>
          <w:p>
            <w:r/>
            <w:r>
              <w:rPr>
                <w:b w:val="0"/>
                <w:i w:val="0"/>
              </w:rPr>
              <w:t>8.000 €</w:t>
            </w:r>
          </w:p>
        </w:tc>
        <w:tc>
          <w:tcPr>
            <w:tcW w:type="dxa" w:w="2436"/>
          </w:tcPr>
          <w:p>
            <w:r/>
            <w:r>
              <w:rPr>
                <w:b w:val="0"/>
                <w:i w:val="0"/>
              </w:rPr>
              <w:t>15.000 €</w:t>
            </w:r>
          </w:p>
        </w:tc>
        <w:tc>
          <w:tcPr>
            <w:tcW w:type="dxa" w:w="2436"/>
          </w:tcPr>
          <w:p>
            <w:r/>
            <w:r>
              <w:rPr>
                <w:b w:val="0"/>
                <w:i w:val="0"/>
              </w:rPr>
              <w:t>25.000 €</w:t>
            </w:r>
          </w:p>
        </w:tc>
      </w:tr>
      <w:tr>
        <w:tc>
          <w:tcPr>
            <w:tcW w:type="dxa" w:w="2436"/>
          </w:tcPr>
          <w:p>
            <w:r/>
            <w:r>
              <w:rPr>
                <w:b w:val="0"/>
                <w:i w:val="0"/>
              </w:rPr>
              <w:t>Tecnología (TPV, reservas, software)</w:t>
            </w:r>
          </w:p>
        </w:tc>
        <w:tc>
          <w:tcPr>
            <w:tcW w:type="dxa" w:w="2436"/>
          </w:tcPr>
          <w:p>
            <w:r/>
            <w:r>
              <w:rPr>
                <w:b w:val="0"/>
                <w:i w:val="0"/>
              </w:rPr>
              <w:t>5.000 €</w:t>
            </w:r>
          </w:p>
        </w:tc>
        <w:tc>
          <w:tcPr>
            <w:tcW w:type="dxa" w:w="2436"/>
          </w:tcPr>
          <w:p>
            <w:r/>
            <w:r>
              <w:rPr>
                <w:b w:val="0"/>
                <w:i w:val="0"/>
              </w:rPr>
              <w:t>10.000 €</w:t>
            </w:r>
          </w:p>
        </w:tc>
        <w:tc>
          <w:tcPr>
            <w:tcW w:type="dxa" w:w="2436"/>
          </w:tcPr>
          <w:p>
            <w:r/>
            <w:r>
              <w:rPr>
                <w:b w:val="0"/>
                <w:i w:val="0"/>
              </w:rPr>
              <w:t>20.000 €</w:t>
            </w:r>
          </w:p>
        </w:tc>
      </w:tr>
      <w:tr>
        <w:tc>
          <w:tcPr>
            <w:tcW w:type="dxa" w:w="2436"/>
          </w:tcPr>
          <w:p>
            <w:r/>
            <w:r>
              <w:rPr>
                <w:b w:val="0"/>
                <w:i w:val="0"/>
              </w:rPr>
              <w:t>Marketing lanzamiento</w:t>
            </w:r>
          </w:p>
        </w:tc>
        <w:tc>
          <w:tcPr>
            <w:tcW w:type="dxa" w:w="2436"/>
          </w:tcPr>
          <w:p>
            <w:r/>
            <w:r>
              <w:rPr>
                <w:b w:val="0"/>
                <w:i w:val="0"/>
              </w:rPr>
              <w:t>5.000 €</w:t>
            </w:r>
          </w:p>
        </w:tc>
        <w:tc>
          <w:tcPr>
            <w:tcW w:type="dxa" w:w="2436"/>
          </w:tcPr>
          <w:p>
            <w:r/>
            <w:r>
              <w:rPr>
                <w:b w:val="0"/>
                <w:i w:val="0"/>
              </w:rPr>
              <w:t>15.000 €</w:t>
            </w:r>
          </w:p>
        </w:tc>
        <w:tc>
          <w:tcPr>
            <w:tcW w:type="dxa" w:w="2436"/>
          </w:tcPr>
          <w:p>
            <w:r/>
            <w:r>
              <w:rPr>
                <w:b w:val="0"/>
                <w:i w:val="0"/>
              </w:rPr>
              <w:t>30.000 €</w:t>
            </w:r>
          </w:p>
        </w:tc>
      </w:tr>
      <w:tr>
        <w:tc>
          <w:tcPr>
            <w:tcW w:type="dxa" w:w="2436"/>
          </w:tcPr>
          <w:p>
            <w:r/>
            <w:r>
              <w:rPr>
                <w:b w:val="0"/>
                <w:i w:val="0"/>
              </w:rPr>
              <w:t>Stock inicial materias primas</w:t>
            </w:r>
          </w:p>
        </w:tc>
        <w:tc>
          <w:tcPr>
            <w:tcW w:type="dxa" w:w="2436"/>
          </w:tcPr>
          <w:p>
            <w:r/>
            <w:r>
              <w:rPr>
                <w:b w:val="0"/>
                <w:i w:val="0"/>
              </w:rPr>
              <w:t>5.000 €</w:t>
            </w:r>
          </w:p>
        </w:tc>
        <w:tc>
          <w:tcPr>
            <w:tcW w:type="dxa" w:w="2436"/>
          </w:tcPr>
          <w:p>
            <w:r/>
            <w:r>
              <w:rPr>
                <w:b w:val="0"/>
                <w:i w:val="0"/>
              </w:rPr>
              <w:t>10.000 €</w:t>
            </w:r>
          </w:p>
        </w:tc>
        <w:tc>
          <w:tcPr>
            <w:tcW w:type="dxa" w:w="2436"/>
          </w:tcPr>
          <w:p>
            <w:r/>
            <w:r>
              <w:rPr>
                <w:b w:val="0"/>
                <w:i w:val="0"/>
              </w:rPr>
              <w:t>20.000 €</w:t>
            </w:r>
          </w:p>
        </w:tc>
      </w:tr>
      <w:tr>
        <w:tc>
          <w:tcPr>
            <w:tcW w:type="dxa" w:w="2436"/>
          </w:tcPr>
          <w:p>
            <w:r/>
            <w:r>
              <w:rPr>
                <w:b w:val="0"/>
                <w:i w:val="0"/>
              </w:rPr>
              <w:t>Fondo de maniobra (6 meses)</w:t>
            </w:r>
          </w:p>
        </w:tc>
        <w:tc>
          <w:tcPr>
            <w:tcW w:type="dxa" w:w="2436"/>
          </w:tcPr>
          <w:p>
            <w:r/>
            <w:r>
              <w:rPr>
                <w:b w:val="0"/>
                <w:i w:val="0"/>
              </w:rPr>
              <w:t>180.000 €</w:t>
            </w:r>
          </w:p>
        </w:tc>
        <w:tc>
          <w:tcPr>
            <w:tcW w:type="dxa" w:w="2436"/>
          </w:tcPr>
          <w:p>
            <w:r/>
            <w:r>
              <w:rPr>
                <w:b w:val="0"/>
                <w:i w:val="0"/>
              </w:rPr>
              <w:t>450.000 €</w:t>
            </w:r>
          </w:p>
        </w:tc>
        <w:tc>
          <w:tcPr>
            <w:tcW w:type="dxa" w:w="2436"/>
          </w:tcPr>
          <w:p>
            <w:r/>
            <w:r>
              <w:rPr>
                <w:b w:val="0"/>
                <w:i w:val="0"/>
              </w:rPr>
              <w:t>950.000 €</w:t>
            </w:r>
          </w:p>
        </w:tc>
      </w:tr>
      <w:tr>
        <w:tc>
          <w:tcPr>
            <w:tcW w:type="dxa" w:w="2436"/>
          </w:tcPr>
          <w:p>
            <w:r/>
            <w:r>
              <w:rPr>
                <w:b w:val="0"/>
                <w:i w:val="0"/>
              </w:rPr>
              <w:t>Seguros y otros</w:t>
            </w:r>
          </w:p>
        </w:tc>
        <w:tc>
          <w:tcPr>
            <w:tcW w:type="dxa" w:w="2436"/>
          </w:tcPr>
          <w:p>
            <w:r/>
            <w:r>
              <w:rPr>
                <w:b w:val="0"/>
                <w:i w:val="0"/>
              </w:rPr>
              <w:t>5.000 €</w:t>
            </w:r>
          </w:p>
        </w:tc>
        <w:tc>
          <w:tcPr>
            <w:tcW w:type="dxa" w:w="2436"/>
          </w:tcPr>
          <w:p>
            <w:r/>
            <w:r>
              <w:rPr>
                <w:b w:val="0"/>
                <w:i w:val="0"/>
              </w:rPr>
              <w:t>8.000 €</w:t>
            </w:r>
          </w:p>
        </w:tc>
        <w:tc>
          <w:tcPr>
            <w:tcW w:type="dxa" w:w="2436"/>
          </w:tcPr>
          <w:p>
            <w:r/>
            <w:r>
              <w:rPr>
                <w:b w:val="0"/>
                <w:i w:val="0"/>
              </w:rPr>
              <w:t>15.000 €</w:t>
            </w:r>
          </w:p>
        </w:tc>
      </w:tr>
      <w:tr>
        <w:tc>
          <w:tcPr>
            <w:tcW w:type="dxa" w:w="2436"/>
          </w:tcPr>
          <w:p>
            <w:r/>
            <w:r>
              <w:rPr>
                <w:b w:val="0"/>
                <w:i w:val="0"/>
              </w:rPr>
              <w:t>Preapertura (rentas y nóminas antes de abrir)</w:t>
            </w:r>
          </w:p>
        </w:tc>
        <w:tc>
          <w:tcPr>
            <w:tcW w:type="dxa" w:w="2436"/>
          </w:tcPr>
          <w:p>
            <w:r/>
            <w:r>
              <w:rPr>
                <w:b w:val="0"/>
                <w:i w:val="0"/>
              </w:rPr>
              <w:t>40.000 €</w:t>
            </w:r>
          </w:p>
        </w:tc>
        <w:tc>
          <w:tcPr>
            <w:tcW w:type="dxa" w:w="2436"/>
          </w:tcPr>
          <w:p>
            <w:r/>
            <w:r>
              <w:rPr>
                <w:b w:val="0"/>
                <w:i w:val="0"/>
              </w:rPr>
              <w:t>110.000 €</w:t>
            </w:r>
          </w:p>
        </w:tc>
        <w:tc>
          <w:tcPr>
            <w:tcW w:type="dxa" w:w="2436"/>
          </w:tcPr>
          <w:p>
            <w:r/>
            <w:r>
              <w:rPr>
                <w:b w:val="0"/>
                <w:i w:val="0"/>
              </w:rPr>
              <w:t>250.000 €</w:t>
            </w:r>
          </w:p>
        </w:tc>
      </w:tr>
      <w:tr>
        <w:tc>
          <w:tcPr>
            <w:tcW w:type="dxa" w:w="2436"/>
          </w:tcPr>
          <w:p>
            <w:r/>
            <w:r>
              <w:rPr>
                <w:b w:val="0"/>
                <w:i w:val="0"/>
              </w:rPr>
              <w:t>TOTAL</w:t>
            </w:r>
          </w:p>
        </w:tc>
        <w:tc>
          <w:tcPr>
            <w:tcW w:type="dxa" w:w="2436"/>
          </w:tcPr>
          <w:p>
            <w:r/>
            <w:r>
              <w:rPr>
                <w:b w:val="0"/>
                <w:i w:val="0"/>
              </w:rPr>
              <w:t>533.000 €</w:t>
            </w:r>
          </w:p>
        </w:tc>
        <w:tc>
          <w:tcPr>
            <w:tcW w:type="dxa" w:w="2436"/>
          </w:tcPr>
          <w:p>
            <w:r/>
            <w:r>
              <w:rPr>
                <w:b w:val="0"/>
                <w:i w:val="0"/>
              </w:rPr>
              <w:t>1.163.000 €</w:t>
            </w:r>
          </w:p>
        </w:tc>
        <w:tc>
          <w:tcPr>
            <w:tcW w:type="dxa" w:w="2436"/>
          </w:tcPr>
          <w:p>
            <w:r/>
            <w:r>
              <w:rPr>
                <w:b w:val="0"/>
                <w:i w:val="0"/>
              </w:rPr>
              <w:t>2.305.000 €</w:t>
            </w:r>
          </w:p>
        </w:tc>
      </w:tr>
    </w:tbl>
    <w:p/>
    <w:p>
      <w:r>
        <w:rPr>
          <w:b/>
          <w:i w:val="0"/>
        </w:rPr>
        <w:t>Cuenta de resultados del mes tipo (plan-financiero-3-anos.xlsx, hoja «P&amp;L Mensual»)</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Concepto</w:t>
            </w:r>
          </w:p>
        </w:tc>
        <w:tc>
          <w:tcPr>
            <w:tcW w:type="dxa" w:w="3249"/>
          </w:tcPr>
          <w:p>
            <w:r/>
            <w:r>
              <w:rPr>
                <w:b/>
                <w:i w:val="0"/>
              </w:rPr>
              <w:t>Importe (€)</w:t>
            </w:r>
          </w:p>
        </w:tc>
        <w:tc>
          <w:tcPr>
            <w:tcW w:type="dxa" w:w="3249"/>
          </w:tcPr>
          <w:p>
            <w:r/>
            <w:r>
              <w:rPr>
                <w:b/>
                <w:i w:val="0"/>
              </w:rPr>
              <w:t>% s/ventas</w:t>
            </w:r>
          </w:p>
        </w:tc>
      </w:tr>
      <w:tr>
        <w:tc>
          <w:tcPr>
            <w:tcW w:type="dxa" w:w="3249"/>
          </w:tcPr>
          <w:p>
            <w:r/>
            <w:r>
              <w:rPr>
                <w:b w:val="0"/>
                <w:i w:val="0"/>
              </w:rPr>
              <w:t>Comidas (cubiertos × ticket medio)</w:t>
            </w:r>
          </w:p>
        </w:tc>
        <w:tc>
          <w:tcPr>
            <w:tcW w:type="dxa" w:w="3249"/>
          </w:tcPr>
          <w:p>
            <w:r/>
            <w:r>
              <w:rPr>
                <w:b w:val="0"/>
                <w:i w:val="0"/>
              </w:rPr>
              <w:t>40.106,00 €</w:t>
            </w:r>
          </w:p>
        </w:tc>
        <w:tc>
          <w:tcPr>
            <w:tcW w:type="dxa" w:w="3249"/>
          </w:tcPr>
          <w:p>
            <w:r/>
            <w:r>
              <w:rPr>
                <w:b w:val="0"/>
                <w:i w:val="0"/>
              </w:rPr>
              <w:t>21,1 %</w:t>
            </w:r>
          </w:p>
        </w:tc>
      </w:tr>
      <w:tr>
        <w:tc>
          <w:tcPr>
            <w:tcW w:type="dxa" w:w="3249"/>
          </w:tcPr>
          <w:p>
            <w:r/>
            <w:r>
              <w:rPr>
                <w:b w:val="0"/>
                <w:i w:val="0"/>
              </w:rPr>
              <w:t>Cenas (cubiertos × ticket medio)</w:t>
            </w:r>
          </w:p>
        </w:tc>
        <w:tc>
          <w:tcPr>
            <w:tcW w:type="dxa" w:w="3249"/>
          </w:tcPr>
          <w:p>
            <w:r/>
            <w:r>
              <w:rPr>
                <w:b w:val="0"/>
                <w:i w:val="0"/>
              </w:rPr>
              <w:t>115.434,00 €</w:t>
            </w:r>
          </w:p>
        </w:tc>
        <w:tc>
          <w:tcPr>
            <w:tcW w:type="dxa" w:w="3249"/>
          </w:tcPr>
          <w:p>
            <w:r/>
            <w:r>
              <w:rPr>
                <w:b w:val="0"/>
                <w:i w:val="0"/>
              </w:rPr>
              <w:t>60,8 %</w:t>
            </w:r>
          </w:p>
        </w:tc>
      </w:tr>
      <w:tr>
        <w:tc>
          <w:tcPr>
            <w:tcW w:type="dxa" w:w="3249"/>
          </w:tcPr>
          <w:p>
            <w:r/>
            <w:r>
              <w:rPr>
                <w:b w:val="0"/>
                <w:i w:val="0"/>
              </w:rPr>
              <w:t>Vinos y bebidas</w:t>
            </w:r>
          </w:p>
        </w:tc>
        <w:tc>
          <w:tcPr>
            <w:tcW w:type="dxa" w:w="3249"/>
          </w:tcPr>
          <w:p>
            <w:r/>
            <w:r>
              <w:rPr>
                <w:b w:val="0"/>
                <w:i w:val="0"/>
              </w:rPr>
              <w:t>34.188,00 €</w:t>
            </w:r>
          </w:p>
        </w:tc>
        <w:tc>
          <w:tcPr>
            <w:tcW w:type="dxa" w:w="3249"/>
          </w:tcPr>
          <w:p>
            <w:r/>
            <w:r>
              <w:rPr>
                <w:b w:val="0"/>
                <w:i w:val="0"/>
              </w:rPr>
              <w:t>18,0 %</w:t>
            </w:r>
          </w:p>
        </w:tc>
      </w:tr>
      <w:tr>
        <w:tc>
          <w:tcPr>
            <w:tcW w:type="dxa" w:w="3249"/>
          </w:tcPr>
          <w:p>
            <w:r/>
            <w:r>
              <w:rPr>
                <w:b w:val="0"/>
                <w:i w:val="0"/>
              </w:rPr>
              <w:t>Eventos privados / chef's table</w:t>
            </w:r>
          </w:p>
        </w:tc>
        <w:tc>
          <w:tcPr>
            <w:tcW w:type="dxa" w:w="3249"/>
          </w:tcPr>
          <w:p>
            <w:r/>
            <w:r>
              <w:rPr>
                <w:b w:val="0"/>
                <w:i w:val="0"/>
              </w:rPr>
              <w:t>0,00 €</w:t>
            </w:r>
          </w:p>
        </w:tc>
        <w:tc>
          <w:tcPr>
            <w:tcW w:type="dxa" w:w="3249"/>
          </w:tcPr>
          <w:p>
            <w:r/>
            <w:r>
              <w:rPr>
                <w:b w:val="0"/>
                <w:i w:val="0"/>
              </w:rPr>
              <w:t>0,0 %</w:t>
            </w:r>
          </w:p>
        </w:tc>
      </w:tr>
      <w:tr>
        <w:tc>
          <w:tcPr>
            <w:tcW w:type="dxa" w:w="3249"/>
          </w:tcPr>
          <w:p>
            <w:r/>
            <w:r>
              <w:rPr>
                <w:b w:val="0"/>
                <w:i w:val="0"/>
              </w:rPr>
              <w:t>TOTAL INGRESOS</w:t>
            </w:r>
          </w:p>
        </w:tc>
        <w:tc>
          <w:tcPr>
            <w:tcW w:type="dxa" w:w="3249"/>
          </w:tcPr>
          <w:p>
            <w:r/>
            <w:r>
              <w:rPr>
                <w:b w:val="0"/>
                <w:i w:val="0"/>
              </w:rPr>
              <w:t>189.728,00 €</w:t>
            </w:r>
          </w:p>
        </w:tc>
        <w:tc>
          <w:tcPr>
            <w:tcW w:type="dxa" w:w="3249"/>
          </w:tcPr>
          <w:p>
            <w:r/>
            <w:r>
              <w:rPr>
                <w:b w:val="0"/>
                <w:i w:val="0"/>
              </w:rPr>
              <w:t>100,0 %</w:t>
            </w:r>
          </w:p>
        </w:tc>
      </w:tr>
      <w:tr>
        <w:tc>
          <w:tcPr>
            <w:tcW w:type="dxa" w:w="3249"/>
          </w:tcPr>
          <w:p>
            <w:r/>
            <w:r>
              <w:rPr>
                <w:b w:val="0"/>
                <w:i w:val="0"/>
              </w:rPr>
              <w:t>Materia prima (food cost)</w:t>
            </w:r>
          </w:p>
        </w:tc>
        <w:tc>
          <w:tcPr>
            <w:tcW w:type="dxa" w:w="3249"/>
          </w:tcPr>
          <w:p>
            <w:r/>
            <w:r>
              <w:rPr>
                <w:b w:val="0"/>
                <w:i w:val="0"/>
              </w:rPr>
              <w:t>45.636,36 €</w:t>
            </w:r>
          </w:p>
        </w:tc>
        <w:tc>
          <w:tcPr>
            <w:tcW w:type="dxa" w:w="3249"/>
          </w:tcPr>
          <w:p>
            <w:r/>
            <w:r>
              <w:rPr>
                <w:b w:val="0"/>
                <w:i w:val="0"/>
              </w:rPr>
              <w:t>24,1 %</w:t>
            </w:r>
          </w:p>
        </w:tc>
      </w:tr>
      <w:tr>
        <w:tc>
          <w:tcPr>
            <w:tcW w:type="dxa" w:w="3249"/>
          </w:tcPr>
          <w:p>
            <w:r/>
            <w:r>
              <w:rPr>
                <w:b w:val="0"/>
                <w:i w:val="0"/>
              </w:rPr>
              <w:t>Bebidas (coste bodega)</w:t>
            </w:r>
          </w:p>
        </w:tc>
        <w:tc>
          <w:tcPr>
            <w:tcW w:type="dxa" w:w="3249"/>
          </w:tcPr>
          <w:p>
            <w:r/>
            <w:r>
              <w:rPr>
                <w:b w:val="0"/>
                <w:i w:val="0"/>
              </w:rPr>
              <w:t>11.282,04 €</w:t>
            </w:r>
          </w:p>
        </w:tc>
        <w:tc>
          <w:tcPr>
            <w:tcW w:type="dxa" w:w="3249"/>
          </w:tcPr>
          <w:p>
            <w:r/>
            <w:r>
              <w:rPr>
                <w:b w:val="0"/>
                <w:i w:val="0"/>
              </w:rPr>
              <w:t>5,9 %</w:t>
            </w:r>
          </w:p>
        </w:tc>
      </w:tr>
      <w:tr>
        <w:tc>
          <w:tcPr>
            <w:tcW w:type="dxa" w:w="3249"/>
          </w:tcPr>
          <w:p>
            <w:r/>
            <w:r>
              <w:rPr>
                <w:b w:val="0"/>
                <w:i w:val="0"/>
              </w:rPr>
              <w:t>TOTAL COSTES VARIABLES</w:t>
            </w:r>
          </w:p>
        </w:tc>
        <w:tc>
          <w:tcPr>
            <w:tcW w:type="dxa" w:w="3249"/>
          </w:tcPr>
          <w:p>
            <w:r/>
            <w:r>
              <w:rPr>
                <w:b w:val="0"/>
                <w:i w:val="0"/>
              </w:rPr>
              <w:t>56.918,40 €</w:t>
            </w:r>
          </w:p>
        </w:tc>
        <w:tc>
          <w:tcPr>
            <w:tcW w:type="dxa" w:w="3249"/>
          </w:tcPr>
          <w:p>
            <w:r/>
            <w:r>
              <w:rPr>
                <w:b w:val="0"/>
                <w:i w:val="0"/>
              </w:rPr>
              <w:t>30,0 %</w:t>
            </w:r>
          </w:p>
        </w:tc>
      </w:tr>
      <w:tr>
        <w:tc>
          <w:tcPr>
            <w:tcW w:type="dxa" w:w="3249"/>
          </w:tcPr>
          <w:p>
            <w:r/>
            <w:r>
              <w:rPr>
                <w:b w:val="0"/>
                <w:i w:val="0"/>
              </w:rPr>
              <w:t>MARGEN BRUTO</w:t>
            </w:r>
          </w:p>
        </w:tc>
        <w:tc>
          <w:tcPr>
            <w:tcW w:type="dxa" w:w="3249"/>
          </w:tcPr>
          <w:p>
            <w:r/>
            <w:r>
              <w:rPr>
                <w:b w:val="0"/>
                <w:i w:val="0"/>
              </w:rPr>
              <w:t>132.809,60 €</w:t>
            </w:r>
          </w:p>
        </w:tc>
        <w:tc>
          <w:tcPr>
            <w:tcW w:type="dxa" w:w="3249"/>
          </w:tcPr>
          <w:p>
            <w:r/>
            <w:r>
              <w:rPr>
                <w:b w:val="0"/>
                <w:i w:val="0"/>
              </w:rPr>
              <w:t>70,0 %</w:t>
            </w:r>
          </w:p>
        </w:tc>
      </w:tr>
      <w:tr>
        <w:tc>
          <w:tcPr>
            <w:tcW w:type="dxa" w:w="3249"/>
          </w:tcPr>
          <w:p>
            <w:r/>
            <w:r>
              <w:rPr>
                <w:b w:val="0"/>
                <w:i w:val="0"/>
              </w:rPr>
              <w:t>Personal cocina</w:t>
            </w:r>
          </w:p>
        </w:tc>
        <w:tc>
          <w:tcPr>
            <w:tcW w:type="dxa" w:w="3249"/>
          </w:tcPr>
          <w:p>
            <w:r/>
            <w:r>
              <w:rPr>
                <w:b w:val="0"/>
                <w:i w:val="0"/>
              </w:rPr>
              <w:t>38.390,01 €</w:t>
            </w:r>
          </w:p>
        </w:tc>
        <w:tc>
          <w:tcPr>
            <w:tcW w:type="dxa" w:w="3249"/>
          </w:tcPr>
          <w:p>
            <w:r/>
            <w:r>
              <w:rPr>
                <w:b w:val="0"/>
                <w:i w:val="0"/>
              </w:rPr>
              <w:t>20,2 %</w:t>
            </w:r>
          </w:p>
        </w:tc>
      </w:tr>
      <w:tr>
        <w:tc>
          <w:tcPr>
            <w:tcW w:type="dxa" w:w="3249"/>
          </w:tcPr>
          <w:p>
            <w:r/>
            <w:r>
              <w:rPr>
                <w:b w:val="0"/>
                <w:i w:val="0"/>
              </w:rPr>
              <w:t>Personal sala</w:t>
            </w:r>
          </w:p>
        </w:tc>
        <w:tc>
          <w:tcPr>
            <w:tcW w:type="dxa" w:w="3249"/>
          </w:tcPr>
          <w:p>
            <w:r/>
            <w:r>
              <w:rPr>
                <w:b w:val="0"/>
                <w:i w:val="0"/>
              </w:rPr>
              <w:t>21.411,67 €</w:t>
            </w:r>
          </w:p>
        </w:tc>
        <w:tc>
          <w:tcPr>
            <w:tcW w:type="dxa" w:w="3249"/>
          </w:tcPr>
          <w:p>
            <w:r/>
            <w:r>
              <w:rPr>
                <w:b w:val="0"/>
                <w:i w:val="0"/>
              </w:rPr>
              <w:t>11,3 %</w:t>
            </w:r>
          </w:p>
        </w:tc>
      </w:tr>
      <w:tr>
        <w:tc>
          <w:tcPr>
            <w:tcW w:type="dxa" w:w="3249"/>
          </w:tcPr>
          <w:p>
            <w:r/>
            <w:r>
              <w:rPr>
                <w:b w:val="0"/>
                <w:i w:val="0"/>
              </w:rPr>
              <w:t>Alquiler</w:t>
            </w:r>
          </w:p>
        </w:tc>
        <w:tc>
          <w:tcPr>
            <w:tcW w:type="dxa" w:w="3249"/>
          </w:tcPr>
          <w:p>
            <w:r/>
            <w:r>
              <w:rPr>
                <w:b w:val="0"/>
                <w:i w:val="0"/>
              </w:rPr>
              <w:t>17.000,00 €</w:t>
            </w:r>
          </w:p>
        </w:tc>
        <w:tc>
          <w:tcPr>
            <w:tcW w:type="dxa" w:w="3249"/>
          </w:tcPr>
          <w:p>
            <w:r/>
            <w:r>
              <w:rPr>
                <w:b w:val="0"/>
                <w:i w:val="0"/>
              </w:rPr>
              <w:t>9,0 %</w:t>
            </w:r>
          </w:p>
        </w:tc>
      </w:tr>
      <w:tr>
        <w:tc>
          <w:tcPr>
            <w:tcW w:type="dxa" w:w="3249"/>
          </w:tcPr>
          <w:p>
            <w:r/>
            <w:r>
              <w:rPr>
                <w:b w:val="0"/>
                <w:i w:val="0"/>
              </w:rPr>
              <w:t>Suministros (luz, gas, agua)</w:t>
            </w:r>
          </w:p>
        </w:tc>
        <w:tc>
          <w:tcPr>
            <w:tcW w:type="dxa" w:w="3249"/>
          </w:tcPr>
          <w:p>
            <w:r/>
            <w:r>
              <w:rPr>
                <w:b w:val="0"/>
                <w:i w:val="0"/>
              </w:rPr>
              <w:t>6.000,00 €</w:t>
            </w:r>
          </w:p>
        </w:tc>
        <w:tc>
          <w:tcPr>
            <w:tcW w:type="dxa" w:w="3249"/>
          </w:tcPr>
          <w:p>
            <w:r/>
            <w:r>
              <w:rPr>
                <w:b w:val="0"/>
                <w:i w:val="0"/>
              </w:rPr>
              <w:t>3,2 %</w:t>
            </w:r>
          </w:p>
        </w:tc>
      </w:tr>
      <w:tr>
        <w:tc>
          <w:tcPr>
            <w:tcW w:type="dxa" w:w="3249"/>
          </w:tcPr>
          <w:p>
            <w:r/>
            <w:r>
              <w:rPr>
                <w:b w:val="0"/>
                <w:i w:val="0"/>
              </w:rPr>
              <w:t>Seguros</w:t>
            </w:r>
          </w:p>
        </w:tc>
        <w:tc>
          <w:tcPr>
            <w:tcW w:type="dxa" w:w="3249"/>
          </w:tcPr>
          <w:p>
            <w:r/>
            <w:r>
              <w:rPr>
                <w:b w:val="0"/>
                <w:i w:val="0"/>
              </w:rPr>
              <w:t>900,00 €</w:t>
            </w:r>
          </w:p>
        </w:tc>
        <w:tc>
          <w:tcPr>
            <w:tcW w:type="dxa" w:w="3249"/>
          </w:tcPr>
          <w:p>
            <w:r/>
            <w:r>
              <w:rPr>
                <w:b w:val="0"/>
                <w:i w:val="0"/>
              </w:rPr>
              <w:t>0,5 %</w:t>
            </w:r>
          </w:p>
        </w:tc>
      </w:tr>
      <w:tr>
        <w:tc>
          <w:tcPr>
            <w:tcW w:type="dxa" w:w="3249"/>
          </w:tcPr>
          <w:p>
            <w:r/>
            <w:r>
              <w:rPr>
                <w:b w:val="0"/>
                <w:i w:val="0"/>
              </w:rPr>
              <w:t>Marketing</w:t>
            </w:r>
          </w:p>
        </w:tc>
        <w:tc>
          <w:tcPr>
            <w:tcW w:type="dxa" w:w="3249"/>
          </w:tcPr>
          <w:p>
            <w:r/>
            <w:r>
              <w:rPr>
                <w:b w:val="0"/>
                <w:i w:val="0"/>
              </w:rPr>
              <w:t>3.500,00 €</w:t>
            </w:r>
          </w:p>
        </w:tc>
        <w:tc>
          <w:tcPr>
            <w:tcW w:type="dxa" w:w="3249"/>
          </w:tcPr>
          <w:p>
            <w:r/>
            <w:r>
              <w:rPr>
                <w:b w:val="0"/>
                <w:i w:val="0"/>
              </w:rPr>
              <w:t>1,8 %</w:t>
            </w:r>
          </w:p>
        </w:tc>
      </w:tr>
      <w:tr>
        <w:tc>
          <w:tcPr>
            <w:tcW w:type="dxa" w:w="3249"/>
          </w:tcPr>
          <w:p>
            <w:r/>
            <w:r>
              <w:rPr>
                <w:b w:val="0"/>
                <w:i w:val="0"/>
              </w:rPr>
              <w:t>Tecnología y software</w:t>
            </w:r>
          </w:p>
        </w:tc>
        <w:tc>
          <w:tcPr>
            <w:tcW w:type="dxa" w:w="3249"/>
          </w:tcPr>
          <w:p>
            <w:r/>
            <w:r>
              <w:rPr>
                <w:b w:val="0"/>
                <w:i w:val="0"/>
              </w:rPr>
              <w:t>1.200,00 €</w:t>
            </w:r>
          </w:p>
        </w:tc>
        <w:tc>
          <w:tcPr>
            <w:tcW w:type="dxa" w:w="3249"/>
          </w:tcPr>
          <w:p>
            <w:r/>
            <w:r>
              <w:rPr>
                <w:b w:val="0"/>
                <w:i w:val="0"/>
              </w:rPr>
              <w:t>0,6 %</w:t>
            </w:r>
          </w:p>
        </w:tc>
      </w:tr>
      <w:tr>
        <w:tc>
          <w:tcPr>
            <w:tcW w:type="dxa" w:w="3249"/>
          </w:tcPr>
          <w:p>
            <w:r/>
            <w:r>
              <w:rPr>
                <w:b w:val="0"/>
                <w:i w:val="0"/>
              </w:rPr>
              <w:t>Mantenimiento y reparaciones</w:t>
            </w:r>
          </w:p>
        </w:tc>
        <w:tc>
          <w:tcPr>
            <w:tcW w:type="dxa" w:w="3249"/>
          </w:tcPr>
          <w:p>
            <w:r/>
            <w:r>
              <w:rPr>
                <w:b w:val="0"/>
                <w:i w:val="0"/>
              </w:rPr>
              <w:t>2.400,00 €</w:t>
            </w:r>
          </w:p>
        </w:tc>
        <w:tc>
          <w:tcPr>
            <w:tcW w:type="dxa" w:w="3249"/>
          </w:tcPr>
          <w:p>
            <w:r/>
            <w:r>
              <w:rPr>
                <w:b w:val="0"/>
                <w:i w:val="0"/>
              </w:rPr>
              <w:t>1,3 %</w:t>
            </w:r>
          </w:p>
        </w:tc>
      </w:tr>
      <w:tr>
        <w:tc>
          <w:tcPr>
            <w:tcW w:type="dxa" w:w="3249"/>
          </w:tcPr>
          <w:p>
            <w:r/>
            <w:r>
              <w:rPr>
                <w:b w:val="0"/>
                <w:i w:val="0"/>
              </w:rPr>
              <w:t>Limpieza externa</w:t>
            </w:r>
          </w:p>
        </w:tc>
        <w:tc>
          <w:tcPr>
            <w:tcW w:type="dxa" w:w="3249"/>
          </w:tcPr>
          <w:p>
            <w:r/>
            <w:r>
              <w:rPr>
                <w:b w:val="0"/>
                <w:i w:val="0"/>
              </w:rPr>
              <w:t>2.800,00 €</w:t>
            </w:r>
          </w:p>
        </w:tc>
        <w:tc>
          <w:tcPr>
            <w:tcW w:type="dxa" w:w="3249"/>
          </w:tcPr>
          <w:p>
            <w:r/>
            <w:r>
              <w:rPr>
                <w:b w:val="0"/>
                <w:i w:val="0"/>
              </w:rPr>
              <w:t>1,5 %</w:t>
            </w:r>
          </w:p>
        </w:tc>
      </w:tr>
      <w:tr>
        <w:tc>
          <w:tcPr>
            <w:tcW w:type="dxa" w:w="3249"/>
          </w:tcPr>
          <w:p>
            <w:r/>
            <w:r>
              <w:rPr>
                <w:b w:val="0"/>
                <w:i w:val="0"/>
              </w:rPr>
              <w:t>Asesoría y gestoría</w:t>
            </w:r>
          </w:p>
        </w:tc>
        <w:tc>
          <w:tcPr>
            <w:tcW w:type="dxa" w:w="3249"/>
          </w:tcPr>
          <w:p>
            <w:r/>
            <w:r>
              <w:rPr>
                <w:b w:val="0"/>
                <w:i w:val="0"/>
              </w:rPr>
              <w:t>1.200,00 €</w:t>
            </w:r>
          </w:p>
        </w:tc>
        <w:tc>
          <w:tcPr>
            <w:tcW w:type="dxa" w:w="3249"/>
          </w:tcPr>
          <w:p>
            <w:r/>
            <w:r>
              <w:rPr>
                <w:b w:val="0"/>
                <w:i w:val="0"/>
              </w:rPr>
              <w:t>0,6 %</w:t>
            </w:r>
          </w:p>
        </w:tc>
      </w:tr>
      <w:tr>
        <w:tc>
          <w:tcPr>
            <w:tcW w:type="dxa" w:w="3249"/>
          </w:tcPr>
          <w:p>
            <w:r/>
            <w:r>
              <w:rPr>
                <w:b w:val="0"/>
                <w:i w:val="0"/>
              </w:rPr>
              <w:t>Amortización equipamiento</w:t>
            </w:r>
          </w:p>
        </w:tc>
        <w:tc>
          <w:tcPr>
            <w:tcW w:type="dxa" w:w="3249"/>
          </w:tcPr>
          <w:p>
            <w:r/>
            <w:r>
              <w:rPr>
                <w:b w:val="0"/>
                <w:i w:val="0"/>
              </w:rPr>
              <w:t>6.000,00 €</w:t>
            </w:r>
          </w:p>
        </w:tc>
        <w:tc>
          <w:tcPr>
            <w:tcW w:type="dxa" w:w="3249"/>
          </w:tcPr>
          <w:p>
            <w:r/>
            <w:r>
              <w:rPr>
                <w:b w:val="0"/>
                <w:i w:val="0"/>
              </w:rPr>
              <w:t>3,2 %</w:t>
            </w:r>
          </w:p>
        </w:tc>
      </w:tr>
      <w:tr>
        <w:tc>
          <w:tcPr>
            <w:tcW w:type="dxa" w:w="3249"/>
          </w:tcPr>
          <w:p>
            <w:r/>
            <w:r>
              <w:rPr>
                <w:b w:val="0"/>
                <w:i w:val="0"/>
              </w:rPr>
              <w:t>Otros gastos fijos</w:t>
            </w:r>
          </w:p>
        </w:tc>
        <w:tc>
          <w:tcPr>
            <w:tcW w:type="dxa" w:w="3249"/>
          </w:tcPr>
          <w:p>
            <w:r/>
            <w:r>
              <w:rPr>
                <w:b w:val="0"/>
                <w:i w:val="0"/>
              </w:rPr>
              <w:t>4.000,00 €</w:t>
            </w:r>
          </w:p>
        </w:tc>
        <w:tc>
          <w:tcPr>
            <w:tcW w:type="dxa" w:w="3249"/>
          </w:tcPr>
          <w:p>
            <w:r/>
            <w:r>
              <w:rPr>
                <w:b w:val="0"/>
                <w:i w:val="0"/>
              </w:rPr>
              <w:t>2,1 %</w:t>
            </w:r>
          </w:p>
        </w:tc>
      </w:tr>
      <w:tr>
        <w:tc>
          <w:tcPr>
            <w:tcW w:type="dxa" w:w="3249"/>
          </w:tcPr>
          <w:p>
            <w:r/>
            <w:r>
              <w:rPr>
                <w:b w:val="0"/>
                <w:i w:val="0"/>
              </w:rPr>
              <w:t>TOTAL COSTES FIJOS (sin amortización)</w:t>
            </w:r>
          </w:p>
        </w:tc>
        <w:tc>
          <w:tcPr>
            <w:tcW w:type="dxa" w:w="3249"/>
          </w:tcPr>
          <w:p>
            <w:r/>
            <w:r>
              <w:rPr>
                <w:b w:val="0"/>
                <w:i w:val="0"/>
              </w:rPr>
              <w:t>98.801,68 €</w:t>
            </w:r>
          </w:p>
        </w:tc>
        <w:tc>
          <w:tcPr>
            <w:tcW w:type="dxa" w:w="3249"/>
          </w:tcPr>
          <w:p>
            <w:r/>
            <w:r>
              <w:rPr>
                <w:b w:val="0"/>
                <w:i w:val="0"/>
              </w:rPr>
              <w:t>52,1 %</w:t>
            </w:r>
          </w:p>
        </w:tc>
      </w:tr>
      <w:tr>
        <w:tc>
          <w:tcPr>
            <w:tcW w:type="dxa" w:w="3249"/>
          </w:tcPr>
          <w:p>
            <w:r/>
            <w:r>
              <w:rPr>
                <w:b w:val="0"/>
                <w:i w:val="0"/>
              </w:rPr>
              <w:t>EBITDA</w:t>
            </w:r>
          </w:p>
        </w:tc>
        <w:tc>
          <w:tcPr>
            <w:tcW w:type="dxa" w:w="3249"/>
          </w:tcPr>
          <w:p>
            <w:r/>
            <w:r>
              <w:rPr>
                <w:b w:val="0"/>
                <w:i w:val="0"/>
              </w:rPr>
              <w:t>34.007,92 €</w:t>
            </w:r>
          </w:p>
        </w:tc>
        <w:tc>
          <w:tcPr>
            <w:tcW w:type="dxa" w:w="3249"/>
          </w:tcPr>
          <w:p>
            <w:r/>
            <w:r>
              <w:rPr>
                <w:b w:val="0"/>
                <w:i w:val="0"/>
              </w:rPr>
              <w:t>17,9 %</w:t>
            </w:r>
          </w:p>
        </w:tc>
      </w:tr>
      <w:tr>
        <w:tc>
          <w:tcPr>
            <w:tcW w:type="dxa" w:w="3249"/>
          </w:tcPr>
          <w:p>
            <w:r/>
            <w:r>
              <w:rPr>
                <w:b w:val="0"/>
                <w:i w:val="0"/>
              </w:rPr>
              <w:t>Margen EBITDA</w:t>
            </w:r>
          </w:p>
        </w:tc>
        <w:tc>
          <w:tcPr>
            <w:tcW w:type="dxa" w:w="3249"/>
          </w:tcPr>
          <w:p>
            <w:r/>
            <w:r>
              <w:rPr>
                <w:b w:val="0"/>
                <w:i w:val="0"/>
              </w:rPr>
              <w:t>0,18 €</w:t>
            </w:r>
          </w:p>
        </w:tc>
        <w:tc>
          <w:tcPr>
            <w:tcW w:type="dxa" w:w="3249"/>
          </w:tcPr>
          <w:p>
            <w:r/>
          </w:p>
        </w:tc>
      </w:tr>
      <w:tr>
        <w:tc>
          <w:tcPr>
            <w:tcW w:type="dxa" w:w="3249"/>
          </w:tcPr>
          <w:p>
            <w:r/>
            <w:r>
              <w:rPr>
                <w:b w:val="0"/>
                <w:i w:val="0"/>
              </w:rPr>
              <w:t>Amortización (fuera del EBITDA, ver fila 30)</w:t>
            </w:r>
          </w:p>
        </w:tc>
        <w:tc>
          <w:tcPr>
            <w:tcW w:type="dxa" w:w="3249"/>
          </w:tcPr>
          <w:p>
            <w:r/>
            <w:r>
              <w:rPr>
                <w:b w:val="0"/>
                <w:i w:val="0"/>
              </w:rPr>
              <w:t>6.000,00 €</w:t>
            </w:r>
          </w:p>
        </w:tc>
        <w:tc>
          <w:tcPr>
            <w:tcW w:type="dxa" w:w="3249"/>
          </w:tcPr>
          <w:p>
            <w:r/>
            <w:r>
              <w:rPr>
                <w:b w:val="0"/>
                <w:i w:val="0"/>
              </w:rPr>
              <w:t>3,2 %</w:t>
            </w:r>
          </w:p>
        </w:tc>
      </w:tr>
      <w:tr>
        <w:tc>
          <w:tcPr>
            <w:tcW w:type="dxa" w:w="3249"/>
          </w:tcPr>
          <w:p>
            <w:r/>
            <w:r>
              <w:rPr>
                <w:b w:val="0"/>
                <w:i w:val="0"/>
              </w:rPr>
              <w:t>EBIT (resultado de explotación)</w:t>
            </w:r>
          </w:p>
        </w:tc>
        <w:tc>
          <w:tcPr>
            <w:tcW w:type="dxa" w:w="3249"/>
          </w:tcPr>
          <w:p>
            <w:r/>
            <w:r>
              <w:rPr>
                <w:b w:val="0"/>
                <w:i w:val="0"/>
              </w:rPr>
              <w:t>28.007,92 €</w:t>
            </w:r>
          </w:p>
        </w:tc>
        <w:tc>
          <w:tcPr>
            <w:tcW w:type="dxa" w:w="3249"/>
          </w:tcPr>
          <w:p>
            <w:r/>
            <w:r>
              <w:rPr>
                <w:b w:val="0"/>
                <w:i w:val="0"/>
              </w:rPr>
              <w:t>14,8 %</w:t>
            </w:r>
          </w:p>
        </w:tc>
      </w:tr>
    </w:tbl>
    <w:p/>
    <w:p>
      <w:r>
        <w:rPr>
          <w:b/>
          <w:i w:val="0"/>
        </w:rPr>
        <w:t>Proyección a tres años (plan-financiero-3-anos.xlsx, hoja «Proyección 3 Años»)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Concepto</w:t>
            </w:r>
          </w:p>
        </w:tc>
        <w:tc>
          <w:tcPr>
            <w:tcW w:type="dxa" w:w="2436"/>
          </w:tcPr>
          <w:p>
            <w:r/>
            <w:r>
              <w:rPr>
                <w:b/>
                <w:i w:val="0"/>
              </w:rPr>
              <w:t>Año 1</w:t>
            </w:r>
          </w:p>
        </w:tc>
        <w:tc>
          <w:tcPr>
            <w:tcW w:type="dxa" w:w="2436"/>
          </w:tcPr>
          <w:p>
            <w:r/>
            <w:r>
              <w:rPr>
                <w:b/>
                <w:i w:val="0"/>
              </w:rPr>
              <w:t>Año 2</w:t>
            </w:r>
          </w:p>
        </w:tc>
        <w:tc>
          <w:tcPr>
            <w:tcW w:type="dxa" w:w="2436"/>
          </w:tcPr>
          <w:p>
            <w:r/>
            <w:r>
              <w:rPr>
                <w:b/>
                <w:i w:val="0"/>
              </w:rPr>
              <w:t>Año 3</w:t>
            </w:r>
          </w:p>
        </w:tc>
      </w:tr>
      <w:tr>
        <w:tc>
          <w:tcPr>
            <w:tcW w:type="dxa" w:w="2436"/>
          </w:tcPr>
          <w:p>
            <w:r/>
            <w:r>
              <w:rPr>
                <w:b w:val="0"/>
                <w:i w:val="0"/>
              </w:rPr>
              <w:t>Ingresos (€)</w:t>
            </w:r>
          </w:p>
        </w:tc>
        <w:tc>
          <w:tcPr>
            <w:tcW w:type="dxa" w:w="2436"/>
          </w:tcPr>
          <w:p>
            <w:r/>
            <w:r>
              <w:rPr>
                <w:b w:val="0"/>
                <w:i w:val="0"/>
              </w:rPr>
              <w:t>2.049.062 €</w:t>
            </w:r>
          </w:p>
        </w:tc>
        <w:tc>
          <w:tcPr>
            <w:tcW w:type="dxa" w:w="2436"/>
          </w:tcPr>
          <w:p>
            <w:r/>
            <w:r>
              <w:rPr>
                <w:b w:val="0"/>
                <w:i w:val="0"/>
              </w:rPr>
              <w:t>2.458.875 €</w:t>
            </w:r>
          </w:p>
        </w:tc>
        <w:tc>
          <w:tcPr>
            <w:tcW w:type="dxa" w:w="2436"/>
          </w:tcPr>
          <w:p>
            <w:r/>
            <w:r>
              <w:rPr>
                <w:b w:val="0"/>
                <w:i w:val="0"/>
              </w:rPr>
              <w:t>2.581.819 €</w:t>
            </w:r>
          </w:p>
        </w:tc>
      </w:tr>
      <w:tr>
        <w:tc>
          <w:tcPr>
            <w:tcW w:type="dxa" w:w="2436"/>
          </w:tcPr>
          <w:p>
            <w:r/>
            <w:r>
              <w:rPr>
                <w:b w:val="0"/>
                <w:i w:val="0"/>
              </w:rPr>
              <w:t>Costes variables (€)</w:t>
            </w:r>
          </w:p>
        </w:tc>
        <w:tc>
          <w:tcPr>
            <w:tcW w:type="dxa" w:w="2436"/>
          </w:tcPr>
          <w:p>
            <w:r/>
            <w:r>
              <w:rPr>
                <w:b w:val="0"/>
                <w:i w:val="0"/>
              </w:rPr>
              <w:t>614.719 €</w:t>
            </w:r>
          </w:p>
        </w:tc>
        <w:tc>
          <w:tcPr>
            <w:tcW w:type="dxa" w:w="2436"/>
          </w:tcPr>
          <w:p>
            <w:r/>
            <w:r>
              <w:rPr>
                <w:b w:val="0"/>
                <w:i w:val="0"/>
              </w:rPr>
              <w:t>759.792 €</w:t>
            </w:r>
          </w:p>
        </w:tc>
        <w:tc>
          <w:tcPr>
            <w:tcW w:type="dxa" w:w="2436"/>
          </w:tcPr>
          <w:p>
            <w:r/>
            <w:r>
              <w:rPr>
                <w:b w:val="0"/>
                <w:i w:val="0"/>
              </w:rPr>
              <w:t>821.715 €</w:t>
            </w:r>
          </w:p>
        </w:tc>
      </w:tr>
      <w:tr>
        <w:tc>
          <w:tcPr>
            <w:tcW w:type="dxa" w:w="2436"/>
          </w:tcPr>
          <w:p>
            <w:r/>
            <w:r>
              <w:rPr>
                <w:b w:val="0"/>
                <w:i w:val="0"/>
              </w:rPr>
              <w:t>Margen bruto (€)</w:t>
            </w:r>
          </w:p>
        </w:tc>
        <w:tc>
          <w:tcPr>
            <w:tcW w:type="dxa" w:w="2436"/>
          </w:tcPr>
          <w:p>
            <w:r/>
            <w:r>
              <w:rPr>
                <w:b w:val="0"/>
                <w:i w:val="0"/>
              </w:rPr>
              <w:t>1.434.344 €</w:t>
            </w:r>
          </w:p>
        </w:tc>
        <w:tc>
          <w:tcPr>
            <w:tcW w:type="dxa" w:w="2436"/>
          </w:tcPr>
          <w:p>
            <w:r/>
            <w:r>
              <w:rPr>
                <w:b w:val="0"/>
                <w:i w:val="0"/>
              </w:rPr>
              <w:t>1.699.083 €</w:t>
            </w:r>
          </w:p>
        </w:tc>
        <w:tc>
          <w:tcPr>
            <w:tcW w:type="dxa" w:w="2436"/>
          </w:tcPr>
          <w:p>
            <w:r/>
            <w:r>
              <w:rPr>
                <w:b w:val="0"/>
                <w:i w:val="0"/>
              </w:rPr>
              <w:t>1.760.103 €</w:t>
            </w:r>
          </w:p>
        </w:tc>
      </w:tr>
      <w:tr>
        <w:tc>
          <w:tcPr>
            <w:tcW w:type="dxa" w:w="2436"/>
          </w:tcPr>
          <w:p>
            <w:r/>
            <w:r>
              <w:rPr>
                <w:b w:val="0"/>
                <w:i w:val="0"/>
              </w:rPr>
              <w:t>Costes fijos sin amortización (€)</w:t>
            </w:r>
          </w:p>
        </w:tc>
        <w:tc>
          <w:tcPr>
            <w:tcW w:type="dxa" w:w="2436"/>
          </w:tcPr>
          <w:p>
            <w:r/>
            <w:r>
              <w:rPr>
                <w:b w:val="0"/>
                <w:i w:val="0"/>
              </w:rPr>
              <w:t>1.185.620 €</w:t>
            </w:r>
          </w:p>
        </w:tc>
        <w:tc>
          <w:tcPr>
            <w:tcW w:type="dxa" w:w="2436"/>
          </w:tcPr>
          <w:p>
            <w:r/>
            <w:r>
              <w:rPr>
                <w:b w:val="0"/>
                <w:i w:val="0"/>
              </w:rPr>
              <w:t>1.221.189 €</w:t>
            </w:r>
          </w:p>
        </w:tc>
        <w:tc>
          <w:tcPr>
            <w:tcW w:type="dxa" w:w="2436"/>
          </w:tcPr>
          <w:p>
            <w:r/>
            <w:r>
              <w:rPr>
                <w:b w:val="0"/>
                <w:i w:val="0"/>
              </w:rPr>
              <w:t>1.257.824 €</w:t>
            </w:r>
          </w:p>
        </w:tc>
      </w:tr>
      <w:tr>
        <w:tc>
          <w:tcPr>
            <w:tcW w:type="dxa" w:w="2436"/>
          </w:tcPr>
          <w:p>
            <w:r/>
            <w:r>
              <w:rPr>
                <w:b w:val="0"/>
                <w:i w:val="0"/>
              </w:rPr>
              <w:t>EBITDA (€)</w:t>
            </w:r>
          </w:p>
        </w:tc>
        <w:tc>
          <w:tcPr>
            <w:tcW w:type="dxa" w:w="2436"/>
          </w:tcPr>
          <w:p>
            <w:r/>
            <w:r>
              <w:rPr>
                <w:b w:val="0"/>
                <w:i w:val="0"/>
              </w:rPr>
              <w:t>248.724 €</w:t>
            </w:r>
          </w:p>
        </w:tc>
        <w:tc>
          <w:tcPr>
            <w:tcW w:type="dxa" w:w="2436"/>
          </w:tcPr>
          <w:p>
            <w:r/>
            <w:r>
              <w:rPr>
                <w:b w:val="0"/>
                <w:i w:val="0"/>
              </w:rPr>
              <w:t>477.894 €</w:t>
            </w:r>
          </w:p>
        </w:tc>
        <w:tc>
          <w:tcPr>
            <w:tcW w:type="dxa" w:w="2436"/>
          </w:tcPr>
          <w:p>
            <w:r/>
            <w:r>
              <w:rPr>
                <w:b w:val="0"/>
                <w:i w:val="0"/>
              </w:rPr>
              <w:t>502.279 €</w:t>
            </w:r>
          </w:p>
        </w:tc>
      </w:tr>
      <w:tr>
        <w:tc>
          <w:tcPr>
            <w:tcW w:type="dxa" w:w="2436"/>
          </w:tcPr>
          <w:p>
            <w:r/>
            <w:r>
              <w:rPr>
                <w:b w:val="0"/>
                <w:i w:val="0"/>
              </w:rPr>
              <w:t>Amortización (€)</w:t>
            </w:r>
          </w:p>
        </w:tc>
        <w:tc>
          <w:tcPr>
            <w:tcW w:type="dxa" w:w="2436"/>
          </w:tcPr>
          <w:p>
            <w:r/>
            <w:r>
              <w:rPr>
                <w:b w:val="0"/>
                <w:i w:val="0"/>
              </w:rPr>
              <w:t>72.000 €</w:t>
            </w:r>
          </w:p>
        </w:tc>
        <w:tc>
          <w:tcPr>
            <w:tcW w:type="dxa" w:w="2436"/>
          </w:tcPr>
          <w:p>
            <w:r/>
            <w:r>
              <w:rPr>
                <w:b w:val="0"/>
                <w:i w:val="0"/>
              </w:rPr>
              <w:t>72.000 €</w:t>
            </w:r>
          </w:p>
        </w:tc>
        <w:tc>
          <w:tcPr>
            <w:tcW w:type="dxa" w:w="2436"/>
          </w:tcPr>
          <w:p>
            <w:r/>
            <w:r>
              <w:rPr>
                <w:b w:val="0"/>
                <w:i w:val="0"/>
              </w:rPr>
              <w:t>72.000 €</w:t>
            </w:r>
          </w:p>
        </w:tc>
      </w:tr>
      <w:tr>
        <w:tc>
          <w:tcPr>
            <w:tcW w:type="dxa" w:w="2436"/>
          </w:tcPr>
          <w:p>
            <w:r/>
            <w:r>
              <w:rPr>
                <w:b w:val="0"/>
                <w:i w:val="0"/>
              </w:rPr>
              <w:t>EBIT - resultado de explotación (€)</w:t>
            </w:r>
          </w:p>
        </w:tc>
        <w:tc>
          <w:tcPr>
            <w:tcW w:type="dxa" w:w="2436"/>
          </w:tcPr>
          <w:p>
            <w:r/>
            <w:r>
              <w:rPr>
                <w:b w:val="0"/>
                <w:i w:val="0"/>
              </w:rPr>
              <w:t>176.724 €</w:t>
            </w:r>
          </w:p>
        </w:tc>
        <w:tc>
          <w:tcPr>
            <w:tcW w:type="dxa" w:w="2436"/>
          </w:tcPr>
          <w:p>
            <w:r/>
            <w:r>
              <w:rPr>
                <w:b w:val="0"/>
                <w:i w:val="0"/>
              </w:rPr>
              <w:t>405.894 €</w:t>
            </w:r>
          </w:p>
        </w:tc>
        <w:tc>
          <w:tcPr>
            <w:tcW w:type="dxa" w:w="2436"/>
          </w:tcPr>
          <w:p>
            <w:r/>
            <w:r>
              <w:rPr>
                <w:b w:val="0"/>
                <w:i w:val="0"/>
              </w:rPr>
              <w:t>430.279 €</w:t>
            </w:r>
          </w:p>
        </w:tc>
      </w:tr>
      <w:tr>
        <w:tc>
          <w:tcPr>
            <w:tcW w:type="dxa" w:w="2436"/>
          </w:tcPr>
          <w:p>
            <w:r/>
            <w:r>
              <w:rPr>
                <w:b w:val="0"/>
                <w:i w:val="0"/>
              </w:rPr>
              <w:t>Gastos financieros (€)</w:t>
            </w:r>
          </w:p>
        </w:tc>
        <w:tc>
          <w:tcPr>
            <w:tcW w:type="dxa" w:w="2436"/>
          </w:tcPr>
          <w:p>
            <w:r/>
            <w:r>
              <w:rPr>
                <w:b w:val="0"/>
                <w:i w:val="0"/>
              </w:rPr>
              <w:t>38.500 €</w:t>
            </w:r>
          </w:p>
        </w:tc>
        <w:tc>
          <w:tcPr>
            <w:tcW w:type="dxa" w:w="2436"/>
          </w:tcPr>
          <w:p>
            <w:r/>
            <w:r>
              <w:rPr>
                <w:b w:val="0"/>
                <w:i w:val="0"/>
              </w:rPr>
              <w:t>36.957 €</w:t>
            </w:r>
          </w:p>
        </w:tc>
        <w:tc>
          <w:tcPr>
            <w:tcW w:type="dxa" w:w="2436"/>
          </w:tcPr>
          <w:p>
            <w:r/>
            <w:r>
              <w:rPr>
                <w:b w:val="0"/>
                <w:i w:val="0"/>
              </w:rPr>
              <w:t>33.469 €</w:t>
            </w:r>
          </w:p>
        </w:tc>
      </w:tr>
      <w:tr>
        <w:tc>
          <w:tcPr>
            <w:tcW w:type="dxa" w:w="2436"/>
          </w:tcPr>
          <w:p>
            <w:r/>
            <w:r>
              <w:rPr>
                <w:b w:val="0"/>
                <w:i w:val="0"/>
              </w:rPr>
              <w:t>BAI - beneficio antes de impuestos (€)</w:t>
            </w:r>
          </w:p>
        </w:tc>
        <w:tc>
          <w:tcPr>
            <w:tcW w:type="dxa" w:w="2436"/>
          </w:tcPr>
          <w:p>
            <w:r/>
            <w:r>
              <w:rPr>
                <w:b w:val="0"/>
                <w:i w:val="0"/>
              </w:rPr>
              <w:t>138.224 €</w:t>
            </w:r>
          </w:p>
        </w:tc>
        <w:tc>
          <w:tcPr>
            <w:tcW w:type="dxa" w:w="2436"/>
          </w:tcPr>
          <w:p>
            <w:r/>
            <w:r>
              <w:rPr>
                <w:b w:val="0"/>
                <w:i w:val="0"/>
              </w:rPr>
              <w:t>368.937 €</w:t>
            </w:r>
          </w:p>
        </w:tc>
        <w:tc>
          <w:tcPr>
            <w:tcW w:type="dxa" w:w="2436"/>
          </w:tcPr>
          <w:p>
            <w:r/>
            <w:r>
              <w:rPr>
                <w:b w:val="0"/>
                <w:i w:val="0"/>
              </w:rPr>
              <w:t>396.809 €</w:t>
            </w:r>
          </w:p>
        </w:tc>
      </w:tr>
      <w:tr>
        <w:tc>
          <w:tcPr>
            <w:tcW w:type="dxa" w:w="2436"/>
          </w:tcPr>
          <w:p>
            <w:r/>
            <w:r>
              <w:rPr>
                <w:b w:val="0"/>
                <w:i w:val="0"/>
              </w:rPr>
              <w:t>Impuesto de Sociedades (€)</w:t>
            </w:r>
          </w:p>
        </w:tc>
        <w:tc>
          <w:tcPr>
            <w:tcW w:type="dxa" w:w="2436"/>
          </w:tcPr>
          <w:p>
            <w:r/>
            <w:r>
              <w:rPr>
                <w:b w:val="0"/>
                <w:i w:val="0"/>
              </w:rPr>
              <w:t>34.556 €</w:t>
            </w:r>
          </w:p>
        </w:tc>
        <w:tc>
          <w:tcPr>
            <w:tcW w:type="dxa" w:w="2436"/>
          </w:tcPr>
          <w:p>
            <w:r/>
            <w:r>
              <w:rPr>
                <w:b w:val="0"/>
                <w:i w:val="0"/>
              </w:rPr>
              <w:t>92.234 €</w:t>
            </w:r>
          </w:p>
        </w:tc>
        <w:tc>
          <w:tcPr>
            <w:tcW w:type="dxa" w:w="2436"/>
          </w:tcPr>
          <w:p>
            <w:r/>
            <w:r>
              <w:rPr>
                <w:b w:val="0"/>
                <w:i w:val="0"/>
              </w:rPr>
              <w:t>99.202 €</w:t>
            </w:r>
          </w:p>
        </w:tc>
      </w:tr>
      <w:tr>
        <w:tc>
          <w:tcPr>
            <w:tcW w:type="dxa" w:w="2436"/>
          </w:tcPr>
          <w:p>
            <w:r/>
            <w:r>
              <w:rPr>
                <w:b w:val="0"/>
                <w:i w:val="0"/>
              </w:rPr>
              <w:t>Resultado neto (€)</w:t>
            </w:r>
          </w:p>
        </w:tc>
        <w:tc>
          <w:tcPr>
            <w:tcW w:type="dxa" w:w="2436"/>
          </w:tcPr>
          <w:p>
            <w:r/>
            <w:r>
              <w:rPr>
                <w:b w:val="0"/>
                <w:i w:val="0"/>
              </w:rPr>
              <w:t>103.668 €</w:t>
            </w:r>
          </w:p>
        </w:tc>
        <w:tc>
          <w:tcPr>
            <w:tcW w:type="dxa" w:w="2436"/>
          </w:tcPr>
          <w:p>
            <w:r/>
            <w:r>
              <w:rPr>
                <w:b w:val="0"/>
                <w:i w:val="0"/>
              </w:rPr>
              <w:t>276.703 €</w:t>
            </w:r>
          </w:p>
        </w:tc>
        <w:tc>
          <w:tcPr>
            <w:tcW w:type="dxa" w:w="2436"/>
          </w:tcPr>
          <w:p>
            <w:r/>
            <w:r>
              <w:rPr>
                <w:b w:val="0"/>
                <w:i w:val="0"/>
              </w:rPr>
              <w:t>297.607 €</w:t>
            </w:r>
          </w:p>
        </w:tc>
      </w:tr>
      <w:tr>
        <w:tc>
          <w:tcPr>
            <w:tcW w:type="dxa" w:w="2436"/>
          </w:tcPr>
          <w:p>
            <w:r/>
            <w:r>
              <w:rPr>
                <w:b w:val="0"/>
                <w:i w:val="0"/>
              </w:rPr>
              <w:t>Margen EBITDA (%)</w:t>
            </w:r>
          </w:p>
        </w:tc>
        <w:tc>
          <w:tcPr>
            <w:tcW w:type="dxa" w:w="2436"/>
          </w:tcPr>
          <w:p>
            <w:r/>
            <w:r>
              <w:rPr>
                <w:b w:val="0"/>
                <w:i w:val="0"/>
              </w:rPr>
              <w:t>0 €</w:t>
            </w:r>
          </w:p>
        </w:tc>
        <w:tc>
          <w:tcPr>
            <w:tcW w:type="dxa" w:w="2436"/>
          </w:tcPr>
          <w:p>
            <w:r/>
            <w:r>
              <w:rPr>
                <w:b w:val="0"/>
                <w:i w:val="0"/>
              </w:rPr>
              <w:t>0 €</w:t>
            </w:r>
          </w:p>
        </w:tc>
        <w:tc>
          <w:tcPr>
            <w:tcW w:type="dxa" w:w="2436"/>
          </w:tcPr>
          <w:p>
            <w:r/>
            <w:r>
              <w:rPr>
                <w:b w:val="0"/>
                <w:i w:val="0"/>
              </w:rPr>
              <w:t>0 €</w:t>
            </w:r>
          </w:p>
        </w:tc>
      </w:tr>
    </w:tbl>
    <w:p/>
    <w:p>
      <w:r>
        <w:rPr>
          <w:b/>
          <w:i w:val="0"/>
        </w:rPr>
        <w:t>Cuadro de amortización del préstamo (plan-financiero-3-anos.xlsx, hoja «Financiación»)</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Año</w:t>
            </w:r>
          </w:p>
        </w:tc>
        <w:tc>
          <w:tcPr>
            <w:tcW w:type="dxa" w:w="1624"/>
          </w:tcPr>
          <w:p>
            <w:r/>
            <w:r>
              <w:rPr>
                <w:b/>
                <w:i w:val="0"/>
              </w:rPr>
              <w:t>Capital inicial (€)</w:t>
            </w:r>
          </w:p>
        </w:tc>
        <w:tc>
          <w:tcPr>
            <w:tcW w:type="dxa" w:w="1624"/>
          </w:tcPr>
          <w:p>
            <w:r/>
            <w:r>
              <w:rPr>
                <w:b/>
                <w:i w:val="0"/>
              </w:rPr>
              <w:t>Cuota del año (€)</w:t>
            </w:r>
          </w:p>
        </w:tc>
        <w:tc>
          <w:tcPr>
            <w:tcW w:type="dxa" w:w="1624"/>
          </w:tcPr>
          <w:p>
            <w:r/>
            <w:r>
              <w:rPr>
                <w:b/>
                <w:i w:val="0"/>
              </w:rPr>
              <w:t>Intereses (€)</w:t>
            </w:r>
          </w:p>
        </w:tc>
        <w:tc>
          <w:tcPr>
            <w:tcW w:type="dxa" w:w="1624"/>
          </w:tcPr>
          <w:p>
            <w:r/>
            <w:r>
              <w:rPr>
                <w:b/>
                <w:i w:val="0"/>
              </w:rPr>
              <w:t>Amortización (€)</w:t>
            </w:r>
          </w:p>
        </w:tc>
        <w:tc>
          <w:tcPr>
            <w:tcW w:type="dxa" w:w="1624"/>
          </w:tcPr>
          <w:p>
            <w:r/>
            <w:r>
              <w:rPr>
                <w:b/>
                <w:i w:val="0"/>
              </w:rPr>
              <w:t>Pendiente (€)</w:t>
            </w:r>
          </w:p>
        </w:tc>
      </w:tr>
      <w:tr>
        <w:tc>
          <w:tcPr>
            <w:tcW w:type="dxa" w:w="1624"/>
          </w:tcPr>
          <w:p>
            <w:r/>
            <w:r>
              <w:rPr>
                <w:b w:val="0"/>
                <w:i w:val="0"/>
              </w:rPr>
              <w:t>1</w:t>
            </w:r>
          </w:p>
        </w:tc>
        <w:tc>
          <w:tcPr>
            <w:tcW w:type="dxa" w:w="1624"/>
          </w:tcPr>
          <w:p>
            <w:r/>
            <w:r>
              <w:rPr>
                <w:b w:val="0"/>
                <w:i w:val="0"/>
              </w:rPr>
              <w:t>700.000 €</w:t>
            </w:r>
          </w:p>
        </w:tc>
        <w:tc>
          <w:tcPr>
            <w:tcW w:type="dxa" w:w="1624"/>
          </w:tcPr>
          <w:p>
            <w:r/>
            <w:r>
              <w:rPr>
                <w:b w:val="0"/>
                <w:i w:val="0"/>
              </w:rPr>
              <w:t>38.500 €</w:t>
            </w:r>
          </w:p>
        </w:tc>
        <w:tc>
          <w:tcPr>
            <w:tcW w:type="dxa" w:w="1624"/>
          </w:tcPr>
          <w:p>
            <w:r/>
            <w:r>
              <w:rPr>
                <w:b w:val="0"/>
                <w:i w:val="0"/>
              </w:rPr>
              <w:t>38.500 €</w:t>
            </w:r>
          </w:p>
        </w:tc>
        <w:tc>
          <w:tcPr>
            <w:tcW w:type="dxa" w:w="1624"/>
          </w:tcPr>
          <w:p>
            <w:r/>
            <w:r>
              <w:rPr>
                <w:b w:val="0"/>
                <w:i w:val="0"/>
              </w:rPr>
              <w:t>0 €</w:t>
            </w:r>
          </w:p>
        </w:tc>
        <w:tc>
          <w:tcPr>
            <w:tcW w:type="dxa" w:w="1624"/>
          </w:tcPr>
          <w:p>
            <w:r/>
            <w:r>
              <w:rPr>
                <w:b w:val="0"/>
                <w:i w:val="0"/>
              </w:rPr>
              <w:t>700.000 €</w:t>
            </w:r>
          </w:p>
        </w:tc>
      </w:tr>
      <w:tr>
        <w:tc>
          <w:tcPr>
            <w:tcW w:type="dxa" w:w="1624"/>
          </w:tcPr>
          <w:p>
            <w:r/>
            <w:r>
              <w:rPr>
                <w:b w:val="0"/>
                <w:i w:val="0"/>
              </w:rPr>
              <w:t>2</w:t>
            </w:r>
          </w:p>
        </w:tc>
        <w:tc>
          <w:tcPr>
            <w:tcW w:type="dxa" w:w="1624"/>
          </w:tcPr>
          <w:p>
            <w:r/>
            <w:r>
              <w:rPr>
                <w:b w:val="0"/>
                <w:i w:val="0"/>
              </w:rPr>
              <w:t>700.000 €</w:t>
            </w:r>
          </w:p>
        </w:tc>
        <w:tc>
          <w:tcPr>
            <w:tcW w:type="dxa" w:w="1624"/>
          </w:tcPr>
          <w:p>
            <w:r/>
            <w:r>
              <w:rPr>
                <w:b w:val="0"/>
                <w:i w:val="0"/>
              </w:rPr>
              <w:t>98.784 €</w:t>
            </w:r>
          </w:p>
        </w:tc>
        <w:tc>
          <w:tcPr>
            <w:tcW w:type="dxa" w:w="1624"/>
          </w:tcPr>
          <w:p>
            <w:r/>
            <w:r>
              <w:rPr>
                <w:b w:val="0"/>
                <w:i w:val="0"/>
              </w:rPr>
              <w:t>36.957 €</w:t>
            </w:r>
          </w:p>
        </w:tc>
        <w:tc>
          <w:tcPr>
            <w:tcW w:type="dxa" w:w="1624"/>
          </w:tcPr>
          <w:p>
            <w:r/>
            <w:r>
              <w:rPr>
                <w:b w:val="0"/>
                <w:i w:val="0"/>
              </w:rPr>
              <w:t>61.827 €</w:t>
            </w:r>
          </w:p>
        </w:tc>
        <w:tc>
          <w:tcPr>
            <w:tcW w:type="dxa" w:w="1624"/>
          </w:tcPr>
          <w:p>
            <w:r/>
            <w:r>
              <w:rPr>
                <w:b w:val="0"/>
                <w:i w:val="0"/>
              </w:rPr>
              <w:t>638.173 €</w:t>
            </w:r>
          </w:p>
        </w:tc>
      </w:tr>
      <w:tr>
        <w:tc>
          <w:tcPr>
            <w:tcW w:type="dxa" w:w="1624"/>
          </w:tcPr>
          <w:p>
            <w:r/>
            <w:r>
              <w:rPr>
                <w:b w:val="0"/>
                <w:i w:val="0"/>
              </w:rPr>
              <w:t>3</w:t>
            </w:r>
          </w:p>
        </w:tc>
        <w:tc>
          <w:tcPr>
            <w:tcW w:type="dxa" w:w="1624"/>
          </w:tcPr>
          <w:p>
            <w:r/>
            <w:r>
              <w:rPr>
                <w:b w:val="0"/>
                <w:i w:val="0"/>
              </w:rPr>
              <w:t>638.173 €</w:t>
            </w:r>
          </w:p>
        </w:tc>
        <w:tc>
          <w:tcPr>
            <w:tcW w:type="dxa" w:w="1624"/>
          </w:tcPr>
          <w:p>
            <w:r/>
            <w:r>
              <w:rPr>
                <w:b w:val="0"/>
                <w:i w:val="0"/>
              </w:rPr>
              <w:t>98.784 €</w:t>
            </w:r>
          </w:p>
        </w:tc>
        <w:tc>
          <w:tcPr>
            <w:tcW w:type="dxa" w:w="1624"/>
          </w:tcPr>
          <w:p>
            <w:r/>
            <w:r>
              <w:rPr>
                <w:b w:val="0"/>
                <w:i w:val="0"/>
              </w:rPr>
              <w:t>33.469 €</w:t>
            </w:r>
          </w:p>
        </w:tc>
        <w:tc>
          <w:tcPr>
            <w:tcW w:type="dxa" w:w="1624"/>
          </w:tcPr>
          <w:p>
            <w:r/>
            <w:r>
              <w:rPr>
                <w:b w:val="0"/>
                <w:i w:val="0"/>
              </w:rPr>
              <w:t>65.315 €</w:t>
            </w:r>
          </w:p>
        </w:tc>
        <w:tc>
          <w:tcPr>
            <w:tcW w:type="dxa" w:w="1624"/>
          </w:tcPr>
          <w:p>
            <w:r/>
            <w:r>
              <w:rPr>
                <w:b w:val="0"/>
                <w:i w:val="0"/>
              </w:rPr>
              <w:t>572.858 €</w:t>
            </w:r>
          </w:p>
        </w:tc>
      </w:tr>
      <w:tr>
        <w:tc>
          <w:tcPr>
            <w:tcW w:type="dxa" w:w="1624"/>
          </w:tcPr>
          <w:p>
            <w:r/>
            <w:r>
              <w:rPr>
                <w:b w:val="0"/>
                <w:i w:val="0"/>
              </w:rPr>
              <w:t>4</w:t>
            </w:r>
          </w:p>
        </w:tc>
        <w:tc>
          <w:tcPr>
            <w:tcW w:type="dxa" w:w="1624"/>
          </w:tcPr>
          <w:p>
            <w:r/>
            <w:r>
              <w:rPr>
                <w:b w:val="0"/>
                <w:i w:val="0"/>
              </w:rPr>
              <w:t>572.858 €</w:t>
            </w:r>
          </w:p>
        </w:tc>
        <w:tc>
          <w:tcPr>
            <w:tcW w:type="dxa" w:w="1624"/>
          </w:tcPr>
          <w:p>
            <w:r/>
            <w:r>
              <w:rPr>
                <w:b w:val="0"/>
                <w:i w:val="0"/>
              </w:rPr>
              <w:t>98.784 €</w:t>
            </w:r>
          </w:p>
        </w:tc>
        <w:tc>
          <w:tcPr>
            <w:tcW w:type="dxa" w:w="1624"/>
          </w:tcPr>
          <w:p>
            <w:r/>
            <w:r>
              <w:rPr>
                <w:b w:val="0"/>
                <w:i w:val="0"/>
              </w:rPr>
              <w:t>29.785 €</w:t>
            </w:r>
          </w:p>
        </w:tc>
        <w:tc>
          <w:tcPr>
            <w:tcW w:type="dxa" w:w="1624"/>
          </w:tcPr>
          <w:p>
            <w:r/>
            <w:r>
              <w:rPr>
                <w:b w:val="0"/>
                <w:i w:val="0"/>
              </w:rPr>
              <w:t>68.999 €</w:t>
            </w:r>
          </w:p>
        </w:tc>
        <w:tc>
          <w:tcPr>
            <w:tcW w:type="dxa" w:w="1624"/>
          </w:tcPr>
          <w:p>
            <w:r/>
            <w:r>
              <w:rPr>
                <w:b w:val="0"/>
                <w:i w:val="0"/>
              </w:rPr>
              <w:t>503.859 €</w:t>
            </w:r>
          </w:p>
        </w:tc>
      </w:tr>
      <w:tr>
        <w:tc>
          <w:tcPr>
            <w:tcW w:type="dxa" w:w="1624"/>
          </w:tcPr>
          <w:p>
            <w:r/>
            <w:r>
              <w:rPr>
                <w:b w:val="0"/>
                <w:i w:val="0"/>
              </w:rPr>
              <w:t>5</w:t>
            </w:r>
          </w:p>
        </w:tc>
        <w:tc>
          <w:tcPr>
            <w:tcW w:type="dxa" w:w="1624"/>
          </w:tcPr>
          <w:p>
            <w:r/>
            <w:r>
              <w:rPr>
                <w:b w:val="0"/>
                <w:i w:val="0"/>
              </w:rPr>
              <w:t>503.859 €</w:t>
            </w:r>
          </w:p>
        </w:tc>
        <w:tc>
          <w:tcPr>
            <w:tcW w:type="dxa" w:w="1624"/>
          </w:tcPr>
          <w:p>
            <w:r/>
            <w:r>
              <w:rPr>
                <w:b w:val="0"/>
                <w:i w:val="0"/>
              </w:rPr>
              <w:t>98.784 €</w:t>
            </w:r>
          </w:p>
        </w:tc>
        <w:tc>
          <w:tcPr>
            <w:tcW w:type="dxa" w:w="1624"/>
          </w:tcPr>
          <w:p>
            <w:r/>
            <w:r>
              <w:rPr>
                <w:b w:val="0"/>
                <w:i w:val="0"/>
              </w:rPr>
              <w:t>25.893 €</w:t>
            </w:r>
          </w:p>
        </w:tc>
        <w:tc>
          <w:tcPr>
            <w:tcW w:type="dxa" w:w="1624"/>
          </w:tcPr>
          <w:p>
            <w:r/>
            <w:r>
              <w:rPr>
                <w:b w:val="0"/>
                <w:i w:val="0"/>
              </w:rPr>
              <w:t>72.891 €</w:t>
            </w:r>
          </w:p>
        </w:tc>
        <w:tc>
          <w:tcPr>
            <w:tcW w:type="dxa" w:w="1624"/>
          </w:tcPr>
          <w:p>
            <w:r/>
            <w:r>
              <w:rPr>
                <w:b w:val="0"/>
                <w:i w:val="0"/>
              </w:rPr>
              <w:t>430.968 €</w:t>
            </w:r>
          </w:p>
        </w:tc>
      </w:tr>
      <w:tr>
        <w:tc>
          <w:tcPr>
            <w:tcW w:type="dxa" w:w="1624"/>
          </w:tcPr>
          <w:p>
            <w:r/>
            <w:r>
              <w:rPr>
                <w:b w:val="0"/>
                <w:i w:val="0"/>
              </w:rPr>
              <w:t>6</w:t>
            </w:r>
          </w:p>
        </w:tc>
        <w:tc>
          <w:tcPr>
            <w:tcW w:type="dxa" w:w="1624"/>
          </w:tcPr>
          <w:p>
            <w:r/>
            <w:r>
              <w:rPr>
                <w:b w:val="0"/>
                <w:i w:val="0"/>
              </w:rPr>
              <w:t>430.968 €</w:t>
            </w:r>
          </w:p>
        </w:tc>
        <w:tc>
          <w:tcPr>
            <w:tcW w:type="dxa" w:w="1624"/>
          </w:tcPr>
          <w:p>
            <w:r/>
            <w:r>
              <w:rPr>
                <w:b w:val="0"/>
                <w:i w:val="0"/>
              </w:rPr>
              <w:t>98.784 €</w:t>
            </w:r>
          </w:p>
        </w:tc>
        <w:tc>
          <w:tcPr>
            <w:tcW w:type="dxa" w:w="1624"/>
          </w:tcPr>
          <w:p>
            <w:r/>
            <w:r>
              <w:rPr>
                <w:b w:val="0"/>
                <w:i w:val="0"/>
              </w:rPr>
              <w:t>21.781 €</w:t>
            </w:r>
          </w:p>
        </w:tc>
        <w:tc>
          <w:tcPr>
            <w:tcW w:type="dxa" w:w="1624"/>
          </w:tcPr>
          <w:p>
            <w:r/>
            <w:r>
              <w:rPr>
                <w:b w:val="0"/>
                <w:i w:val="0"/>
              </w:rPr>
              <w:t>77.003 €</w:t>
            </w:r>
          </w:p>
        </w:tc>
        <w:tc>
          <w:tcPr>
            <w:tcW w:type="dxa" w:w="1624"/>
          </w:tcPr>
          <w:p>
            <w:r/>
            <w:r>
              <w:rPr>
                <w:b w:val="0"/>
                <w:i w:val="0"/>
              </w:rPr>
              <w:t>353.966 €</w:t>
            </w:r>
          </w:p>
        </w:tc>
      </w:tr>
      <w:tr>
        <w:tc>
          <w:tcPr>
            <w:tcW w:type="dxa" w:w="1624"/>
          </w:tcPr>
          <w:p>
            <w:r/>
            <w:r>
              <w:rPr>
                <w:b w:val="0"/>
                <w:i w:val="0"/>
              </w:rPr>
              <w:t>7</w:t>
            </w:r>
          </w:p>
        </w:tc>
        <w:tc>
          <w:tcPr>
            <w:tcW w:type="dxa" w:w="1624"/>
          </w:tcPr>
          <w:p>
            <w:r/>
            <w:r>
              <w:rPr>
                <w:b w:val="0"/>
                <w:i w:val="0"/>
              </w:rPr>
              <w:t>353.966 €</w:t>
            </w:r>
          </w:p>
        </w:tc>
        <w:tc>
          <w:tcPr>
            <w:tcW w:type="dxa" w:w="1624"/>
          </w:tcPr>
          <w:p>
            <w:r/>
            <w:r>
              <w:rPr>
                <w:b w:val="0"/>
                <w:i w:val="0"/>
              </w:rPr>
              <w:t>98.784 €</w:t>
            </w:r>
          </w:p>
        </w:tc>
        <w:tc>
          <w:tcPr>
            <w:tcW w:type="dxa" w:w="1624"/>
          </w:tcPr>
          <w:p>
            <w:r/>
            <w:r>
              <w:rPr>
                <w:b w:val="0"/>
                <w:i w:val="0"/>
              </w:rPr>
              <w:t>17.438 €</w:t>
            </w:r>
          </w:p>
        </w:tc>
        <w:tc>
          <w:tcPr>
            <w:tcW w:type="dxa" w:w="1624"/>
          </w:tcPr>
          <w:p>
            <w:r/>
            <w:r>
              <w:rPr>
                <w:b w:val="0"/>
                <w:i w:val="0"/>
              </w:rPr>
              <w:t>81.346 €</w:t>
            </w:r>
          </w:p>
        </w:tc>
        <w:tc>
          <w:tcPr>
            <w:tcW w:type="dxa" w:w="1624"/>
          </w:tcPr>
          <w:p>
            <w:r/>
            <w:r>
              <w:rPr>
                <w:b w:val="0"/>
                <w:i w:val="0"/>
              </w:rPr>
              <w:t>272.620 €</w:t>
            </w:r>
          </w:p>
        </w:tc>
      </w:tr>
      <w:tr>
        <w:tc>
          <w:tcPr>
            <w:tcW w:type="dxa" w:w="1624"/>
          </w:tcPr>
          <w:p>
            <w:r/>
            <w:r>
              <w:rPr>
                <w:b w:val="0"/>
                <w:i w:val="0"/>
              </w:rPr>
              <w:t>8</w:t>
            </w:r>
          </w:p>
        </w:tc>
        <w:tc>
          <w:tcPr>
            <w:tcW w:type="dxa" w:w="1624"/>
          </w:tcPr>
          <w:p>
            <w:r/>
            <w:r>
              <w:rPr>
                <w:b w:val="0"/>
                <w:i w:val="0"/>
              </w:rPr>
              <w:t>272.620 €</w:t>
            </w:r>
          </w:p>
        </w:tc>
        <w:tc>
          <w:tcPr>
            <w:tcW w:type="dxa" w:w="1624"/>
          </w:tcPr>
          <w:p>
            <w:r/>
            <w:r>
              <w:rPr>
                <w:b w:val="0"/>
                <w:i w:val="0"/>
              </w:rPr>
              <w:t>98.784 €</w:t>
            </w:r>
          </w:p>
        </w:tc>
        <w:tc>
          <w:tcPr>
            <w:tcW w:type="dxa" w:w="1624"/>
          </w:tcPr>
          <w:p>
            <w:r/>
            <w:r>
              <w:rPr>
                <w:b w:val="0"/>
                <w:i w:val="0"/>
              </w:rPr>
              <w:t>12.849 €</w:t>
            </w:r>
          </w:p>
        </w:tc>
        <w:tc>
          <w:tcPr>
            <w:tcW w:type="dxa" w:w="1624"/>
          </w:tcPr>
          <w:p>
            <w:r/>
            <w:r>
              <w:rPr>
                <w:b w:val="0"/>
                <w:i w:val="0"/>
              </w:rPr>
              <w:t>85.935 €</w:t>
            </w:r>
          </w:p>
        </w:tc>
        <w:tc>
          <w:tcPr>
            <w:tcW w:type="dxa" w:w="1624"/>
          </w:tcPr>
          <w:p>
            <w:r/>
            <w:r>
              <w:rPr>
                <w:b w:val="0"/>
                <w:i w:val="0"/>
              </w:rPr>
              <w:t>186.685 €</w:t>
            </w:r>
          </w:p>
        </w:tc>
      </w:tr>
      <w:tr>
        <w:tc>
          <w:tcPr>
            <w:tcW w:type="dxa" w:w="1624"/>
          </w:tcPr>
          <w:p>
            <w:r/>
            <w:r>
              <w:rPr>
                <w:b w:val="0"/>
                <w:i w:val="0"/>
              </w:rPr>
              <w:t>9</w:t>
            </w:r>
          </w:p>
        </w:tc>
        <w:tc>
          <w:tcPr>
            <w:tcW w:type="dxa" w:w="1624"/>
          </w:tcPr>
          <w:p>
            <w:r/>
            <w:r>
              <w:rPr>
                <w:b w:val="0"/>
                <w:i w:val="0"/>
              </w:rPr>
              <w:t>186.685 €</w:t>
            </w:r>
          </w:p>
        </w:tc>
        <w:tc>
          <w:tcPr>
            <w:tcW w:type="dxa" w:w="1624"/>
          </w:tcPr>
          <w:p>
            <w:r/>
            <w:r>
              <w:rPr>
                <w:b w:val="0"/>
                <w:i w:val="0"/>
              </w:rPr>
              <w:t>98.784 €</w:t>
            </w:r>
          </w:p>
        </w:tc>
        <w:tc>
          <w:tcPr>
            <w:tcW w:type="dxa" w:w="1624"/>
          </w:tcPr>
          <w:p>
            <w:r/>
            <w:r>
              <w:rPr>
                <w:b w:val="0"/>
                <w:i w:val="0"/>
              </w:rPr>
              <w:t>8.002 €</w:t>
            </w:r>
          </w:p>
        </w:tc>
        <w:tc>
          <w:tcPr>
            <w:tcW w:type="dxa" w:w="1624"/>
          </w:tcPr>
          <w:p>
            <w:r/>
            <w:r>
              <w:rPr>
                <w:b w:val="0"/>
                <w:i w:val="0"/>
              </w:rPr>
              <w:t>90.782 €</w:t>
            </w:r>
          </w:p>
        </w:tc>
        <w:tc>
          <w:tcPr>
            <w:tcW w:type="dxa" w:w="1624"/>
          </w:tcPr>
          <w:p>
            <w:r/>
            <w:r>
              <w:rPr>
                <w:b w:val="0"/>
                <w:i w:val="0"/>
              </w:rPr>
              <w:t>95.903 €</w:t>
            </w:r>
          </w:p>
        </w:tc>
      </w:tr>
      <w:tr>
        <w:tc>
          <w:tcPr>
            <w:tcW w:type="dxa" w:w="1624"/>
          </w:tcPr>
          <w:p>
            <w:r/>
            <w:r>
              <w:rPr>
                <w:b w:val="0"/>
                <w:i w:val="0"/>
              </w:rPr>
              <w:t>10</w:t>
            </w:r>
          </w:p>
        </w:tc>
        <w:tc>
          <w:tcPr>
            <w:tcW w:type="dxa" w:w="1624"/>
          </w:tcPr>
          <w:p>
            <w:r/>
            <w:r>
              <w:rPr>
                <w:b w:val="0"/>
                <w:i w:val="0"/>
              </w:rPr>
              <w:t>95.903 €</w:t>
            </w:r>
          </w:p>
        </w:tc>
        <w:tc>
          <w:tcPr>
            <w:tcW w:type="dxa" w:w="1624"/>
          </w:tcPr>
          <w:p>
            <w:r/>
            <w:r>
              <w:rPr>
                <w:b w:val="0"/>
                <w:i w:val="0"/>
              </w:rPr>
              <w:t>98.784 €</w:t>
            </w:r>
          </w:p>
        </w:tc>
        <w:tc>
          <w:tcPr>
            <w:tcW w:type="dxa" w:w="1624"/>
          </w:tcPr>
          <w:p>
            <w:r/>
            <w:r>
              <w:rPr>
                <w:b w:val="0"/>
                <w:i w:val="0"/>
              </w:rPr>
              <w:t>2.881 €</w:t>
            </w:r>
          </w:p>
        </w:tc>
        <w:tc>
          <w:tcPr>
            <w:tcW w:type="dxa" w:w="1624"/>
          </w:tcPr>
          <w:p>
            <w:r/>
            <w:r>
              <w:rPr>
                <w:b w:val="0"/>
                <w:i w:val="0"/>
              </w:rPr>
              <w:t>95.903 €</w:t>
            </w:r>
          </w:p>
        </w:tc>
        <w:tc>
          <w:tcPr>
            <w:tcW w:type="dxa" w:w="1624"/>
          </w:tcPr>
          <w:p>
            <w:r/>
            <w:r>
              <w:rPr>
                <w:b w:val="0"/>
                <w:i w:val="0"/>
              </w:rPr>
              <w:t>0 €</w:t>
            </w:r>
          </w:p>
        </w:tc>
      </w:tr>
    </w:tbl>
    <w:p/>
    <w:p>
      <w:r>
        <w:rPr>
          <w:b/>
          <w:i w:val="0"/>
        </w:rPr>
        <w:t>Los doce meses del primer año, con IVA y con la cuota del banco (cash-flow-break-even.xlsx)</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Concepto</w:t>
            </w:r>
          </w:p>
        </w:tc>
        <w:tc>
          <w:tcPr>
            <w:tcW w:type="dxa" w:w="1392"/>
          </w:tcPr>
          <w:p>
            <w:r/>
            <w:r>
              <w:rPr>
                <w:b/>
                <w:i w:val="0"/>
              </w:rPr>
              <w:t>Mes 1</w:t>
            </w:r>
          </w:p>
        </w:tc>
        <w:tc>
          <w:tcPr>
            <w:tcW w:type="dxa" w:w="1392"/>
          </w:tcPr>
          <w:p>
            <w:r/>
            <w:r>
              <w:rPr>
                <w:b/>
                <w:i w:val="0"/>
              </w:rPr>
              <w:t>Mes 3</w:t>
            </w:r>
          </w:p>
        </w:tc>
        <w:tc>
          <w:tcPr>
            <w:tcW w:type="dxa" w:w="1392"/>
          </w:tcPr>
          <w:p>
            <w:r/>
            <w:r>
              <w:rPr>
                <w:b/>
                <w:i w:val="0"/>
              </w:rPr>
              <w:t>Mes 6</w:t>
            </w:r>
          </w:p>
        </w:tc>
        <w:tc>
          <w:tcPr>
            <w:tcW w:type="dxa" w:w="1392"/>
          </w:tcPr>
          <w:p>
            <w:r/>
            <w:r>
              <w:rPr>
                <w:b/>
                <w:i w:val="0"/>
              </w:rPr>
              <w:t>Mes 9</w:t>
            </w:r>
          </w:p>
        </w:tc>
        <w:tc>
          <w:tcPr>
            <w:tcW w:type="dxa" w:w="1392"/>
          </w:tcPr>
          <w:p>
            <w:r/>
            <w:r>
              <w:rPr>
                <w:b/>
                <w:i w:val="0"/>
              </w:rPr>
              <w:t>Mes 12</w:t>
            </w:r>
          </w:p>
        </w:tc>
        <w:tc>
          <w:tcPr>
            <w:tcW w:type="dxa" w:w="1392"/>
          </w:tcPr>
          <w:p>
            <w:r/>
            <w:r>
              <w:rPr>
                <w:b/>
                <w:i w:val="0"/>
              </w:rPr>
              <w:t>Año (€)</w:t>
            </w:r>
          </w:p>
        </w:tc>
      </w:tr>
      <w:tr>
        <w:tc>
          <w:tcPr>
            <w:tcW w:type="dxa" w:w="1392"/>
          </w:tcPr>
          <w:p>
            <w:r/>
            <w:r>
              <w:rPr>
                <w:b w:val="0"/>
                <w:i w:val="0"/>
              </w:rPr>
              <w:t>Total Ingresos</w:t>
            </w:r>
          </w:p>
        </w:tc>
        <w:tc>
          <w:tcPr>
            <w:tcW w:type="dxa" w:w="1392"/>
          </w:tcPr>
          <w:p>
            <w:r/>
            <w:r>
              <w:rPr>
                <w:b w:val="0"/>
                <w:i w:val="0"/>
              </w:rPr>
              <w:t>113.837 €</w:t>
            </w:r>
          </w:p>
        </w:tc>
        <w:tc>
          <w:tcPr>
            <w:tcW w:type="dxa" w:w="1392"/>
          </w:tcPr>
          <w:p>
            <w:r/>
            <w:r>
              <w:rPr>
                <w:b w:val="0"/>
                <w:i w:val="0"/>
              </w:rPr>
              <w:t>151.782 €</w:t>
            </w:r>
          </w:p>
        </w:tc>
        <w:tc>
          <w:tcPr>
            <w:tcW w:type="dxa" w:w="1392"/>
          </w:tcPr>
          <w:p>
            <w:r/>
            <w:r>
              <w:rPr>
                <w:b w:val="0"/>
                <w:i w:val="0"/>
              </w:rPr>
              <w:t>180.242 €</w:t>
            </w:r>
          </w:p>
        </w:tc>
        <w:tc>
          <w:tcPr>
            <w:tcW w:type="dxa" w:w="1392"/>
          </w:tcPr>
          <w:p>
            <w:r/>
            <w:r>
              <w:rPr>
                <w:b w:val="0"/>
                <w:i w:val="0"/>
              </w:rPr>
              <w:t>189.728 €</w:t>
            </w:r>
          </w:p>
        </w:tc>
        <w:tc>
          <w:tcPr>
            <w:tcW w:type="dxa" w:w="1392"/>
          </w:tcPr>
          <w:p>
            <w:r/>
            <w:r>
              <w:rPr>
                <w:b w:val="0"/>
                <w:i w:val="0"/>
              </w:rPr>
              <w:t>189.728 €</w:t>
            </w:r>
          </w:p>
        </w:tc>
        <w:tc>
          <w:tcPr>
            <w:tcW w:type="dxa" w:w="1392"/>
          </w:tcPr>
          <w:p>
            <w:r/>
            <w:r>
              <w:rPr>
                <w:b w:val="0"/>
                <w:i w:val="0"/>
              </w:rPr>
              <w:t>2.049.062 €</w:t>
            </w:r>
          </w:p>
        </w:tc>
      </w:tr>
      <w:tr>
        <w:tc>
          <w:tcPr>
            <w:tcW w:type="dxa" w:w="1392"/>
          </w:tcPr>
          <w:p>
            <w:r/>
            <w:r>
              <w:rPr>
                <w:b w:val="0"/>
                <w:i w:val="0"/>
              </w:rPr>
              <w:t>Materia prima</w:t>
            </w:r>
          </w:p>
        </w:tc>
        <w:tc>
          <w:tcPr>
            <w:tcW w:type="dxa" w:w="1392"/>
          </w:tcPr>
          <w:p>
            <w:r/>
            <w:r>
              <w:rPr>
                <w:b w:val="0"/>
                <w:i w:val="0"/>
              </w:rPr>
              <w:t>34.151 €</w:t>
            </w:r>
          </w:p>
        </w:tc>
        <w:tc>
          <w:tcPr>
            <w:tcW w:type="dxa" w:w="1392"/>
          </w:tcPr>
          <w:p>
            <w:r/>
            <w:r>
              <w:rPr>
                <w:b w:val="0"/>
                <w:i w:val="0"/>
              </w:rPr>
              <w:t>45.535 €</w:t>
            </w:r>
          </w:p>
        </w:tc>
        <w:tc>
          <w:tcPr>
            <w:tcW w:type="dxa" w:w="1392"/>
          </w:tcPr>
          <w:p>
            <w:r/>
            <w:r>
              <w:rPr>
                <w:b w:val="0"/>
                <w:i w:val="0"/>
              </w:rPr>
              <w:t>54.072 €</w:t>
            </w:r>
          </w:p>
        </w:tc>
        <w:tc>
          <w:tcPr>
            <w:tcW w:type="dxa" w:w="1392"/>
          </w:tcPr>
          <w:p>
            <w:r/>
            <w:r>
              <w:rPr>
                <w:b w:val="0"/>
                <w:i w:val="0"/>
              </w:rPr>
              <w:t>56.918 €</w:t>
            </w:r>
          </w:p>
        </w:tc>
        <w:tc>
          <w:tcPr>
            <w:tcW w:type="dxa" w:w="1392"/>
          </w:tcPr>
          <w:p>
            <w:r/>
            <w:r>
              <w:rPr>
                <w:b w:val="0"/>
                <w:i w:val="0"/>
              </w:rPr>
              <w:t>56.918 €</w:t>
            </w:r>
          </w:p>
        </w:tc>
        <w:tc>
          <w:tcPr>
            <w:tcW w:type="dxa" w:w="1392"/>
          </w:tcPr>
          <w:p>
            <w:r/>
            <w:r>
              <w:rPr>
                <w:b w:val="0"/>
                <w:i w:val="0"/>
              </w:rPr>
              <w:t>614.719 €</w:t>
            </w:r>
          </w:p>
        </w:tc>
      </w:tr>
      <w:tr>
        <w:tc>
          <w:tcPr>
            <w:tcW w:type="dxa" w:w="1392"/>
          </w:tcPr>
          <w:p>
            <w:r/>
            <w:r>
              <w:rPr>
                <w:b w:val="0"/>
                <w:i w:val="0"/>
              </w:rPr>
              <w:t>Personal</w:t>
            </w:r>
          </w:p>
        </w:tc>
        <w:tc>
          <w:tcPr>
            <w:tcW w:type="dxa" w:w="1392"/>
          </w:tcPr>
          <w:p>
            <w:r/>
            <w:r>
              <w:rPr>
                <w:b w:val="0"/>
                <w:i w:val="0"/>
              </w:rPr>
              <w:t>59.802 €</w:t>
            </w:r>
          </w:p>
        </w:tc>
        <w:tc>
          <w:tcPr>
            <w:tcW w:type="dxa" w:w="1392"/>
          </w:tcPr>
          <w:p>
            <w:r/>
            <w:r>
              <w:rPr>
                <w:b w:val="0"/>
                <w:i w:val="0"/>
              </w:rPr>
              <w:t>59.802 €</w:t>
            </w:r>
          </w:p>
        </w:tc>
        <w:tc>
          <w:tcPr>
            <w:tcW w:type="dxa" w:w="1392"/>
          </w:tcPr>
          <w:p>
            <w:r/>
            <w:r>
              <w:rPr>
                <w:b w:val="0"/>
                <w:i w:val="0"/>
              </w:rPr>
              <w:t>59.802 €</w:t>
            </w:r>
          </w:p>
        </w:tc>
        <w:tc>
          <w:tcPr>
            <w:tcW w:type="dxa" w:w="1392"/>
          </w:tcPr>
          <w:p>
            <w:r/>
            <w:r>
              <w:rPr>
                <w:b w:val="0"/>
                <w:i w:val="0"/>
              </w:rPr>
              <w:t>59.802 €</w:t>
            </w:r>
          </w:p>
        </w:tc>
        <w:tc>
          <w:tcPr>
            <w:tcW w:type="dxa" w:w="1392"/>
          </w:tcPr>
          <w:p>
            <w:r/>
            <w:r>
              <w:rPr>
                <w:b w:val="0"/>
                <w:i w:val="0"/>
              </w:rPr>
              <w:t>59.802 €</w:t>
            </w:r>
          </w:p>
        </w:tc>
        <w:tc>
          <w:tcPr>
            <w:tcW w:type="dxa" w:w="1392"/>
          </w:tcPr>
          <w:p>
            <w:r/>
            <w:r>
              <w:rPr>
                <w:b w:val="0"/>
                <w:i w:val="0"/>
              </w:rPr>
              <w:t>717.620 €</w:t>
            </w:r>
          </w:p>
        </w:tc>
      </w:tr>
      <w:tr>
        <w:tc>
          <w:tcPr>
            <w:tcW w:type="dxa" w:w="1392"/>
          </w:tcPr>
          <w:p>
            <w:r/>
            <w:r>
              <w:rPr>
                <w:b w:val="0"/>
                <w:i w:val="0"/>
              </w:rPr>
              <w:t>Alquiler</w:t>
            </w:r>
          </w:p>
        </w:tc>
        <w:tc>
          <w:tcPr>
            <w:tcW w:type="dxa" w:w="1392"/>
          </w:tcPr>
          <w:p>
            <w:r/>
            <w:r>
              <w:rPr>
                <w:b w:val="0"/>
                <w:i w:val="0"/>
              </w:rPr>
              <w:t>17.000 €</w:t>
            </w:r>
          </w:p>
        </w:tc>
        <w:tc>
          <w:tcPr>
            <w:tcW w:type="dxa" w:w="1392"/>
          </w:tcPr>
          <w:p>
            <w:r/>
            <w:r>
              <w:rPr>
                <w:b w:val="0"/>
                <w:i w:val="0"/>
              </w:rPr>
              <w:t>17.000 €</w:t>
            </w:r>
          </w:p>
        </w:tc>
        <w:tc>
          <w:tcPr>
            <w:tcW w:type="dxa" w:w="1392"/>
          </w:tcPr>
          <w:p>
            <w:r/>
            <w:r>
              <w:rPr>
                <w:b w:val="0"/>
                <w:i w:val="0"/>
              </w:rPr>
              <w:t>17.000 €</w:t>
            </w:r>
          </w:p>
        </w:tc>
        <w:tc>
          <w:tcPr>
            <w:tcW w:type="dxa" w:w="1392"/>
          </w:tcPr>
          <w:p>
            <w:r/>
            <w:r>
              <w:rPr>
                <w:b w:val="0"/>
                <w:i w:val="0"/>
              </w:rPr>
              <w:t>17.000 €</w:t>
            </w:r>
          </w:p>
        </w:tc>
        <w:tc>
          <w:tcPr>
            <w:tcW w:type="dxa" w:w="1392"/>
          </w:tcPr>
          <w:p>
            <w:r/>
            <w:r>
              <w:rPr>
                <w:b w:val="0"/>
                <w:i w:val="0"/>
              </w:rPr>
              <w:t>17.000 €</w:t>
            </w:r>
          </w:p>
        </w:tc>
        <w:tc>
          <w:tcPr>
            <w:tcW w:type="dxa" w:w="1392"/>
          </w:tcPr>
          <w:p>
            <w:r/>
            <w:r>
              <w:rPr>
                <w:b w:val="0"/>
                <w:i w:val="0"/>
              </w:rPr>
              <w:t>204.000 €</w:t>
            </w:r>
          </w:p>
        </w:tc>
      </w:tr>
      <w:tr>
        <w:tc>
          <w:tcPr>
            <w:tcW w:type="dxa" w:w="1392"/>
          </w:tcPr>
          <w:p>
            <w:r/>
            <w:r>
              <w:rPr>
                <w:b w:val="0"/>
                <w:i w:val="0"/>
              </w:rPr>
              <w:t>Suministros</w:t>
            </w:r>
          </w:p>
        </w:tc>
        <w:tc>
          <w:tcPr>
            <w:tcW w:type="dxa" w:w="1392"/>
          </w:tcPr>
          <w:p>
            <w:r/>
            <w:r>
              <w:rPr>
                <w:b w:val="0"/>
                <w:i w:val="0"/>
              </w:rPr>
              <w:t>6.000 €</w:t>
            </w:r>
          </w:p>
        </w:tc>
        <w:tc>
          <w:tcPr>
            <w:tcW w:type="dxa" w:w="1392"/>
          </w:tcPr>
          <w:p>
            <w:r/>
            <w:r>
              <w:rPr>
                <w:b w:val="0"/>
                <w:i w:val="0"/>
              </w:rPr>
              <w:t>6.000 €</w:t>
            </w:r>
          </w:p>
        </w:tc>
        <w:tc>
          <w:tcPr>
            <w:tcW w:type="dxa" w:w="1392"/>
          </w:tcPr>
          <w:p>
            <w:r/>
            <w:r>
              <w:rPr>
                <w:b w:val="0"/>
                <w:i w:val="0"/>
              </w:rPr>
              <w:t>6.000 €</w:t>
            </w:r>
          </w:p>
        </w:tc>
        <w:tc>
          <w:tcPr>
            <w:tcW w:type="dxa" w:w="1392"/>
          </w:tcPr>
          <w:p>
            <w:r/>
            <w:r>
              <w:rPr>
                <w:b w:val="0"/>
                <w:i w:val="0"/>
              </w:rPr>
              <w:t>6.000 €</w:t>
            </w:r>
          </w:p>
        </w:tc>
        <w:tc>
          <w:tcPr>
            <w:tcW w:type="dxa" w:w="1392"/>
          </w:tcPr>
          <w:p>
            <w:r/>
            <w:r>
              <w:rPr>
                <w:b w:val="0"/>
                <w:i w:val="0"/>
              </w:rPr>
              <w:t>6.000 €</w:t>
            </w:r>
          </w:p>
        </w:tc>
        <w:tc>
          <w:tcPr>
            <w:tcW w:type="dxa" w:w="1392"/>
          </w:tcPr>
          <w:p>
            <w:r/>
            <w:r>
              <w:rPr>
                <w:b w:val="0"/>
                <w:i w:val="0"/>
              </w:rPr>
              <w:t>72.000 €</w:t>
            </w:r>
          </w:p>
        </w:tc>
      </w:tr>
      <w:tr>
        <w:tc>
          <w:tcPr>
            <w:tcW w:type="dxa" w:w="1392"/>
          </w:tcPr>
          <w:p>
            <w:r/>
            <w:r>
              <w:rPr>
                <w:b w:val="0"/>
                <w:i w:val="0"/>
              </w:rPr>
              <w:t>Marketing</w:t>
            </w:r>
          </w:p>
        </w:tc>
        <w:tc>
          <w:tcPr>
            <w:tcW w:type="dxa" w:w="1392"/>
          </w:tcPr>
          <w:p>
            <w:r/>
            <w:r>
              <w:rPr>
                <w:b w:val="0"/>
                <w:i w:val="0"/>
              </w:rPr>
              <w:t>3.500 €</w:t>
            </w:r>
          </w:p>
        </w:tc>
        <w:tc>
          <w:tcPr>
            <w:tcW w:type="dxa" w:w="1392"/>
          </w:tcPr>
          <w:p>
            <w:r/>
            <w:r>
              <w:rPr>
                <w:b w:val="0"/>
                <w:i w:val="0"/>
              </w:rPr>
              <w:t>3.500 €</w:t>
            </w:r>
          </w:p>
        </w:tc>
        <w:tc>
          <w:tcPr>
            <w:tcW w:type="dxa" w:w="1392"/>
          </w:tcPr>
          <w:p>
            <w:r/>
            <w:r>
              <w:rPr>
                <w:b w:val="0"/>
                <w:i w:val="0"/>
              </w:rPr>
              <w:t>3.500 €</w:t>
            </w:r>
          </w:p>
        </w:tc>
        <w:tc>
          <w:tcPr>
            <w:tcW w:type="dxa" w:w="1392"/>
          </w:tcPr>
          <w:p>
            <w:r/>
            <w:r>
              <w:rPr>
                <w:b w:val="0"/>
                <w:i w:val="0"/>
              </w:rPr>
              <w:t>3.500 €</w:t>
            </w:r>
          </w:p>
        </w:tc>
        <w:tc>
          <w:tcPr>
            <w:tcW w:type="dxa" w:w="1392"/>
          </w:tcPr>
          <w:p>
            <w:r/>
            <w:r>
              <w:rPr>
                <w:b w:val="0"/>
                <w:i w:val="0"/>
              </w:rPr>
              <w:t>3.500 €</w:t>
            </w:r>
          </w:p>
        </w:tc>
        <w:tc>
          <w:tcPr>
            <w:tcW w:type="dxa" w:w="1392"/>
          </w:tcPr>
          <w:p>
            <w:r/>
            <w:r>
              <w:rPr>
                <w:b w:val="0"/>
                <w:i w:val="0"/>
              </w:rPr>
              <w:t>42.000 €</w:t>
            </w:r>
          </w:p>
        </w:tc>
      </w:tr>
      <w:tr>
        <w:tc>
          <w:tcPr>
            <w:tcW w:type="dxa" w:w="1392"/>
          </w:tcPr>
          <w:p>
            <w:r/>
            <w:r>
              <w:rPr>
                <w:b w:val="0"/>
                <w:i w:val="0"/>
              </w:rPr>
              <w:t>Otros gastos</w:t>
            </w:r>
          </w:p>
        </w:tc>
        <w:tc>
          <w:tcPr>
            <w:tcW w:type="dxa" w:w="1392"/>
          </w:tcPr>
          <w:p>
            <w:r/>
            <w:r>
              <w:rPr>
                <w:b w:val="0"/>
                <w:i w:val="0"/>
              </w:rPr>
              <w:t>12.500 €</w:t>
            </w:r>
          </w:p>
        </w:tc>
        <w:tc>
          <w:tcPr>
            <w:tcW w:type="dxa" w:w="1392"/>
          </w:tcPr>
          <w:p>
            <w:r/>
            <w:r>
              <w:rPr>
                <w:b w:val="0"/>
                <w:i w:val="0"/>
              </w:rPr>
              <w:t>12.500 €</w:t>
            </w:r>
          </w:p>
        </w:tc>
        <w:tc>
          <w:tcPr>
            <w:tcW w:type="dxa" w:w="1392"/>
          </w:tcPr>
          <w:p>
            <w:r/>
            <w:r>
              <w:rPr>
                <w:b w:val="0"/>
                <w:i w:val="0"/>
              </w:rPr>
              <w:t>12.500 €</w:t>
            </w:r>
          </w:p>
        </w:tc>
        <w:tc>
          <w:tcPr>
            <w:tcW w:type="dxa" w:w="1392"/>
          </w:tcPr>
          <w:p>
            <w:r/>
            <w:r>
              <w:rPr>
                <w:b w:val="0"/>
                <w:i w:val="0"/>
              </w:rPr>
              <w:t>12.500 €</w:t>
            </w:r>
          </w:p>
        </w:tc>
        <w:tc>
          <w:tcPr>
            <w:tcW w:type="dxa" w:w="1392"/>
          </w:tcPr>
          <w:p>
            <w:r/>
            <w:r>
              <w:rPr>
                <w:b w:val="0"/>
                <w:i w:val="0"/>
              </w:rPr>
              <w:t>12.500 €</w:t>
            </w:r>
          </w:p>
        </w:tc>
        <w:tc>
          <w:tcPr>
            <w:tcW w:type="dxa" w:w="1392"/>
          </w:tcPr>
          <w:p>
            <w:r/>
            <w:r>
              <w:rPr>
                <w:b w:val="0"/>
                <w:i w:val="0"/>
              </w:rPr>
              <w:t>150.000 €</w:t>
            </w:r>
          </w:p>
        </w:tc>
      </w:tr>
      <w:tr>
        <w:tc>
          <w:tcPr>
            <w:tcW w:type="dxa" w:w="1392"/>
          </w:tcPr>
          <w:p>
            <w:r/>
            <w:r>
              <w:rPr>
                <w:b w:val="0"/>
                <w:i w:val="0"/>
              </w:rPr>
              <w:t>Total Gastos</w:t>
            </w:r>
          </w:p>
        </w:tc>
        <w:tc>
          <w:tcPr>
            <w:tcW w:type="dxa" w:w="1392"/>
          </w:tcPr>
          <w:p>
            <w:r/>
            <w:r>
              <w:rPr>
                <w:b w:val="0"/>
                <w:i w:val="0"/>
              </w:rPr>
              <w:t>132.953 €</w:t>
            </w:r>
          </w:p>
        </w:tc>
        <w:tc>
          <w:tcPr>
            <w:tcW w:type="dxa" w:w="1392"/>
          </w:tcPr>
          <w:p>
            <w:r/>
            <w:r>
              <w:rPr>
                <w:b w:val="0"/>
                <w:i w:val="0"/>
              </w:rPr>
              <w:t>144.336 €</w:t>
            </w:r>
          </w:p>
        </w:tc>
        <w:tc>
          <w:tcPr>
            <w:tcW w:type="dxa" w:w="1392"/>
          </w:tcPr>
          <w:p>
            <w:r/>
            <w:r>
              <w:rPr>
                <w:b w:val="0"/>
                <w:i w:val="0"/>
              </w:rPr>
              <w:t>152.874 €</w:t>
            </w:r>
          </w:p>
        </w:tc>
        <w:tc>
          <w:tcPr>
            <w:tcW w:type="dxa" w:w="1392"/>
          </w:tcPr>
          <w:p>
            <w:r/>
            <w:r>
              <w:rPr>
                <w:b w:val="0"/>
                <w:i w:val="0"/>
              </w:rPr>
              <w:t>155.720 €</w:t>
            </w:r>
          </w:p>
        </w:tc>
        <w:tc>
          <w:tcPr>
            <w:tcW w:type="dxa" w:w="1392"/>
          </w:tcPr>
          <w:p>
            <w:r/>
            <w:r>
              <w:rPr>
                <w:b w:val="0"/>
                <w:i w:val="0"/>
              </w:rPr>
              <w:t>155.720 €</w:t>
            </w:r>
          </w:p>
        </w:tc>
        <w:tc>
          <w:tcPr>
            <w:tcW w:type="dxa" w:w="1392"/>
          </w:tcPr>
          <w:p>
            <w:r/>
            <w:r>
              <w:rPr>
                <w:b w:val="0"/>
                <w:i w:val="0"/>
              </w:rPr>
              <w:t>1.800.339 €</w:t>
            </w:r>
          </w:p>
        </w:tc>
      </w:tr>
      <w:tr>
        <w:tc>
          <w:tcPr>
            <w:tcW w:type="dxa" w:w="1392"/>
          </w:tcPr>
          <w:p>
            <w:r/>
            <w:r>
              <w:rPr>
                <w:b w:val="0"/>
                <w:i w:val="0"/>
              </w:rPr>
              <w:t>FLUJO DE CAJA NETO</w:t>
            </w:r>
          </w:p>
        </w:tc>
        <w:tc>
          <w:tcPr>
            <w:tcW w:type="dxa" w:w="1392"/>
          </w:tcPr>
          <w:p>
            <w:r/>
            <w:r>
              <w:rPr>
                <w:b w:val="0"/>
                <w:i w:val="0"/>
              </w:rPr>
              <w:t>-19.116 €</w:t>
            </w:r>
          </w:p>
        </w:tc>
        <w:tc>
          <w:tcPr>
            <w:tcW w:type="dxa" w:w="1392"/>
          </w:tcPr>
          <w:p>
            <w:r/>
            <w:r>
              <w:rPr>
                <w:b w:val="0"/>
                <w:i w:val="0"/>
              </w:rPr>
              <w:t>7.446 €</w:t>
            </w:r>
          </w:p>
        </w:tc>
        <w:tc>
          <w:tcPr>
            <w:tcW w:type="dxa" w:w="1392"/>
          </w:tcPr>
          <w:p>
            <w:r/>
            <w:r>
              <w:rPr>
                <w:b w:val="0"/>
                <w:i w:val="0"/>
              </w:rPr>
              <w:t>27.367 €</w:t>
            </w:r>
          </w:p>
        </w:tc>
        <w:tc>
          <w:tcPr>
            <w:tcW w:type="dxa" w:w="1392"/>
          </w:tcPr>
          <w:p>
            <w:r/>
            <w:r>
              <w:rPr>
                <w:b w:val="0"/>
                <w:i w:val="0"/>
              </w:rPr>
              <w:t>34.008 €</w:t>
            </w:r>
          </w:p>
        </w:tc>
        <w:tc>
          <w:tcPr>
            <w:tcW w:type="dxa" w:w="1392"/>
          </w:tcPr>
          <w:p>
            <w:r/>
            <w:r>
              <w:rPr>
                <w:b w:val="0"/>
                <w:i w:val="0"/>
              </w:rPr>
              <w:t>34.008 €</w:t>
            </w:r>
          </w:p>
        </w:tc>
        <w:tc>
          <w:tcPr>
            <w:tcW w:type="dxa" w:w="1392"/>
          </w:tcPr>
          <w:p>
            <w:r/>
            <w:r>
              <w:rPr>
                <w:b w:val="0"/>
                <w:i w:val="0"/>
              </w:rPr>
              <w:t>248.724 €</w:t>
            </w:r>
          </w:p>
        </w:tc>
      </w:tr>
      <w:tr>
        <w:tc>
          <w:tcPr>
            <w:tcW w:type="dxa" w:w="1392"/>
          </w:tcPr>
          <w:p>
            <w:r/>
            <w:r>
              <w:rPr>
                <w:b w:val="0"/>
                <w:i w:val="0"/>
              </w:rPr>
              <w:t>FLUJO ACUMULADO</w:t>
            </w:r>
          </w:p>
        </w:tc>
        <w:tc>
          <w:tcPr>
            <w:tcW w:type="dxa" w:w="1392"/>
          </w:tcPr>
          <w:p>
            <w:r/>
            <w:r>
              <w:rPr>
                <w:b w:val="0"/>
                <w:i w:val="0"/>
              </w:rPr>
              <w:t>-19.116 €</w:t>
            </w:r>
          </w:p>
        </w:tc>
        <w:tc>
          <w:tcPr>
            <w:tcW w:type="dxa" w:w="1392"/>
          </w:tcPr>
          <w:p>
            <w:r/>
            <w:r>
              <w:rPr>
                <w:b w:val="0"/>
                <w:i w:val="0"/>
              </w:rPr>
              <w:t>-17.505 €</w:t>
            </w:r>
          </w:p>
        </w:tc>
        <w:tc>
          <w:tcPr>
            <w:tcW w:type="dxa" w:w="1392"/>
          </w:tcPr>
          <w:p>
            <w:r/>
            <w:r>
              <w:rPr>
                <w:b w:val="0"/>
                <w:i w:val="0"/>
              </w:rPr>
              <w:t>44.676 €</w:t>
            </w:r>
          </w:p>
        </w:tc>
        <w:tc>
          <w:tcPr>
            <w:tcW w:type="dxa" w:w="1392"/>
          </w:tcPr>
          <w:p>
            <w:r/>
            <w:r>
              <w:rPr>
                <w:b w:val="0"/>
                <w:i w:val="0"/>
              </w:rPr>
              <w:t>146.700 €</w:t>
            </w:r>
          </w:p>
        </w:tc>
        <w:tc>
          <w:tcPr>
            <w:tcW w:type="dxa" w:w="1392"/>
          </w:tcPr>
          <w:p>
            <w:r/>
            <w:r>
              <w:rPr>
                <w:b w:val="0"/>
                <w:i w:val="0"/>
              </w:rPr>
              <w:t>248.724 €</w:t>
            </w:r>
          </w:p>
        </w:tc>
        <w:tc>
          <w:tcPr>
            <w:tcW w:type="dxa" w:w="1392"/>
          </w:tcPr>
          <w:p>
            <w:r/>
          </w:p>
        </w:tc>
      </w:tr>
      <w:tr>
        <w:tc>
          <w:tcPr>
            <w:tcW w:type="dxa" w:w="1392"/>
          </w:tcPr>
          <w:p>
            <w:r/>
            <w:r>
              <w:rPr>
                <w:b w:val="0"/>
                <w:i w:val="0"/>
              </w:rPr>
              <w:t>Tipo de IVA de restauración (%)</w:t>
            </w:r>
          </w:p>
        </w:tc>
        <w:tc>
          <w:tcPr>
            <w:tcW w:type="dxa" w:w="1392"/>
          </w:tcPr>
          <w:p>
            <w:r/>
            <w:r>
              <w:rPr>
                <w:b w:val="0"/>
                <w:i w:val="0"/>
              </w:rPr>
              <w:t>0 €</w:t>
            </w:r>
          </w:p>
        </w:tc>
        <w:tc>
          <w:tcPr>
            <w:tcW w:type="dxa" w:w="1392"/>
          </w:tcPr>
          <w:p>
            <w:r/>
          </w:p>
        </w:tc>
        <w:tc>
          <w:tcPr>
            <w:tcW w:type="dxa" w:w="1392"/>
          </w:tcPr>
          <w:p>
            <w:r/>
          </w:p>
        </w:tc>
        <w:tc>
          <w:tcPr>
            <w:tcW w:type="dxa" w:w="1392"/>
          </w:tcPr>
          <w:p>
            <w:r/>
          </w:p>
        </w:tc>
        <w:tc>
          <w:tcPr>
            <w:tcW w:type="dxa" w:w="1392"/>
          </w:tcPr>
          <w:p>
            <w:r/>
          </w:p>
        </w:tc>
        <w:tc>
          <w:tcPr>
            <w:tcW w:type="dxa" w:w="1392"/>
          </w:tcPr>
          <w:p>
            <w:r/>
          </w:p>
        </w:tc>
      </w:tr>
      <w:tr>
        <w:tc>
          <w:tcPr>
            <w:tcW w:type="dxa" w:w="1392"/>
          </w:tcPr>
          <w:p>
            <w:r/>
            <w:r>
              <w:rPr>
                <w:b w:val="0"/>
                <w:i w:val="0"/>
              </w:rPr>
              <w:t>Tipo de IVA de la bebida alcohólica (%)</w:t>
            </w:r>
          </w:p>
        </w:tc>
        <w:tc>
          <w:tcPr>
            <w:tcW w:type="dxa" w:w="1392"/>
          </w:tcPr>
          <w:p>
            <w:r/>
            <w:r>
              <w:rPr>
                <w:b w:val="0"/>
                <w:i w:val="0"/>
              </w:rPr>
              <w:t>0 €</w:t>
            </w:r>
          </w:p>
        </w:tc>
        <w:tc>
          <w:tcPr>
            <w:tcW w:type="dxa" w:w="1392"/>
          </w:tcPr>
          <w:p>
            <w:r/>
          </w:p>
        </w:tc>
        <w:tc>
          <w:tcPr>
            <w:tcW w:type="dxa" w:w="1392"/>
          </w:tcPr>
          <w:p>
            <w:r/>
          </w:p>
        </w:tc>
        <w:tc>
          <w:tcPr>
            <w:tcW w:type="dxa" w:w="1392"/>
          </w:tcPr>
          <w:p>
            <w:r/>
          </w:p>
        </w:tc>
        <w:tc>
          <w:tcPr>
            <w:tcW w:type="dxa" w:w="1392"/>
          </w:tcPr>
          <w:p>
            <w:r/>
          </w:p>
        </w:tc>
        <w:tc>
          <w:tcPr>
            <w:tcW w:type="dxa" w:w="1392"/>
          </w:tcPr>
          <w:p>
            <w:r/>
          </w:p>
        </w:tc>
      </w:tr>
      <w:tr>
        <w:tc>
          <w:tcPr>
            <w:tcW w:type="dxa" w:w="1392"/>
          </w:tcPr>
          <w:p>
            <w:r/>
            <w:r>
              <w:rPr>
                <w:b w:val="0"/>
                <w:i w:val="0"/>
              </w:rPr>
              <w:t>Tipo de IVA general de los gastos (%)</w:t>
            </w:r>
          </w:p>
        </w:tc>
        <w:tc>
          <w:tcPr>
            <w:tcW w:type="dxa" w:w="1392"/>
          </w:tcPr>
          <w:p>
            <w:r/>
            <w:r>
              <w:rPr>
                <w:b w:val="0"/>
                <w:i w:val="0"/>
              </w:rPr>
              <w:t>0 €</w:t>
            </w:r>
          </w:p>
        </w:tc>
        <w:tc>
          <w:tcPr>
            <w:tcW w:type="dxa" w:w="1392"/>
          </w:tcPr>
          <w:p>
            <w:r/>
          </w:p>
        </w:tc>
        <w:tc>
          <w:tcPr>
            <w:tcW w:type="dxa" w:w="1392"/>
          </w:tcPr>
          <w:p>
            <w:r/>
          </w:p>
        </w:tc>
        <w:tc>
          <w:tcPr>
            <w:tcW w:type="dxa" w:w="1392"/>
          </w:tcPr>
          <w:p>
            <w:r/>
          </w:p>
        </w:tc>
        <w:tc>
          <w:tcPr>
            <w:tcW w:type="dxa" w:w="1392"/>
          </w:tcPr>
          <w:p>
            <w:r/>
          </w:p>
        </w:tc>
        <w:tc>
          <w:tcPr>
            <w:tcW w:type="dxa" w:w="1392"/>
          </w:tcPr>
          <w:p>
            <w:r/>
          </w:p>
        </w:tc>
      </w:tr>
      <w:tr>
        <w:tc>
          <w:tcPr>
            <w:tcW w:type="dxa" w:w="1392"/>
          </w:tcPr>
          <w:p>
            <w:r/>
            <w:r>
              <w:rPr>
                <w:b w:val="0"/>
                <w:i w:val="0"/>
              </w:rPr>
              <w:t>Base mensual de gastos con IVA (alquiler, suministros, marketing, otros) (€)</w:t>
            </w:r>
          </w:p>
        </w:tc>
        <w:tc>
          <w:tcPr>
            <w:tcW w:type="dxa" w:w="1392"/>
          </w:tcPr>
          <w:p>
            <w:r/>
            <w:r>
              <w:rPr>
                <w:b w:val="0"/>
                <w:i w:val="0"/>
              </w:rPr>
              <w:t>39.000 €</w:t>
            </w:r>
          </w:p>
        </w:tc>
        <w:tc>
          <w:tcPr>
            <w:tcW w:type="dxa" w:w="1392"/>
          </w:tcPr>
          <w:p>
            <w:r/>
          </w:p>
        </w:tc>
        <w:tc>
          <w:tcPr>
            <w:tcW w:type="dxa" w:w="1392"/>
          </w:tcPr>
          <w:p>
            <w:r/>
          </w:p>
        </w:tc>
        <w:tc>
          <w:tcPr>
            <w:tcW w:type="dxa" w:w="1392"/>
          </w:tcPr>
          <w:p>
            <w:r/>
          </w:p>
        </w:tc>
        <w:tc>
          <w:tcPr>
            <w:tcW w:type="dxa" w:w="1392"/>
          </w:tcPr>
          <w:p>
            <w:r/>
          </w:p>
        </w:tc>
        <w:tc>
          <w:tcPr>
            <w:tcW w:type="dxa" w:w="1392"/>
          </w:tcPr>
          <w:p>
            <w:r/>
          </w:p>
        </w:tc>
      </w:tr>
      <w:tr>
        <w:tc>
          <w:tcPr>
            <w:tcW w:type="dxa" w:w="1392"/>
          </w:tcPr>
          <w:p>
            <w:r/>
            <w:r>
              <w:rPr>
                <w:b w:val="0"/>
                <w:i w:val="0"/>
              </w:rPr>
              <w:t>(+) IVA repercutido (cobrado con las ventas)</w:t>
            </w:r>
          </w:p>
        </w:tc>
        <w:tc>
          <w:tcPr>
            <w:tcW w:type="dxa" w:w="1392"/>
          </w:tcPr>
          <w:p>
            <w:r/>
            <w:r>
              <w:rPr>
                <w:b w:val="0"/>
                <w:i w:val="0"/>
              </w:rPr>
              <w:t>13.640 €</w:t>
            </w:r>
          </w:p>
        </w:tc>
        <w:tc>
          <w:tcPr>
            <w:tcW w:type="dxa" w:w="1392"/>
          </w:tcPr>
          <w:p>
            <w:r/>
            <w:r>
              <w:rPr>
                <w:b w:val="0"/>
                <w:i w:val="0"/>
              </w:rPr>
              <w:t>18.187 €</w:t>
            </w:r>
          </w:p>
        </w:tc>
        <w:tc>
          <w:tcPr>
            <w:tcW w:type="dxa" w:w="1392"/>
          </w:tcPr>
          <w:p>
            <w:r/>
            <w:r>
              <w:rPr>
                <w:b w:val="0"/>
                <w:i w:val="0"/>
              </w:rPr>
              <w:t>21.597 €</w:t>
            </w:r>
          </w:p>
        </w:tc>
        <w:tc>
          <w:tcPr>
            <w:tcW w:type="dxa" w:w="1392"/>
          </w:tcPr>
          <w:p>
            <w:r/>
            <w:r>
              <w:rPr>
                <w:b w:val="0"/>
                <w:i w:val="0"/>
              </w:rPr>
              <w:t>22.733 €</w:t>
            </w:r>
          </w:p>
        </w:tc>
        <w:tc>
          <w:tcPr>
            <w:tcW w:type="dxa" w:w="1392"/>
          </w:tcPr>
          <w:p>
            <w:r/>
            <w:r>
              <w:rPr>
                <w:b w:val="0"/>
                <w:i w:val="0"/>
              </w:rPr>
              <w:t>22.733 €</w:t>
            </w:r>
          </w:p>
        </w:tc>
        <w:tc>
          <w:tcPr>
            <w:tcW w:type="dxa" w:w="1392"/>
          </w:tcPr>
          <w:p>
            <w:r/>
            <w:r>
              <w:rPr>
                <w:b w:val="0"/>
                <w:i w:val="0"/>
              </w:rPr>
              <w:t>245.522 €</w:t>
            </w:r>
          </w:p>
        </w:tc>
      </w:tr>
      <w:tr>
        <w:tc>
          <w:tcPr>
            <w:tcW w:type="dxa" w:w="1392"/>
          </w:tcPr>
          <w:p>
            <w:r/>
            <w:r>
              <w:rPr>
                <w:b w:val="0"/>
                <w:i w:val="0"/>
              </w:rPr>
              <w:t>(-) IVA soportado (compras y gastos con IVA; las nóminas y la Seguridad Social no llevan)</w:t>
            </w:r>
          </w:p>
        </w:tc>
        <w:tc>
          <w:tcPr>
            <w:tcW w:type="dxa" w:w="1392"/>
          </w:tcPr>
          <w:p>
            <w:r/>
            <w:r>
              <w:rPr>
                <w:b w:val="0"/>
                <w:i w:val="0"/>
              </w:rPr>
              <w:t>11.605 €</w:t>
            </w:r>
          </w:p>
        </w:tc>
        <w:tc>
          <w:tcPr>
            <w:tcW w:type="dxa" w:w="1392"/>
          </w:tcPr>
          <w:p>
            <w:r/>
            <w:r>
              <w:rPr>
                <w:b w:val="0"/>
                <w:i w:val="0"/>
              </w:rPr>
              <w:t>12.743 €</w:t>
            </w:r>
          </w:p>
        </w:tc>
        <w:tc>
          <w:tcPr>
            <w:tcW w:type="dxa" w:w="1392"/>
          </w:tcPr>
          <w:p>
            <w:r/>
            <w:r>
              <w:rPr>
                <w:b w:val="0"/>
                <w:i w:val="0"/>
              </w:rPr>
              <w:t>13.597 €</w:t>
            </w:r>
          </w:p>
        </w:tc>
        <w:tc>
          <w:tcPr>
            <w:tcW w:type="dxa" w:w="1392"/>
          </w:tcPr>
          <w:p>
            <w:r/>
            <w:r>
              <w:rPr>
                <w:b w:val="0"/>
                <w:i w:val="0"/>
              </w:rPr>
              <w:t>13.882 €</w:t>
            </w:r>
          </w:p>
        </w:tc>
        <w:tc>
          <w:tcPr>
            <w:tcW w:type="dxa" w:w="1392"/>
          </w:tcPr>
          <w:p>
            <w:r/>
            <w:r>
              <w:rPr>
                <w:b w:val="0"/>
                <w:i w:val="0"/>
              </w:rPr>
              <w:t>13.882 €</w:t>
            </w:r>
          </w:p>
        </w:tc>
        <w:tc>
          <w:tcPr>
            <w:tcW w:type="dxa" w:w="1392"/>
          </w:tcPr>
          <w:p>
            <w:r/>
            <w:r>
              <w:rPr>
                <w:b w:val="0"/>
                <w:i w:val="0"/>
              </w:rPr>
              <w:t>159.752 €</w:t>
            </w:r>
          </w:p>
        </w:tc>
      </w:tr>
      <w:tr>
        <w:tc>
          <w:tcPr>
            <w:tcW w:type="dxa" w:w="1392"/>
          </w:tcPr>
          <w:p>
            <w:r/>
            <w:r>
              <w:rPr>
                <w:b w:val="0"/>
                <w:i w:val="0"/>
              </w:rPr>
              <w:t>(-) Liquidación de IVA (modelo 303) - trimestre natural, se ingresa del 1 al 20 del mes siguiente</w:t>
            </w:r>
          </w:p>
        </w:tc>
        <w:tc>
          <w:tcPr>
            <w:tcW w:type="dxa" w:w="1392"/>
          </w:tcPr>
          <w:p>
            <w:r/>
          </w:p>
        </w:tc>
        <w:tc>
          <w:tcPr>
            <w:tcW w:type="dxa" w:w="1392"/>
          </w:tcPr>
          <w:p>
            <w:r/>
          </w:p>
        </w:tc>
        <w:tc>
          <w:tcPr>
            <w:tcW w:type="dxa" w:w="1392"/>
          </w:tcPr>
          <w:p>
            <w:r/>
          </w:p>
        </w:tc>
        <w:tc>
          <w:tcPr>
            <w:tcW w:type="dxa" w:w="1392"/>
          </w:tcPr>
          <w:p>
            <w:r/>
          </w:p>
        </w:tc>
        <w:tc>
          <w:tcPr>
            <w:tcW w:type="dxa" w:w="1392"/>
          </w:tcPr>
          <w:p>
            <w:r/>
          </w:p>
        </w:tc>
        <w:tc>
          <w:tcPr>
            <w:tcW w:type="dxa" w:w="1392"/>
          </w:tcPr>
          <w:p>
            <w:r/>
            <w:r>
              <w:rPr>
                <w:b w:val="0"/>
                <w:i w:val="0"/>
              </w:rPr>
              <w:t>59.215 €</w:t>
            </w:r>
          </w:p>
        </w:tc>
      </w:tr>
      <w:tr>
        <w:tc>
          <w:tcPr>
            <w:tcW w:type="dxa" w:w="1392"/>
          </w:tcPr>
          <w:p>
            <w:r/>
            <w:r>
              <w:rPr>
                <w:b w:val="0"/>
                <w:i w:val="0"/>
              </w:rPr>
              <w:t>(-) Cuota del préstamo (capital + intereses) - la calcula plan-financiero-3-anos.xlsx, hoja «Financiación»</w:t>
            </w:r>
          </w:p>
        </w:tc>
        <w:tc>
          <w:tcPr>
            <w:tcW w:type="dxa" w:w="1392"/>
          </w:tcPr>
          <w:p>
            <w:r/>
            <w:r>
              <w:rPr>
                <w:b w:val="0"/>
                <w:i w:val="0"/>
              </w:rPr>
              <w:t>3.208 €</w:t>
            </w:r>
          </w:p>
        </w:tc>
        <w:tc>
          <w:tcPr>
            <w:tcW w:type="dxa" w:w="1392"/>
          </w:tcPr>
          <w:p>
            <w:r/>
            <w:r>
              <w:rPr>
                <w:b w:val="0"/>
                <w:i w:val="0"/>
              </w:rPr>
              <w:t>3.208 €</w:t>
            </w:r>
          </w:p>
        </w:tc>
        <w:tc>
          <w:tcPr>
            <w:tcW w:type="dxa" w:w="1392"/>
          </w:tcPr>
          <w:p>
            <w:r/>
            <w:r>
              <w:rPr>
                <w:b w:val="0"/>
                <w:i w:val="0"/>
              </w:rPr>
              <w:t>3.208 €</w:t>
            </w:r>
          </w:p>
        </w:tc>
        <w:tc>
          <w:tcPr>
            <w:tcW w:type="dxa" w:w="1392"/>
          </w:tcPr>
          <w:p>
            <w:r/>
            <w:r>
              <w:rPr>
                <w:b w:val="0"/>
                <w:i w:val="0"/>
              </w:rPr>
              <w:t>3.208 €</w:t>
            </w:r>
          </w:p>
        </w:tc>
        <w:tc>
          <w:tcPr>
            <w:tcW w:type="dxa" w:w="1392"/>
          </w:tcPr>
          <w:p>
            <w:r/>
            <w:r>
              <w:rPr>
                <w:b w:val="0"/>
                <w:i w:val="0"/>
              </w:rPr>
              <w:t>3.208 €</w:t>
            </w:r>
          </w:p>
        </w:tc>
        <w:tc>
          <w:tcPr>
            <w:tcW w:type="dxa" w:w="1392"/>
          </w:tcPr>
          <w:p>
            <w:r/>
            <w:r>
              <w:rPr>
                <w:b w:val="0"/>
                <w:i w:val="0"/>
              </w:rPr>
              <w:t>38.500 €</w:t>
            </w:r>
          </w:p>
        </w:tc>
      </w:tr>
      <w:tr>
        <w:tc>
          <w:tcPr>
            <w:tcW w:type="dxa" w:w="1392"/>
          </w:tcPr>
          <w:p>
            <w:r/>
            <w:r>
              <w:rPr>
                <w:b w:val="0"/>
                <w:i w:val="0"/>
              </w:rPr>
              <w:t>FLUJO DE CAJA NETO CON IVA Y DEUDA</w:t>
            </w:r>
          </w:p>
        </w:tc>
        <w:tc>
          <w:tcPr>
            <w:tcW w:type="dxa" w:w="1392"/>
          </w:tcPr>
          <w:p>
            <w:r/>
            <w:r>
              <w:rPr>
                <w:b w:val="0"/>
                <w:i w:val="0"/>
              </w:rPr>
              <w:t>-20.289 €</w:t>
            </w:r>
          </w:p>
        </w:tc>
        <w:tc>
          <w:tcPr>
            <w:tcW w:type="dxa" w:w="1392"/>
          </w:tcPr>
          <w:p>
            <w:r/>
            <w:r>
              <w:rPr>
                <w:b w:val="0"/>
                <w:i w:val="0"/>
              </w:rPr>
              <w:t>9.681 €</w:t>
            </w:r>
          </w:p>
        </w:tc>
        <w:tc>
          <w:tcPr>
            <w:tcW w:type="dxa" w:w="1392"/>
          </w:tcPr>
          <w:p>
            <w:r/>
            <w:r>
              <w:rPr>
                <w:b w:val="0"/>
                <w:i w:val="0"/>
              </w:rPr>
              <w:t>32.159 €</w:t>
            </w:r>
          </w:p>
        </w:tc>
        <w:tc>
          <w:tcPr>
            <w:tcW w:type="dxa" w:w="1392"/>
          </w:tcPr>
          <w:p>
            <w:r/>
            <w:r>
              <w:rPr>
                <w:b w:val="0"/>
                <w:i w:val="0"/>
              </w:rPr>
              <w:t>39.651 €</w:t>
            </w:r>
          </w:p>
        </w:tc>
        <w:tc>
          <w:tcPr>
            <w:tcW w:type="dxa" w:w="1392"/>
          </w:tcPr>
          <w:p>
            <w:r/>
            <w:r>
              <w:rPr>
                <w:b w:val="0"/>
                <w:i w:val="0"/>
              </w:rPr>
              <w:t>39.651 €</w:t>
            </w:r>
          </w:p>
        </w:tc>
        <w:tc>
          <w:tcPr>
            <w:tcW w:type="dxa" w:w="1392"/>
          </w:tcPr>
          <w:p>
            <w:r/>
            <w:r>
              <w:rPr>
                <w:b w:val="0"/>
                <w:i w:val="0"/>
              </w:rPr>
              <w:t>236.778 €</w:t>
            </w:r>
          </w:p>
        </w:tc>
      </w:tr>
      <w:tr>
        <w:tc>
          <w:tcPr>
            <w:tcW w:type="dxa" w:w="1392"/>
          </w:tcPr>
          <w:p>
            <w:r/>
            <w:r>
              <w:rPr>
                <w:b w:val="0"/>
                <w:i w:val="0"/>
              </w:rPr>
              <w:t>FLUJO ACUMULADO CON IVA Y DEUDA</w:t>
            </w:r>
          </w:p>
        </w:tc>
        <w:tc>
          <w:tcPr>
            <w:tcW w:type="dxa" w:w="1392"/>
          </w:tcPr>
          <w:p>
            <w:r/>
            <w:r>
              <w:rPr>
                <w:b w:val="0"/>
                <w:i w:val="0"/>
              </w:rPr>
              <w:t>-20.289 €</w:t>
            </w:r>
          </w:p>
        </w:tc>
        <w:tc>
          <w:tcPr>
            <w:tcW w:type="dxa" w:w="1392"/>
          </w:tcPr>
          <w:p>
            <w:r/>
            <w:r>
              <w:rPr>
                <w:b w:val="0"/>
                <w:i w:val="0"/>
              </w:rPr>
              <w:t>-15.912 €</w:t>
            </w:r>
          </w:p>
        </w:tc>
        <w:tc>
          <w:tcPr>
            <w:tcW w:type="dxa" w:w="1392"/>
          </w:tcPr>
          <w:p>
            <w:r/>
            <w:r>
              <w:rPr>
                <w:b w:val="0"/>
                <w:i w:val="0"/>
              </w:rPr>
              <w:t>46.868 €</w:t>
            </w:r>
          </w:p>
        </w:tc>
        <w:tc>
          <w:tcPr>
            <w:tcW w:type="dxa" w:w="1392"/>
          </w:tcPr>
          <w:p>
            <w:r/>
            <w:r>
              <w:rPr>
                <w:b w:val="0"/>
                <w:i w:val="0"/>
              </w:rPr>
              <w:t>144.380 €</w:t>
            </w:r>
          </w:p>
        </w:tc>
        <w:tc>
          <w:tcPr>
            <w:tcW w:type="dxa" w:w="1392"/>
          </w:tcPr>
          <w:p>
            <w:r/>
            <w:r>
              <w:rPr>
                <w:b w:val="0"/>
                <w:i w:val="0"/>
              </w:rPr>
              <w:t>236.778 €</w:t>
            </w:r>
          </w:p>
        </w:tc>
        <w:tc>
          <w:tcPr>
            <w:tcW w:type="dxa" w:w="1392"/>
          </w:tcPr>
          <w:p>
            <w:r/>
          </w:p>
        </w:tc>
      </w:tr>
      <w:tr>
        <w:tc>
          <w:tcPr>
            <w:tcW w:type="dxa" w:w="1392"/>
          </w:tcPr>
          <w:p>
            <w:r/>
            <w:r>
              <w:rPr>
                <w:b w:val="0"/>
                <w:i w:val="0"/>
              </w:rPr>
              <w:t>IVA del 4.º trimestre - se liquida en enero del año siguiente (no es caja de este ejercicio)</w:t>
            </w:r>
          </w:p>
        </w:tc>
        <w:tc>
          <w:tcPr>
            <w:tcW w:type="dxa" w:w="1392"/>
          </w:tcPr>
          <w:p>
            <w:r/>
          </w:p>
        </w:tc>
        <w:tc>
          <w:tcPr>
            <w:tcW w:type="dxa" w:w="1392"/>
          </w:tcPr>
          <w:p>
            <w:r/>
          </w:p>
        </w:tc>
        <w:tc>
          <w:tcPr>
            <w:tcW w:type="dxa" w:w="1392"/>
          </w:tcPr>
          <w:p>
            <w:r/>
          </w:p>
        </w:tc>
        <w:tc>
          <w:tcPr>
            <w:tcW w:type="dxa" w:w="1392"/>
          </w:tcPr>
          <w:p>
            <w:r/>
          </w:p>
        </w:tc>
        <w:tc>
          <w:tcPr>
            <w:tcW w:type="dxa" w:w="1392"/>
          </w:tcPr>
          <w:p>
            <w:r/>
          </w:p>
        </w:tc>
        <w:tc>
          <w:tcPr>
            <w:tcW w:type="dxa" w:w="1392"/>
          </w:tcPr>
          <w:p>
            <w:r/>
            <w:r>
              <w:rPr>
                <w:b w:val="0"/>
                <w:i w:val="0"/>
              </w:rPr>
              <w:t>26.555 €</w:t>
            </w:r>
          </w:p>
        </w:tc>
      </w:tr>
      <w:tr>
        <w:tc>
          <w:tcPr>
            <w:tcW w:type="dxa" w:w="1392"/>
          </w:tcPr>
          <w:p>
            <w:r/>
            <w:r>
              <w:rPr>
                <w:b w:val="0"/>
                <w:i w:val="0"/>
              </w:rPr>
              <w:t>Saldo inicial de tesorería (€) - solo el mes 1</w:t>
            </w:r>
          </w:p>
        </w:tc>
        <w:tc>
          <w:tcPr>
            <w:tcW w:type="dxa" w:w="1392"/>
          </w:tcPr>
          <w:p>
            <w:r/>
            <w:r>
              <w:rPr>
                <w:b w:val="0"/>
                <w:i w:val="0"/>
              </w:rPr>
              <w:t>934.320 €</w:t>
            </w:r>
          </w:p>
        </w:tc>
        <w:tc>
          <w:tcPr>
            <w:tcW w:type="dxa" w:w="1392"/>
          </w:tcPr>
          <w:p>
            <w:r/>
          </w:p>
        </w:tc>
        <w:tc>
          <w:tcPr>
            <w:tcW w:type="dxa" w:w="1392"/>
          </w:tcPr>
          <w:p>
            <w:r/>
          </w:p>
        </w:tc>
        <w:tc>
          <w:tcPr>
            <w:tcW w:type="dxa" w:w="1392"/>
          </w:tcPr>
          <w:p>
            <w:r/>
          </w:p>
        </w:tc>
        <w:tc>
          <w:tcPr>
            <w:tcW w:type="dxa" w:w="1392"/>
          </w:tcPr>
          <w:p>
            <w:r/>
          </w:p>
        </w:tc>
        <w:tc>
          <w:tcPr>
            <w:tcW w:type="dxa" w:w="1392"/>
          </w:tcPr>
          <w:p>
            <w:r/>
          </w:p>
        </w:tc>
      </w:tr>
      <w:tr>
        <w:tc>
          <w:tcPr>
            <w:tcW w:type="dxa" w:w="1392"/>
          </w:tcPr>
          <w:p>
            <w:r/>
            <w:r>
              <w:rPr>
                <w:b w:val="0"/>
                <w:i w:val="0"/>
              </w:rPr>
              <w:t>SALDO DE TESORERÍA (fin de mes)</w:t>
            </w:r>
          </w:p>
        </w:tc>
        <w:tc>
          <w:tcPr>
            <w:tcW w:type="dxa" w:w="1392"/>
          </w:tcPr>
          <w:p>
            <w:r/>
            <w:r>
              <w:rPr>
                <w:b w:val="0"/>
                <w:i w:val="0"/>
              </w:rPr>
              <w:t>914.031 €</w:t>
            </w:r>
          </w:p>
        </w:tc>
        <w:tc>
          <w:tcPr>
            <w:tcW w:type="dxa" w:w="1392"/>
          </w:tcPr>
          <w:p>
            <w:r/>
            <w:r>
              <w:rPr>
                <w:b w:val="0"/>
                <w:i w:val="0"/>
              </w:rPr>
              <w:t>918.408 €</w:t>
            </w:r>
          </w:p>
        </w:tc>
        <w:tc>
          <w:tcPr>
            <w:tcW w:type="dxa" w:w="1392"/>
          </w:tcPr>
          <w:p>
            <w:r/>
            <w:r>
              <w:rPr>
                <w:b w:val="0"/>
                <w:i w:val="0"/>
              </w:rPr>
              <w:t>981.189 €</w:t>
            </w:r>
          </w:p>
        </w:tc>
        <w:tc>
          <w:tcPr>
            <w:tcW w:type="dxa" w:w="1392"/>
          </w:tcPr>
          <w:p>
            <w:r/>
            <w:r>
              <w:rPr>
                <w:b w:val="0"/>
                <w:i w:val="0"/>
              </w:rPr>
              <w:t>1.078.700 €</w:t>
            </w:r>
          </w:p>
        </w:tc>
        <w:tc>
          <w:tcPr>
            <w:tcW w:type="dxa" w:w="1392"/>
          </w:tcPr>
          <w:p>
            <w:r/>
            <w:r>
              <w:rPr>
                <w:b w:val="0"/>
                <w:i w:val="0"/>
              </w:rPr>
              <w:t>1.171.099 €</w:t>
            </w:r>
          </w:p>
        </w:tc>
        <w:tc>
          <w:tcPr>
            <w:tcW w:type="dxa" w:w="1392"/>
          </w:tcPr>
          <w:p>
            <w:r/>
          </w:p>
        </w:tc>
      </w:tr>
    </w:tbl>
    <w:p/>
    <w:p>
      <w:r>
        <w:br w:type="page"/>
      </w:r>
    </w:p>
    <w:p>
      <w:pPr>
        <w:pStyle w:val="Heading1"/>
      </w:pPr>
      <w:r>
        <w:t>5. Requisitos Legales en España</w:t>
      </w:r>
    </w:p>
    <w:p>
      <w:pPr>
        <w:pStyle w:val="Heading2"/>
      </w:pPr>
      <w:r>
        <w:t>Forma jurídica, constitución y altas previas a cualquier gasto</w:t>
      </w:r>
    </w:p>
    <w:p>
      <w:r>
        <w:rPr>
          <w:b w:val="0"/>
          <w:i w:val="0"/>
        </w:rPr>
        <w:t>Antes de firmar nada, conviene decidir la forma jurídica. La mayoría opta por una sociedad limitada (SL) porque limita la responsabilidad patrimonial al capital aportado. La constitución exige escritura pública ante notario, inscripción en el Registro Mercantil y obtención del NIF definitivo. Ese proceso cuesta entre 600 y 1.200 € según la comunidad autónoma, pero no lo damos por hecho: cada territorio tiene sus tasas y plazos. Además, hay que darse de alta en la Seguridad Social (régimen de autónomos para el administrador o socios trabajadores) y en Hacienda (declaración censal modelo 036/037). Todo esto debe hacerse antes de realizar cualquier gasto relevante, porque si no, esos gastos no serán deducibles y podrían considerarse irregularidades contables.</w:t>
      </w:r>
    </w:p>
    <w:p>
      <w:r>
        <w:rPr>
          <w:b w:val="0"/>
          <w:i w:val="0"/>
        </w:rPr>
        <w:t>En nuestro checklist legal, el coste tasado de estos trámites iniciales asciende a 57.960,00 € (fuente: (checklist-legal.xlsx, hoja «Legal»)). Esa cifra incluye honorarios de asesoría, notaría, registro y primeras altas, pero no cubre las partidas que aún no hemos presupuestado: quedan 10 partidas sin asignar en ese mismo checklist (fuente: (checklist-legal.xlsx, hoja «Legal»)). Es decir, el margen de error existe y conviene tenerlo presente antes de comprometer más dinero.</w:t>
      </w:r>
    </w:p>
    <w:p>
      <w:r>
        <w:rPr>
          <w:b w:val="0"/>
          <w:i w:val="0"/>
        </w:rPr>
        <w:t>Un error típico es empezar a alquilar un local antes de tener clara la forma jurídica. El arrendamiento es un contrato que obliga personalmente, y si la sociedad aún no existe, el socio firmante responde con su patrimonio. Por eso recomendamos constituir la sociedad primero, aunque sea con el capital mínimo (3.000 € en una SL), y luego negociar el contrato de alquiler a nombre de la entidad.</w:t>
      </w:r>
    </w:p>
    <w:p>
      <w:pPr>
        <w:pStyle w:val="Heading2"/>
      </w:pPr>
      <w:r>
        <w:t>Licencias de obra y de actividad: por tipo genérico, no por nombre</w:t>
      </w:r>
    </w:p>
    <w:p>
      <w:r>
        <w:rPr>
          <w:b w:val="0"/>
          <w:i w:val="0"/>
        </w:rPr>
        <w:t>Aquí conviene ser muy cuidadoso con la terminología. El nombre de cada licencia cambia según la comunidad autónoma y según la ordenanza municipal. Por ejemplo, lo que en Madrid se llama "licencia de funcionamiento" en Barcelona puede denominarse "habilitación de establecimiento" o "comunicación previa de actividad". No existe una licencia única estatal; cada ayuntamiento tiene su propio procedimiento y sus tasas. Por tanto, antes de firmar el alquiler, hay que preguntar en el propio ayuntamiento qué trámites exige para la actividad de restaurante, y en qué plazo los resuelve. Esa consulta es gratuita y evita sorpresas.</w:t>
      </w:r>
    </w:p>
    <w:p>
      <w:r>
        <w:rPr>
          <w:b w:val="0"/>
          <w:i w:val="0"/>
        </w:rPr>
        <w:t>En cuanto a las obras, si el local necesita reforma, se requiere una licencia de obra mayor o menor según el alcance. También aquí la nomenclatura varía: algunos municipios hablan de "licencia de obras", otros de "declaración responsable" para obras menores. Lo importante es que el proyecto técnico debe estar visado por un arquitecto o aparejador, y que el coste de ese proyecto más las tasas de licencia suele rondar los 23.960,00 € (fuente: (plan-financiero-3-anos.xlsx, hoja «Inversión»)). Esa cifra está incluida en nuestro plan financiero y cubre la redacción del proyecto, la dirección de obra y las tasas municipales, pero no incluye posibles derramas o mejoras voluntarias.</w:t>
      </w:r>
    </w:p>
    <w:p>
      <w:r>
        <w:rPr>
          <w:b w:val="0"/>
          <w:i w:val="0"/>
        </w:rPr>
        <w:t>Un consejo práctico: negociar el arrendamiento con un periodo de carencia. ¿Por qué? Porque la licencia de actividad tarda meses en concederse (entre 2 y 6 según el ayuntamiento), y durante ese tiempo no puedes abrir al público. Si la renta corre desde la firma del contrato, estarás pagando un local vacío sin generar ingresos. Por eso se negocia una carencia de alquiler de al menos 3 meses, o un alquiler reducido durante las obras. En nuestro plan financiero prevemos 6 meses de renta antes de la apertura (fuente: (plan-financiero-3-anos.xlsx, hoja «Inversión»)). Esos 6 meses cubren la tramitación de licencias, las obras y el equipamiento, y son un colchón realista.</w:t>
      </w:r>
    </w:p>
    <w:p>
      <w:pPr>
        <w:pStyle w:val="Heading2"/>
      </w:pPr>
      <w:r>
        <w:t>Registro sanitario y comunicación previa a la autoridad autonómica</w:t>
      </w:r>
    </w:p>
    <w:p>
      <w:r>
        <w:rPr>
          <w:b w:val="0"/>
          <w:i w:val="0"/>
        </w:rPr>
        <w:t>Además de las licencias municipales, necesitas el registro sanitario. Este trámite depende de la comunidad autónoma, no del ayuntamiento. Se trata de inscribir el establecimiento en el registro de empresas alimentarias, y para ello hay que presentar un plan de análisis de peligros y puntos de control crítico (APPCC) y la documentación que acredite la formación del personal manipulador. Algunas comunidades exigen una comunicación previa, otras una autorización expresa. En cualquier caso, el plazo suele ser de 1 a 3 meses, y la tasa suele ser baja (entre 50 y 200 €), pero no lo damos por hecho: cada autonomía tiene su propio procedimiento.</w:t>
      </w:r>
    </w:p>
    <w:p>
      <w:r>
        <w:rPr>
          <w:b w:val="0"/>
          <w:i w:val="0"/>
        </w:rPr>
        <w:t>También hay que comunicar el inicio de la actividad a la autoridad sanitaria autonómica, generalmente mediante una declaración responsable. Eso se hace una vez obtenida la licencia municipal de actividad, porque la sanitaria exige que el local cumpla los requisitos de higiene y seguridad. No olvides que la normativa de seguridad alimentaria es europea y estatal, pero la gestión es autonómica.</w:t>
      </w:r>
    </w:p>
    <w:p>
      <w:r>
        <w:rPr>
          <w:b w:val="0"/>
          <w:i w:val="0"/>
        </w:rPr>
        <w:t>En cuanto al registro de jornada, es obligatorio para todas las empresas desde 2019. El artículo 10 del Real Decreto-ley 8/2019, de 8 de marzo, añadió el apartado 9 al artículo 34 del Estatuto de los Trabajadores, que exige registrar diariamente la jornada de cada trabajador, con horario de entrada y salida, y conservar esos registros durante 4 años (fuente: BOE-A-2019-3481, disposición final sexta, apartado 4). Esa obligación entró en vigor el 12 de mayo de 2019 (tras la vacatio de 2 meses desde su publicación el 13 de marzo). La norma no exige un sistema digital concreto; admite papel o digital, siempre que sea fiable y no pueda ser manipulado. La organización del registro puede establecerse por convenio colectivo o, en su defecto, por decisión del empresario, pero debe garantizar la exactitud. No existe un reglamento específico que desarrolle esta obligación; a fecha de hoy, el artículo 34.9 del Estatuto de los Trabajadores sigue vigente en su redacción original (fuente: BOE-A-2015-11430, texto consolidado). Por tanto, no hay que esperar a un desarrollo reglamentario: la obligación ya es exigible.</w:t>
      </w:r>
    </w:p>
    <w:p>
      <w:r>
        <w:rPr>
          <w:b w:val="0"/>
          <w:i w:val="0"/>
        </w:rPr>
        <w:t>En cuanto a los seguros, es recomendable contratar un seguro de responsabilidad civil y de daños al local. En nuestro plan financiero, los seguros del primer año ascienden a 4.500,00 € (fuente: (plan-financiero-3-anos.xlsx, hoja «Inversión»)). Esa cifra cubre responsabilidad civil, incendios y robo, pero no incluye el seguro de accidentes de trabajo, que es obligatorio y se gestiona con la mutua. No olvides que la falta de registro de jornada puede acarrear sanciones laborales, y que la conservación de esos registros durante 4 años es obligatoria, no opcional.</w:t>
      </w:r>
    </w:p>
    <w:p>
      <w:r>
        <w:rPr>
          <w:b w:val="0"/>
          <w:i w:val="0"/>
        </w:rPr>
        <w:t>Por último, recuerda que el libro de visitas ya no existe: fue derogado por la Ley 14/2013, de 27 de septiembre, de apoyo a los emprendedores. Así que no pierdas tiempo en conseguirlo. Lo que sí necesitas es tener a disposición de la inspección laboral los registros de jornada, los contratos, las nóminas y los justificantes de pago de la Seguridad Social. Con eso, y con las licencias en regla, podrás operar con tranquilidad.</w:t>
      </w:r>
    </w:p>
    <w:p>
      <w:pPr>
        <w:pStyle w:val="Heading2"/>
      </w:pPr>
      <w:r>
        <w:t>Seguros obligatorios y recomendables, y protección de datos</w:t>
      </w:r>
    </w:p>
    <w:p>
      <w:r>
        <w:rPr>
          <w:b w:val="0"/>
          <w:i w:val="0"/>
        </w:rPr>
        <w:t>Antes de firmar el contrato de arrendamiento, conviene tener claro que el seguro de responsabilidad civil no es un trámite opcional. En la práctica, ningún propiertario de local en una zona prime entrega las llaver sin exgibir una póliza que cubra los daños a terceeros y, en uchoos casos, la resaponsabilidad civil del propio inmueble. La reforma de arrendamientos urbanos no la exige de forma general, pero las condiciones del contrato y las exigencias de la comunidad de propiertarios sí suelen hacerla obligatoria: es más barato negociarla que discutirla después de un incidente.</w:t>
      </w:r>
    </w:p>
    <w:p>
      <w:r>
        <w:rPr>
          <w:b w:val="0"/>
          <w:i w:val="0"/>
        </w:rPr>
        <w:t>El resto de coberturas se decide por riesgo real, no por miedo. Una póliza de daños materiales que cubra incendio, inundación o robo con fuerza es recomendable desde el día de la obra, porque el riesgo de siniestro durante una reforma es mayor que con el local en funcionamiento. La póliza de pérdida de beneficios, que compensa la facturación mientras el local no puede operar, se contrata ya con el aforo previsto y suele tener un periodo de carencia de unos meses: conviene contratarla antes de la apertura para que esté vigente cuando empieza el riesgo real. En el plan financiero, la partida de seguros del primer año está presupuestada en 4.500,00 € (plan-financiero-3-anos.xlsx, hoja «Inversión»), y esa cifra incluye la responsabilidad civil, la de daños y la de pérdida de beneficios, pero no la de ciberriesgo: esa se valora por separado si la gestión de reservas y de la carta digital va a ser el canal principal.</w:t>
      </w:r>
    </w:p>
    <w:p>
      <w:r>
        <w:rPr>
          <w:b w:val="0"/>
          <w:i w:val="0"/>
        </w:rPr>
        <w:t>La protección de datos no se resuelve con un contrato de encargo de tratamiento. El restaurante es responsable del fichero de comensales, del de trabajadores y del de cámaras de videovigilancia. Cada uno tiene su base jurídica: el consentimiento para los primeros, la relación laboral para los segundos, y el interés legítimo del empresario para las terceras, siempre con carteles informativos y sin grabar zonas privadas de los trabajadores. El registro de actividades de tratamiento se lleva al día y, si se contrata un proveedor de reservas online o un software de gestión, ese proveedor es encargado de tratamiento y necesita su contrato art. 28 RGPD. La Agencia Española de Protección de Datos impone multas desde el primer incumplimiento: no hace falta que se produsca una fuga para que sanione; basta con no haber documetado el análisis de riesgo.</w:t>
      </w:r>
    </w:p>
    <w:p>
      <w:r>
        <w:rPr>
          <w:b w:val="0"/>
          <w:i w:val="0"/>
        </w:rPr>
        <w:t>Conviene revisar el quadro de trámites legales que aparece más abajo: el coste tasado del checklist legal completa es de 57.960,00 € (checklist-legal.xlsx, hoja «Legal»), y aún quedan 10 partidas sin presupuestar (checklist-legal.xlsx, hoja «Legal»). Esas partidas sin presupuestar son, en su mayoría, tasas municipales y tasesorías externas que dependen de la comunidad autónoma y del ayuntamiento, y por eso no se puedieron estandarizar en la plantilla. No es un defecto del plan: es la naturaaleza del trámite urbanístico.</w:t>
      </w:r>
    </w:p>
    <w:p>
      <w:pPr>
        <w:pStyle w:val="Heading2"/>
      </w:pPr>
      <w:r>
        <w:t>Terraza, música, horarios y venta de alcoho</w:t>
      </w:r>
    </w:p>
    <w:p>
      <w:r>
        <w:rPr>
          <w:b w:val="0"/>
          <w:i w:val="0"/>
        </w:rPr>
        <w:t>La licencia de terraza es, de lejos, la que más condiciona el calendario en ciudades con ordenanza de ocupación de vía pública. No es una licencia estatal: cada ayuntamiento tiene la suya, con un número de mesas, un horario y una temporada distintas. En algunas ciudades la terraza se autoriiza por años, en otras por temporada y en otras se renueva automáticamente si se paga la tasa. La única forma de saberlo es preguntar en el propío ayuntamiento antes de firmar el arrendamiento. El nombre del documento cambia por comunidad autónoma y por ordenanza municipal, y lo mismo pasa con la licencia de apertura, la de obras y la de actividad: no existe un «permiso de restaurante» único en España. Preguntar por teléfono no basta; hay que pedir por escrito el nombre exacto del trámite, los planos que piden y el plazo de resolución. Ese escrito se queda en el expediente y evita discusiones posteriores.</w:t>
      </w:r>
    </w:p>
    <w:p>
      <w:r>
        <w:rPr>
          <w:b w:val="0"/>
          <w:i w:val="0"/>
        </w:rPr>
        <w:t>La música es otro mundo. La licencia de terrazza no incluye música, y la de actividad sí puede incluirla o no, según la calificación del local. Si se quiere poner música ambiente o en vivo, hay que saber si la ordenanza exige un estudio de impacto acústico o basta con una memoria técnica. En muchos municipios, la licencia de actividad ya disitingue entre «restaurante sin música», «con música ambiente» y «con música en vivo», y cada una tiene un nivel de exigencias y una tasa distinta. El error más común es asumir que la licencia de apertura cubre todo lo que pasa dentro. No es así: la venta de alcohol también tiene su propía regulación, que no es la misma para cerveza y vino que para destilados. La venta de bebidas alcohólicas para consumir en el local se incluye en la licencia de actividad, pero la venta para llevar, si se hace, pide una comunicación previa o una licencia distinta según la comunidad autónoma, y en ningún caso se puede vender alcohol a menors de edad ni a personas que ya vayan ebrias: la responsabilidad es del titurar de la licencia, no del camarero.</w:t>
      </w:r>
    </w:p>
    <w:p>
      <w:r>
        <w:rPr>
          <w:b w:val="0"/>
          <w:i w:val="0"/>
        </w:rPr>
        <w:t>El horario de apertura y cierre lo fija la ordenanza municipal, no la licencia de actividad. Hay que pedir el horario en el trámite de apertura y, si después se quieren ampliar, se pide una modificación. En zonas turísticas, algunos ayuntamientos tienen horarios especiales para restaurantes gastronómicos que no coinciden con los de bares y copas. Por eso, antes de firmar el alquiler, hay que saber qué horario se puede pedir en ese local concreto: si la ordenanza fija un cierre a las 23:00 y el proyecto preve cenas hasta las 24:00, el negocio nace con una limitaión estructural.</w:t>
      </w:r>
    </w:p>
    <w:p>
      <w:r>
        <w:rPr>
          <w:b w:val="0"/>
          <w:i w:val="0"/>
        </w:rPr>
        <w:t>El arrendamiento se negocia con carencia por una razón muy sencil la: la licencia tarda meses y la renta corre desde la firma del contrato. En el plan financiero se prevén 6 meses de renta antes de abrir (plan-financiero-3-anos.xlsx, hoja «Inversión»), y eso es lo que hay que pdirle al propiertario: que los primeros meses de renta no se pagen, o que se pagen a partir de la concesión de la licencia de apertura. Si el propiertario no acepta carencia, hay que revisar si el local ya tiene licencia de actividad en vigor y si el cambio de titurariad es una simple comunición o una nueva licencia. Ese dato cambia el calendario entero: si es una nueva licencia, la carencia no es un favor, es una nececidad financiera.</w:t>
      </w:r>
    </w:p>
    <w:p>
      <w:r>
        <w:rPr>
          <w:b w:val="0"/>
          <w:i w:val="0"/>
        </w:rPr>
        <w:t>El registro de jornada es obligatorio para toda la plantilla, incluidos los socios que trabajan en el local y los becarios. El art. 34.9 del Estatuto de los Trabajadores (RDL 2/2015), texto consolidado vigente en 2026, exige el registro diario de la jornada y su conservación durante 4 años (BOE-A-2015-11430 - Real Decreto Legislativo 2/2015, de 23 de octubure, texto refundido de la Ley del Estatuto de los Trabajadores, 2015-10-24). La norma no exige un sistema digital concreto: admite papel o digital, organizado por convenio, acuerto de empresa o, en su defecto, por decisión del empresario. La obligación de registro se creó por el art. 10 del RDL 8/2019, que añadió el apartado 9 al art. 34 del Estatuto, con una vacatio de dos meses: fue exigible desde el 12/05/2019 (BOE-A-2019-3481 - Real Decreto-ley 8/2019, de 8 de marzo, artícul 10 y disposición final sexta, 2019-03-12). En 2026, a fecha de esta guía, no existe publicado en el BOE ningún real decreto que imponga un registro horario digital obligatorio: el registro en papel, firmado por el trabajador y por el empresario, sigue siendo válido. Lo que no admite discusión es el plazo de conservación: 4 años, contados desde la fecha del registro. Un inspección que no encuentre los registros de los últimos cuatro años considera que no se ha llevado el registro, y la sanción no depende de que se haya prodcido o no una hora extra.</w:t>
      </w:r>
    </w:p>
    <w:p>
      <w:r>
        <w:rPr>
          <w:b w:val="0"/>
          <w:i w:val="0"/>
        </w:rPr>
        <w:t>La tabla de trámites legales que sigue a este capítul, con responsable y coste tasado, es la referenecia para el calendario: no hay que empezar la obra hasta que el ayuntamiento haya confirmado por escrito qué licencia de obras y de actividad pide ese local concreto. El coste de proyecto técnico y licencias en el plan financiero es de 23.960,00 € (plan-financiero-3-anos.xlsx, hoja «Inversión»), y e sa cifra ya incluye la tasación del proyecto y las tasas de apertura, pero no incluye las tasas de terraza, que se pagen cada año y no forman parte de la inversión inicial. El checklist legal, con sus partidas sin presupuestar, está pensado para que esa diferencia se vea antes de firmar, no después.</w:t>
      </w:r>
    </w:p>
    <w:p>
      <w:r>
        <w:rPr>
          <w:b/>
          <w:i w:val="0"/>
        </w:rPr>
        <w:t>Trámites legales del checklist, con responsable y coste tasado (checklist-legal.xlsx)</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w:t>
            </w:r>
          </w:p>
        </w:tc>
        <w:tc>
          <w:tcPr>
            <w:tcW w:type="dxa" w:w="1949"/>
          </w:tcPr>
          <w:p>
            <w:r/>
            <w:r>
              <w:rPr>
                <w:b/>
                <w:i w:val="0"/>
              </w:rPr>
              <w:t>Categoría</w:t>
            </w:r>
          </w:p>
        </w:tc>
        <w:tc>
          <w:tcPr>
            <w:tcW w:type="dxa" w:w="1949"/>
          </w:tcPr>
          <w:p>
            <w:r/>
            <w:r>
              <w:rPr>
                <w:b/>
                <w:i w:val="0"/>
              </w:rPr>
              <w:t>Trámite</w:t>
            </w:r>
          </w:p>
        </w:tc>
        <w:tc>
          <w:tcPr>
            <w:tcW w:type="dxa" w:w="1949"/>
          </w:tcPr>
          <w:p>
            <w:r/>
            <w:r>
              <w:rPr>
                <w:b/>
                <w:i w:val="0"/>
              </w:rPr>
              <w:t>Responsable</w:t>
            </w:r>
          </w:p>
        </w:tc>
        <w:tc>
          <w:tcPr>
            <w:tcW w:type="dxa" w:w="1949"/>
          </w:tcPr>
          <w:p>
            <w:r/>
            <w:r>
              <w:rPr>
                <w:b/>
                <w:i w:val="0"/>
              </w:rPr>
              <w:t>Coste est. (€)</w:t>
            </w:r>
          </w:p>
        </w:tc>
      </w:tr>
      <w:tr>
        <w:tc>
          <w:tcPr>
            <w:tcW w:type="dxa" w:w="1949"/>
          </w:tcPr>
          <w:p>
            <w:r/>
            <w:r>
              <w:rPr>
                <w:b w:val="0"/>
                <w:i w:val="0"/>
              </w:rPr>
              <w:t>1</w:t>
            </w:r>
          </w:p>
        </w:tc>
        <w:tc>
          <w:tcPr>
            <w:tcW w:type="dxa" w:w="1949"/>
          </w:tcPr>
          <w:p>
            <w:r/>
            <w:r>
              <w:rPr>
                <w:b w:val="0"/>
                <w:i w:val="0"/>
              </w:rPr>
              <w:t>Constitución</w:t>
            </w:r>
          </w:p>
        </w:tc>
        <w:tc>
          <w:tcPr>
            <w:tcW w:type="dxa" w:w="1949"/>
          </w:tcPr>
          <w:p>
            <w:r/>
            <w:r>
              <w:rPr>
                <w:b w:val="0"/>
                <w:i w:val="0"/>
              </w:rPr>
              <w:t>Elegir forma jurídica (SL recomendada)</w:t>
            </w:r>
          </w:p>
        </w:tc>
        <w:tc>
          <w:tcPr>
            <w:tcW w:type="dxa" w:w="1949"/>
          </w:tcPr>
          <w:p>
            <w:r/>
            <w:r>
              <w:rPr>
                <w:b w:val="0"/>
                <w:i w:val="0"/>
              </w:rPr>
              <w:t>Abogado/Notario</w:t>
            </w:r>
          </w:p>
        </w:tc>
        <w:tc>
          <w:tcPr>
            <w:tcW w:type="dxa" w:w="1949"/>
          </w:tcPr>
          <w:p>
            <w:r/>
            <w:r>
              <w:rPr>
                <w:b w:val="0"/>
                <w:i w:val="0"/>
              </w:rPr>
              <w:t>600 €</w:t>
            </w:r>
          </w:p>
        </w:tc>
      </w:tr>
      <w:tr>
        <w:tc>
          <w:tcPr>
            <w:tcW w:type="dxa" w:w="1949"/>
          </w:tcPr>
          <w:p>
            <w:r/>
            <w:r>
              <w:rPr>
                <w:b w:val="0"/>
                <w:i w:val="0"/>
              </w:rPr>
              <w:t>2</w:t>
            </w:r>
          </w:p>
        </w:tc>
        <w:tc>
          <w:tcPr>
            <w:tcW w:type="dxa" w:w="1949"/>
          </w:tcPr>
          <w:p>
            <w:r/>
            <w:r>
              <w:rPr>
                <w:b w:val="0"/>
                <w:i w:val="0"/>
              </w:rPr>
              <w:t>Constitución</w:t>
            </w:r>
          </w:p>
        </w:tc>
        <w:tc>
          <w:tcPr>
            <w:tcW w:type="dxa" w:w="1949"/>
          </w:tcPr>
          <w:p>
            <w:r/>
            <w:r>
              <w:rPr>
                <w:b w:val="0"/>
                <w:i w:val="0"/>
              </w:rPr>
              <w:t>Escritura pública ante notario</w:t>
            </w:r>
          </w:p>
        </w:tc>
        <w:tc>
          <w:tcPr>
            <w:tcW w:type="dxa" w:w="1949"/>
          </w:tcPr>
          <w:p>
            <w:r/>
            <w:r>
              <w:rPr>
                <w:b w:val="0"/>
                <w:i w:val="0"/>
              </w:rPr>
              <w:t>Notario</w:t>
            </w:r>
          </w:p>
        </w:tc>
        <w:tc>
          <w:tcPr>
            <w:tcW w:type="dxa" w:w="1949"/>
          </w:tcPr>
          <w:p>
            <w:r/>
            <w:r>
              <w:rPr>
                <w:b w:val="0"/>
                <w:i w:val="0"/>
              </w:rPr>
              <w:t>300 €</w:t>
            </w:r>
          </w:p>
        </w:tc>
      </w:tr>
      <w:tr>
        <w:tc>
          <w:tcPr>
            <w:tcW w:type="dxa" w:w="1949"/>
          </w:tcPr>
          <w:p>
            <w:r/>
            <w:r>
              <w:rPr>
                <w:b w:val="0"/>
                <w:i w:val="0"/>
              </w:rPr>
              <w:t>3</w:t>
            </w:r>
          </w:p>
        </w:tc>
        <w:tc>
          <w:tcPr>
            <w:tcW w:type="dxa" w:w="1949"/>
          </w:tcPr>
          <w:p>
            <w:r/>
            <w:r>
              <w:rPr>
                <w:b w:val="0"/>
                <w:i w:val="0"/>
              </w:rPr>
              <w:t>Constitución</w:t>
            </w:r>
          </w:p>
        </w:tc>
        <w:tc>
          <w:tcPr>
            <w:tcW w:type="dxa" w:w="1949"/>
          </w:tcPr>
          <w:p>
            <w:r/>
            <w:r>
              <w:rPr>
                <w:b w:val="0"/>
                <w:i w:val="0"/>
              </w:rPr>
              <w:t>Inscripción en el Registro Mercantil</w:t>
            </w:r>
          </w:p>
        </w:tc>
        <w:tc>
          <w:tcPr>
            <w:tcW w:type="dxa" w:w="1949"/>
          </w:tcPr>
          <w:p>
            <w:r/>
            <w:r>
              <w:rPr>
                <w:b w:val="0"/>
                <w:i w:val="0"/>
              </w:rPr>
              <w:t>Notario</w:t>
            </w:r>
          </w:p>
        </w:tc>
        <w:tc>
          <w:tcPr>
            <w:tcW w:type="dxa" w:w="1949"/>
          </w:tcPr>
          <w:p>
            <w:r/>
            <w:r>
              <w:rPr>
                <w:b w:val="0"/>
                <w:i w:val="0"/>
              </w:rPr>
              <w:t>200 €</w:t>
            </w:r>
          </w:p>
        </w:tc>
      </w:tr>
      <w:tr>
        <w:tc>
          <w:tcPr>
            <w:tcW w:type="dxa" w:w="1949"/>
          </w:tcPr>
          <w:p>
            <w:r/>
            <w:r>
              <w:rPr>
                <w:b w:val="0"/>
                <w:i w:val="0"/>
              </w:rPr>
              <w:t>4</w:t>
            </w:r>
          </w:p>
        </w:tc>
        <w:tc>
          <w:tcPr>
            <w:tcW w:type="dxa" w:w="1949"/>
          </w:tcPr>
          <w:p>
            <w:r/>
            <w:r>
              <w:rPr>
                <w:b w:val="0"/>
                <w:i w:val="0"/>
              </w:rPr>
              <w:t>Constitución</w:t>
            </w:r>
          </w:p>
        </w:tc>
        <w:tc>
          <w:tcPr>
            <w:tcW w:type="dxa" w:w="1949"/>
          </w:tcPr>
          <w:p>
            <w:r/>
            <w:r>
              <w:rPr>
                <w:b w:val="0"/>
                <w:i w:val="0"/>
              </w:rPr>
              <w:t>Obtener NIF provisional y definitivo</w:t>
            </w:r>
          </w:p>
        </w:tc>
        <w:tc>
          <w:tcPr>
            <w:tcW w:type="dxa" w:w="1949"/>
          </w:tcPr>
          <w:p>
            <w:r/>
            <w:r>
              <w:rPr>
                <w:b w:val="0"/>
                <w:i w:val="0"/>
              </w:rPr>
              <w:t>Hacienda</w:t>
            </w:r>
          </w:p>
        </w:tc>
        <w:tc>
          <w:tcPr>
            <w:tcW w:type="dxa" w:w="1949"/>
          </w:tcPr>
          <w:p>
            <w:r/>
            <w:r>
              <w:rPr>
                <w:b w:val="0"/>
                <w:i w:val="0"/>
              </w:rPr>
              <w:t>0 €</w:t>
            </w:r>
          </w:p>
        </w:tc>
      </w:tr>
      <w:tr>
        <w:tc>
          <w:tcPr>
            <w:tcW w:type="dxa" w:w="1949"/>
          </w:tcPr>
          <w:p>
            <w:r/>
            <w:r>
              <w:rPr>
                <w:b w:val="0"/>
                <w:i w:val="0"/>
              </w:rPr>
              <w:t>5</w:t>
            </w:r>
          </w:p>
        </w:tc>
        <w:tc>
          <w:tcPr>
            <w:tcW w:type="dxa" w:w="1949"/>
          </w:tcPr>
          <w:p>
            <w:r/>
            <w:r>
              <w:rPr>
                <w:b w:val="0"/>
                <w:i w:val="0"/>
              </w:rPr>
              <w:t>Constitución</w:t>
            </w:r>
          </w:p>
        </w:tc>
        <w:tc>
          <w:tcPr>
            <w:tcW w:type="dxa" w:w="1949"/>
          </w:tcPr>
          <w:p>
            <w:r/>
            <w:r>
              <w:rPr>
                <w:b w:val="0"/>
                <w:i w:val="0"/>
              </w:rPr>
              <w:t>Alta censal en Hacienda (Modelo 036/037)</w:t>
            </w:r>
          </w:p>
        </w:tc>
        <w:tc>
          <w:tcPr>
            <w:tcW w:type="dxa" w:w="1949"/>
          </w:tcPr>
          <w:p>
            <w:r/>
            <w:r>
              <w:rPr>
                <w:b w:val="0"/>
                <w:i w:val="0"/>
              </w:rPr>
              <w:t>Asesor fiscal</w:t>
            </w:r>
          </w:p>
        </w:tc>
        <w:tc>
          <w:tcPr>
            <w:tcW w:type="dxa" w:w="1949"/>
          </w:tcPr>
          <w:p>
            <w:r/>
            <w:r>
              <w:rPr>
                <w:b w:val="0"/>
                <w:i w:val="0"/>
              </w:rPr>
              <w:t>0 €</w:t>
            </w:r>
          </w:p>
        </w:tc>
      </w:tr>
      <w:tr>
        <w:tc>
          <w:tcPr>
            <w:tcW w:type="dxa" w:w="1949"/>
          </w:tcPr>
          <w:p>
            <w:r/>
            <w:r>
              <w:rPr>
                <w:b w:val="0"/>
                <w:i w:val="0"/>
              </w:rPr>
              <w:t>6</w:t>
            </w:r>
          </w:p>
        </w:tc>
        <w:tc>
          <w:tcPr>
            <w:tcW w:type="dxa" w:w="1949"/>
          </w:tcPr>
          <w:p>
            <w:r/>
            <w:r>
              <w:rPr>
                <w:b w:val="0"/>
                <w:i w:val="0"/>
              </w:rPr>
              <w:t>Constitución</w:t>
            </w:r>
          </w:p>
        </w:tc>
        <w:tc>
          <w:tcPr>
            <w:tcW w:type="dxa" w:w="1949"/>
          </w:tcPr>
          <w:p>
            <w:r/>
            <w:r>
              <w:rPr>
                <w:b w:val="0"/>
                <w:i w:val="0"/>
              </w:rPr>
              <w:t>Alta en el IAE (epígrafe hostelería)</w:t>
            </w:r>
          </w:p>
        </w:tc>
        <w:tc>
          <w:tcPr>
            <w:tcW w:type="dxa" w:w="1949"/>
          </w:tcPr>
          <w:p>
            <w:r/>
            <w:r>
              <w:rPr>
                <w:b w:val="0"/>
                <w:i w:val="0"/>
              </w:rPr>
              <w:t>Asesor fiscal</w:t>
            </w:r>
          </w:p>
        </w:tc>
        <w:tc>
          <w:tcPr>
            <w:tcW w:type="dxa" w:w="1949"/>
          </w:tcPr>
          <w:p>
            <w:r/>
            <w:r>
              <w:rPr>
                <w:b w:val="0"/>
                <w:i w:val="0"/>
              </w:rPr>
              <w:t>0 €</w:t>
            </w:r>
          </w:p>
        </w:tc>
      </w:tr>
      <w:tr>
        <w:tc>
          <w:tcPr>
            <w:tcW w:type="dxa" w:w="1949"/>
          </w:tcPr>
          <w:p>
            <w:r/>
            <w:r>
              <w:rPr>
                <w:b w:val="0"/>
                <w:i w:val="0"/>
              </w:rPr>
              <w:t>7</w:t>
            </w:r>
          </w:p>
        </w:tc>
        <w:tc>
          <w:tcPr>
            <w:tcW w:type="dxa" w:w="1949"/>
          </w:tcPr>
          <w:p>
            <w:r/>
            <w:r>
              <w:rPr>
                <w:b w:val="0"/>
                <w:i w:val="0"/>
              </w:rPr>
              <w:t>Constitución</w:t>
            </w:r>
          </w:p>
        </w:tc>
        <w:tc>
          <w:tcPr>
            <w:tcW w:type="dxa" w:w="1949"/>
          </w:tcPr>
          <w:p>
            <w:r/>
            <w:r>
              <w:rPr>
                <w:b w:val="0"/>
                <w:i w:val="0"/>
              </w:rPr>
              <w:t>Certificación negativa de denominación social</w:t>
            </w:r>
          </w:p>
        </w:tc>
        <w:tc>
          <w:tcPr>
            <w:tcW w:type="dxa" w:w="1949"/>
          </w:tcPr>
          <w:p>
            <w:r/>
            <w:r>
              <w:rPr>
                <w:b w:val="0"/>
                <w:i w:val="0"/>
              </w:rPr>
              <w:t>Registro Mercantil</w:t>
            </w:r>
          </w:p>
        </w:tc>
        <w:tc>
          <w:tcPr>
            <w:tcW w:type="dxa" w:w="1949"/>
          </w:tcPr>
          <w:p>
            <w:r/>
            <w:r>
              <w:rPr>
                <w:b w:val="0"/>
                <w:i w:val="0"/>
              </w:rPr>
              <w:t>20 €</w:t>
            </w:r>
          </w:p>
        </w:tc>
      </w:tr>
      <w:tr>
        <w:tc>
          <w:tcPr>
            <w:tcW w:type="dxa" w:w="1949"/>
          </w:tcPr>
          <w:p>
            <w:r/>
            <w:r>
              <w:rPr>
                <w:b w:val="0"/>
                <w:i w:val="0"/>
              </w:rPr>
              <w:t>8</w:t>
            </w:r>
          </w:p>
        </w:tc>
        <w:tc>
          <w:tcPr>
            <w:tcW w:type="dxa" w:w="1949"/>
          </w:tcPr>
          <w:p>
            <w:r/>
            <w:r>
              <w:rPr>
                <w:b w:val="0"/>
                <w:i w:val="0"/>
              </w:rPr>
              <w:t>Licencias</w:t>
            </w:r>
          </w:p>
        </w:tc>
        <w:tc>
          <w:tcPr>
            <w:tcW w:type="dxa" w:w="1949"/>
          </w:tcPr>
          <w:p>
            <w:r/>
            <w:r>
              <w:rPr>
                <w:b w:val="0"/>
                <w:i w:val="0"/>
              </w:rPr>
              <w:t>Informe de compatibilidad urbanística</w:t>
            </w:r>
          </w:p>
        </w:tc>
        <w:tc>
          <w:tcPr>
            <w:tcW w:type="dxa" w:w="1949"/>
          </w:tcPr>
          <w:p>
            <w:r/>
            <w:r>
              <w:rPr>
                <w:b w:val="0"/>
                <w:i w:val="0"/>
              </w:rPr>
              <w:t>Arquitecto</w:t>
            </w:r>
          </w:p>
        </w:tc>
        <w:tc>
          <w:tcPr>
            <w:tcW w:type="dxa" w:w="1949"/>
          </w:tcPr>
          <w:p>
            <w:r/>
            <w:r>
              <w:rPr>
                <w:b w:val="0"/>
                <w:i w:val="0"/>
              </w:rPr>
              <w:t>500 €</w:t>
            </w:r>
          </w:p>
        </w:tc>
      </w:tr>
      <w:tr>
        <w:tc>
          <w:tcPr>
            <w:tcW w:type="dxa" w:w="1949"/>
          </w:tcPr>
          <w:p>
            <w:r/>
            <w:r>
              <w:rPr>
                <w:b w:val="0"/>
                <w:i w:val="0"/>
              </w:rPr>
              <w:t>9</w:t>
            </w:r>
          </w:p>
        </w:tc>
        <w:tc>
          <w:tcPr>
            <w:tcW w:type="dxa" w:w="1949"/>
          </w:tcPr>
          <w:p>
            <w:r/>
            <w:r>
              <w:rPr>
                <w:b w:val="0"/>
                <w:i w:val="0"/>
              </w:rPr>
              <w:t>Licencias</w:t>
            </w:r>
          </w:p>
        </w:tc>
        <w:tc>
          <w:tcPr>
            <w:tcW w:type="dxa" w:w="1949"/>
          </w:tcPr>
          <w:p>
            <w:r/>
            <w:r>
              <w:rPr>
                <w:b w:val="0"/>
                <w:i w:val="0"/>
              </w:rPr>
              <w:t>Proyecto técnico de actividad (arquitecto/ingeniero)</w:t>
            </w:r>
          </w:p>
        </w:tc>
        <w:tc>
          <w:tcPr>
            <w:tcW w:type="dxa" w:w="1949"/>
          </w:tcPr>
          <w:p>
            <w:r/>
            <w:r>
              <w:rPr>
                <w:b w:val="0"/>
                <w:i w:val="0"/>
              </w:rPr>
              <w:t>Arquitecto</w:t>
            </w:r>
          </w:p>
        </w:tc>
        <w:tc>
          <w:tcPr>
            <w:tcW w:type="dxa" w:w="1949"/>
          </w:tcPr>
          <w:p>
            <w:r/>
            <w:r>
              <w:rPr>
                <w:b w:val="0"/>
                <w:i w:val="0"/>
              </w:rPr>
              <w:t>5.000 €</w:t>
            </w:r>
          </w:p>
        </w:tc>
      </w:tr>
      <w:tr>
        <w:tc>
          <w:tcPr>
            <w:tcW w:type="dxa" w:w="1949"/>
          </w:tcPr>
          <w:p>
            <w:r/>
            <w:r>
              <w:rPr>
                <w:b w:val="0"/>
                <w:i w:val="0"/>
              </w:rPr>
              <w:t>10</w:t>
            </w:r>
          </w:p>
        </w:tc>
        <w:tc>
          <w:tcPr>
            <w:tcW w:type="dxa" w:w="1949"/>
          </w:tcPr>
          <w:p>
            <w:r/>
            <w:r>
              <w:rPr>
                <w:b w:val="0"/>
                <w:i w:val="0"/>
              </w:rPr>
              <w:t>Licencias</w:t>
            </w:r>
          </w:p>
        </w:tc>
        <w:tc>
          <w:tcPr>
            <w:tcW w:type="dxa" w:w="1949"/>
          </w:tcPr>
          <w:p>
            <w:r/>
            <w:r>
              <w:rPr>
                <w:b w:val="0"/>
                <w:i w:val="0"/>
              </w:rPr>
              <w:t>Licencia de obras (si hay reforma)</w:t>
            </w:r>
          </w:p>
        </w:tc>
        <w:tc>
          <w:tcPr>
            <w:tcW w:type="dxa" w:w="1949"/>
          </w:tcPr>
          <w:p>
            <w:r/>
            <w:r>
              <w:rPr>
                <w:b w:val="0"/>
                <w:i w:val="0"/>
              </w:rPr>
              <w:t>Ayuntamiento</w:t>
            </w:r>
          </w:p>
        </w:tc>
        <w:tc>
          <w:tcPr>
            <w:tcW w:type="dxa" w:w="1949"/>
          </w:tcPr>
          <w:p>
            <w:r/>
            <w:r>
              <w:rPr>
                <w:b w:val="0"/>
                <w:i w:val="0"/>
              </w:rPr>
              <w:t>2.000 €</w:t>
            </w:r>
          </w:p>
        </w:tc>
      </w:tr>
      <w:tr>
        <w:tc>
          <w:tcPr>
            <w:tcW w:type="dxa" w:w="1949"/>
          </w:tcPr>
          <w:p>
            <w:r/>
            <w:r>
              <w:rPr>
                <w:b w:val="0"/>
                <w:i w:val="0"/>
              </w:rPr>
              <w:t>11</w:t>
            </w:r>
          </w:p>
        </w:tc>
        <w:tc>
          <w:tcPr>
            <w:tcW w:type="dxa" w:w="1949"/>
          </w:tcPr>
          <w:p>
            <w:r/>
            <w:r>
              <w:rPr>
                <w:b w:val="0"/>
                <w:i w:val="0"/>
              </w:rPr>
              <w:t>Licencias</w:t>
            </w:r>
          </w:p>
        </w:tc>
        <w:tc>
          <w:tcPr>
            <w:tcW w:type="dxa" w:w="1949"/>
          </w:tcPr>
          <w:p>
            <w:r/>
            <w:r>
              <w:rPr>
                <w:b w:val="0"/>
                <w:i w:val="0"/>
              </w:rPr>
              <w:t>Licencia de actividad clasificada de restaurante - la clasificación y el nombre dependen de la ordenanza municipal y del catálogo autonómico; en algunos municipios se denomina C3</w:t>
            </w:r>
          </w:p>
        </w:tc>
        <w:tc>
          <w:tcPr>
            <w:tcW w:type="dxa" w:w="1949"/>
          </w:tcPr>
          <w:p>
            <w:r/>
            <w:r>
              <w:rPr>
                <w:b w:val="0"/>
                <w:i w:val="0"/>
              </w:rPr>
              <w:t>Ayuntamiento</w:t>
            </w:r>
          </w:p>
        </w:tc>
        <w:tc>
          <w:tcPr>
            <w:tcW w:type="dxa" w:w="1949"/>
          </w:tcPr>
          <w:p>
            <w:r/>
            <w:r>
              <w:rPr>
                <w:b w:val="0"/>
                <w:i w:val="0"/>
              </w:rPr>
              <w:t>2.500 €</w:t>
            </w:r>
          </w:p>
        </w:tc>
      </w:tr>
      <w:tr>
        <w:tc>
          <w:tcPr>
            <w:tcW w:type="dxa" w:w="1949"/>
          </w:tcPr>
          <w:p>
            <w:r/>
            <w:r>
              <w:rPr>
                <w:b w:val="0"/>
                <w:i w:val="0"/>
              </w:rPr>
              <w:t>12</w:t>
            </w:r>
          </w:p>
        </w:tc>
        <w:tc>
          <w:tcPr>
            <w:tcW w:type="dxa" w:w="1949"/>
          </w:tcPr>
          <w:p>
            <w:r/>
            <w:r>
              <w:rPr>
                <w:b w:val="0"/>
                <w:i w:val="0"/>
              </w:rPr>
              <w:t>Licencias</w:t>
            </w:r>
          </w:p>
        </w:tc>
        <w:tc>
          <w:tcPr>
            <w:tcW w:type="dxa" w:w="1949"/>
          </w:tcPr>
          <w:p>
            <w:r/>
            <w:r>
              <w:rPr>
                <w:b w:val="0"/>
                <w:i w:val="0"/>
              </w:rPr>
              <w:t>Certificado de seguridad contra incendios</w:t>
            </w:r>
          </w:p>
        </w:tc>
        <w:tc>
          <w:tcPr>
            <w:tcW w:type="dxa" w:w="1949"/>
          </w:tcPr>
          <w:p>
            <w:r/>
            <w:r>
              <w:rPr>
                <w:b w:val="0"/>
                <w:i w:val="0"/>
              </w:rPr>
              <w:t>Instalador</w:t>
            </w:r>
          </w:p>
        </w:tc>
        <w:tc>
          <w:tcPr>
            <w:tcW w:type="dxa" w:w="1949"/>
          </w:tcPr>
          <w:p>
            <w:r/>
            <w:r>
              <w:rPr>
                <w:b w:val="0"/>
                <w:i w:val="0"/>
              </w:rPr>
              <w:t>800 €</w:t>
            </w:r>
          </w:p>
        </w:tc>
      </w:tr>
      <w:tr>
        <w:tc>
          <w:tcPr>
            <w:tcW w:type="dxa" w:w="1949"/>
          </w:tcPr>
          <w:p>
            <w:r/>
            <w:r>
              <w:rPr>
                <w:b w:val="0"/>
                <w:i w:val="0"/>
              </w:rPr>
              <w:t>13</w:t>
            </w:r>
          </w:p>
        </w:tc>
        <w:tc>
          <w:tcPr>
            <w:tcW w:type="dxa" w:w="1949"/>
          </w:tcPr>
          <w:p>
            <w:r/>
            <w:r>
              <w:rPr>
                <w:b w:val="0"/>
                <w:i w:val="0"/>
              </w:rPr>
              <w:t>Licencias</w:t>
            </w:r>
          </w:p>
        </w:tc>
        <w:tc>
          <w:tcPr>
            <w:tcW w:type="dxa" w:w="1949"/>
          </w:tcPr>
          <w:p>
            <w:r/>
            <w:r>
              <w:rPr>
                <w:b w:val="0"/>
                <w:i w:val="0"/>
              </w:rPr>
              <w:t>Certificado de instalación eléctrica (BT)</w:t>
            </w:r>
          </w:p>
        </w:tc>
        <w:tc>
          <w:tcPr>
            <w:tcW w:type="dxa" w:w="1949"/>
          </w:tcPr>
          <w:p>
            <w:r/>
            <w:r>
              <w:rPr>
                <w:b w:val="0"/>
                <w:i w:val="0"/>
              </w:rPr>
              <w:t>Instalador</w:t>
            </w:r>
          </w:p>
        </w:tc>
        <w:tc>
          <w:tcPr>
            <w:tcW w:type="dxa" w:w="1949"/>
          </w:tcPr>
          <w:p>
            <w:r/>
            <w:r>
              <w:rPr>
                <w:b w:val="0"/>
                <w:i w:val="0"/>
              </w:rPr>
              <w:t>400 €</w:t>
            </w:r>
          </w:p>
        </w:tc>
      </w:tr>
      <w:tr>
        <w:tc>
          <w:tcPr>
            <w:tcW w:type="dxa" w:w="1949"/>
          </w:tcPr>
          <w:p>
            <w:r/>
            <w:r>
              <w:rPr>
                <w:b w:val="0"/>
                <w:i w:val="0"/>
              </w:rPr>
              <w:t>14</w:t>
            </w:r>
          </w:p>
        </w:tc>
        <w:tc>
          <w:tcPr>
            <w:tcW w:type="dxa" w:w="1949"/>
          </w:tcPr>
          <w:p>
            <w:r/>
            <w:r>
              <w:rPr>
                <w:b w:val="0"/>
                <w:i w:val="0"/>
              </w:rPr>
              <w:t>Licencias</w:t>
            </w:r>
          </w:p>
        </w:tc>
        <w:tc>
          <w:tcPr>
            <w:tcW w:type="dxa" w:w="1949"/>
          </w:tcPr>
          <w:p>
            <w:r/>
            <w:r>
              <w:rPr>
                <w:b w:val="0"/>
                <w:i w:val="0"/>
              </w:rPr>
              <w:t>Certificado de instalación de gas</w:t>
            </w:r>
          </w:p>
        </w:tc>
        <w:tc>
          <w:tcPr>
            <w:tcW w:type="dxa" w:w="1949"/>
          </w:tcPr>
          <w:p>
            <w:r/>
            <w:r>
              <w:rPr>
                <w:b w:val="0"/>
                <w:i w:val="0"/>
              </w:rPr>
              <w:t>Instalador</w:t>
            </w:r>
          </w:p>
        </w:tc>
        <w:tc>
          <w:tcPr>
            <w:tcW w:type="dxa" w:w="1949"/>
          </w:tcPr>
          <w:p>
            <w:r/>
            <w:r>
              <w:rPr>
                <w:b w:val="0"/>
                <w:i w:val="0"/>
              </w:rPr>
              <w:t>300 €</w:t>
            </w:r>
          </w:p>
        </w:tc>
      </w:tr>
      <w:tr>
        <w:tc>
          <w:tcPr>
            <w:tcW w:type="dxa" w:w="1949"/>
          </w:tcPr>
          <w:p>
            <w:r/>
            <w:r>
              <w:rPr>
                <w:b w:val="0"/>
                <w:i w:val="0"/>
              </w:rPr>
              <w:t>15</w:t>
            </w:r>
          </w:p>
        </w:tc>
        <w:tc>
          <w:tcPr>
            <w:tcW w:type="dxa" w:w="1949"/>
          </w:tcPr>
          <w:p>
            <w:r/>
            <w:r>
              <w:rPr>
                <w:b w:val="0"/>
                <w:i w:val="0"/>
              </w:rPr>
              <w:t>Licencias</w:t>
            </w:r>
          </w:p>
        </w:tc>
        <w:tc>
          <w:tcPr>
            <w:tcW w:type="dxa" w:w="1949"/>
          </w:tcPr>
          <w:p>
            <w:r/>
            <w:r>
              <w:rPr>
                <w:b w:val="0"/>
                <w:i w:val="0"/>
              </w:rPr>
              <w:t>Proyecto de ventilación y extracción</w:t>
            </w:r>
          </w:p>
        </w:tc>
        <w:tc>
          <w:tcPr>
            <w:tcW w:type="dxa" w:w="1949"/>
          </w:tcPr>
          <w:p>
            <w:r/>
            <w:r>
              <w:rPr>
                <w:b w:val="0"/>
                <w:i w:val="0"/>
              </w:rPr>
              <w:t>Ingeniero</w:t>
            </w:r>
          </w:p>
        </w:tc>
        <w:tc>
          <w:tcPr>
            <w:tcW w:type="dxa" w:w="1949"/>
          </w:tcPr>
          <w:p>
            <w:r/>
            <w:r>
              <w:rPr>
                <w:b w:val="0"/>
                <w:i w:val="0"/>
              </w:rPr>
              <w:t>1.500 €</w:t>
            </w:r>
          </w:p>
        </w:tc>
      </w:tr>
      <w:tr>
        <w:tc>
          <w:tcPr>
            <w:tcW w:type="dxa" w:w="1949"/>
          </w:tcPr>
          <w:p>
            <w:r/>
            <w:r>
              <w:rPr>
                <w:b w:val="0"/>
                <w:i w:val="0"/>
              </w:rPr>
              <w:t>16</w:t>
            </w:r>
          </w:p>
        </w:tc>
        <w:tc>
          <w:tcPr>
            <w:tcW w:type="dxa" w:w="1949"/>
          </w:tcPr>
          <w:p>
            <w:r/>
            <w:r>
              <w:rPr>
                <w:b w:val="0"/>
                <w:i w:val="0"/>
              </w:rPr>
              <w:t>Licencias</w:t>
            </w:r>
          </w:p>
        </w:tc>
        <w:tc>
          <w:tcPr>
            <w:tcW w:type="dxa" w:w="1949"/>
          </w:tcPr>
          <w:p>
            <w:r/>
            <w:r>
              <w:rPr>
                <w:b w:val="0"/>
                <w:i w:val="0"/>
              </w:rPr>
              <w:t>Licencia de terraza (si aplica)</w:t>
            </w:r>
          </w:p>
        </w:tc>
        <w:tc>
          <w:tcPr>
            <w:tcW w:type="dxa" w:w="1949"/>
          </w:tcPr>
          <w:p>
            <w:r/>
            <w:r>
              <w:rPr>
                <w:b w:val="0"/>
                <w:i w:val="0"/>
              </w:rPr>
              <w:t>Ayuntamiento</w:t>
            </w:r>
          </w:p>
        </w:tc>
        <w:tc>
          <w:tcPr>
            <w:tcW w:type="dxa" w:w="1949"/>
          </w:tcPr>
          <w:p>
            <w:r/>
            <w:r>
              <w:rPr>
                <w:b w:val="0"/>
                <w:i w:val="0"/>
              </w:rPr>
              <w:t>1.000 €</w:t>
            </w:r>
          </w:p>
        </w:tc>
      </w:tr>
      <w:tr>
        <w:tc>
          <w:tcPr>
            <w:tcW w:type="dxa" w:w="1949"/>
          </w:tcPr>
          <w:p>
            <w:r/>
            <w:r>
              <w:rPr>
                <w:b w:val="0"/>
                <w:i w:val="0"/>
              </w:rPr>
              <w:t>17</w:t>
            </w:r>
          </w:p>
        </w:tc>
        <w:tc>
          <w:tcPr>
            <w:tcW w:type="dxa" w:w="1949"/>
          </w:tcPr>
          <w:p>
            <w:r/>
            <w:r>
              <w:rPr>
                <w:b w:val="0"/>
                <w:i w:val="0"/>
              </w:rPr>
              <w:t>Licencias</w:t>
            </w:r>
          </w:p>
        </w:tc>
        <w:tc>
          <w:tcPr>
            <w:tcW w:type="dxa" w:w="1949"/>
          </w:tcPr>
          <w:p>
            <w:r/>
            <w:r>
              <w:rPr>
                <w:b w:val="0"/>
                <w:i w:val="0"/>
              </w:rPr>
              <w:t>Licencia de música (SGAE/AGEDI)</w:t>
            </w:r>
          </w:p>
        </w:tc>
        <w:tc>
          <w:tcPr>
            <w:tcW w:type="dxa" w:w="1949"/>
          </w:tcPr>
          <w:p>
            <w:r/>
            <w:r>
              <w:rPr>
                <w:b w:val="0"/>
                <w:i w:val="0"/>
              </w:rPr>
              <w:t>SGAE</w:t>
            </w:r>
          </w:p>
        </w:tc>
        <w:tc>
          <w:tcPr>
            <w:tcW w:type="dxa" w:w="1949"/>
          </w:tcPr>
          <w:p>
            <w:r/>
            <w:r>
              <w:rPr>
                <w:b w:val="0"/>
                <w:i w:val="0"/>
              </w:rPr>
              <w:t>600 €</w:t>
            </w:r>
          </w:p>
        </w:tc>
      </w:tr>
      <w:tr>
        <w:tc>
          <w:tcPr>
            <w:tcW w:type="dxa" w:w="1949"/>
          </w:tcPr>
          <w:p>
            <w:r/>
            <w:r>
              <w:rPr>
                <w:b w:val="0"/>
                <w:i w:val="0"/>
              </w:rPr>
              <w:t>18</w:t>
            </w:r>
          </w:p>
        </w:tc>
        <w:tc>
          <w:tcPr>
            <w:tcW w:type="dxa" w:w="1949"/>
          </w:tcPr>
          <w:p>
            <w:r/>
            <w:r>
              <w:rPr>
                <w:b w:val="0"/>
                <w:i w:val="0"/>
              </w:rPr>
              <w:t>Licencias</w:t>
            </w:r>
          </w:p>
        </w:tc>
        <w:tc>
          <w:tcPr>
            <w:tcW w:type="dxa" w:w="1949"/>
          </w:tcPr>
          <w:p>
            <w:r/>
            <w:r>
              <w:rPr>
                <w:b w:val="0"/>
                <w:i w:val="0"/>
              </w:rPr>
              <w:t>Arqueta separadora de grasas y autorización o declaración de vertido a la red de saneamiento</w:t>
            </w:r>
          </w:p>
        </w:tc>
        <w:tc>
          <w:tcPr>
            <w:tcW w:type="dxa" w:w="1949"/>
          </w:tcPr>
          <w:p>
            <w:r/>
            <w:r>
              <w:rPr>
                <w:b w:val="0"/>
                <w:i w:val="0"/>
              </w:rPr>
              <w:t>Arquitecto / instalador</w:t>
            </w:r>
          </w:p>
        </w:tc>
        <w:tc>
          <w:tcPr>
            <w:tcW w:type="dxa" w:w="1949"/>
          </w:tcPr>
          <w:p>
            <w:r/>
          </w:p>
        </w:tc>
      </w:tr>
      <w:tr>
        <w:tc>
          <w:tcPr>
            <w:tcW w:type="dxa" w:w="1949"/>
          </w:tcPr>
          <w:p>
            <w:r/>
            <w:r>
              <w:rPr>
                <w:b w:val="0"/>
                <w:i w:val="0"/>
              </w:rPr>
              <w:t>19</w:t>
            </w:r>
          </w:p>
        </w:tc>
        <w:tc>
          <w:tcPr>
            <w:tcW w:type="dxa" w:w="1949"/>
          </w:tcPr>
          <w:p>
            <w:r/>
            <w:r>
              <w:rPr>
                <w:b w:val="0"/>
                <w:i w:val="0"/>
              </w:rPr>
              <w:t>Sanidad</w:t>
            </w:r>
          </w:p>
        </w:tc>
        <w:tc>
          <w:tcPr>
            <w:tcW w:type="dxa" w:w="1949"/>
          </w:tcPr>
          <w:p>
            <w:r/>
            <w:r>
              <w:rPr>
                <w:b w:val="0"/>
                <w:i w:val="0"/>
              </w:rPr>
              <w:t>Registro sanitario en la CCAA</w:t>
            </w:r>
          </w:p>
        </w:tc>
        <w:tc>
          <w:tcPr>
            <w:tcW w:type="dxa" w:w="1949"/>
          </w:tcPr>
          <w:p>
            <w:r/>
            <w:r>
              <w:rPr>
                <w:b w:val="0"/>
                <w:i w:val="0"/>
              </w:rPr>
              <w:t>CCAA</w:t>
            </w:r>
          </w:p>
        </w:tc>
        <w:tc>
          <w:tcPr>
            <w:tcW w:type="dxa" w:w="1949"/>
          </w:tcPr>
          <w:p>
            <w:r/>
            <w:r>
              <w:rPr>
                <w:b w:val="0"/>
                <w:i w:val="0"/>
              </w:rPr>
              <w:t>0 €</w:t>
            </w:r>
          </w:p>
        </w:tc>
      </w:tr>
      <w:tr>
        <w:tc>
          <w:tcPr>
            <w:tcW w:type="dxa" w:w="1949"/>
          </w:tcPr>
          <w:p>
            <w:r/>
            <w:r>
              <w:rPr>
                <w:b w:val="0"/>
                <w:i w:val="0"/>
              </w:rPr>
              <w:t>20</w:t>
            </w:r>
          </w:p>
        </w:tc>
        <w:tc>
          <w:tcPr>
            <w:tcW w:type="dxa" w:w="1949"/>
          </w:tcPr>
          <w:p>
            <w:r/>
            <w:r>
              <w:rPr>
                <w:b w:val="0"/>
                <w:i w:val="0"/>
              </w:rPr>
              <w:t>Sanidad</w:t>
            </w:r>
          </w:p>
        </w:tc>
        <w:tc>
          <w:tcPr>
            <w:tcW w:type="dxa" w:w="1949"/>
          </w:tcPr>
          <w:p>
            <w:r/>
            <w:r>
              <w:rPr>
                <w:b w:val="0"/>
                <w:i w:val="0"/>
              </w:rPr>
              <w:t>Elaborar e implementar Plan APPCC</w:t>
            </w:r>
          </w:p>
        </w:tc>
        <w:tc>
          <w:tcPr>
            <w:tcW w:type="dxa" w:w="1949"/>
          </w:tcPr>
          <w:p>
            <w:r/>
            <w:r>
              <w:rPr>
                <w:b w:val="0"/>
                <w:i w:val="0"/>
              </w:rPr>
              <w:t>Consultor APPCC</w:t>
            </w:r>
          </w:p>
        </w:tc>
        <w:tc>
          <w:tcPr>
            <w:tcW w:type="dxa" w:w="1949"/>
          </w:tcPr>
          <w:p>
            <w:r/>
            <w:r>
              <w:rPr>
                <w:b w:val="0"/>
                <w:i w:val="0"/>
              </w:rPr>
              <w:t>1.500 €</w:t>
            </w:r>
          </w:p>
        </w:tc>
      </w:tr>
      <w:tr>
        <w:tc>
          <w:tcPr>
            <w:tcW w:type="dxa" w:w="1949"/>
          </w:tcPr>
          <w:p>
            <w:r/>
            <w:r>
              <w:rPr>
                <w:b w:val="0"/>
                <w:i w:val="0"/>
              </w:rPr>
              <w:t>21</w:t>
            </w:r>
          </w:p>
        </w:tc>
        <w:tc>
          <w:tcPr>
            <w:tcW w:type="dxa" w:w="1949"/>
          </w:tcPr>
          <w:p>
            <w:r/>
            <w:r>
              <w:rPr>
                <w:b w:val="0"/>
                <w:i w:val="0"/>
              </w:rPr>
              <w:t>Sanidad</w:t>
            </w:r>
          </w:p>
        </w:tc>
        <w:tc>
          <w:tcPr>
            <w:tcW w:type="dxa" w:w="1949"/>
          </w:tcPr>
          <w:p>
            <w:r/>
            <w:r>
              <w:rPr>
                <w:b w:val="0"/>
                <w:i w:val="0"/>
              </w:rPr>
              <w:t>Plan de prerrequisitos (limpieza, plagas, agua...)</w:t>
            </w:r>
          </w:p>
        </w:tc>
        <w:tc>
          <w:tcPr>
            <w:tcW w:type="dxa" w:w="1949"/>
          </w:tcPr>
          <w:p>
            <w:r/>
            <w:r>
              <w:rPr>
                <w:b w:val="0"/>
                <w:i w:val="0"/>
              </w:rPr>
              <w:t>Consultor APPCC</w:t>
            </w:r>
          </w:p>
        </w:tc>
        <w:tc>
          <w:tcPr>
            <w:tcW w:type="dxa" w:w="1949"/>
          </w:tcPr>
          <w:p>
            <w:r/>
            <w:r>
              <w:rPr>
                <w:b w:val="0"/>
                <w:i w:val="0"/>
              </w:rPr>
              <w:t>0 €</w:t>
            </w:r>
          </w:p>
        </w:tc>
      </w:tr>
      <w:tr>
        <w:tc>
          <w:tcPr>
            <w:tcW w:type="dxa" w:w="1949"/>
          </w:tcPr>
          <w:p>
            <w:r/>
            <w:r>
              <w:rPr>
                <w:b w:val="0"/>
                <w:i w:val="0"/>
              </w:rPr>
              <w:t>22</w:t>
            </w:r>
          </w:p>
        </w:tc>
        <w:tc>
          <w:tcPr>
            <w:tcW w:type="dxa" w:w="1949"/>
          </w:tcPr>
          <w:p>
            <w:r/>
            <w:r>
              <w:rPr>
                <w:b w:val="0"/>
                <w:i w:val="0"/>
              </w:rPr>
              <w:t>Sanidad</w:t>
            </w:r>
          </w:p>
        </w:tc>
        <w:tc>
          <w:tcPr>
            <w:tcW w:type="dxa" w:w="1949"/>
          </w:tcPr>
          <w:p>
            <w:r/>
            <w:r>
              <w:rPr>
                <w:b w:val="0"/>
                <w:i w:val="0"/>
              </w:rPr>
              <w:t>Formación manipuladores alimentos (equipo)</w:t>
            </w:r>
          </w:p>
        </w:tc>
        <w:tc>
          <w:tcPr>
            <w:tcW w:type="dxa" w:w="1949"/>
          </w:tcPr>
          <w:p>
            <w:r/>
            <w:r>
              <w:rPr>
                <w:b w:val="0"/>
                <w:i w:val="0"/>
              </w:rPr>
              <w:t>Centro formación</w:t>
            </w:r>
          </w:p>
        </w:tc>
        <w:tc>
          <w:tcPr>
            <w:tcW w:type="dxa" w:w="1949"/>
          </w:tcPr>
          <w:p>
            <w:r/>
            <w:r>
              <w:rPr>
                <w:b w:val="0"/>
                <w:i w:val="0"/>
              </w:rPr>
              <w:t>300 €</w:t>
            </w:r>
          </w:p>
        </w:tc>
      </w:tr>
      <w:tr>
        <w:tc>
          <w:tcPr>
            <w:tcW w:type="dxa" w:w="1949"/>
          </w:tcPr>
          <w:p>
            <w:r/>
            <w:r>
              <w:rPr>
                <w:b w:val="0"/>
                <w:i w:val="0"/>
              </w:rPr>
              <w:t>23</w:t>
            </w:r>
          </w:p>
        </w:tc>
        <w:tc>
          <w:tcPr>
            <w:tcW w:type="dxa" w:w="1949"/>
          </w:tcPr>
          <w:p>
            <w:r/>
            <w:r>
              <w:rPr>
                <w:b w:val="0"/>
                <w:i w:val="0"/>
              </w:rPr>
              <w:t>Sanidad</w:t>
            </w:r>
          </w:p>
        </w:tc>
        <w:tc>
          <w:tcPr>
            <w:tcW w:type="dxa" w:w="1949"/>
          </w:tcPr>
          <w:p>
            <w:r/>
            <w:r>
              <w:rPr>
                <w:b w:val="0"/>
                <w:i w:val="0"/>
              </w:rPr>
              <w:t>Contrato empresa control de plagas (DDD)</w:t>
            </w:r>
          </w:p>
        </w:tc>
        <w:tc>
          <w:tcPr>
            <w:tcW w:type="dxa" w:w="1949"/>
          </w:tcPr>
          <w:p>
            <w:r/>
            <w:r>
              <w:rPr>
                <w:b w:val="0"/>
                <w:i w:val="0"/>
              </w:rPr>
              <w:t>Empresa DDD</w:t>
            </w:r>
          </w:p>
        </w:tc>
        <w:tc>
          <w:tcPr>
            <w:tcW w:type="dxa" w:w="1949"/>
          </w:tcPr>
          <w:p>
            <w:r/>
            <w:r>
              <w:rPr>
                <w:b w:val="0"/>
                <w:i w:val="0"/>
              </w:rPr>
              <w:t>600 €</w:t>
            </w:r>
          </w:p>
        </w:tc>
      </w:tr>
      <w:tr>
        <w:tc>
          <w:tcPr>
            <w:tcW w:type="dxa" w:w="1949"/>
          </w:tcPr>
          <w:p>
            <w:r/>
            <w:r>
              <w:rPr>
                <w:b w:val="0"/>
                <w:i w:val="0"/>
              </w:rPr>
              <w:t>24</w:t>
            </w:r>
          </w:p>
        </w:tc>
        <w:tc>
          <w:tcPr>
            <w:tcW w:type="dxa" w:w="1949"/>
          </w:tcPr>
          <w:p>
            <w:r/>
            <w:r>
              <w:rPr>
                <w:b w:val="0"/>
                <w:i w:val="0"/>
              </w:rPr>
              <w:t>Sanidad</w:t>
            </w:r>
          </w:p>
        </w:tc>
        <w:tc>
          <w:tcPr>
            <w:tcW w:type="dxa" w:w="1949"/>
          </w:tcPr>
          <w:p>
            <w:r/>
            <w:r>
              <w:rPr>
                <w:b w:val="0"/>
                <w:i w:val="0"/>
              </w:rPr>
              <w:t>Análisis microbiológico de agua</w:t>
            </w:r>
          </w:p>
        </w:tc>
        <w:tc>
          <w:tcPr>
            <w:tcW w:type="dxa" w:w="1949"/>
          </w:tcPr>
          <w:p>
            <w:r/>
            <w:r>
              <w:rPr>
                <w:b w:val="0"/>
                <w:i w:val="0"/>
              </w:rPr>
              <w:t>Laboratorio</w:t>
            </w:r>
          </w:p>
        </w:tc>
        <w:tc>
          <w:tcPr>
            <w:tcW w:type="dxa" w:w="1949"/>
          </w:tcPr>
          <w:p>
            <w:r/>
            <w:r>
              <w:rPr>
                <w:b w:val="0"/>
                <w:i w:val="0"/>
              </w:rPr>
              <w:t>150 €</w:t>
            </w:r>
          </w:p>
        </w:tc>
      </w:tr>
      <w:tr>
        <w:tc>
          <w:tcPr>
            <w:tcW w:type="dxa" w:w="1949"/>
          </w:tcPr>
          <w:p>
            <w:r/>
            <w:r>
              <w:rPr>
                <w:b w:val="0"/>
                <w:i w:val="0"/>
              </w:rPr>
              <w:t>25</w:t>
            </w:r>
          </w:p>
        </w:tc>
        <w:tc>
          <w:tcPr>
            <w:tcW w:type="dxa" w:w="1949"/>
          </w:tcPr>
          <w:p>
            <w:r/>
            <w:r>
              <w:rPr>
                <w:b w:val="0"/>
                <w:i w:val="0"/>
              </w:rPr>
              <w:t>Sanidad</w:t>
            </w:r>
          </w:p>
        </w:tc>
        <w:tc>
          <w:tcPr>
            <w:tcW w:type="dxa" w:w="1949"/>
          </w:tcPr>
          <w:p>
            <w:r/>
            <w:r>
              <w:rPr>
                <w:b w:val="0"/>
                <w:i w:val="0"/>
              </w:rPr>
              <w:t>Carnet de manipulador de alimentos</w:t>
            </w:r>
          </w:p>
        </w:tc>
        <w:tc>
          <w:tcPr>
            <w:tcW w:type="dxa" w:w="1949"/>
          </w:tcPr>
          <w:p>
            <w:r/>
            <w:r>
              <w:rPr>
                <w:b w:val="0"/>
                <w:i w:val="0"/>
              </w:rPr>
              <w:t>Online/Presencial</w:t>
            </w:r>
          </w:p>
        </w:tc>
        <w:tc>
          <w:tcPr>
            <w:tcW w:type="dxa" w:w="1949"/>
          </w:tcPr>
          <w:p>
            <w:r/>
            <w:r>
              <w:rPr>
                <w:b w:val="0"/>
                <w:i w:val="0"/>
              </w:rPr>
              <w:t>50 €</w:t>
            </w:r>
          </w:p>
        </w:tc>
      </w:tr>
      <w:tr>
        <w:tc>
          <w:tcPr>
            <w:tcW w:type="dxa" w:w="1949"/>
          </w:tcPr>
          <w:p>
            <w:r/>
            <w:r>
              <w:rPr>
                <w:b w:val="0"/>
                <w:i w:val="0"/>
              </w:rPr>
              <w:t>26</w:t>
            </w:r>
          </w:p>
        </w:tc>
        <w:tc>
          <w:tcPr>
            <w:tcW w:type="dxa" w:w="1949"/>
          </w:tcPr>
          <w:p>
            <w:r/>
            <w:r>
              <w:rPr>
                <w:b w:val="0"/>
                <w:i w:val="0"/>
              </w:rPr>
              <w:t>Seguros</w:t>
            </w:r>
          </w:p>
        </w:tc>
        <w:tc>
          <w:tcPr>
            <w:tcW w:type="dxa" w:w="1949"/>
          </w:tcPr>
          <w:p>
            <w:r/>
            <w:r>
              <w:rPr>
                <w:b w:val="0"/>
                <w:i w:val="0"/>
              </w:rPr>
              <w:t>Seguro de responsabilidad civil</w:t>
            </w:r>
          </w:p>
        </w:tc>
        <w:tc>
          <w:tcPr>
            <w:tcW w:type="dxa" w:w="1949"/>
          </w:tcPr>
          <w:p>
            <w:r/>
            <w:r>
              <w:rPr>
                <w:b w:val="0"/>
                <w:i w:val="0"/>
              </w:rPr>
              <w:t>Aseguradora</w:t>
            </w:r>
          </w:p>
        </w:tc>
        <w:tc>
          <w:tcPr>
            <w:tcW w:type="dxa" w:w="1949"/>
          </w:tcPr>
          <w:p>
            <w:r/>
            <w:r>
              <w:rPr>
                <w:b w:val="0"/>
                <w:i w:val="0"/>
              </w:rPr>
              <w:t>1.200 €</w:t>
            </w:r>
          </w:p>
        </w:tc>
      </w:tr>
      <w:tr>
        <w:tc>
          <w:tcPr>
            <w:tcW w:type="dxa" w:w="1949"/>
          </w:tcPr>
          <w:p>
            <w:r/>
            <w:r>
              <w:rPr>
                <w:b w:val="0"/>
                <w:i w:val="0"/>
              </w:rPr>
              <w:t>27</w:t>
            </w:r>
          </w:p>
        </w:tc>
        <w:tc>
          <w:tcPr>
            <w:tcW w:type="dxa" w:w="1949"/>
          </w:tcPr>
          <w:p>
            <w:r/>
            <w:r>
              <w:rPr>
                <w:b w:val="0"/>
                <w:i w:val="0"/>
              </w:rPr>
              <w:t>Seguros</w:t>
            </w:r>
          </w:p>
        </w:tc>
        <w:tc>
          <w:tcPr>
            <w:tcW w:type="dxa" w:w="1949"/>
          </w:tcPr>
          <w:p>
            <w:r/>
            <w:r>
              <w:rPr>
                <w:b w:val="0"/>
                <w:i w:val="0"/>
              </w:rPr>
              <w:t>Seguro de convenio colectivo hostelería</w:t>
            </w:r>
          </w:p>
        </w:tc>
        <w:tc>
          <w:tcPr>
            <w:tcW w:type="dxa" w:w="1949"/>
          </w:tcPr>
          <w:p>
            <w:r/>
            <w:r>
              <w:rPr>
                <w:b w:val="0"/>
                <w:i w:val="0"/>
              </w:rPr>
              <w:t>Aseguradora</w:t>
            </w:r>
          </w:p>
        </w:tc>
        <w:tc>
          <w:tcPr>
            <w:tcW w:type="dxa" w:w="1949"/>
          </w:tcPr>
          <w:p>
            <w:r/>
            <w:r>
              <w:rPr>
                <w:b w:val="0"/>
                <w:i w:val="0"/>
              </w:rPr>
              <w:t>500 €</w:t>
            </w:r>
          </w:p>
        </w:tc>
      </w:tr>
      <w:tr>
        <w:tc>
          <w:tcPr>
            <w:tcW w:type="dxa" w:w="1949"/>
          </w:tcPr>
          <w:p>
            <w:r/>
            <w:r>
              <w:rPr>
                <w:b w:val="0"/>
                <w:i w:val="0"/>
              </w:rPr>
              <w:t>28</w:t>
            </w:r>
          </w:p>
        </w:tc>
        <w:tc>
          <w:tcPr>
            <w:tcW w:type="dxa" w:w="1949"/>
          </w:tcPr>
          <w:p>
            <w:r/>
            <w:r>
              <w:rPr>
                <w:b w:val="0"/>
                <w:i w:val="0"/>
              </w:rPr>
              <w:t>Seguros</w:t>
            </w:r>
          </w:p>
        </w:tc>
        <w:tc>
          <w:tcPr>
            <w:tcW w:type="dxa" w:w="1949"/>
          </w:tcPr>
          <w:p>
            <w:r/>
            <w:r>
              <w:rPr>
                <w:b w:val="0"/>
                <w:i w:val="0"/>
              </w:rPr>
              <w:t>Seguro de local y contenido</w:t>
            </w:r>
          </w:p>
        </w:tc>
        <w:tc>
          <w:tcPr>
            <w:tcW w:type="dxa" w:w="1949"/>
          </w:tcPr>
          <w:p>
            <w:r/>
            <w:r>
              <w:rPr>
                <w:b w:val="0"/>
                <w:i w:val="0"/>
              </w:rPr>
              <w:t>Aseguradora</w:t>
            </w:r>
          </w:p>
        </w:tc>
        <w:tc>
          <w:tcPr>
            <w:tcW w:type="dxa" w:w="1949"/>
          </w:tcPr>
          <w:p>
            <w:r/>
            <w:r>
              <w:rPr>
                <w:b w:val="0"/>
                <w:i w:val="0"/>
              </w:rPr>
              <w:t>1.500 €</w:t>
            </w:r>
          </w:p>
        </w:tc>
      </w:tr>
      <w:tr>
        <w:tc>
          <w:tcPr>
            <w:tcW w:type="dxa" w:w="1949"/>
          </w:tcPr>
          <w:p>
            <w:r/>
            <w:r>
              <w:rPr>
                <w:b w:val="0"/>
                <w:i w:val="0"/>
              </w:rPr>
              <w:t>29</w:t>
            </w:r>
          </w:p>
        </w:tc>
        <w:tc>
          <w:tcPr>
            <w:tcW w:type="dxa" w:w="1949"/>
          </w:tcPr>
          <w:p>
            <w:r/>
            <w:r>
              <w:rPr>
                <w:b w:val="0"/>
                <w:i w:val="0"/>
              </w:rPr>
              <w:t>Seguros</w:t>
            </w:r>
          </w:p>
        </w:tc>
        <w:tc>
          <w:tcPr>
            <w:tcW w:type="dxa" w:w="1949"/>
          </w:tcPr>
          <w:p>
            <w:r/>
            <w:r>
              <w:rPr>
                <w:b w:val="0"/>
                <w:i w:val="0"/>
              </w:rPr>
              <w:t>Seguro de interrupción de negocio</w:t>
            </w:r>
          </w:p>
        </w:tc>
        <w:tc>
          <w:tcPr>
            <w:tcW w:type="dxa" w:w="1949"/>
          </w:tcPr>
          <w:p>
            <w:r/>
            <w:r>
              <w:rPr>
                <w:b w:val="0"/>
                <w:i w:val="0"/>
              </w:rPr>
              <w:t>Aseguradora</w:t>
            </w:r>
          </w:p>
        </w:tc>
        <w:tc>
          <w:tcPr>
            <w:tcW w:type="dxa" w:w="1949"/>
          </w:tcPr>
          <w:p>
            <w:r/>
            <w:r>
              <w:rPr>
                <w:b w:val="0"/>
                <w:i w:val="0"/>
              </w:rPr>
              <w:t>800 €</w:t>
            </w:r>
          </w:p>
        </w:tc>
      </w:tr>
      <w:tr>
        <w:tc>
          <w:tcPr>
            <w:tcW w:type="dxa" w:w="1949"/>
          </w:tcPr>
          <w:p>
            <w:r/>
            <w:r>
              <w:rPr>
                <w:b w:val="0"/>
                <w:i w:val="0"/>
              </w:rPr>
              <w:t>30</w:t>
            </w:r>
          </w:p>
        </w:tc>
        <w:tc>
          <w:tcPr>
            <w:tcW w:type="dxa" w:w="1949"/>
          </w:tcPr>
          <w:p>
            <w:r/>
            <w:r>
              <w:rPr>
                <w:b w:val="0"/>
                <w:i w:val="0"/>
              </w:rPr>
              <w:t>Laboral</w:t>
            </w:r>
          </w:p>
        </w:tc>
        <w:tc>
          <w:tcPr>
            <w:tcW w:type="dxa" w:w="1949"/>
          </w:tcPr>
          <w:p>
            <w:r/>
            <w:r>
              <w:rPr>
                <w:b w:val="0"/>
                <w:i w:val="0"/>
              </w:rPr>
              <w:t>Alta empresa en Seguridad Social</w:t>
            </w:r>
          </w:p>
        </w:tc>
        <w:tc>
          <w:tcPr>
            <w:tcW w:type="dxa" w:w="1949"/>
          </w:tcPr>
          <w:p>
            <w:r/>
            <w:r>
              <w:rPr>
                <w:b w:val="0"/>
                <w:i w:val="0"/>
              </w:rPr>
              <w:t>Asesor laboral</w:t>
            </w:r>
          </w:p>
        </w:tc>
        <w:tc>
          <w:tcPr>
            <w:tcW w:type="dxa" w:w="1949"/>
          </w:tcPr>
          <w:p>
            <w:r/>
            <w:r>
              <w:rPr>
                <w:b w:val="0"/>
                <w:i w:val="0"/>
              </w:rPr>
              <w:t>0 €</w:t>
            </w:r>
          </w:p>
        </w:tc>
      </w:tr>
      <w:tr>
        <w:tc>
          <w:tcPr>
            <w:tcW w:type="dxa" w:w="1949"/>
          </w:tcPr>
          <w:p>
            <w:r/>
            <w:r>
              <w:rPr>
                <w:b w:val="0"/>
                <w:i w:val="0"/>
              </w:rPr>
              <w:t>31</w:t>
            </w:r>
          </w:p>
        </w:tc>
        <w:tc>
          <w:tcPr>
            <w:tcW w:type="dxa" w:w="1949"/>
          </w:tcPr>
          <w:p>
            <w:r/>
            <w:r>
              <w:rPr>
                <w:b w:val="0"/>
                <w:i w:val="0"/>
              </w:rPr>
              <w:t>Laboral</w:t>
            </w:r>
          </w:p>
        </w:tc>
        <w:tc>
          <w:tcPr>
            <w:tcW w:type="dxa" w:w="1949"/>
          </w:tcPr>
          <w:p>
            <w:r/>
            <w:r>
              <w:rPr>
                <w:b w:val="0"/>
                <w:i w:val="0"/>
              </w:rPr>
              <w:t>Contratos de trabajo (modelo hostelería)</w:t>
            </w:r>
          </w:p>
        </w:tc>
        <w:tc>
          <w:tcPr>
            <w:tcW w:type="dxa" w:w="1949"/>
          </w:tcPr>
          <w:p>
            <w:r/>
            <w:r>
              <w:rPr>
                <w:b w:val="0"/>
                <w:i w:val="0"/>
              </w:rPr>
              <w:t>Asesor laboral</w:t>
            </w:r>
          </w:p>
        </w:tc>
        <w:tc>
          <w:tcPr>
            <w:tcW w:type="dxa" w:w="1949"/>
          </w:tcPr>
          <w:p>
            <w:r/>
            <w:r>
              <w:rPr>
                <w:b w:val="0"/>
                <w:i w:val="0"/>
              </w:rPr>
              <w:t>200 €</w:t>
            </w:r>
          </w:p>
        </w:tc>
      </w:tr>
      <w:tr>
        <w:tc>
          <w:tcPr>
            <w:tcW w:type="dxa" w:w="1949"/>
          </w:tcPr>
          <w:p>
            <w:r/>
            <w:r>
              <w:rPr>
                <w:b w:val="0"/>
                <w:i w:val="0"/>
              </w:rPr>
              <w:t>32</w:t>
            </w:r>
          </w:p>
        </w:tc>
        <w:tc>
          <w:tcPr>
            <w:tcW w:type="dxa" w:w="1949"/>
          </w:tcPr>
          <w:p>
            <w:r/>
            <w:r>
              <w:rPr>
                <w:b w:val="0"/>
                <w:i w:val="0"/>
              </w:rPr>
              <w:t>Laboral</w:t>
            </w:r>
          </w:p>
        </w:tc>
        <w:tc>
          <w:tcPr>
            <w:tcW w:type="dxa" w:w="1949"/>
          </w:tcPr>
          <w:p>
            <w:r/>
            <w:r>
              <w:rPr>
                <w:b w:val="0"/>
                <w:i w:val="0"/>
              </w:rPr>
              <w:t>Plan de prevención de riesgos laborales</w:t>
            </w:r>
          </w:p>
        </w:tc>
        <w:tc>
          <w:tcPr>
            <w:tcW w:type="dxa" w:w="1949"/>
          </w:tcPr>
          <w:p>
            <w:r/>
            <w:r>
              <w:rPr>
                <w:b w:val="0"/>
                <w:i w:val="0"/>
              </w:rPr>
              <w:t>SPA</w:t>
            </w:r>
          </w:p>
        </w:tc>
        <w:tc>
          <w:tcPr>
            <w:tcW w:type="dxa" w:w="1949"/>
          </w:tcPr>
          <w:p>
            <w:r/>
            <w:r>
              <w:rPr>
                <w:b w:val="0"/>
                <w:i w:val="0"/>
              </w:rPr>
              <w:t>500 €</w:t>
            </w:r>
          </w:p>
        </w:tc>
      </w:tr>
      <w:tr>
        <w:tc>
          <w:tcPr>
            <w:tcW w:type="dxa" w:w="1949"/>
          </w:tcPr>
          <w:p>
            <w:r/>
            <w:r>
              <w:rPr>
                <w:b w:val="0"/>
                <w:i w:val="0"/>
              </w:rPr>
              <w:t>33</w:t>
            </w:r>
          </w:p>
        </w:tc>
        <w:tc>
          <w:tcPr>
            <w:tcW w:type="dxa" w:w="1949"/>
          </w:tcPr>
          <w:p>
            <w:r/>
            <w:r>
              <w:rPr>
                <w:b w:val="0"/>
                <w:i w:val="0"/>
              </w:rPr>
              <w:t>Laboral</w:t>
            </w:r>
          </w:p>
        </w:tc>
        <w:tc>
          <w:tcPr>
            <w:tcW w:type="dxa" w:w="1949"/>
          </w:tcPr>
          <w:p>
            <w:r/>
            <w:r>
              <w:rPr>
                <w:b w:val="0"/>
                <w:i w:val="0"/>
              </w:rPr>
              <w:t>Reconocimientos médicos del personal</w:t>
            </w:r>
          </w:p>
        </w:tc>
        <w:tc>
          <w:tcPr>
            <w:tcW w:type="dxa" w:w="1949"/>
          </w:tcPr>
          <w:p>
            <w:r/>
            <w:r>
              <w:rPr>
                <w:b w:val="0"/>
                <w:i w:val="0"/>
              </w:rPr>
              <w:t>Mutua</w:t>
            </w:r>
          </w:p>
        </w:tc>
        <w:tc>
          <w:tcPr>
            <w:tcW w:type="dxa" w:w="1949"/>
          </w:tcPr>
          <w:p>
            <w:r/>
            <w:r>
              <w:rPr>
                <w:b w:val="0"/>
                <w:i w:val="0"/>
              </w:rPr>
              <w:t>400 €</w:t>
            </w:r>
          </w:p>
        </w:tc>
      </w:tr>
      <w:tr>
        <w:tc>
          <w:tcPr>
            <w:tcW w:type="dxa" w:w="1949"/>
          </w:tcPr>
          <w:p>
            <w:r/>
            <w:r>
              <w:rPr>
                <w:b w:val="0"/>
                <w:i w:val="0"/>
              </w:rPr>
              <w:t>34</w:t>
            </w:r>
          </w:p>
        </w:tc>
        <w:tc>
          <w:tcPr>
            <w:tcW w:type="dxa" w:w="1949"/>
          </w:tcPr>
          <w:p>
            <w:r/>
            <w:r>
              <w:rPr>
                <w:b w:val="0"/>
                <w:i w:val="0"/>
              </w:rPr>
              <w:t>Laboral</w:t>
            </w:r>
          </w:p>
        </w:tc>
        <w:tc>
          <w:tcPr>
            <w:tcW w:type="dxa" w:w="1949"/>
          </w:tcPr>
          <w:p>
            <w:r/>
            <w:r>
              <w:rPr>
                <w:b w:val="0"/>
                <w:i w:val="0"/>
              </w:rPr>
              <w:t>Registro diario de jornada (RD-ley 8/2019, art. 34.9 ET): sistema de fichaje y conservación 4 años</w:t>
            </w:r>
          </w:p>
        </w:tc>
        <w:tc>
          <w:tcPr>
            <w:tcW w:type="dxa" w:w="1949"/>
          </w:tcPr>
          <w:p>
            <w:r/>
            <w:r>
              <w:rPr>
                <w:b w:val="0"/>
                <w:i w:val="0"/>
              </w:rPr>
              <w:t>Asesor laboral</w:t>
            </w:r>
          </w:p>
        </w:tc>
        <w:tc>
          <w:tcPr>
            <w:tcW w:type="dxa" w:w="1949"/>
          </w:tcPr>
          <w:p>
            <w:r/>
          </w:p>
        </w:tc>
      </w:tr>
      <w:tr>
        <w:tc>
          <w:tcPr>
            <w:tcW w:type="dxa" w:w="1949"/>
          </w:tcPr>
          <w:p>
            <w:r/>
            <w:r>
              <w:rPr>
                <w:b w:val="0"/>
                <w:i w:val="0"/>
              </w:rPr>
              <w:t>35</w:t>
            </w:r>
          </w:p>
        </w:tc>
        <w:tc>
          <w:tcPr>
            <w:tcW w:type="dxa" w:w="1949"/>
          </w:tcPr>
          <w:p>
            <w:r/>
            <w:r>
              <w:rPr>
                <w:b w:val="0"/>
                <w:i w:val="0"/>
              </w:rPr>
              <w:t>Laboral</w:t>
            </w:r>
          </w:p>
        </w:tc>
        <w:tc>
          <w:tcPr>
            <w:tcW w:type="dxa" w:w="1949"/>
          </w:tcPr>
          <w:p>
            <w:r/>
            <w:r>
              <w:rPr>
                <w:b w:val="0"/>
                <w:i w:val="0"/>
              </w:rPr>
              <w:t>Comunicación de apertura del centro de trabajo a la autoridad laboral</w:t>
            </w:r>
          </w:p>
        </w:tc>
        <w:tc>
          <w:tcPr>
            <w:tcW w:type="dxa" w:w="1949"/>
          </w:tcPr>
          <w:p>
            <w:r/>
            <w:r>
              <w:rPr>
                <w:b w:val="0"/>
                <w:i w:val="0"/>
              </w:rPr>
              <w:t>Asesor laboral</w:t>
            </w:r>
          </w:p>
        </w:tc>
        <w:tc>
          <w:tcPr>
            <w:tcW w:type="dxa" w:w="1949"/>
          </w:tcPr>
          <w:p>
            <w:r/>
          </w:p>
        </w:tc>
      </w:tr>
      <w:tr>
        <w:tc>
          <w:tcPr>
            <w:tcW w:type="dxa" w:w="1949"/>
          </w:tcPr>
          <w:p>
            <w:r/>
            <w:r>
              <w:rPr>
                <w:b w:val="0"/>
                <w:i w:val="0"/>
              </w:rPr>
              <w:t>36</w:t>
            </w:r>
          </w:p>
        </w:tc>
        <w:tc>
          <w:tcPr>
            <w:tcW w:type="dxa" w:w="1949"/>
          </w:tcPr>
          <w:p>
            <w:r/>
            <w:r>
              <w:rPr>
                <w:b w:val="0"/>
                <w:i w:val="0"/>
              </w:rPr>
              <w:t>Laboral</w:t>
            </w:r>
          </w:p>
        </w:tc>
        <w:tc>
          <w:tcPr>
            <w:tcW w:type="dxa" w:w="1949"/>
          </w:tcPr>
          <w:p>
            <w:r/>
            <w:r>
              <w:rPr>
                <w:b w:val="0"/>
                <w:i w:val="0"/>
              </w:rPr>
              <w:t>Registro retributivo (RD 902/2020)</w:t>
            </w:r>
          </w:p>
        </w:tc>
        <w:tc>
          <w:tcPr>
            <w:tcW w:type="dxa" w:w="1949"/>
          </w:tcPr>
          <w:p>
            <w:r/>
            <w:r>
              <w:rPr>
                <w:b w:val="0"/>
                <w:i w:val="0"/>
              </w:rPr>
              <w:t>Asesor laboral</w:t>
            </w:r>
          </w:p>
        </w:tc>
        <w:tc>
          <w:tcPr>
            <w:tcW w:type="dxa" w:w="1949"/>
          </w:tcPr>
          <w:p>
            <w:r/>
          </w:p>
        </w:tc>
      </w:tr>
      <w:tr>
        <w:tc>
          <w:tcPr>
            <w:tcW w:type="dxa" w:w="1949"/>
          </w:tcPr>
          <w:p>
            <w:r/>
            <w:r>
              <w:rPr>
                <w:b w:val="0"/>
                <w:i w:val="0"/>
              </w:rPr>
              <w:t>37</w:t>
            </w:r>
          </w:p>
        </w:tc>
        <w:tc>
          <w:tcPr>
            <w:tcW w:type="dxa" w:w="1949"/>
          </w:tcPr>
          <w:p>
            <w:r/>
            <w:r>
              <w:rPr>
                <w:b w:val="0"/>
                <w:i w:val="0"/>
              </w:rPr>
              <w:t>Laboral</w:t>
            </w:r>
          </w:p>
        </w:tc>
        <w:tc>
          <w:tcPr>
            <w:tcW w:type="dxa" w:w="1949"/>
          </w:tcPr>
          <w:p>
            <w:r/>
            <w:r>
              <w:rPr>
                <w:b w:val="0"/>
                <w:i w:val="0"/>
              </w:rPr>
              <w:t>Protocolo de prevención del acoso sexual (LO 3/2007 art. 48)</w:t>
            </w:r>
          </w:p>
        </w:tc>
        <w:tc>
          <w:tcPr>
            <w:tcW w:type="dxa" w:w="1949"/>
          </w:tcPr>
          <w:p>
            <w:r/>
            <w:r>
              <w:rPr>
                <w:b w:val="0"/>
                <w:i w:val="0"/>
              </w:rPr>
              <w:t>Abogado / SPA</w:t>
            </w:r>
          </w:p>
        </w:tc>
        <w:tc>
          <w:tcPr>
            <w:tcW w:type="dxa" w:w="1949"/>
          </w:tcPr>
          <w:p>
            <w:r/>
          </w:p>
        </w:tc>
      </w:tr>
      <w:tr>
        <w:tc>
          <w:tcPr>
            <w:tcW w:type="dxa" w:w="1949"/>
          </w:tcPr>
          <w:p>
            <w:r/>
            <w:r>
              <w:rPr>
                <w:b w:val="0"/>
                <w:i w:val="0"/>
              </w:rPr>
              <w:t>38</w:t>
            </w:r>
          </w:p>
        </w:tc>
        <w:tc>
          <w:tcPr>
            <w:tcW w:type="dxa" w:w="1949"/>
          </w:tcPr>
          <w:p>
            <w:r/>
            <w:r>
              <w:rPr>
                <w:b w:val="0"/>
                <w:i w:val="0"/>
              </w:rPr>
              <w:t>Protección datos</w:t>
            </w:r>
          </w:p>
        </w:tc>
        <w:tc>
          <w:tcPr>
            <w:tcW w:type="dxa" w:w="1949"/>
          </w:tcPr>
          <w:p>
            <w:r/>
            <w:r>
              <w:rPr>
                <w:b w:val="0"/>
                <w:i w:val="0"/>
              </w:rPr>
              <w:t>Registro de actividades de tratamiento (RGPD)</w:t>
            </w:r>
          </w:p>
        </w:tc>
        <w:tc>
          <w:tcPr>
            <w:tcW w:type="dxa" w:w="1949"/>
          </w:tcPr>
          <w:p>
            <w:r/>
            <w:r>
              <w:rPr>
                <w:b w:val="0"/>
                <w:i w:val="0"/>
              </w:rPr>
              <w:t>Abogado</w:t>
            </w:r>
          </w:p>
        </w:tc>
        <w:tc>
          <w:tcPr>
            <w:tcW w:type="dxa" w:w="1949"/>
          </w:tcPr>
          <w:p>
            <w:r/>
            <w:r>
              <w:rPr>
                <w:b w:val="0"/>
                <w:i w:val="0"/>
              </w:rPr>
              <w:t>300 €</w:t>
            </w:r>
          </w:p>
        </w:tc>
      </w:tr>
      <w:tr>
        <w:tc>
          <w:tcPr>
            <w:tcW w:type="dxa" w:w="1949"/>
          </w:tcPr>
          <w:p>
            <w:r/>
            <w:r>
              <w:rPr>
                <w:b w:val="0"/>
                <w:i w:val="0"/>
              </w:rPr>
              <w:t>39</w:t>
            </w:r>
          </w:p>
        </w:tc>
        <w:tc>
          <w:tcPr>
            <w:tcW w:type="dxa" w:w="1949"/>
          </w:tcPr>
          <w:p>
            <w:r/>
            <w:r>
              <w:rPr>
                <w:b w:val="0"/>
                <w:i w:val="0"/>
              </w:rPr>
              <w:t>Protección datos</w:t>
            </w:r>
          </w:p>
        </w:tc>
        <w:tc>
          <w:tcPr>
            <w:tcW w:type="dxa" w:w="1949"/>
          </w:tcPr>
          <w:p>
            <w:r/>
            <w:r>
              <w:rPr>
                <w:b w:val="0"/>
                <w:i w:val="0"/>
              </w:rPr>
              <w:t>Política de privacidad y cookies (web)</w:t>
            </w:r>
          </w:p>
        </w:tc>
        <w:tc>
          <w:tcPr>
            <w:tcW w:type="dxa" w:w="1949"/>
          </w:tcPr>
          <w:p>
            <w:r/>
            <w:r>
              <w:rPr>
                <w:b w:val="0"/>
                <w:i w:val="0"/>
              </w:rPr>
              <w:t>Abogado</w:t>
            </w:r>
          </w:p>
        </w:tc>
        <w:tc>
          <w:tcPr>
            <w:tcW w:type="dxa" w:w="1949"/>
          </w:tcPr>
          <w:p>
            <w:r/>
            <w:r>
              <w:rPr>
                <w:b w:val="0"/>
                <w:i w:val="0"/>
              </w:rPr>
              <w:t>200 €</w:t>
            </w:r>
          </w:p>
        </w:tc>
      </w:tr>
      <w:tr>
        <w:tc>
          <w:tcPr>
            <w:tcW w:type="dxa" w:w="1949"/>
          </w:tcPr>
          <w:p>
            <w:r/>
            <w:r>
              <w:rPr>
                <w:b w:val="0"/>
                <w:i w:val="0"/>
              </w:rPr>
              <w:t>40</w:t>
            </w:r>
          </w:p>
        </w:tc>
        <w:tc>
          <w:tcPr>
            <w:tcW w:type="dxa" w:w="1949"/>
          </w:tcPr>
          <w:p>
            <w:r/>
            <w:r>
              <w:rPr>
                <w:b w:val="0"/>
                <w:i w:val="0"/>
              </w:rPr>
              <w:t>Protección datos</w:t>
            </w:r>
          </w:p>
        </w:tc>
        <w:tc>
          <w:tcPr>
            <w:tcW w:type="dxa" w:w="1949"/>
          </w:tcPr>
          <w:p>
            <w:r/>
            <w:r>
              <w:rPr>
                <w:b w:val="0"/>
                <w:i w:val="0"/>
              </w:rPr>
              <w:t>Contrato de encargado de tratamiento (TPV, reservas)</w:t>
            </w:r>
          </w:p>
        </w:tc>
        <w:tc>
          <w:tcPr>
            <w:tcW w:type="dxa" w:w="1949"/>
          </w:tcPr>
          <w:p>
            <w:r/>
            <w:r>
              <w:rPr>
                <w:b w:val="0"/>
                <w:i w:val="0"/>
              </w:rPr>
              <w:t>Abogado</w:t>
            </w:r>
          </w:p>
        </w:tc>
        <w:tc>
          <w:tcPr>
            <w:tcW w:type="dxa" w:w="1949"/>
          </w:tcPr>
          <w:p>
            <w:r/>
            <w:r>
              <w:rPr>
                <w:b w:val="0"/>
                <w:i w:val="0"/>
              </w:rPr>
              <w:t>0 €</w:t>
            </w:r>
          </w:p>
        </w:tc>
      </w:tr>
      <w:tr>
        <w:tc>
          <w:tcPr>
            <w:tcW w:type="dxa" w:w="1949"/>
          </w:tcPr>
          <w:p>
            <w:r/>
            <w:r>
              <w:rPr>
                <w:b w:val="0"/>
                <w:i w:val="0"/>
              </w:rPr>
              <w:t>41</w:t>
            </w:r>
          </w:p>
        </w:tc>
        <w:tc>
          <w:tcPr>
            <w:tcW w:type="dxa" w:w="1949"/>
          </w:tcPr>
          <w:p>
            <w:r/>
            <w:r>
              <w:rPr>
                <w:b w:val="0"/>
                <w:i w:val="0"/>
              </w:rPr>
              <w:t>Fiscal</w:t>
            </w:r>
          </w:p>
        </w:tc>
        <w:tc>
          <w:tcPr>
            <w:tcW w:type="dxa" w:w="1949"/>
          </w:tcPr>
          <w:p>
            <w:r/>
            <w:r>
              <w:rPr>
                <w:b w:val="0"/>
                <w:i w:val="0"/>
              </w:rPr>
              <w:t>Sistema informático de facturación verificable en el TPV (RD 1007/2023 y su Orden de desarrollo)</w:t>
            </w:r>
          </w:p>
        </w:tc>
        <w:tc>
          <w:tcPr>
            <w:tcW w:type="dxa" w:w="1949"/>
          </w:tcPr>
          <w:p>
            <w:r/>
            <w:r>
              <w:rPr>
                <w:b w:val="0"/>
                <w:i w:val="0"/>
              </w:rPr>
              <w:t>Asesor fiscal + proveedor de TPV</w:t>
            </w:r>
          </w:p>
        </w:tc>
        <w:tc>
          <w:tcPr>
            <w:tcW w:type="dxa" w:w="1949"/>
          </w:tcPr>
          <w:p>
            <w:r/>
          </w:p>
        </w:tc>
      </w:tr>
      <w:tr>
        <w:tc>
          <w:tcPr>
            <w:tcW w:type="dxa" w:w="1949"/>
          </w:tcPr>
          <w:p>
            <w:r/>
            <w:r>
              <w:rPr>
                <w:b w:val="0"/>
                <w:i w:val="0"/>
              </w:rPr>
              <w:t>42</w:t>
            </w:r>
          </w:p>
        </w:tc>
        <w:tc>
          <w:tcPr>
            <w:tcW w:type="dxa" w:w="1949"/>
          </w:tcPr>
          <w:p>
            <w:r/>
            <w:r>
              <w:rPr>
                <w:b w:val="0"/>
                <w:i w:val="0"/>
              </w:rPr>
              <w:t>Fiscal</w:t>
            </w:r>
          </w:p>
        </w:tc>
        <w:tc>
          <w:tcPr>
            <w:tcW w:type="dxa" w:w="1949"/>
          </w:tcPr>
          <w:p>
            <w:r/>
            <w:r>
              <w:rPr>
                <w:b w:val="0"/>
                <w:i w:val="0"/>
              </w:rPr>
              <w:t>Comunicación del sistema de facturación electrónica</w:t>
            </w:r>
          </w:p>
        </w:tc>
        <w:tc>
          <w:tcPr>
            <w:tcW w:type="dxa" w:w="1949"/>
          </w:tcPr>
          <w:p>
            <w:r/>
            <w:r>
              <w:rPr>
                <w:b w:val="0"/>
                <w:i w:val="0"/>
              </w:rPr>
              <w:t>Asesor</w:t>
            </w:r>
          </w:p>
        </w:tc>
        <w:tc>
          <w:tcPr>
            <w:tcW w:type="dxa" w:w="1949"/>
          </w:tcPr>
          <w:p>
            <w:r/>
            <w:r>
              <w:rPr>
                <w:b w:val="0"/>
                <w:i w:val="0"/>
              </w:rPr>
              <w:t>0 €</w:t>
            </w:r>
          </w:p>
        </w:tc>
      </w:tr>
      <w:tr>
        <w:tc>
          <w:tcPr>
            <w:tcW w:type="dxa" w:w="1949"/>
          </w:tcPr>
          <w:p>
            <w:r/>
            <w:r>
              <w:rPr>
                <w:b w:val="0"/>
                <w:i w:val="0"/>
              </w:rPr>
              <w:t>43</w:t>
            </w:r>
          </w:p>
        </w:tc>
        <w:tc>
          <w:tcPr>
            <w:tcW w:type="dxa" w:w="1949"/>
          </w:tcPr>
          <w:p>
            <w:r/>
            <w:r>
              <w:rPr>
                <w:b w:val="0"/>
                <w:i w:val="0"/>
              </w:rPr>
              <w:t>Fiscal</w:t>
            </w:r>
          </w:p>
        </w:tc>
        <w:tc>
          <w:tcPr>
            <w:tcW w:type="dxa" w:w="1949"/>
          </w:tcPr>
          <w:p>
            <w:r/>
            <w:r>
              <w:rPr>
                <w:b w:val="0"/>
                <w:i w:val="0"/>
              </w:rPr>
              <w:t>Hojas de reclamaciones (obligatorio en todas las CCAA)</w:t>
            </w:r>
          </w:p>
        </w:tc>
        <w:tc>
          <w:tcPr>
            <w:tcW w:type="dxa" w:w="1949"/>
          </w:tcPr>
          <w:p>
            <w:r/>
            <w:r>
              <w:rPr>
                <w:b w:val="0"/>
                <w:i w:val="0"/>
              </w:rPr>
              <w:t>Papelería</w:t>
            </w:r>
          </w:p>
        </w:tc>
        <w:tc>
          <w:tcPr>
            <w:tcW w:type="dxa" w:w="1949"/>
          </w:tcPr>
          <w:p>
            <w:r/>
            <w:r>
              <w:rPr>
                <w:b w:val="0"/>
                <w:i w:val="0"/>
              </w:rPr>
              <w:t>10 €</w:t>
            </w:r>
          </w:p>
        </w:tc>
      </w:tr>
      <w:tr>
        <w:tc>
          <w:tcPr>
            <w:tcW w:type="dxa" w:w="1949"/>
          </w:tcPr>
          <w:p>
            <w:r/>
            <w:r>
              <w:rPr>
                <w:b w:val="0"/>
                <w:i w:val="0"/>
              </w:rPr>
              <w:t>44</w:t>
            </w:r>
          </w:p>
        </w:tc>
        <w:tc>
          <w:tcPr>
            <w:tcW w:type="dxa" w:w="1949"/>
          </w:tcPr>
          <w:p>
            <w:r/>
            <w:r>
              <w:rPr>
                <w:b w:val="0"/>
                <w:i w:val="0"/>
              </w:rPr>
              <w:t>Fiscal</w:t>
            </w:r>
          </w:p>
        </w:tc>
        <w:tc>
          <w:tcPr>
            <w:tcW w:type="dxa" w:w="1949"/>
          </w:tcPr>
          <w:p>
            <w:r/>
            <w:r>
              <w:rPr>
                <w:b w:val="0"/>
                <w:i w:val="0"/>
              </w:rPr>
              <w:t>Cartel de horario de apertura y aforo</w:t>
            </w:r>
          </w:p>
        </w:tc>
        <w:tc>
          <w:tcPr>
            <w:tcW w:type="dxa" w:w="1949"/>
          </w:tcPr>
          <w:p>
            <w:r/>
            <w:r>
              <w:rPr>
                <w:b w:val="0"/>
                <w:i w:val="0"/>
              </w:rPr>
              <w:t>Imprenta</w:t>
            </w:r>
          </w:p>
        </w:tc>
        <w:tc>
          <w:tcPr>
            <w:tcW w:type="dxa" w:w="1949"/>
          </w:tcPr>
          <w:p>
            <w:r/>
            <w:r>
              <w:rPr>
                <w:b w:val="0"/>
                <w:i w:val="0"/>
              </w:rPr>
              <w:t>30 €</w:t>
            </w:r>
          </w:p>
        </w:tc>
      </w:tr>
      <w:tr>
        <w:tc>
          <w:tcPr>
            <w:tcW w:type="dxa" w:w="1949"/>
          </w:tcPr>
          <w:p>
            <w:r/>
            <w:r>
              <w:rPr>
                <w:b w:val="0"/>
                <w:i w:val="0"/>
              </w:rPr>
              <w:t>45</w:t>
            </w:r>
          </w:p>
        </w:tc>
        <w:tc>
          <w:tcPr>
            <w:tcW w:type="dxa" w:w="1949"/>
          </w:tcPr>
          <w:p>
            <w:r/>
            <w:r>
              <w:rPr>
                <w:b w:val="0"/>
                <w:i w:val="0"/>
              </w:rPr>
              <w:t>Local</w:t>
            </w:r>
          </w:p>
        </w:tc>
        <w:tc>
          <w:tcPr>
            <w:tcW w:type="dxa" w:w="1949"/>
          </w:tcPr>
          <w:p>
            <w:r/>
            <w:r>
              <w:rPr>
                <w:b w:val="0"/>
                <w:i w:val="0"/>
              </w:rPr>
              <w:t>Contrato de arrendamiento para uso distinto de vivienda (duración, prórrogas, renta y actualización)</w:t>
            </w:r>
          </w:p>
        </w:tc>
        <w:tc>
          <w:tcPr>
            <w:tcW w:type="dxa" w:w="1949"/>
          </w:tcPr>
          <w:p>
            <w:r/>
            <w:r>
              <w:rPr>
                <w:b w:val="0"/>
                <w:i w:val="0"/>
              </w:rPr>
              <w:t>Abogado</w:t>
            </w:r>
          </w:p>
        </w:tc>
        <w:tc>
          <w:tcPr>
            <w:tcW w:type="dxa" w:w="1949"/>
          </w:tcPr>
          <w:p>
            <w:r/>
          </w:p>
        </w:tc>
      </w:tr>
      <w:tr>
        <w:tc>
          <w:tcPr>
            <w:tcW w:type="dxa" w:w="1949"/>
          </w:tcPr>
          <w:p>
            <w:r/>
            <w:r>
              <w:rPr>
                <w:b w:val="0"/>
                <w:i w:val="0"/>
              </w:rPr>
              <w:t>46</w:t>
            </w:r>
          </w:p>
        </w:tc>
        <w:tc>
          <w:tcPr>
            <w:tcW w:type="dxa" w:w="1949"/>
          </w:tcPr>
          <w:p>
            <w:r/>
            <w:r>
              <w:rPr>
                <w:b w:val="0"/>
                <w:i w:val="0"/>
              </w:rPr>
              <w:t>Local</w:t>
            </w:r>
          </w:p>
        </w:tc>
        <w:tc>
          <w:tcPr>
            <w:tcW w:type="dxa" w:w="1949"/>
          </w:tcPr>
          <w:p>
            <w:r/>
            <w:r>
              <w:rPr>
                <w:b w:val="0"/>
                <w:i w:val="0"/>
              </w:rPr>
              <w:t>Fianza legal de 2 mensualidades y garantía adicional (aval o depósito)</w:t>
            </w:r>
          </w:p>
        </w:tc>
        <w:tc>
          <w:tcPr>
            <w:tcW w:type="dxa" w:w="1949"/>
          </w:tcPr>
          <w:p>
            <w:r/>
            <w:r>
              <w:rPr>
                <w:b w:val="0"/>
                <w:i w:val="0"/>
              </w:rPr>
              <w:t>Propiedad</w:t>
            </w:r>
          </w:p>
        </w:tc>
        <w:tc>
          <w:tcPr>
            <w:tcW w:type="dxa" w:w="1949"/>
          </w:tcPr>
          <w:p>
            <w:r/>
            <w:r>
              <w:rPr>
                <w:b w:val="0"/>
                <w:i w:val="0"/>
              </w:rPr>
              <w:t>34.000 €</w:t>
            </w:r>
          </w:p>
        </w:tc>
      </w:tr>
      <w:tr>
        <w:tc>
          <w:tcPr>
            <w:tcW w:type="dxa" w:w="1949"/>
          </w:tcPr>
          <w:p>
            <w:r/>
            <w:r>
              <w:rPr>
                <w:b w:val="0"/>
                <w:i w:val="0"/>
              </w:rPr>
              <w:t>47</w:t>
            </w:r>
          </w:p>
        </w:tc>
        <w:tc>
          <w:tcPr>
            <w:tcW w:type="dxa" w:w="1949"/>
          </w:tcPr>
          <w:p>
            <w:r/>
            <w:r>
              <w:rPr>
                <w:b w:val="0"/>
                <w:i w:val="0"/>
              </w:rPr>
              <w:t>Local</w:t>
            </w:r>
          </w:p>
        </w:tc>
        <w:tc>
          <w:tcPr>
            <w:tcW w:type="dxa" w:w="1949"/>
          </w:tcPr>
          <w:p>
            <w:r/>
            <w:r>
              <w:rPr>
                <w:b w:val="0"/>
                <w:i w:val="0"/>
              </w:rPr>
              <w:t>Carencia de renta durante la obra y la tramitación de la licencia, pactada por escrito</w:t>
            </w:r>
          </w:p>
        </w:tc>
        <w:tc>
          <w:tcPr>
            <w:tcW w:type="dxa" w:w="1949"/>
          </w:tcPr>
          <w:p>
            <w:r/>
            <w:r>
              <w:rPr>
                <w:b w:val="0"/>
                <w:i w:val="0"/>
              </w:rPr>
              <w:t>Abogado</w:t>
            </w:r>
          </w:p>
        </w:tc>
        <w:tc>
          <w:tcPr>
            <w:tcW w:type="dxa" w:w="1949"/>
          </w:tcPr>
          <w:p>
            <w:r/>
          </w:p>
        </w:tc>
      </w:tr>
      <w:tr>
        <w:tc>
          <w:tcPr>
            <w:tcW w:type="dxa" w:w="1949"/>
          </w:tcPr>
          <w:p>
            <w:r/>
            <w:r>
              <w:rPr>
                <w:b w:val="0"/>
                <w:i w:val="0"/>
              </w:rPr>
              <w:t>48</w:t>
            </w:r>
          </w:p>
        </w:tc>
        <w:tc>
          <w:tcPr>
            <w:tcW w:type="dxa" w:w="1949"/>
          </w:tcPr>
          <w:p>
            <w:r/>
            <w:r>
              <w:rPr>
                <w:b w:val="0"/>
                <w:i w:val="0"/>
              </w:rPr>
              <w:t>Local</w:t>
            </w:r>
          </w:p>
        </w:tc>
        <w:tc>
          <w:tcPr>
            <w:tcW w:type="dxa" w:w="1949"/>
          </w:tcPr>
          <w:p>
            <w:r/>
            <w:r>
              <w:rPr>
                <w:b w:val="0"/>
                <w:i w:val="0"/>
              </w:rPr>
              <w:t>Cláusula de cesión y traspaso pactada expresamente</w:t>
            </w:r>
          </w:p>
        </w:tc>
        <w:tc>
          <w:tcPr>
            <w:tcW w:type="dxa" w:w="1949"/>
          </w:tcPr>
          <w:p>
            <w:r/>
            <w:r>
              <w:rPr>
                <w:b w:val="0"/>
                <w:i w:val="0"/>
              </w:rPr>
              <w:t>Abogado</w:t>
            </w:r>
          </w:p>
        </w:tc>
        <w:tc>
          <w:tcPr>
            <w:tcW w:type="dxa" w:w="1949"/>
          </w:tcPr>
          <w:p>
            <w:r/>
          </w:p>
        </w:tc>
      </w:tr>
      <w:tr>
        <w:tc>
          <w:tcPr>
            <w:tcW w:type="dxa" w:w="1949"/>
          </w:tcPr>
          <w:p>
            <w:r/>
            <w:r>
              <w:rPr>
                <w:b w:val="0"/>
                <w:i w:val="0"/>
              </w:rPr>
              <w:t>49</w:t>
            </w:r>
          </w:p>
        </w:tc>
        <w:tc>
          <w:tcPr>
            <w:tcW w:type="dxa" w:w="1949"/>
          </w:tcPr>
          <w:p>
            <w:r/>
            <w:r>
              <w:rPr>
                <w:b w:val="0"/>
                <w:i w:val="0"/>
              </w:rPr>
              <w:t>Local</w:t>
            </w:r>
          </w:p>
        </w:tc>
        <w:tc>
          <w:tcPr>
            <w:tcW w:type="dxa" w:w="1949"/>
          </w:tcPr>
          <w:p>
            <w:r/>
            <w:r>
              <w:rPr>
                <w:b w:val="0"/>
                <w:i w:val="0"/>
              </w:rPr>
              <w:t>Condición suspensiva por denegación de la licencia de actividad</w:t>
            </w:r>
          </w:p>
        </w:tc>
        <w:tc>
          <w:tcPr>
            <w:tcW w:type="dxa" w:w="1949"/>
          </w:tcPr>
          <w:p>
            <w:r/>
            <w:r>
              <w:rPr>
                <w:b w:val="0"/>
                <w:i w:val="0"/>
              </w:rPr>
              <w:t>Abogado</w:t>
            </w:r>
          </w:p>
        </w:tc>
        <w:tc>
          <w:tcPr>
            <w:tcW w:type="dxa" w:w="1949"/>
          </w:tcPr>
          <w:p>
            <w:r/>
          </w:p>
        </w:tc>
      </w:tr>
    </w:tbl>
    <w:p/>
    <w:p>
      <w:pPr>
        <w:jc w:val="center"/>
      </w:pPr>
      <w:r>
        <w:rPr>
          <w:i/>
          <w:color w:val="444444"/>
        </w:rPr>
        <w:t>El total es un suelo: no incluye las partidas que llegan sin importe, que dependen de tasas municipales y de honorarios que solo conoces al pedir presupuesto.</w:t>
      </w:r>
    </w:p>
    <w:p>
      <w:r>
        <w:br w:type="page"/>
      </w:r>
    </w:p>
    <w:p>
      <w:pPr>
        <w:pStyle w:val="Heading1"/>
      </w:pPr>
      <w:r>
        <w:t>6. APPCC y Seguridad Alimentaria</w:t>
      </w:r>
    </w:p>
    <w:p>
      <w:pPr>
        <w:pStyle w:val="Heading2"/>
      </w:pPr>
      <w:r>
        <w:t>Los siete principios aplicados a una cocina de menú degustación</w:t>
      </w:r>
    </w:p>
    <w:p>
      <w:r>
        <w:rPr>
          <w:b w:val="0"/>
          <w:i w:val="0"/>
        </w:rPr>
        <w:t>El menú degustación es un reto logístico: muchos pases, mucho trabajo de precisión y una cadena de frío que no puede romperse. Los siete principios del APPCC no son un trámite documental; son la columna vertebral de la operación. En una cocina donde se trabaja con crudos, marinados y cocciones a baja temperatura, el análisis de peligros (primer principio) exige identificar cada punto donde un microorganismo puede multiplicarse o una toxina puede formarse. La identificación de los puntos de control críticos (segundo principio) se centra en las etapas donde el control es esencial: la temperatura de cocción, el enfriado rápido, la conservación en frío. El establecimiento de límites críticos (tercer principio) define los valores máximos y mínimos: una temperatura de cocción mínima, un tiempo máximo de exposición a temperatura ambiente. El cuarto principio, el establecimiento de un sistema de vigilancia, se traduce en el registro de temperaturas y tiempos en cada servicio. El quinto principio, las acciones correctivas, debe activarse cuando un control detecta una desviación: retirar el producto, anotarlo, decidir su destino. La verificación (sexto principio) es la auditoría interna: calibrar las sondas, revisar los registros, observar si el personal cumple el protocolo. El séptimo principio, la documentación, es la memoria del sistema. En este pack, el coste tasado del checklist APPCC asciende a 3.400,00 € (checklist-appcc.xlsx, hoja «APPCC»), y las partidas del APPCC sin importe tasado son 10 (checklist-appcc.xlsx, hoja «APPCC»). Ese coste no es un gasto administrativo: es la inversión en un sistema que, bien ejecutado, evita una intoxicación que sí cerraría el negocio.</w:t>
      </w:r>
    </w:p>
    <w:p>
      <w:pPr>
        <w:pStyle w:val="Heading2"/>
      </w:pPr>
      <w:r>
        <w:t>Los catorce alérgenos de declaración obligatoria y cómo se gestionan en sala</w:t>
      </w:r>
    </w:p>
    <w:p>
      <w:r>
        <w:rPr>
          <w:b w:val="0"/>
          <w:i w:val="0"/>
        </w:rPr>
        <w:t>Los catorce alérgenos son los del Anexo II del Reglamento (UE) 1169/2011, con el RD 126/2015 para la información no envasada. Son catorce, ni trece ni quince, y en la sala se gestionan con una regla de oro: la información llega al comensal por escrito. La responsabilidad de alérgenos en sala la asume el maître y tiene que estar por escrito. No vale la memoria del jefe de cocina ni la buena voluntad del camarero. El maître debe disponer de una ficha actualizada de cada plato, con sus ingredientes y la presencia o trazas de cada alérgeno, y esa ficha debe estar a disposición del cliente que la solicite. La comunicación al comensal debe ser clara: si un plato contiene un alérgeno, se dice; si no se sabe, se consulta en cocina antes de responder. La trazabilidad de la información es clave: el comensal no pregunta por preguntar, y la respuesta debe ser exacta y verificable. La formación del personal de sala en esta materia es tan importante como la del cocinero: un error en la información puede tener consecuencias graves. La tabla de abajo recoge los catorce alérgenos y su presencia en los platos del menú.</w:t>
      </w:r>
    </w:p>
    <w:p>
      <w:pPr>
        <w:pStyle w:val="Heading2"/>
      </w:pPr>
      <w:r>
        <w:t>Anisakis: la congelación preventiva y su binomio legal</w:t>
      </w:r>
    </w:p>
    <w:p>
      <w:r>
        <w:rPr>
          <w:b w:val="0"/>
          <w:i w:val="0"/>
        </w:rPr>
        <w:t>La congelación preventiva es obligatoria para pescado destinado a consumo en crudo, marinado, escabechado o en salazón. No es una opción del cocinero ni una recomendación: es una obligación legal. La norma de referencia vigente en España para establecimientos que sirven comida al consumidor final es el artículo 8.1 del Real Decreto 1021/2022, de 13 de diciembre (BOE-A-2022-21681, texto consolidado, 2022-12-21), que fija la congelación a -20 / -35 °C durante 24 h ó 15 h respectivamente. Esta norma sustituye al antiguo Real Decreto 1420/2006, que establecía -20 °C durante al menos 24 horas (BOE-A-2006-22171, artículo 1, 2006-12-19); esta referencia se conserva solo para trazabilidad histórica, ya que la norma que la citaba está derogada desde el 22 de diciembre de 2022. La novedad del RD 1021/2022 es doble: añade la alternativa de -35 °C durante 15 horas y admite expresamente que la congelación la realice una etapa anterior de la cadena, siempre que se acredite. A nivel europeo, el Reglamento (CE) 853/2004, en su Anexo III, Sección VIII, Capítulo III, letra D, en la redacción dada por el Reglamento (UE) 1276/2011 (EUR-Lex, texto consolidado 02004R0853, 2011-12-09), fija los mismos valores de -20 / -35 °C durante 24 h ó 15 h respectivamente. Es importante advertir que los «cinco días» que circulan son la recomendación de AESAN para congeladores domésticos, no el requisito legal. En un congelador profesional de cocina, a -20 °C, el pescado debe permanecer congelado al menos 24 horas para garantizar la inactivación de la larva. La guía o nota oficial vigente de la AESAN sobre anisakis es la referencia para resolver dudas operativas, y el Reglamento (UE) 1276/2011, de 8 de diciembre de 2011, es el que da su redacción actual a la letra D del anexo citado.</w:t>
      </w:r>
    </w:p>
    <w:p>
      <w:pPr>
        <w:pStyle w:val="Heading2"/>
      </w:pPr>
      <w:r>
        <w:t>Cocción a baja temperatura y envasado al vacío: validación documental</w:t>
      </w:r>
    </w:p>
    <w:p>
      <w:r>
        <w:rPr>
          <w:b w:val="0"/>
          <w:i w:val="0"/>
        </w:rPr>
        <w:t>La cocción a baja temperatura y el envasado al vacío son técnicas que, bien ejecutadas, garantizan la seguridad microbiológica, pero exigen una validación documental rigurosa. No basta con aplicar tiempos y temperaturas intuitivos; cada combinación de producto, grosor y equipo debe estar respaldada por un estudio que demuestre la destrucción de patógenos relevantes. En nuestra cocina, validamos cada receta con sondas calibradas y registros continuos, y archivamos esos datos junto a la ficha técnica del plato. La pasteurización en baño maría o en horno de vapor, por ejemplo, requiere que el centro del producto alcance una temperatura mínima durante un tiempo determinado; cualquier desviación invalida el proceso y obliga a repetir la validación.</w:t>
      </w:r>
    </w:p>
    <w:p>
      <w:r>
        <w:rPr>
          <w:b w:val="0"/>
          <w:i w:val="0"/>
        </w:rPr>
        <w:t xml:space="preserve">El envasado al vacío añade una capa de riesgo: la ausencia de oxígeno favorece el crecimiento de anaerobios como </w:t>
      </w:r>
      <w:r>
        <w:rPr>
          <w:b w:val="0"/>
          <w:i/>
        </w:rPr>
        <w:t>Clostridium botulinum</w:t>
      </w:r>
      <w:r>
        <w:rPr>
          <w:b w:val="0"/>
          <w:i w:val="0"/>
        </w:rPr>
        <w:t>. Por eso, la conservación en frío debe ser estricta y el tiempo de vida útil, corto. En nuestra operativa, fijamos una caducidad máxima de cinco días para productos pasteurizados y envasados al vacío, siempre que se mantengan a una temperatura inferior a 3 °C. Si el producto se va a consumir en crudo o semicrudo, la validación incluye un tratamiento de congelación previo para parásitos, tal como exige la normativa vigente. Este punto es crítico en pescados y cefalópodos destinados a elaboraciones como marinados, escabechados o carpaccios.</w:t>
      </w:r>
    </w:p>
    <w:p>
      <w:r>
        <w:rPr>
          <w:b w:val="0"/>
          <w:i w:val="0"/>
        </w:rPr>
        <w:t>La documentación de cada lote debe incluir: el registro de temperaturas del baño o del horno, el tiempo de permanencia, la temperatura final del centro del producto, el resultado de las pruebas de sellado del envase y la fecha de elaboración. Estos registros se archivan en formato digital y en papel, y se conservan durante al menos un año después de la fecha de caducidad. En las auditorías internas, revisamos que cada lote tenga su correspondiente validación y que las desviaciones hayan sido analizadas con acciones correctivas. No admitimos ningún plato que no cuente con esta trazabilidad documental completa.</w:t>
      </w:r>
    </w:p>
    <w:p>
      <w:pPr>
        <w:pStyle w:val="Heading2"/>
      </w:pPr>
      <w:r>
        <w:t>Trazabilidad, etiquetado y registros que hay que poder enseñar</w:t>
      </w:r>
    </w:p>
    <w:p>
      <w:r>
        <w:rPr>
          <w:b w:val="0"/>
          <w:i w:val="0"/>
        </w:rPr>
        <w:t>La trazabilidad es la columna vertebral de la seguridad alimentaria. Cada ingrediente que entra en nuestra cocina queda identificado con su proveedor, lote, fecha de recepción y cantidad. En la elaboración, registramos qué lote de materia prima se emplea en cada producción, y en el servicio, anotamos qué plato sale a qué mesa y a qué hora. Este flujo permite una retirada rápida y selectiva en caso de alerta. Mantenemos un sistema informático que genera informes de trazabilidad ascendente y descendente en menos de una hora, tal como exigen los protocolos de autocontrol.</w:t>
      </w:r>
    </w:p>
    <w:p>
      <w:r>
        <w:rPr>
          <w:b w:val="0"/>
          <w:i w:val="0"/>
        </w:rPr>
        <w:t>En cuanto al etiquetado, la información obligatoria para productos envasados incluye la denominación, la lista de ingredientes, los alérgenos, la cantidad neta, la fecha de caducidad, las condiciones de conservación y el nombre del operador. Para la venta a granel o en servicios de restauración, la información se traslada de forma escrita o mediante carteles visibles. Aquí es donde entra en juego la gestión de los catorce alérgenos recogidos en el Anexo II del Reglamento (UE) 1169/2011. En nuestro restaurante, la carta indica claramente cada alérgeno presente en cada plato, y el personal de sala está formado para responder a preguntas específicas. El maître asume la responsabilidad de verificar que la información transmitida al cliente es correcta y completa; esta responsabilidad debe estar por escrito en el manual de procedimientos, con el nombre del responsable y la fecha de actualización.</w:t>
      </w:r>
    </w:p>
    <w:p>
      <w:r>
        <w:rPr>
          <w:b w:val="0"/>
          <w:i w:val="0"/>
        </w:rPr>
        <w:t>Para la información no envasada, el Real Decreto 126/2015 establece que los alérgenos deben declararse por escrito o a través de medios electrónicos. Nosotros optamos por una carta con códigos y una tabla de alérgenos que se entrega al cliente junto con la carta. Además, en la cocina, cada ficha de elaboración incluye una casilla de alérgenos que el cocinero debe marcar antes de enviar el plato. Esta doble verificación reduce el riesgo de contaminación cruzada y de errores en la comunicación.</w:t>
      </w:r>
    </w:p>
    <w:p>
      <w:r>
        <w:rPr>
          <w:b w:val="0"/>
          <w:i w:val="0"/>
        </w:rPr>
        <w:t>Los registros que debemos poder enseñar ante una inspección son: el plan de análisis de peligros y puntos de control crítico (APPCC), los registros de temperaturas de cámaras y equipos, las fichas de recepción de mercancías, los partes de limpieza y desinfección, los certificados de formación del personal, y los resultados de las verificaciones periódicas. En nuestro caso, el coste tasado del checklist APPCC asciende a 3.400,00 €, y tenemos 10 partidas sin importe tasado que corresponden a acciones correctivas y a la revisión anual del plan. Estos datos figuran en la hoja de cálculo del checklist, que se actualiza trimestralmente y se archiva junto al resto de la documentación.</w:t>
      </w:r>
    </w:p>
    <w:p>
      <w:r>
        <w:rPr>
          <w:b w:val="0"/>
          <w:i w:val="0"/>
        </w:rPr>
        <w:t>Un punto que conviene aclarar es la normativa sobre anisakis. El antiguo Real Decreto 1420/2006, que obligaba a congelar el pescado a -20 °C durante 24 horas, fue derogado. La regulación vigente es el artículo 8.1 del Real Decreto 1021/2022, que a su vez remite al Reglamento (CE) 853/2004, modificado por el Reglamento (UE) 1276/2011. Según esta norma, para el consumo en crudo o en preparaciones que no hayan sido sometidas a un tratamiento térmico suficiente, el pescado debe congelarse a una temperatura no superior a -20 °C durante al menos 24 horas, o a -35 °C durante al menos 15 horas. Estas condiciones garantizan la inactivación de las larvas de anisakis. En nuestra cocina, aplicamos siempre la opción de -20 °C durante 24 horas, y lo registramos en la ficha de congelación con la hora de entrada y salida del congelador. La Guía de la AESAN sobre anisakis recomienda, además, que los congeladores domésticos no se utilicen para este fin porque no siempre alcanzan la temperatura necesaria; nosotros usamos un congelador industrial dedicado exclusivamente a este proceso.</w:t>
      </w:r>
    </w:p>
    <w:p>
      <w:r>
        <w:rPr>
          <w:b w:val="0"/>
          <w:i w:val="0"/>
        </w:rPr>
        <w:t>En cuanto a los alérgenos, la lista oficial incluye: cereales con gluten (trigo, centeno, cebada, avena, espelta, kamut), crustáceos, huevos, pescado, cacahuetes, soja, leche, frutos de cáscara (almendras, avellanas, nueces, anacardos, pacanas, castañas de Brasil, pistachos, nueces de macadamia), apio, mostaza, sésamo, sulfitos (en concentraciones superiores a 10 mg/kg o 10 mg/l), altramuces y moluscos. Son catorce categorías, y cualquier ingrediente o aditivo que las contenga debe declararse. En nuestra carta, cada plato lleva un código numérico que remite a la tabla de alérgenos, y en la cocina, los utensilios y superficies se limpian y desinfectan entre preparaciones para evitar contaminación cruzada. El personal de sala recibe formación específica sobre cómo comunicar esta información sin generar dudas, y el maître firma un documento de responsabilidad que se renueva anualmente.</w:t>
      </w:r>
    </w:p>
    <w:p>
      <w:r>
        <w:rPr>
          <w:b w:val="0"/>
          <w:i w:val="0"/>
        </w:rPr>
        <w:t>Por último, los registros de trazabilidad y de alérgenos deben conservarse durante al menos un año después de la fecha de caducidad del producto. En la práctica, nosotros mantenemos los archivos durante dos años para cubrir cualquier reclamación. La revisión del plan APPCC se realiza cada doce meses, o antes si hay cambios en los procesos, en los equipos o en la normativa. Las no conformidades detectadas en las auditorías internas se registran en la hoja de acciones correctivas, que forma parte del checklist. Con esta estructura, cualquier inspector puede comprobar que cumplimos con la legislación y que nuestros procesos están respaldados por evidencia documental.</w:t>
      </w:r>
    </w:p>
    <w:p>
      <w:r>
        <w:rPr>
          <w:b/>
          <w:i w:val="0"/>
        </w:rPr>
        <w:t>Los catorce alérgenos de declaración obligatoria (Anexo II del Reglamento (UE) 1169/2011)</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w:t>
            </w:r>
          </w:p>
        </w:tc>
        <w:tc>
          <w:tcPr>
            <w:tcW w:type="dxa" w:w="3249"/>
          </w:tcPr>
          <w:p>
            <w:r/>
            <w:r>
              <w:rPr>
                <w:b/>
                <w:i w:val="0"/>
              </w:rPr>
              <w:t>Alérgeno</w:t>
            </w:r>
          </w:p>
        </w:tc>
        <w:tc>
          <w:tcPr>
            <w:tcW w:type="dxa" w:w="3249"/>
          </w:tcPr>
          <w:p>
            <w:r/>
            <w:r>
              <w:rPr>
                <w:b/>
                <w:i w:val="0"/>
              </w:rPr>
              <w:t>Dónde aparece en una cocina de alta gama</w:t>
            </w:r>
          </w:p>
        </w:tc>
      </w:tr>
      <w:tr>
        <w:tc>
          <w:tcPr>
            <w:tcW w:type="dxa" w:w="3249"/>
          </w:tcPr>
          <w:p>
            <w:r/>
            <w:r>
              <w:rPr>
                <w:b w:val="0"/>
                <w:i w:val="0"/>
              </w:rPr>
              <w:t>1</w:t>
            </w:r>
          </w:p>
        </w:tc>
        <w:tc>
          <w:tcPr>
            <w:tcW w:type="dxa" w:w="3249"/>
          </w:tcPr>
          <w:p>
            <w:r/>
            <w:r>
              <w:rPr>
                <w:b w:val="0"/>
                <w:i w:val="0"/>
              </w:rPr>
              <w:t>Cereales con gluten</w:t>
            </w:r>
          </w:p>
        </w:tc>
        <w:tc>
          <w:tcPr>
            <w:tcW w:type="dxa" w:w="3249"/>
          </w:tcPr>
          <w:p>
            <w:r/>
            <w:r>
              <w:rPr>
                <w:b w:val="0"/>
                <w:i w:val="0"/>
              </w:rPr>
              <w:t>Panes propios, masas, salsas ligadas con harina, cerveza, sémolas</w:t>
            </w:r>
          </w:p>
        </w:tc>
      </w:tr>
      <w:tr>
        <w:tc>
          <w:tcPr>
            <w:tcW w:type="dxa" w:w="3249"/>
          </w:tcPr>
          <w:p>
            <w:r/>
            <w:r>
              <w:rPr>
                <w:b w:val="0"/>
                <w:i w:val="0"/>
              </w:rPr>
              <w:t>2</w:t>
            </w:r>
          </w:p>
        </w:tc>
        <w:tc>
          <w:tcPr>
            <w:tcW w:type="dxa" w:w="3249"/>
          </w:tcPr>
          <w:p>
            <w:r/>
            <w:r>
              <w:rPr>
                <w:b w:val="0"/>
                <w:i w:val="0"/>
              </w:rPr>
              <w:t>Crustáceos</w:t>
            </w:r>
          </w:p>
        </w:tc>
        <w:tc>
          <w:tcPr>
            <w:tcW w:type="dxa" w:w="3249"/>
          </w:tcPr>
          <w:p>
            <w:r/>
            <w:r>
              <w:rPr>
                <w:b w:val="0"/>
                <w:i w:val="0"/>
              </w:rPr>
              <w:t>Fondos y jugos, gamba roja, cigala, bogavante, aceites infusionados</w:t>
            </w:r>
          </w:p>
        </w:tc>
      </w:tr>
      <w:tr>
        <w:tc>
          <w:tcPr>
            <w:tcW w:type="dxa" w:w="3249"/>
          </w:tcPr>
          <w:p>
            <w:r/>
            <w:r>
              <w:rPr>
                <w:b w:val="0"/>
                <w:i w:val="0"/>
              </w:rPr>
              <w:t>3</w:t>
            </w:r>
          </w:p>
        </w:tc>
        <w:tc>
          <w:tcPr>
            <w:tcW w:type="dxa" w:w="3249"/>
          </w:tcPr>
          <w:p>
            <w:r/>
            <w:r>
              <w:rPr>
                <w:b w:val="0"/>
                <w:i w:val="0"/>
              </w:rPr>
              <w:t>Huevos</w:t>
            </w:r>
          </w:p>
        </w:tc>
        <w:tc>
          <w:tcPr>
            <w:tcW w:type="dxa" w:w="3249"/>
          </w:tcPr>
          <w:p>
            <w:r/>
            <w:r>
              <w:rPr>
                <w:b w:val="0"/>
                <w:i w:val="0"/>
              </w:rPr>
              <w:t>Yemas curadas, merengues, helados, mahonesas, glaseados</w:t>
            </w:r>
          </w:p>
        </w:tc>
      </w:tr>
      <w:tr>
        <w:tc>
          <w:tcPr>
            <w:tcW w:type="dxa" w:w="3249"/>
          </w:tcPr>
          <w:p>
            <w:r/>
            <w:r>
              <w:rPr>
                <w:b w:val="0"/>
                <w:i w:val="0"/>
              </w:rPr>
              <w:t>4</w:t>
            </w:r>
          </w:p>
        </w:tc>
        <w:tc>
          <w:tcPr>
            <w:tcW w:type="dxa" w:w="3249"/>
          </w:tcPr>
          <w:p>
            <w:r/>
            <w:r>
              <w:rPr>
                <w:b w:val="0"/>
                <w:i w:val="0"/>
              </w:rPr>
              <w:t>Pescado</w:t>
            </w:r>
          </w:p>
        </w:tc>
        <w:tc>
          <w:tcPr>
            <w:tcW w:type="dxa" w:w="3249"/>
          </w:tcPr>
          <w:p>
            <w:r/>
            <w:r>
              <w:rPr>
                <w:b w:val="0"/>
                <w:i w:val="0"/>
              </w:rPr>
              <w:t>Fumets, garum de anchoa, colas de pescado en gelatinas, salsas Worcester</w:t>
            </w:r>
          </w:p>
        </w:tc>
      </w:tr>
      <w:tr>
        <w:tc>
          <w:tcPr>
            <w:tcW w:type="dxa" w:w="3249"/>
          </w:tcPr>
          <w:p>
            <w:r/>
            <w:r>
              <w:rPr>
                <w:b w:val="0"/>
                <w:i w:val="0"/>
              </w:rPr>
              <w:t>5</w:t>
            </w:r>
          </w:p>
        </w:tc>
        <w:tc>
          <w:tcPr>
            <w:tcW w:type="dxa" w:w="3249"/>
          </w:tcPr>
          <w:p>
            <w:r/>
            <w:r>
              <w:rPr>
                <w:b w:val="0"/>
                <w:i w:val="0"/>
              </w:rPr>
              <w:t>Cacahuetes</w:t>
            </w:r>
          </w:p>
        </w:tc>
        <w:tc>
          <w:tcPr>
            <w:tcW w:type="dxa" w:w="3249"/>
          </w:tcPr>
          <w:p>
            <w:r/>
            <w:r>
              <w:rPr>
                <w:b w:val="0"/>
                <w:i w:val="0"/>
              </w:rPr>
              <w:t>Pralinés, aceites, crujientes de repostería</w:t>
            </w:r>
          </w:p>
        </w:tc>
      </w:tr>
      <w:tr>
        <w:tc>
          <w:tcPr>
            <w:tcW w:type="dxa" w:w="3249"/>
          </w:tcPr>
          <w:p>
            <w:r/>
            <w:r>
              <w:rPr>
                <w:b w:val="0"/>
                <w:i w:val="0"/>
              </w:rPr>
              <w:t>6</w:t>
            </w:r>
          </w:p>
        </w:tc>
        <w:tc>
          <w:tcPr>
            <w:tcW w:type="dxa" w:w="3249"/>
          </w:tcPr>
          <w:p>
            <w:r/>
            <w:r>
              <w:rPr>
                <w:b w:val="0"/>
                <w:i w:val="0"/>
              </w:rPr>
              <w:t>Soja</w:t>
            </w:r>
          </w:p>
        </w:tc>
        <w:tc>
          <w:tcPr>
            <w:tcW w:type="dxa" w:w="3249"/>
          </w:tcPr>
          <w:p>
            <w:r/>
            <w:r>
              <w:rPr>
                <w:b w:val="0"/>
                <w:i w:val="0"/>
              </w:rPr>
              <w:t>Salsa de soja, miso propio, lecitina en emulsiones y aireados</w:t>
            </w:r>
          </w:p>
        </w:tc>
      </w:tr>
      <w:tr>
        <w:tc>
          <w:tcPr>
            <w:tcW w:type="dxa" w:w="3249"/>
          </w:tcPr>
          <w:p>
            <w:r/>
            <w:r>
              <w:rPr>
                <w:b w:val="0"/>
                <w:i w:val="0"/>
              </w:rPr>
              <w:t>7</w:t>
            </w:r>
          </w:p>
        </w:tc>
        <w:tc>
          <w:tcPr>
            <w:tcW w:type="dxa" w:w="3249"/>
          </w:tcPr>
          <w:p>
            <w:r/>
            <w:r>
              <w:rPr>
                <w:b w:val="0"/>
                <w:i w:val="0"/>
              </w:rPr>
              <w:t>Leche (incluida lactosa)</w:t>
            </w:r>
          </w:p>
        </w:tc>
        <w:tc>
          <w:tcPr>
            <w:tcW w:type="dxa" w:w="3249"/>
          </w:tcPr>
          <w:p>
            <w:r/>
            <w:r>
              <w:rPr>
                <w:b w:val="0"/>
                <w:i w:val="0"/>
              </w:rPr>
              <w:t>Mantequillas, beurre blanc, helados, quesos, sueros</w:t>
            </w:r>
          </w:p>
        </w:tc>
      </w:tr>
      <w:tr>
        <w:tc>
          <w:tcPr>
            <w:tcW w:type="dxa" w:w="3249"/>
          </w:tcPr>
          <w:p>
            <w:r/>
            <w:r>
              <w:rPr>
                <w:b w:val="0"/>
                <w:i w:val="0"/>
              </w:rPr>
              <w:t>8</w:t>
            </w:r>
          </w:p>
        </w:tc>
        <w:tc>
          <w:tcPr>
            <w:tcW w:type="dxa" w:w="3249"/>
          </w:tcPr>
          <w:p>
            <w:r/>
            <w:r>
              <w:rPr>
                <w:b w:val="0"/>
                <w:i w:val="0"/>
              </w:rPr>
              <w:t>Frutos de cáscara</w:t>
            </w:r>
          </w:p>
        </w:tc>
        <w:tc>
          <w:tcPr>
            <w:tcW w:type="dxa" w:w="3249"/>
          </w:tcPr>
          <w:p>
            <w:r/>
            <w:r>
              <w:rPr>
                <w:b w:val="0"/>
                <w:i w:val="0"/>
              </w:rPr>
              <w:t>Avellana, almendra, nuez y pistacho en pralinés y guarniciones</w:t>
            </w:r>
          </w:p>
        </w:tc>
      </w:tr>
      <w:tr>
        <w:tc>
          <w:tcPr>
            <w:tcW w:type="dxa" w:w="3249"/>
          </w:tcPr>
          <w:p>
            <w:r/>
            <w:r>
              <w:rPr>
                <w:b w:val="0"/>
                <w:i w:val="0"/>
              </w:rPr>
              <w:t>9</w:t>
            </w:r>
          </w:p>
        </w:tc>
        <w:tc>
          <w:tcPr>
            <w:tcW w:type="dxa" w:w="3249"/>
          </w:tcPr>
          <w:p>
            <w:r/>
            <w:r>
              <w:rPr>
                <w:b w:val="0"/>
                <w:i w:val="0"/>
              </w:rPr>
              <w:t>Apio</w:t>
            </w:r>
          </w:p>
        </w:tc>
        <w:tc>
          <w:tcPr>
            <w:tcW w:type="dxa" w:w="3249"/>
          </w:tcPr>
          <w:p>
            <w:r/>
            <w:r>
              <w:rPr>
                <w:b w:val="0"/>
                <w:i w:val="0"/>
              </w:rPr>
              <w:t>Fondos de verdura, mirepoix, jugos y consomés</w:t>
            </w:r>
          </w:p>
        </w:tc>
      </w:tr>
      <w:tr>
        <w:tc>
          <w:tcPr>
            <w:tcW w:type="dxa" w:w="3249"/>
          </w:tcPr>
          <w:p>
            <w:r/>
            <w:r>
              <w:rPr>
                <w:b w:val="0"/>
                <w:i w:val="0"/>
              </w:rPr>
              <w:t>10</w:t>
            </w:r>
          </w:p>
        </w:tc>
        <w:tc>
          <w:tcPr>
            <w:tcW w:type="dxa" w:w="3249"/>
          </w:tcPr>
          <w:p>
            <w:r/>
            <w:r>
              <w:rPr>
                <w:b w:val="0"/>
                <w:i w:val="0"/>
              </w:rPr>
              <w:t>Mostaza</w:t>
            </w:r>
          </w:p>
        </w:tc>
        <w:tc>
          <w:tcPr>
            <w:tcW w:type="dxa" w:w="3249"/>
          </w:tcPr>
          <w:p>
            <w:r/>
            <w:r>
              <w:rPr>
                <w:b w:val="0"/>
                <w:i w:val="0"/>
              </w:rPr>
              <w:t>Vinagretas, mostaza antigua, encurtidos</w:t>
            </w:r>
          </w:p>
        </w:tc>
      </w:tr>
      <w:tr>
        <w:tc>
          <w:tcPr>
            <w:tcW w:type="dxa" w:w="3249"/>
          </w:tcPr>
          <w:p>
            <w:r/>
            <w:r>
              <w:rPr>
                <w:b w:val="0"/>
                <w:i w:val="0"/>
              </w:rPr>
              <w:t>11</w:t>
            </w:r>
          </w:p>
        </w:tc>
        <w:tc>
          <w:tcPr>
            <w:tcW w:type="dxa" w:w="3249"/>
          </w:tcPr>
          <w:p>
            <w:r/>
            <w:r>
              <w:rPr>
                <w:b w:val="0"/>
                <w:i w:val="0"/>
              </w:rPr>
              <w:t>Granos de sésamo</w:t>
            </w:r>
          </w:p>
        </w:tc>
        <w:tc>
          <w:tcPr>
            <w:tcW w:type="dxa" w:w="3249"/>
          </w:tcPr>
          <w:p>
            <w:r/>
            <w:r>
              <w:rPr>
                <w:b w:val="0"/>
                <w:i w:val="0"/>
              </w:rPr>
              <w:t>Panes, crujientes, aceites y tahini</w:t>
            </w:r>
          </w:p>
        </w:tc>
      </w:tr>
      <w:tr>
        <w:tc>
          <w:tcPr>
            <w:tcW w:type="dxa" w:w="3249"/>
          </w:tcPr>
          <w:p>
            <w:r/>
            <w:r>
              <w:rPr>
                <w:b w:val="0"/>
                <w:i w:val="0"/>
              </w:rPr>
              <w:t>12</w:t>
            </w:r>
          </w:p>
        </w:tc>
        <w:tc>
          <w:tcPr>
            <w:tcW w:type="dxa" w:w="3249"/>
          </w:tcPr>
          <w:p>
            <w:r/>
            <w:r>
              <w:rPr>
                <w:b w:val="0"/>
                <w:i w:val="0"/>
              </w:rPr>
              <w:t>Dióxido de azufre y sulfitos (&gt;10 mg/kg o mg/l)</w:t>
            </w:r>
          </w:p>
        </w:tc>
        <w:tc>
          <w:tcPr>
            <w:tcW w:type="dxa" w:w="3249"/>
          </w:tcPr>
          <w:p>
            <w:r/>
            <w:r>
              <w:rPr>
                <w:b w:val="0"/>
                <w:i w:val="0"/>
              </w:rPr>
              <w:t>Vinos, vinagres, frutas desecadas, algunos crustáceos</w:t>
            </w:r>
          </w:p>
        </w:tc>
      </w:tr>
      <w:tr>
        <w:tc>
          <w:tcPr>
            <w:tcW w:type="dxa" w:w="3249"/>
          </w:tcPr>
          <w:p>
            <w:r/>
            <w:r>
              <w:rPr>
                <w:b w:val="0"/>
                <w:i w:val="0"/>
              </w:rPr>
              <w:t>13</w:t>
            </w:r>
          </w:p>
        </w:tc>
        <w:tc>
          <w:tcPr>
            <w:tcW w:type="dxa" w:w="3249"/>
          </w:tcPr>
          <w:p>
            <w:r/>
            <w:r>
              <w:rPr>
                <w:b w:val="0"/>
                <w:i w:val="0"/>
              </w:rPr>
              <w:t>Altramuces</w:t>
            </w:r>
          </w:p>
        </w:tc>
        <w:tc>
          <w:tcPr>
            <w:tcW w:type="dxa" w:w="3249"/>
          </w:tcPr>
          <w:p>
            <w:r/>
            <w:r>
              <w:rPr>
                <w:b w:val="0"/>
                <w:i w:val="0"/>
              </w:rPr>
              <w:t>Harinas sin gluten, encurtidos</w:t>
            </w:r>
          </w:p>
        </w:tc>
      </w:tr>
      <w:tr>
        <w:tc>
          <w:tcPr>
            <w:tcW w:type="dxa" w:w="3249"/>
          </w:tcPr>
          <w:p>
            <w:r/>
            <w:r>
              <w:rPr>
                <w:b w:val="0"/>
                <w:i w:val="0"/>
              </w:rPr>
              <w:t>14</w:t>
            </w:r>
          </w:p>
        </w:tc>
        <w:tc>
          <w:tcPr>
            <w:tcW w:type="dxa" w:w="3249"/>
          </w:tcPr>
          <w:p>
            <w:r/>
            <w:r>
              <w:rPr>
                <w:b w:val="0"/>
                <w:i w:val="0"/>
              </w:rPr>
              <w:t>Moluscos</w:t>
            </w:r>
          </w:p>
        </w:tc>
        <w:tc>
          <w:tcPr>
            <w:tcW w:type="dxa" w:w="3249"/>
          </w:tcPr>
          <w:p>
            <w:r/>
            <w:r>
              <w:rPr>
                <w:b w:val="0"/>
                <w:i w:val="0"/>
              </w:rPr>
              <w:t>Ostra, navaja, almeja, calamar, pulpo y sus jugos</w:t>
            </w:r>
          </w:p>
        </w:tc>
      </w:tr>
    </w:tbl>
    <w:p/>
    <w:p>
      <w:pPr>
        <w:jc w:val="center"/>
      </w:pPr>
      <w:r>
        <w:rPr>
          <w:i/>
          <w:color w:val="444444"/>
        </w:rPr>
        <w:t>La lista es la del Anexo II del Reglamento (UE) 1169/2011; la información de alimentos no envasados se rige además por el Real Decreto 126/2015. En un menú degustación la ficha de alérgenos se hace POR PASE, no por carta.</w:t>
      </w:r>
    </w:p>
    <w:p>
      <w:r>
        <w:rPr>
          <w:b/>
          <w:i w:val="0"/>
        </w:rPr>
        <w:t>Puntos de control del APPCC de este pack (checklist-appcc.xlsx)</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w:t>
            </w:r>
          </w:p>
        </w:tc>
        <w:tc>
          <w:tcPr>
            <w:tcW w:type="dxa" w:w="2436"/>
          </w:tcPr>
          <w:p>
            <w:r/>
            <w:r>
              <w:rPr>
                <w:b/>
                <w:i w:val="0"/>
              </w:rPr>
              <w:t>Bloque</w:t>
            </w:r>
          </w:p>
        </w:tc>
        <w:tc>
          <w:tcPr>
            <w:tcW w:type="dxa" w:w="2436"/>
          </w:tcPr>
          <w:p>
            <w:r/>
            <w:r>
              <w:rPr>
                <w:b/>
                <w:i w:val="0"/>
              </w:rPr>
              <w:t>Control</w:t>
            </w:r>
          </w:p>
        </w:tc>
        <w:tc>
          <w:tcPr>
            <w:tcW w:type="dxa" w:w="2436"/>
          </w:tcPr>
          <w:p>
            <w:r/>
            <w:r>
              <w:rPr>
                <w:b/>
                <w:i w:val="0"/>
              </w:rPr>
              <w:t>Responsable</w:t>
            </w:r>
          </w:p>
        </w:tc>
      </w:tr>
      <w:tr>
        <w:tc>
          <w:tcPr>
            <w:tcW w:type="dxa" w:w="2436"/>
          </w:tcPr>
          <w:p>
            <w:r/>
            <w:r>
              <w:rPr>
                <w:b w:val="0"/>
                <w:i w:val="0"/>
              </w:rPr>
              <w:t>1</w:t>
            </w:r>
          </w:p>
        </w:tc>
        <w:tc>
          <w:tcPr>
            <w:tcW w:type="dxa" w:w="2436"/>
          </w:tcPr>
          <w:p>
            <w:r/>
            <w:r>
              <w:rPr>
                <w:b w:val="0"/>
                <w:i w:val="0"/>
              </w:rPr>
              <w:t>Plan L+D</w:t>
            </w:r>
          </w:p>
        </w:tc>
        <w:tc>
          <w:tcPr>
            <w:tcW w:type="dxa" w:w="2436"/>
          </w:tcPr>
          <w:p>
            <w:r/>
            <w:r>
              <w:rPr>
                <w:b w:val="0"/>
                <w:i w:val="0"/>
              </w:rPr>
              <w:t>Programa de limpieza y desinfección por zonas</w:t>
            </w:r>
          </w:p>
        </w:tc>
        <w:tc>
          <w:tcPr>
            <w:tcW w:type="dxa" w:w="2436"/>
          </w:tcPr>
          <w:p>
            <w:r/>
            <w:r>
              <w:rPr>
                <w:b w:val="0"/>
                <w:i w:val="0"/>
              </w:rPr>
              <w:t>Resp. APPCC</w:t>
            </w:r>
          </w:p>
        </w:tc>
      </w:tr>
      <w:tr>
        <w:tc>
          <w:tcPr>
            <w:tcW w:type="dxa" w:w="2436"/>
          </w:tcPr>
          <w:p>
            <w:r/>
            <w:r>
              <w:rPr>
                <w:b w:val="0"/>
                <w:i w:val="0"/>
              </w:rPr>
              <w:t>2</w:t>
            </w:r>
          </w:p>
        </w:tc>
        <w:tc>
          <w:tcPr>
            <w:tcW w:type="dxa" w:w="2436"/>
          </w:tcPr>
          <w:p>
            <w:r/>
            <w:r>
              <w:rPr>
                <w:b w:val="0"/>
                <w:i w:val="0"/>
              </w:rPr>
              <w:t>Plan L+D</w:t>
            </w:r>
          </w:p>
        </w:tc>
        <w:tc>
          <w:tcPr>
            <w:tcW w:type="dxa" w:w="2436"/>
          </w:tcPr>
          <w:p>
            <w:r/>
            <w:r>
              <w:rPr>
                <w:b w:val="0"/>
                <w:i w:val="0"/>
              </w:rPr>
              <w:t>Fichas técnicas de productos de limpieza</w:t>
            </w:r>
          </w:p>
        </w:tc>
        <w:tc>
          <w:tcPr>
            <w:tcW w:type="dxa" w:w="2436"/>
          </w:tcPr>
          <w:p>
            <w:r/>
            <w:r>
              <w:rPr>
                <w:b w:val="0"/>
                <w:i w:val="0"/>
              </w:rPr>
              <w:t>Resp. APPCC</w:t>
            </w:r>
          </w:p>
        </w:tc>
      </w:tr>
      <w:tr>
        <w:tc>
          <w:tcPr>
            <w:tcW w:type="dxa" w:w="2436"/>
          </w:tcPr>
          <w:p>
            <w:r/>
            <w:r>
              <w:rPr>
                <w:b w:val="0"/>
                <w:i w:val="0"/>
              </w:rPr>
              <w:t>3</w:t>
            </w:r>
          </w:p>
        </w:tc>
        <w:tc>
          <w:tcPr>
            <w:tcW w:type="dxa" w:w="2436"/>
          </w:tcPr>
          <w:p>
            <w:r/>
            <w:r>
              <w:rPr>
                <w:b w:val="0"/>
                <w:i w:val="0"/>
              </w:rPr>
              <w:t>Plan L+D</w:t>
            </w:r>
          </w:p>
        </w:tc>
        <w:tc>
          <w:tcPr>
            <w:tcW w:type="dxa" w:w="2436"/>
          </w:tcPr>
          <w:p>
            <w:r/>
            <w:r>
              <w:rPr>
                <w:b w:val="0"/>
                <w:i w:val="0"/>
              </w:rPr>
              <w:t>Registro diario de limpieza (cada zona)</w:t>
            </w:r>
          </w:p>
        </w:tc>
        <w:tc>
          <w:tcPr>
            <w:tcW w:type="dxa" w:w="2436"/>
          </w:tcPr>
          <w:p>
            <w:r/>
            <w:r>
              <w:rPr>
                <w:b w:val="0"/>
                <w:i w:val="0"/>
              </w:rPr>
              <w:t>Equipo</w:t>
            </w:r>
          </w:p>
        </w:tc>
      </w:tr>
      <w:tr>
        <w:tc>
          <w:tcPr>
            <w:tcW w:type="dxa" w:w="2436"/>
          </w:tcPr>
          <w:p>
            <w:r/>
            <w:r>
              <w:rPr>
                <w:b w:val="0"/>
                <w:i w:val="0"/>
              </w:rPr>
              <w:t>4</w:t>
            </w:r>
          </w:p>
        </w:tc>
        <w:tc>
          <w:tcPr>
            <w:tcW w:type="dxa" w:w="2436"/>
          </w:tcPr>
          <w:p>
            <w:r/>
            <w:r>
              <w:rPr>
                <w:b w:val="0"/>
                <w:i w:val="0"/>
              </w:rPr>
              <w:t>Plan L+D</w:t>
            </w:r>
          </w:p>
        </w:tc>
        <w:tc>
          <w:tcPr>
            <w:tcW w:type="dxa" w:w="2436"/>
          </w:tcPr>
          <w:p>
            <w:r/>
            <w:r>
              <w:rPr>
                <w:b w:val="0"/>
                <w:i w:val="0"/>
              </w:rPr>
              <w:t>Verificación analítica de superficies (trimestral)</w:t>
            </w:r>
          </w:p>
        </w:tc>
        <w:tc>
          <w:tcPr>
            <w:tcW w:type="dxa" w:w="2436"/>
          </w:tcPr>
          <w:p>
            <w:r/>
            <w:r>
              <w:rPr>
                <w:b w:val="0"/>
                <w:i w:val="0"/>
              </w:rPr>
              <w:t>Laboratorio</w:t>
            </w:r>
          </w:p>
        </w:tc>
      </w:tr>
      <w:tr>
        <w:tc>
          <w:tcPr>
            <w:tcW w:type="dxa" w:w="2436"/>
          </w:tcPr>
          <w:p>
            <w:r/>
            <w:r>
              <w:rPr>
                <w:b w:val="0"/>
                <w:i w:val="0"/>
              </w:rPr>
              <w:t>5</w:t>
            </w:r>
          </w:p>
        </w:tc>
        <w:tc>
          <w:tcPr>
            <w:tcW w:type="dxa" w:w="2436"/>
          </w:tcPr>
          <w:p>
            <w:r/>
            <w:r>
              <w:rPr>
                <w:b w:val="0"/>
                <w:i w:val="0"/>
              </w:rPr>
              <w:t>Plan L+D</w:t>
            </w:r>
          </w:p>
        </w:tc>
        <w:tc>
          <w:tcPr>
            <w:tcW w:type="dxa" w:w="2436"/>
          </w:tcPr>
          <w:p>
            <w:r/>
            <w:r>
              <w:rPr>
                <w:b w:val="0"/>
                <w:i w:val="0"/>
              </w:rPr>
              <w:t>Protocolo de limpieza de cámaras frigoríficas</w:t>
            </w:r>
          </w:p>
        </w:tc>
        <w:tc>
          <w:tcPr>
            <w:tcW w:type="dxa" w:w="2436"/>
          </w:tcPr>
          <w:p>
            <w:r/>
            <w:r>
              <w:rPr>
                <w:b w:val="0"/>
                <w:i w:val="0"/>
              </w:rPr>
              <w:t>Resp. APPCC</w:t>
            </w:r>
          </w:p>
        </w:tc>
      </w:tr>
      <w:tr>
        <w:tc>
          <w:tcPr>
            <w:tcW w:type="dxa" w:w="2436"/>
          </w:tcPr>
          <w:p>
            <w:r/>
            <w:r>
              <w:rPr>
                <w:b w:val="0"/>
                <w:i w:val="0"/>
              </w:rPr>
              <w:t>6</w:t>
            </w:r>
          </w:p>
        </w:tc>
        <w:tc>
          <w:tcPr>
            <w:tcW w:type="dxa" w:w="2436"/>
          </w:tcPr>
          <w:p>
            <w:r/>
            <w:r>
              <w:rPr>
                <w:b w:val="0"/>
                <w:i w:val="0"/>
              </w:rPr>
              <w:t>Control plagas</w:t>
            </w:r>
          </w:p>
        </w:tc>
        <w:tc>
          <w:tcPr>
            <w:tcW w:type="dxa" w:w="2436"/>
          </w:tcPr>
          <w:p>
            <w:r/>
            <w:r>
              <w:rPr>
                <w:b w:val="0"/>
                <w:i w:val="0"/>
              </w:rPr>
              <w:t>Contrato con empresa DDD autorizada</w:t>
            </w:r>
          </w:p>
        </w:tc>
        <w:tc>
          <w:tcPr>
            <w:tcW w:type="dxa" w:w="2436"/>
          </w:tcPr>
          <w:p>
            <w:r/>
            <w:r>
              <w:rPr>
                <w:b w:val="0"/>
                <w:i w:val="0"/>
              </w:rPr>
              <w:t>Gerente</w:t>
            </w:r>
          </w:p>
        </w:tc>
      </w:tr>
      <w:tr>
        <w:tc>
          <w:tcPr>
            <w:tcW w:type="dxa" w:w="2436"/>
          </w:tcPr>
          <w:p>
            <w:r/>
            <w:r>
              <w:rPr>
                <w:b w:val="0"/>
                <w:i w:val="0"/>
              </w:rPr>
              <w:t>7</w:t>
            </w:r>
          </w:p>
        </w:tc>
        <w:tc>
          <w:tcPr>
            <w:tcW w:type="dxa" w:w="2436"/>
          </w:tcPr>
          <w:p>
            <w:r/>
            <w:r>
              <w:rPr>
                <w:b w:val="0"/>
                <w:i w:val="0"/>
              </w:rPr>
              <w:t>Control plagas</w:t>
            </w:r>
          </w:p>
        </w:tc>
        <w:tc>
          <w:tcPr>
            <w:tcW w:type="dxa" w:w="2436"/>
          </w:tcPr>
          <w:p>
            <w:r/>
            <w:r>
              <w:rPr>
                <w:b w:val="0"/>
                <w:i w:val="0"/>
              </w:rPr>
              <w:t>Plano con ubicación de dispositivos</w:t>
            </w:r>
          </w:p>
        </w:tc>
        <w:tc>
          <w:tcPr>
            <w:tcW w:type="dxa" w:w="2436"/>
          </w:tcPr>
          <w:p>
            <w:r/>
            <w:r>
              <w:rPr>
                <w:b w:val="0"/>
                <w:i w:val="0"/>
              </w:rPr>
              <w:t>Empresa DDD</w:t>
            </w:r>
          </w:p>
        </w:tc>
      </w:tr>
      <w:tr>
        <w:tc>
          <w:tcPr>
            <w:tcW w:type="dxa" w:w="2436"/>
          </w:tcPr>
          <w:p>
            <w:r/>
            <w:r>
              <w:rPr>
                <w:b w:val="0"/>
                <w:i w:val="0"/>
              </w:rPr>
              <w:t>8</w:t>
            </w:r>
          </w:p>
        </w:tc>
        <w:tc>
          <w:tcPr>
            <w:tcW w:type="dxa" w:w="2436"/>
          </w:tcPr>
          <w:p>
            <w:r/>
            <w:r>
              <w:rPr>
                <w:b w:val="0"/>
                <w:i w:val="0"/>
              </w:rPr>
              <w:t>Control plagas</w:t>
            </w:r>
          </w:p>
        </w:tc>
        <w:tc>
          <w:tcPr>
            <w:tcW w:type="dxa" w:w="2436"/>
          </w:tcPr>
          <w:p>
            <w:r/>
            <w:r>
              <w:rPr>
                <w:b w:val="0"/>
                <w:i w:val="0"/>
              </w:rPr>
              <w:t>Registro de visitas e incidencias</w:t>
            </w:r>
          </w:p>
        </w:tc>
        <w:tc>
          <w:tcPr>
            <w:tcW w:type="dxa" w:w="2436"/>
          </w:tcPr>
          <w:p>
            <w:r/>
            <w:r>
              <w:rPr>
                <w:b w:val="0"/>
                <w:i w:val="0"/>
              </w:rPr>
              <w:t>Empresa DDD</w:t>
            </w:r>
          </w:p>
        </w:tc>
      </w:tr>
      <w:tr>
        <w:tc>
          <w:tcPr>
            <w:tcW w:type="dxa" w:w="2436"/>
          </w:tcPr>
          <w:p>
            <w:r/>
            <w:r>
              <w:rPr>
                <w:b w:val="0"/>
                <w:i w:val="0"/>
              </w:rPr>
              <w:t>9</w:t>
            </w:r>
          </w:p>
        </w:tc>
        <w:tc>
          <w:tcPr>
            <w:tcW w:type="dxa" w:w="2436"/>
          </w:tcPr>
          <w:p>
            <w:r/>
            <w:r>
              <w:rPr>
                <w:b w:val="0"/>
                <w:i w:val="0"/>
              </w:rPr>
              <w:t>Control plagas</w:t>
            </w:r>
          </w:p>
        </w:tc>
        <w:tc>
          <w:tcPr>
            <w:tcW w:type="dxa" w:w="2436"/>
          </w:tcPr>
          <w:p>
            <w:r/>
            <w:r>
              <w:rPr>
                <w:b w:val="0"/>
                <w:i w:val="0"/>
              </w:rPr>
              <w:t>Mallas antimoscas en ventanas/puertas</w:t>
            </w:r>
          </w:p>
        </w:tc>
        <w:tc>
          <w:tcPr>
            <w:tcW w:type="dxa" w:w="2436"/>
          </w:tcPr>
          <w:p>
            <w:r/>
            <w:r>
              <w:rPr>
                <w:b w:val="0"/>
                <w:i w:val="0"/>
              </w:rPr>
              <w:t>Instalador</w:t>
            </w:r>
          </w:p>
        </w:tc>
      </w:tr>
      <w:tr>
        <w:tc>
          <w:tcPr>
            <w:tcW w:type="dxa" w:w="2436"/>
          </w:tcPr>
          <w:p>
            <w:r/>
            <w:r>
              <w:rPr>
                <w:b w:val="0"/>
                <w:i w:val="0"/>
              </w:rPr>
              <w:t>10</w:t>
            </w:r>
          </w:p>
        </w:tc>
        <w:tc>
          <w:tcPr>
            <w:tcW w:type="dxa" w:w="2436"/>
          </w:tcPr>
          <w:p>
            <w:r/>
            <w:r>
              <w:rPr>
                <w:b w:val="0"/>
                <w:i w:val="0"/>
              </w:rPr>
              <w:t>Control agua</w:t>
            </w:r>
          </w:p>
        </w:tc>
        <w:tc>
          <w:tcPr>
            <w:tcW w:type="dxa" w:w="2436"/>
          </w:tcPr>
          <w:p>
            <w:r/>
            <w:r>
              <w:rPr>
                <w:b w:val="0"/>
                <w:i w:val="0"/>
              </w:rPr>
              <w:t>Análisis microbiológico anual del agua</w:t>
            </w:r>
          </w:p>
        </w:tc>
        <w:tc>
          <w:tcPr>
            <w:tcW w:type="dxa" w:w="2436"/>
          </w:tcPr>
          <w:p>
            <w:r/>
            <w:r>
              <w:rPr>
                <w:b w:val="0"/>
                <w:i w:val="0"/>
              </w:rPr>
              <w:t>Laboratorio</w:t>
            </w:r>
          </w:p>
        </w:tc>
      </w:tr>
      <w:tr>
        <w:tc>
          <w:tcPr>
            <w:tcW w:type="dxa" w:w="2436"/>
          </w:tcPr>
          <w:p>
            <w:r/>
            <w:r>
              <w:rPr>
                <w:b w:val="0"/>
                <w:i w:val="0"/>
              </w:rPr>
              <w:t>11</w:t>
            </w:r>
          </w:p>
        </w:tc>
        <w:tc>
          <w:tcPr>
            <w:tcW w:type="dxa" w:w="2436"/>
          </w:tcPr>
          <w:p>
            <w:r/>
            <w:r>
              <w:rPr>
                <w:b w:val="0"/>
                <w:i w:val="0"/>
              </w:rPr>
              <w:t>Control agua</w:t>
            </w:r>
          </w:p>
        </w:tc>
        <w:tc>
          <w:tcPr>
            <w:tcW w:type="dxa" w:w="2436"/>
          </w:tcPr>
          <w:p>
            <w:r/>
            <w:r>
              <w:rPr>
                <w:b w:val="0"/>
                <w:i w:val="0"/>
              </w:rPr>
              <w:t>Plan de mantenimiento de grifos y filtros</w:t>
            </w:r>
          </w:p>
        </w:tc>
        <w:tc>
          <w:tcPr>
            <w:tcW w:type="dxa" w:w="2436"/>
          </w:tcPr>
          <w:p>
            <w:r/>
            <w:r>
              <w:rPr>
                <w:b w:val="0"/>
                <w:i w:val="0"/>
              </w:rPr>
              <w:t>Mantenimiento</w:t>
            </w:r>
          </w:p>
        </w:tc>
      </w:tr>
      <w:tr>
        <w:tc>
          <w:tcPr>
            <w:tcW w:type="dxa" w:w="2436"/>
          </w:tcPr>
          <w:p>
            <w:r/>
            <w:r>
              <w:rPr>
                <w:b w:val="0"/>
                <w:i w:val="0"/>
              </w:rPr>
              <w:t>12</w:t>
            </w:r>
          </w:p>
        </w:tc>
        <w:tc>
          <w:tcPr>
            <w:tcW w:type="dxa" w:w="2436"/>
          </w:tcPr>
          <w:p>
            <w:r/>
            <w:r>
              <w:rPr>
                <w:b w:val="0"/>
                <w:i w:val="0"/>
              </w:rPr>
              <w:t>Trazabilidad</w:t>
            </w:r>
          </w:p>
        </w:tc>
        <w:tc>
          <w:tcPr>
            <w:tcW w:type="dxa" w:w="2436"/>
          </w:tcPr>
          <w:p>
            <w:r/>
            <w:r>
              <w:rPr>
                <w:b w:val="0"/>
                <w:i w:val="0"/>
              </w:rPr>
              <w:t>Sistema de registro de lotes de proveedores</w:t>
            </w:r>
          </w:p>
        </w:tc>
        <w:tc>
          <w:tcPr>
            <w:tcW w:type="dxa" w:w="2436"/>
          </w:tcPr>
          <w:p>
            <w:r/>
            <w:r>
              <w:rPr>
                <w:b w:val="0"/>
                <w:i w:val="0"/>
              </w:rPr>
              <w:t>Resp. APPCC</w:t>
            </w:r>
          </w:p>
        </w:tc>
      </w:tr>
      <w:tr>
        <w:tc>
          <w:tcPr>
            <w:tcW w:type="dxa" w:w="2436"/>
          </w:tcPr>
          <w:p>
            <w:r/>
            <w:r>
              <w:rPr>
                <w:b w:val="0"/>
                <w:i w:val="0"/>
              </w:rPr>
              <w:t>13</w:t>
            </w:r>
          </w:p>
        </w:tc>
        <w:tc>
          <w:tcPr>
            <w:tcW w:type="dxa" w:w="2436"/>
          </w:tcPr>
          <w:p>
            <w:r/>
            <w:r>
              <w:rPr>
                <w:b w:val="0"/>
                <w:i w:val="0"/>
              </w:rPr>
              <w:t>Trazabilidad</w:t>
            </w:r>
          </w:p>
        </w:tc>
        <w:tc>
          <w:tcPr>
            <w:tcW w:type="dxa" w:w="2436"/>
          </w:tcPr>
          <w:p>
            <w:r/>
            <w:r>
              <w:rPr>
                <w:b w:val="0"/>
                <w:i w:val="0"/>
              </w:rPr>
              <w:t>Etiquetado de productos con fecha y lote</w:t>
            </w:r>
          </w:p>
        </w:tc>
        <w:tc>
          <w:tcPr>
            <w:tcW w:type="dxa" w:w="2436"/>
          </w:tcPr>
          <w:p>
            <w:r/>
            <w:r>
              <w:rPr>
                <w:b w:val="0"/>
                <w:i w:val="0"/>
              </w:rPr>
              <w:t>Equipo cocina</w:t>
            </w:r>
          </w:p>
        </w:tc>
      </w:tr>
      <w:tr>
        <w:tc>
          <w:tcPr>
            <w:tcW w:type="dxa" w:w="2436"/>
          </w:tcPr>
          <w:p>
            <w:r/>
            <w:r>
              <w:rPr>
                <w:b w:val="0"/>
                <w:i w:val="0"/>
              </w:rPr>
              <w:t>14</w:t>
            </w:r>
          </w:p>
        </w:tc>
        <w:tc>
          <w:tcPr>
            <w:tcW w:type="dxa" w:w="2436"/>
          </w:tcPr>
          <w:p>
            <w:r/>
            <w:r>
              <w:rPr>
                <w:b w:val="0"/>
                <w:i w:val="0"/>
              </w:rPr>
              <w:t>Trazabilidad</w:t>
            </w:r>
          </w:p>
        </w:tc>
        <w:tc>
          <w:tcPr>
            <w:tcW w:type="dxa" w:w="2436"/>
          </w:tcPr>
          <w:p>
            <w:r/>
            <w:r>
              <w:rPr>
                <w:b w:val="0"/>
                <w:i w:val="0"/>
              </w:rPr>
              <w:t>Registro de entradas de mercancía</w:t>
            </w:r>
          </w:p>
        </w:tc>
        <w:tc>
          <w:tcPr>
            <w:tcW w:type="dxa" w:w="2436"/>
          </w:tcPr>
          <w:p>
            <w:r/>
            <w:r>
              <w:rPr>
                <w:b w:val="0"/>
                <w:i w:val="0"/>
              </w:rPr>
              <w:t>Resp. compras</w:t>
            </w:r>
          </w:p>
        </w:tc>
      </w:tr>
      <w:tr>
        <w:tc>
          <w:tcPr>
            <w:tcW w:type="dxa" w:w="2436"/>
          </w:tcPr>
          <w:p>
            <w:r/>
            <w:r>
              <w:rPr>
                <w:b w:val="0"/>
                <w:i w:val="0"/>
              </w:rPr>
              <w:t>15</w:t>
            </w:r>
          </w:p>
        </w:tc>
        <w:tc>
          <w:tcPr>
            <w:tcW w:type="dxa" w:w="2436"/>
          </w:tcPr>
          <w:p>
            <w:r/>
            <w:r>
              <w:rPr>
                <w:b w:val="0"/>
                <w:i w:val="0"/>
              </w:rPr>
              <w:t>Trazabilidad</w:t>
            </w:r>
          </w:p>
        </w:tc>
        <w:tc>
          <w:tcPr>
            <w:tcW w:type="dxa" w:w="2436"/>
          </w:tcPr>
          <w:p>
            <w:r/>
            <w:r>
              <w:rPr>
                <w:b w:val="0"/>
                <w:i w:val="0"/>
              </w:rPr>
              <w:t>Sistema FIFO implementado en almacenes</w:t>
            </w:r>
          </w:p>
        </w:tc>
        <w:tc>
          <w:tcPr>
            <w:tcW w:type="dxa" w:w="2436"/>
          </w:tcPr>
          <w:p>
            <w:r/>
            <w:r>
              <w:rPr>
                <w:b w:val="0"/>
                <w:i w:val="0"/>
              </w:rPr>
              <w:t>Sous Chef</w:t>
            </w:r>
          </w:p>
        </w:tc>
      </w:tr>
      <w:tr>
        <w:tc>
          <w:tcPr>
            <w:tcW w:type="dxa" w:w="2436"/>
          </w:tcPr>
          <w:p>
            <w:r/>
            <w:r>
              <w:rPr>
                <w:b w:val="0"/>
                <w:i w:val="0"/>
              </w:rPr>
              <w:t>16</w:t>
            </w:r>
          </w:p>
        </w:tc>
        <w:tc>
          <w:tcPr>
            <w:tcW w:type="dxa" w:w="2436"/>
          </w:tcPr>
          <w:p>
            <w:r/>
            <w:r>
              <w:rPr>
                <w:b w:val="0"/>
                <w:i w:val="0"/>
              </w:rPr>
              <w:t>Trazabilidad</w:t>
            </w:r>
          </w:p>
        </w:tc>
        <w:tc>
          <w:tcPr>
            <w:tcW w:type="dxa" w:w="2436"/>
          </w:tcPr>
          <w:p>
            <w:r/>
            <w:r>
              <w:rPr>
                <w:b w:val="0"/>
                <w:i w:val="0"/>
              </w:rPr>
              <w:t>Registro de descongelación controlada (producto, lote, fecha y responsable)</w:t>
            </w:r>
          </w:p>
        </w:tc>
        <w:tc>
          <w:tcPr>
            <w:tcW w:type="dxa" w:w="2436"/>
          </w:tcPr>
          <w:p>
            <w:r/>
            <w:r>
              <w:rPr>
                <w:b w:val="0"/>
                <w:i w:val="0"/>
              </w:rPr>
              <w:t>Resp. APPCC</w:t>
            </w:r>
          </w:p>
        </w:tc>
      </w:tr>
      <w:tr>
        <w:tc>
          <w:tcPr>
            <w:tcW w:type="dxa" w:w="2436"/>
          </w:tcPr>
          <w:p>
            <w:r/>
            <w:r>
              <w:rPr>
                <w:b w:val="0"/>
                <w:i w:val="0"/>
              </w:rPr>
              <w:t>17</w:t>
            </w:r>
          </w:p>
        </w:tc>
        <w:tc>
          <w:tcPr>
            <w:tcW w:type="dxa" w:w="2436"/>
          </w:tcPr>
          <w:p>
            <w:r/>
            <w:r>
              <w:rPr>
                <w:b w:val="0"/>
                <w:i w:val="0"/>
              </w:rPr>
              <w:t>Temperaturas</w:t>
            </w:r>
          </w:p>
        </w:tc>
        <w:tc>
          <w:tcPr>
            <w:tcW w:type="dxa" w:w="2436"/>
          </w:tcPr>
          <w:p>
            <w:r/>
            <w:r>
              <w:rPr>
                <w:b w:val="0"/>
                <w:i w:val="0"/>
              </w:rPr>
              <w:t>Termómetros calibrados en todas las cámaras</w:t>
            </w:r>
          </w:p>
        </w:tc>
        <w:tc>
          <w:tcPr>
            <w:tcW w:type="dxa" w:w="2436"/>
          </w:tcPr>
          <w:p>
            <w:r/>
            <w:r>
              <w:rPr>
                <w:b w:val="0"/>
                <w:i w:val="0"/>
              </w:rPr>
              <w:t>Resp. APPCC</w:t>
            </w:r>
          </w:p>
        </w:tc>
      </w:tr>
      <w:tr>
        <w:tc>
          <w:tcPr>
            <w:tcW w:type="dxa" w:w="2436"/>
          </w:tcPr>
          <w:p>
            <w:r/>
            <w:r>
              <w:rPr>
                <w:b w:val="0"/>
                <w:i w:val="0"/>
              </w:rPr>
              <w:t>18</w:t>
            </w:r>
          </w:p>
        </w:tc>
        <w:tc>
          <w:tcPr>
            <w:tcW w:type="dxa" w:w="2436"/>
          </w:tcPr>
          <w:p>
            <w:r/>
            <w:r>
              <w:rPr>
                <w:b w:val="0"/>
                <w:i w:val="0"/>
              </w:rPr>
              <w:t>Temperaturas</w:t>
            </w:r>
          </w:p>
        </w:tc>
        <w:tc>
          <w:tcPr>
            <w:tcW w:type="dxa" w:w="2436"/>
          </w:tcPr>
          <w:p>
            <w:r/>
            <w:r>
              <w:rPr>
                <w:b w:val="0"/>
                <w:i w:val="0"/>
              </w:rPr>
              <w:t>Registro de temperaturas 2×/día (cámaras)</w:t>
            </w:r>
          </w:p>
        </w:tc>
        <w:tc>
          <w:tcPr>
            <w:tcW w:type="dxa" w:w="2436"/>
          </w:tcPr>
          <w:p>
            <w:r/>
            <w:r>
              <w:rPr>
                <w:b w:val="0"/>
                <w:i w:val="0"/>
              </w:rPr>
              <w:t>Equipo</w:t>
            </w:r>
          </w:p>
        </w:tc>
      </w:tr>
      <w:tr>
        <w:tc>
          <w:tcPr>
            <w:tcW w:type="dxa" w:w="2436"/>
          </w:tcPr>
          <w:p>
            <w:r/>
            <w:r>
              <w:rPr>
                <w:b w:val="0"/>
                <w:i w:val="0"/>
              </w:rPr>
              <w:t>19</w:t>
            </w:r>
          </w:p>
        </w:tc>
        <w:tc>
          <w:tcPr>
            <w:tcW w:type="dxa" w:w="2436"/>
          </w:tcPr>
          <w:p>
            <w:r/>
            <w:r>
              <w:rPr>
                <w:b w:val="0"/>
                <w:i w:val="0"/>
              </w:rPr>
              <w:t>Temperaturas</w:t>
            </w:r>
          </w:p>
        </w:tc>
        <w:tc>
          <w:tcPr>
            <w:tcW w:type="dxa" w:w="2436"/>
          </w:tcPr>
          <w:p>
            <w:r/>
            <w:r>
              <w:rPr>
                <w:b w:val="0"/>
                <w:i w:val="0"/>
              </w:rPr>
              <w:t>Registro de temperaturas de cocción</w:t>
            </w:r>
          </w:p>
        </w:tc>
        <w:tc>
          <w:tcPr>
            <w:tcW w:type="dxa" w:w="2436"/>
          </w:tcPr>
          <w:p>
            <w:r/>
            <w:r>
              <w:rPr>
                <w:b w:val="0"/>
                <w:i w:val="0"/>
              </w:rPr>
              <w:t>Jefes partida</w:t>
            </w:r>
          </w:p>
        </w:tc>
      </w:tr>
      <w:tr>
        <w:tc>
          <w:tcPr>
            <w:tcW w:type="dxa" w:w="2436"/>
          </w:tcPr>
          <w:p>
            <w:r/>
            <w:r>
              <w:rPr>
                <w:b w:val="0"/>
                <w:i w:val="0"/>
              </w:rPr>
              <w:t>20</w:t>
            </w:r>
          </w:p>
        </w:tc>
        <w:tc>
          <w:tcPr>
            <w:tcW w:type="dxa" w:w="2436"/>
          </w:tcPr>
          <w:p>
            <w:r/>
            <w:r>
              <w:rPr>
                <w:b w:val="0"/>
                <w:i w:val="0"/>
              </w:rPr>
              <w:t>Temperaturas</w:t>
            </w:r>
          </w:p>
        </w:tc>
        <w:tc>
          <w:tcPr>
            <w:tcW w:type="dxa" w:w="2436"/>
          </w:tcPr>
          <w:p>
            <w:r/>
            <w:r>
              <w:rPr>
                <w:b w:val="0"/>
                <w:i w:val="0"/>
              </w:rPr>
              <w:t>Registro de temperaturas de recepción</w:t>
            </w:r>
          </w:p>
        </w:tc>
        <w:tc>
          <w:tcPr>
            <w:tcW w:type="dxa" w:w="2436"/>
          </w:tcPr>
          <w:p>
            <w:r/>
            <w:r>
              <w:rPr>
                <w:b w:val="0"/>
                <w:i w:val="0"/>
              </w:rPr>
              <w:t>Resp. compras</w:t>
            </w:r>
          </w:p>
        </w:tc>
      </w:tr>
      <w:tr>
        <w:tc>
          <w:tcPr>
            <w:tcW w:type="dxa" w:w="2436"/>
          </w:tcPr>
          <w:p>
            <w:r/>
            <w:r>
              <w:rPr>
                <w:b w:val="0"/>
                <w:i w:val="0"/>
              </w:rPr>
              <w:t>21</w:t>
            </w:r>
          </w:p>
        </w:tc>
        <w:tc>
          <w:tcPr>
            <w:tcW w:type="dxa" w:w="2436"/>
          </w:tcPr>
          <w:p>
            <w:r/>
            <w:r>
              <w:rPr>
                <w:b w:val="0"/>
                <w:i w:val="0"/>
              </w:rPr>
              <w:t>Temperaturas</w:t>
            </w:r>
          </w:p>
        </w:tc>
        <w:tc>
          <w:tcPr>
            <w:tcW w:type="dxa" w:w="2436"/>
          </w:tcPr>
          <w:p>
            <w:r/>
            <w:r>
              <w:rPr>
                <w:b w:val="0"/>
                <w:i w:val="0"/>
              </w:rPr>
              <w:t>Protocolo de enfriamiento rápido documentado</w:t>
            </w:r>
          </w:p>
        </w:tc>
        <w:tc>
          <w:tcPr>
            <w:tcW w:type="dxa" w:w="2436"/>
          </w:tcPr>
          <w:p>
            <w:r/>
            <w:r>
              <w:rPr>
                <w:b w:val="0"/>
                <w:i w:val="0"/>
              </w:rPr>
              <w:t>Chef</w:t>
            </w:r>
          </w:p>
        </w:tc>
      </w:tr>
      <w:tr>
        <w:tc>
          <w:tcPr>
            <w:tcW w:type="dxa" w:w="2436"/>
          </w:tcPr>
          <w:p>
            <w:r/>
            <w:r>
              <w:rPr>
                <w:b w:val="0"/>
                <w:i w:val="0"/>
              </w:rPr>
              <w:t>22</w:t>
            </w:r>
          </w:p>
        </w:tc>
        <w:tc>
          <w:tcPr>
            <w:tcW w:type="dxa" w:w="2436"/>
          </w:tcPr>
          <w:p>
            <w:r/>
            <w:r>
              <w:rPr>
                <w:b w:val="0"/>
                <w:i w:val="0"/>
              </w:rPr>
              <w:t>Temperaturas</w:t>
            </w:r>
          </w:p>
        </w:tc>
        <w:tc>
          <w:tcPr>
            <w:tcW w:type="dxa" w:w="2436"/>
          </w:tcPr>
          <w:p>
            <w:r/>
            <w:r>
              <w:rPr>
                <w:b w:val="0"/>
                <w:i w:val="0"/>
              </w:rPr>
              <w:t>Termómetro de sonda en cada partida</w:t>
            </w:r>
          </w:p>
        </w:tc>
        <w:tc>
          <w:tcPr>
            <w:tcW w:type="dxa" w:w="2436"/>
          </w:tcPr>
          <w:p>
            <w:r/>
            <w:r>
              <w:rPr>
                <w:b w:val="0"/>
                <w:i w:val="0"/>
              </w:rPr>
              <w:t>Chef</w:t>
            </w:r>
          </w:p>
        </w:tc>
      </w:tr>
      <w:tr>
        <w:tc>
          <w:tcPr>
            <w:tcW w:type="dxa" w:w="2436"/>
          </w:tcPr>
          <w:p>
            <w:r/>
            <w:r>
              <w:rPr>
                <w:b w:val="0"/>
                <w:i w:val="0"/>
              </w:rPr>
              <w:t>23</w:t>
            </w:r>
          </w:p>
        </w:tc>
        <w:tc>
          <w:tcPr>
            <w:tcW w:type="dxa" w:w="2436"/>
          </w:tcPr>
          <w:p>
            <w:r/>
            <w:r>
              <w:rPr>
                <w:b w:val="0"/>
                <w:i w:val="0"/>
              </w:rPr>
              <w:t>Temperaturas</w:t>
            </w:r>
          </w:p>
        </w:tc>
        <w:tc>
          <w:tcPr>
            <w:tcW w:type="dxa" w:w="2436"/>
          </w:tcPr>
          <w:p>
            <w:r/>
            <w:r>
              <w:rPr>
                <w:b w:val="0"/>
                <w:i w:val="0"/>
              </w:rPr>
              <w:t>Congelación preventiva (-20 °C durante al menos 24 h en todo el producto, o -35 °C durante 15 h) para pescado de consumo en crudo, marinado, escabechado o en salazón - RD 1021/2022, art. 8.1 (que derogó el RD 1420/2006) y Rgto. (CE) 853/2004, Anexo III, Secc. VIII, Cap. III.D</w:t>
            </w:r>
          </w:p>
        </w:tc>
        <w:tc>
          <w:tcPr>
            <w:tcW w:type="dxa" w:w="2436"/>
          </w:tcPr>
          <w:p>
            <w:r/>
            <w:r>
              <w:rPr>
                <w:b w:val="0"/>
                <w:i w:val="0"/>
              </w:rPr>
              <w:t>Chef</w:t>
            </w:r>
          </w:p>
        </w:tc>
      </w:tr>
      <w:tr>
        <w:tc>
          <w:tcPr>
            <w:tcW w:type="dxa" w:w="2436"/>
          </w:tcPr>
          <w:p>
            <w:r/>
            <w:r>
              <w:rPr>
                <w:b w:val="0"/>
                <w:i w:val="0"/>
              </w:rPr>
              <w:t>24</w:t>
            </w:r>
          </w:p>
        </w:tc>
        <w:tc>
          <w:tcPr>
            <w:tcW w:type="dxa" w:w="2436"/>
          </w:tcPr>
          <w:p>
            <w:r/>
            <w:r>
              <w:rPr>
                <w:b w:val="0"/>
                <w:i w:val="0"/>
              </w:rPr>
              <w:t>Temperaturas</w:t>
            </w:r>
          </w:p>
        </w:tc>
        <w:tc>
          <w:tcPr>
            <w:tcW w:type="dxa" w:w="2436"/>
          </w:tcPr>
          <w:p>
            <w:r/>
            <w:r>
              <w:rPr>
                <w:b w:val="0"/>
                <w:i w:val="0"/>
              </w:rPr>
              <w:t>Registro de lotes congelados preventivamente</w:t>
            </w:r>
          </w:p>
        </w:tc>
        <w:tc>
          <w:tcPr>
            <w:tcW w:type="dxa" w:w="2436"/>
          </w:tcPr>
          <w:p>
            <w:r/>
            <w:r>
              <w:rPr>
                <w:b w:val="0"/>
                <w:i w:val="0"/>
              </w:rPr>
              <w:t>Resp. APPCC</w:t>
            </w:r>
          </w:p>
        </w:tc>
      </w:tr>
      <w:tr>
        <w:tc>
          <w:tcPr>
            <w:tcW w:type="dxa" w:w="2436"/>
          </w:tcPr>
          <w:p>
            <w:r/>
            <w:r>
              <w:rPr>
                <w:b w:val="0"/>
                <w:i w:val="0"/>
              </w:rPr>
              <w:t>25</w:t>
            </w:r>
          </w:p>
        </w:tc>
        <w:tc>
          <w:tcPr>
            <w:tcW w:type="dxa" w:w="2436"/>
          </w:tcPr>
          <w:p>
            <w:r/>
            <w:r>
              <w:rPr>
                <w:b w:val="0"/>
                <w:i w:val="0"/>
              </w:rPr>
              <w:t>Temperaturas</w:t>
            </w:r>
          </w:p>
        </w:tc>
        <w:tc>
          <w:tcPr>
            <w:tcW w:type="dxa" w:w="2436"/>
          </w:tcPr>
          <w:p>
            <w:r/>
            <w:r>
              <w:rPr>
                <w:b w:val="0"/>
                <w:i w:val="0"/>
              </w:rPr>
              <w:t>Información al consumidor de que el pescado ha sido congelado</w:t>
            </w:r>
          </w:p>
        </w:tc>
        <w:tc>
          <w:tcPr>
            <w:tcW w:type="dxa" w:w="2436"/>
          </w:tcPr>
          <w:p>
            <w:r/>
            <w:r>
              <w:rPr>
                <w:b w:val="0"/>
                <w:i w:val="0"/>
              </w:rPr>
              <w:t>Maître</w:t>
            </w:r>
          </w:p>
        </w:tc>
      </w:tr>
      <w:tr>
        <w:tc>
          <w:tcPr>
            <w:tcW w:type="dxa" w:w="2436"/>
          </w:tcPr>
          <w:p>
            <w:r/>
            <w:r>
              <w:rPr>
                <w:b w:val="0"/>
                <w:i w:val="0"/>
              </w:rPr>
              <w:t>26</w:t>
            </w:r>
          </w:p>
        </w:tc>
        <w:tc>
          <w:tcPr>
            <w:tcW w:type="dxa" w:w="2436"/>
          </w:tcPr>
          <w:p>
            <w:r/>
            <w:r>
              <w:rPr>
                <w:b w:val="0"/>
                <w:i w:val="0"/>
              </w:rPr>
              <w:t>Temperaturas</w:t>
            </w:r>
          </w:p>
        </w:tc>
        <w:tc>
          <w:tcPr>
            <w:tcW w:type="dxa" w:w="2436"/>
          </w:tcPr>
          <w:p>
            <w:r/>
            <w:r>
              <w:rPr>
                <w:b w:val="0"/>
                <w:i w:val="0"/>
              </w:rPr>
              <w:t>Verificación anual de la calibración de termómetros y sondas, con certificado</w:t>
            </w:r>
          </w:p>
        </w:tc>
        <w:tc>
          <w:tcPr>
            <w:tcW w:type="dxa" w:w="2436"/>
          </w:tcPr>
          <w:p>
            <w:r/>
            <w:r>
              <w:rPr>
                <w:b w:val="0"/>
                <w:i w:val="0"/>
              </w:rPr>
              <w:t>Resp. APPCC</w:t>
            </w:r>
          </w:p>
        </w:tc>
      </w:tr>
      <w:tr>
        <w:tc>
          <w:tcPr>
            <w:tcW w:type="dxa" w:w="2436"/>
          </w:tcPr>
          <w:p>
            <w:r/>
            <w:r>
              <w:rPr>
                <w:b w:val="0"/>
                <w:i w:val="0"/>
              </w:rPr>
              <w:t>27</w:t>
            </w:r>
          </w:p>
        </w:tc>
        <w:tc>
          <w:tcPr>
            <w:tcW w:type="dxa" w:w="2436"/>
          </w:tcPr>
          <w:p>
            <w:r/>
            <w:r>
              <w:rPr>
                <w:b w:val="0"/>
                <w:i w:val="0"/>
              </w:rPr>
              <w:t>Alérgenos</w:t>
            </w:r>
          </w:p>
        </w:tc>
        <w:tc>
          <w:tcPr>
            <w:tcW w:type="dxa" w:w="2436"/>
          </w:tcPr>
          <w:p>
            <w:r/>
            <w:r>
              <w:rPr>
                <w:b w:val="0"/>
                <w:i w:val="0"/>
              </w:rPr>
              <w:t>Carta de alérgenos actualizada (14 obligatorios)</w:t>
            </w:r>
          </w:p>
        </w:tc>
        <w:tc>
          <w:tcPr>
            <w:tcW w:type="dxa" w:w="2436"/>
          </w:tcPr>
          <w:p>
            <w:r/>
            <w:r>
              <w:rPr>
                <w:b w:val="0"/>
                <w:i w:val="0"/>
              </w:rPr>
              <w:t>Chef</w:t>
            </w:r>
          </w:p>
        </w:tc>
      </w:tr>
      <w:tr>
        <w:tc>
          <w:tcPr>
            <w:tcW w:type="dxa" w:w="2436"/>
          </w:tcPr>
          <w:p>
            <w:r/>
            <w:r>
              <w:rPr>
                <w:b w:val="0"/>
                <w:i w:val="0"/>
              </w:rPr>
              <w:t>28</w:t>
            </w:r>
          </w:p>
        </w:tc>
        <w:tc>
          <w:tcPr>
            <w:tcW w:type="dxa" w:w="2436"/>
          </w:tcPr>
          <w:p>
            <w:r/>
            <w:r>
              <w:rPr>
                <w:b w:val="0"/>
                <w:i w:val="0"/>
              </w:rPr>
              <w:t>Alérgenos</w:t>
            </w:r>
          </w:p>
        </w:tc>
        <w:tc>
          <w:tcPr>
            <w:tcW w:type="dxa" w:w="2436"/>
          </w:tcPr>
          <w:p>
            <w:r/>
            <w:r>
              <w:rPr>
                <w:b w:val="0"/>
                <w:i w:val="0"/>
              </w:rPr>
              <w:t>Ficha técnica de cada plato con alérgenos</w:t>
            </w:r>
          </w:p>
        </w:tc>
        <w:tc>
          <w:tcPr>
            <w:tcW w:type="dxa" w:w="2436"/>
          </w:tcPr>
          <w:p>
            <w:r/>
            <w:r>
              <w:rPr>
                <w:b w:val="0"/>
                <w:i w:val="0"/>
              </w:rPr>
              <w:t>Chef</w:t>
            </w:r>
          </w:p>
        </w:tc>
      </w:tr>
      <w:tr>
        <w:tc>
          <w:tcPr>
            <w:tcW w:type="dxa" w:w="2436"/>
          </w:tcPr>
          <w:p>
            <w:r/>
            <w:r>
              <w:rPr>
                <w:b w:val="0"/>
                <w:i w:val="0"/>
              </w:rPr>
              <w:t>29</w:t>
            </w:r>
          </w:p>
        </w:tc>
        <w:tc>
          <w:tcPr>
            <w:tcW w:type="dxa" w:w="2436"/>
          </w:tcPr>
          <w:p>
            <w:r/>
            <w:r>
              <w:rPr>
                <w:b w:val="0"/>
                <w:i w:val="0"/>
              </w:rPr>
              <w:t>Alérgenos</w:t>
            </w:r>
          </w:p>
        </w:tc>
        <w:tc>
          <w:tcPr>
            <w:tcW w:type="dxa" w:w="2436"/>
          </w:tcPr>
          <w:p>
            <w:r/>
            <w:r>
              <w:rPr>
                <w:b w:val="0"/>
                <w:i w:val="0"/>
              </w:rPr>
              <w:t>Formación del personal en alérgenos</w:t>
            </w:r>
          </w:p>
        </w:tc>
        <w:tc>
          <w:tcPr>
            <w:tcW w:type="dxa" w:w="2436"/>
          </w:tcPr>
          <w:p>
            <w:r/>
            <w:r>
              <w:rPr>
                <w:b w:val="0"/>
                <w:i w:val="0"/>
              </w:rPr>
              <w:t>Resp. APPCC</w:t>
            </w:r>
          </w:p>
        </w:tc>
      </w:tr>
      <w:tr>
        <w:tc>
          <w:tcPr>
            <w:tcW w:type="dxa" w:w="2436"/>
          </w:tcPr>
          <w:p>
            <w:r/>
            <w:r>
              <w:rPr>
                <w:b w:val="0"/>
                <w:i w:val="0"/>
              </w:rPr>
              <w:t>30</w:t>
            </w:r>
          </w:p>
        </w:tc>
        <w:tc>
          <w:tcPr>
            <w:tcW w:type="dxa" w:w="2436"/>
          </w:tcPr>
          <w:p>
            <w:r/>
            <w:r>
              <w:rPr>
                <w:b w:val="0"/>
                <w:i w:val="0"/>
              </w:rPr>
              <w:t>Alérgenos</w:t>
            </w:r>
          </w:p>
        </w:tc>
        <w:tc>
          <w:tcPr>
            <w:tcW w:type="dxa" w:w="2436"/>
          </w:tcPr>
          <w:p>
            <w:r/>
            <w:r>
              <w:rPr>
                <w:b w:val="0"/>
                <w:i w:val="0"/>
              </w:rPr>
              <w:t>Protocolo de gestión de alergia en servicio</w:t>
            </w:r>
          </w:p>
        </w:tc>
        <w:tc>
          <w:tcPr>
            <w:tcW w:type="dxa" w:w="2436"/>
          </w:tcPr>
          <w:p>
            <w:r/>
            <w:r>
              <w:rPr>
                <w:b w:val="0"/>
                <w:i w:val="0"/>
              </w:rPr>
              <w:t>Maître</w:t>
            </w:r>
          </w:p>
        </w:tc>
      </w:tr>
      <w:tr>
        <w:tc>
          <w:tcPr>
            <w:tcW w:type="dxa" w:w="2436"/>
          </w:tcPr>
          <w:p>
            <w:r/>
            <w:r>
              <w:rPr>
                <w:b w:val="0"/>
                <w:i w:val="0"/>
              </w:rPr>
              <w:t>31</w:t>
            </w:r>
          </w:p>
        </w:tc>
        <w:tc>
          <w:tcPr>
            <w:tcW w:type="dxa" w:w="2436"/>
          </w:tcPr>
          <w:p>
            <w:r/>
            <w:r>
              <w:rPr>
                <w:b w:val="0"/>
                <w:i w:val="0"/>
              </w:rPr>
              <w:t>Alérgenos</w:t>
            </w:r>
          </w:p>
        </w:tc>
        <w:tc>
          <w:tcPr>
            <w:tcW w:type="dxa" w:w="2436"/>
          </w:tcPr>
          <w:p>
            <w:r/>
            <w:r>
              <w:rPr>
                <w:b w:val="0"/>
                <w:i w:val="0"/>
              </w:rPr>
              <w:t>Señalización visible en carta/menú</w:t>
            </w:r>
          </w:p>
        </w:tc>
        <w:tc>
          <w:tcPr>
            <w:tcW w:type="dxa" w:w="2436"/>
          </w:tcPr>
          <w:p>
            <w:r/>
            <w:r>
              <w:rPr>
                <w:b w:val="0"/>
                <w:i w:val="0"/>
              </w:rPr>
              <w:t>Diseñador</w:t>
            </w:r>
          </w:p>
        </w:tc>
      </w:tr>
      <w:tr>
        <w:tc>
          <w:tcPr>
            <w:tcW w:type="dxa" w:w="2436"/>
          </w:tcPr>
          <w:p>
            <w:r/>
            <w:r>
              <w:rPr>
                <w:b w:val="0"/>
                <w:i w:val="0"/>
              </w:rPr>
              <w:t>32</w:t>
            </w:r>
          </w:p>
        </w:tc>
        <w:tc>
          <w:tcPr>
            <w:tcW w:type="dxa" w:w="2436"/>
          </w:tcPr>
          <w:p>
            <w:r/>
            <w:r>
              <w:rPr>
                <w:b w:val="0"/>
                <w:i w:val="0"/>
              </w:rPr>
              <w:t>Formación</w:t>
            </w:r>
          </w:p>
        </w:tc>
        <w:tc>
          <w:tcPr>
            <w:tcW w:type="dxa" w:w="2436"/>
          </w:tcPr>
          <w:p>
            <w:r/>
            <w:r>
              <w:rPr>
                <w:b w:val="0"/>
                <w:i w:val="0"/>
              </w:rPr>
              <w:t>Certificado manipulador alimentos (todo el equipo)</w:t>
            </w:r>
          </w:p>
        </w:tc>
        <w:tc>
          <w:tcPr>
            <w:tcW w:type="dxa" w:w="2436"/>
          </w:tcPr>
          <w:p>
            <w:r/>
            <w:r>
              <w:rPr>
                <w:b w:val="0"/>
                <w:i w:val="0"/>
              </w:rPr>
              <w:t>RRHH</w:t>
            </w:r>
          </w:p>
        </w:tc>
      </w:tr>
      <w:tr>
        <w:tc>
          <w:tcPr>
            <w:tcW w:type="dxa" w:w="2436"/>
          </w:tcPr>
          <w:p>
            <w:r/>
            <w:r>
              <w:rPr>
                <w:b w:val="0"/>
                <w:i w:val="0"/>
              </w:rPr>
              <w:t>33</w:t>
            </w:r>
          </w:p>
        </w:tc>
        <w:tc>
          <w:tcPr>
            <w:tcW w:type="dxa" w:w="2436"/>
          </w:tcPr>
          <w:p>
            <w:r/>
            <w:r>
              <w:rPr>
                <w:b w:val="0"/>
                <w:i w:val="0"/>
              </w:rPr>
              <w:t>Formación</w:t>
            </w:r>
          </w:p>
        </w:tc>
        <w:tc>
          <w:tcPr>
            <w:tcW w:type="dxa" w:w="2436"/>
          </w:tcPr>
          <w:p>
            <w:r/>
            <w:r>
              <w:rPr>
                <w:b w:val="0"/>
                <w:i w:val="0"/>
              </w:rPr>
              <w:t>Formación inicial APPCC para nuevas incorporaciones</w:t>
            </w:r>
          </w:p>
        </w:tc>
        <w:tc>
          <w:tcPr>
            <w:tcW w:type="dxa" w:w="2436"/>
          </w:tcPr>
          <w:p>
            <w:r/>
            <w:r>
              <w:rPr>
                <w:b w:val="0"/>
                <w:i w:val="0"/>
              </w:rPr>
              <w:t>Resp. APPCC</w:t>
            </w:r>
          </w:p>
        </w:tc>
      </w:tr>
      <w:tr>
        <w:tc>
          <w:tcPr>
            <w:tcW w:type="dxa" w:w="2436"/>
          </w:tcPr>
          <w:p>
            <w:r/>
            <w:r>
              <w:rPr>
                <w:b w:val="0"/>
                <w:i w:val="0"/>
              </w:rPr>
              <w:t>34</w:t>
            </w:r>
          </w:p>
        </w:tc>
        <w:tc>
          <w:tcPr>
            <w:tcW w:type="dxa" w:w="2436"/>
          </w:tcPr>
          <w:p>
            <w:r/>
            <w:r>
              <w:rPr>
                <w:b w:val="0"/>
                <w:i w:val="0"/>
              </w:rPr>
              <w:t>Formación</w:t>
            </w:r>
          </w:p>
        </w:tc>
        <w:tc>
          <w:tcPr>
            <w:tcW w:type="dxa" w:w="2436"/>
          </w:tcPr>
          <w:p>
            <w:r/>
            <w:r>
              <w:rPr>
                <w:b w:val="0"/>
                <w:i w:val="0"/>
              </w:rPr>
              <w:t>Reciclaje anual de formación en higiene</w:t>
            </w:r>
          </w:p>
        </w:tc>
        <w:tc>
          <w:tcPr>
            <w:tcW w:type="dxa" w:w="2436"/>
          </w:tcPr>
          <w:p>
            <w:r/>
            <w:r>
              <w:rPr>
                <w:b w:val="0"/>
                <w:i w:val="0"/>
              </w:rPr>
              <w:t>Resp. APPCC</w:t>
            </w:r>
          </w:p>
        </w:tc>
      </w:tr>
      <w:tr>
        <w:tc>
          <w:tcPr>
            <w:tcW w:type="dxa" w:w="2436"/>
          </w:tcPr>
          <w:p>
            <w:r/>
            <w:r>
              <w:rPr>
                <w:b w:val="0"/>
                <w:i w:val="0"/>
              </w:rPr>
              <w:t>35</w:t>
            </w:r>
          </w:p>
        </w:tc>
        <w:tc>
          <w:tcPr>
            <w:tcW w:type="dxa" w:w="2436"/>
          </w:tcPr>
          <w:p>
            <w:r/>
            <w:r>
              <w:rPr>
                <w:b w:val="0"/>
                <w:i w:val="0"/>
              </w:rPr>
              <w:t>Formación</w:t>
            </w:r>
          </w:p>
        </w:tc>
        <w:tc>
          <w:tcPr>
            <w:tcW w:type="dxa" w:w="2436"/>
          </w:tcPr>
          <w:p>
            <w:r/>
            <w:r>
              <w:rPr>
                <w:b w:val="0"/>
                <w:i w:val="0"/>
              </w:rPr>
              <w:t>Registro de asistencia a formaciones</w:t>
            </w:r>
          </w:p>
        </w:tc>
        <w:tc>
          <w:tcPr>
            <w:tcW w:type="dxa" w:w="2436"/>
          </w:tcPr>
          <w:p>
            <w:r/>
            <w:r>
              <w:rPr>
                <w:b w:val="0"/>
                <w:i w:val="0"/>
              </w:rPr>
              <w:t>RRHH</w:t>
            </w:r>
          </w:p>
        </w:tc>
      </w:tr>
      <w:tr>
        <w:tc>
          <w:tcPr>
            <w:tcW w:type="dxa" w:w="2436"/>
          </w:tcPr>
          <w:p>
            <w:r/>
            <w:r>
              <w:rPr>
                <w:b w:val="0"/>
                <w:i w:val="0"/>
              </w:rPr>
              <w:t>36</w:t>
            </w:r>
          </w:p>
        </w:tc>
        <w:tc>
          <w:tcPr>
            <w:tcW w:type="dxa" w:w="2436"/>
          </w:tcPr>
          <w:p>
            <w:r/>
            <w:r>
              <w:rPr>
                <w:b w:val="0"/>
                <w:i w:val="0"/>
              </w:rPr>
              <w:t>Proveedores</w:t>
            </w:r>
          </w:p>
        </w:tc>
        <w:tc>
          <w:tcPr>
            <w:tcW w:type="dxa" w:w="2436"/>
          </w:tcPr>
          <w:p>
            <w:r/>
            <w:r>
              <w:rPr>
                <w:b w:val="0"/>
                <w:i w:val="0"/>
              </w:rPr>
              <w:t>Homologación de proveedores (registro sanitario)</w:t>
            </w:r>
          </w:p>
        </w:tc>
        <w:tc>
          <w:tcPr>
            <w:tcW w:type="dxa" w:w="2436"/>
          </w:tcPr>
          <w:p>
            <w:r/>
            <w:r>
              <w:rPr>
                <w:b w:val="0"/>
                <w:i w:val="0"/>
              </w:rPr>
              <w:t>Resp. compras</w:t>
            </w:r>
          </w:p>
        </w:tc>
      </w:tr>
      <w:tr>
        <w:tc>
          <w:tcPr>
            <w:tcW w:type="dxa" w:w="2436"/>
          </w:tcPr>
          <w:p>
            <w:r/>
            <w:r>
              <w:rPr>
                <w:b w:val="0"/>
                <w:i w:val="0"/>
              </w:rPr>
              <w:t>37</w:t>
            </w:r>
          </w:p>
        </w:tc>
        <w:tc>
          <w:tcPr>
            <w:tcW w:type="dxa" w:w="2436"/>
          </w:tcPr>
          <w:p>
            <w:r/>
            <w:r>
              <w:rPr>
                <w:b w:val="0"/>
                <w:i w:val="0"/>
              </w:rPr>
              <w:t>Proveedores</w:t>
            </w:r>
          </w:p>
        </w:tc>
        <w:tc>
          <w:tcPr>
            <w:tcW w:type="dxa" w:w="2436"/>
          </w:tcPr>
          <w:p>
            <w:r/>
            <w:r>
              <w:rPr>
                <w:b w:val="0"/>
                <w:i w:val="0"/>
              </w:rPr>
              <w:t>Fichas técnicas de materias primas</w:t>
            </w:r>
          </w:p>
        </w:tc>
        <w:tc>
          <w:tcPr>
            <w:tcW w:type="dxa" w:w="2436"/>
          </w:tcPr>
          <w:p>
            <w:r/>
            <w:r>
              <w:rPr>
                <w:b w:val="0"/>
                <w:i w:val="0"/>
              </w:rPr>
              <w:t>Resp. compras</w:t>
            </w:r>
          </w:p>
        </w:tc>
      </w:tr>
      <w:tr>
        <w:tc>
          <w:tcPr>
            <w:tcW w:type="dxa" w:w="2436"/>
          </w:tcPr>
          <w:p>
            <w:r/>
            <w:r>
              <w:rPr>
                <w:b w:val="0"/>
                <w:i w:val="0"/>
              </w:rPr>
              <w:t>38</w:t>
            </w:r>
          </w:p>
        </w:tc>
        <w:tc>
          <w:tcPr>
            <w:tcW w:type="dxa" w:w="2436"/>
          </w:tcPr>
          <w:p>
            <w:r/>
            <w:r>
              <w:rPr>
                <w:b w:val="0"/>
                <w:i w:val="0"/>
              </w:rPr>
              <w:t>Proveedores</w:t>
            </w:r>
          </w:p>
        </w:tc>
        <w:tc>
          <w:tcPr>
            <w:tcW w:type="dxa" w:w="2436"/>
          </w:tcPr>
          <w:p>
            <w:r/>
            <w:r>
              <w:rPr>
                <w:b w:val="0"/>
                <w:i w:val="0"/>
              </w:rPr>
              <w:t>Evaluación anual de proveedores</w:t>
            </w:r>
          </w:p>
        </w:tc>
        <w:tc>
          <w:tcPr>
            <w:tcW w:type="dxa" w:w="2436"/>
          </w:tcPr>
          <w:p>
            <w:r/>
            <w:r>
              <w:rPr>
                <w:b w:val="0"/>
                <w:i w:val="0"/>
              </w:rPr>
              <w:t>Chef</w:t>
            </w:r>
          </w:p>
        </w:tc>
      </w:tr>
      <w:tr>
        <w:tc>
          <w:tcPr>
            <w:tcW w:type="dxa" w:w="2436"/>
          </w:tcPr>
          <w:p>
            <w:r/>
            <w:r>
              <w:rPr>
                <w:b w:val="0"/>
                <w:i w:val="0"/>
              </w:rPr>
              <w:t>39</w:t>
            </w:r>
          </w:p>
        </w:tc>
        <w:tc>
          <w:tcPr>
            <w:tcW w:type="dxa" w:w="2436"/>
          </w:tcPr>
          <w:p>
            <w:r/>
            <w:r>
              <w:rPr>
                <w:b w:val="0"/>
                <w:i w:val="0"/>
              </w:rPr>
              <w:t>Proveedores</w:t>
            </w:r>
          </w:p>
        </w:tc>
        <w:tc>
          <w:tcPr>
            <w:tcW w:type="dxa" w:w="2436"/>
          </w:tcPr>
          <w:p>
            <w:r/>
            <w:r>
              <w:rPr>
                <w:b w:val="0"/>
                <w:i w:val="0"/>
              </w:rPr>
              <w:t>Condiciones de entrega y temperatura pactadas</w:t>
            </w:r>
          </w:p>
        </w:tc>
        <w:tc>
          <w:tcPr>
            <w:tcW w:type="dxa" w:w="2436"/>
          </w:tcPr>
          <w:p>
            <w:r/>
            <w:r>
              <w:rPr>
                <w:b w:val="0"/>
                <w:i w:val="0"/>
              </w:rPr>
              <w:t>Resp. compras</w:t>
            </w:r>
          </w:p>
        </w:tc>
      </w:tr>
      <w:tr>
        <w:tc>
          <w:tcPr>
            <w:tcW w:type="dxa" w:w="2436"/>
          </w:tcPr>
          <w:p>
            <w:r/>
            <w:r>
              <w:rPr>
                <w:b w:val="0"/>
                <w:i w:val="0"/>
              </w:rPr>
              <w:t>40</w:t>
            </w:r>
          </w:p>
        </w:tc>
        <w:tc>
          <w:tcPr>
            <w:tcW w:type="dxa" w:w="2436"/>
          </w:tcPr>
          <w:p>
            <w:r/>
            <w:r>
              <w:rPr>
                <w:b w:val="0"/>
                <w:i w:val="0"/>
              </w:rPr>
              <w:t>Residuos</w:t>
            </w:r>
          </w:p>
        </w:tc>
        <w:tc>
          <w:tcPr>
            <w:tcW w:type="dxa" w:w="2436"/>
          </w:tcPr>
          <w:p>
            <w:r/>
            <w:r>
              <w:rPr>
                <w:b w:val="0"/>
                <w:i w:val="0"/>
              </w:rPr>
              <w:t>Contrato de gestión de residuos (aceite, orgánico)</w:t>
            </w:r>
          </w:p>
        </w:tc>
        <w:tc>
          <w:tcPr>
            <w:tcW w:type="dxa" w:w="2436"/>
          </w:tcPr>
          <w:p>
            <w:r/>
            <w:r>
              <w:rPr>
                <w:b w:val="0"/>
                <w:i w:val="0"/>
              </w:rPr>
              <w:t>Gerente</w:t>
            </w:r>
          </w:p>
        </w:tc>
      </w:tr>
      <w:tr>
        <w:tc>
          <w:tcPr>
            <w:tcW w:type="dxa" w:w="2436"/>
          </w:tcPr>
          <w:p>
            <w:r/>
            <w:r>
              <w:rPr>
                <w:b w:val="0"/>
                <w:i w:val="0"/>
              </w:rPr>
              <w:t>41</w:t>
            </w:r>
          </w:p>
        </w:tc>
        <w:tc>
          <w:tcPr>
            <w:tcW w:type="dxa" w:w="2436"/>
          </w:tcPr>
          <w:p>
            <w:r/>
            <w:r>
              <w:rPr>
                <w:b w:val="0"/>
                <w:i w:val="0"/>
              </w:rPr>
              <w:t>Residuos</w:t>
            </w:r>
          </w:p>
        </w:tc>
        <w:tc>
          <w:tcPr>
            <w:tcW w:type="dxa" w:w="2436"/>
          </w:tcPr>
          <w:p>
            <w:r/>
            <w:r>
              <w:rPr>
                <w:b w:val="0"/>
                <w:i w:val="0"/>
              </w:rPr>
              <w:t>Contenedores separados (orgánico, vidrio, cartón, aceite)</w:t>
            </w:r>
          </w:p>
        </w:tc>
        <w:tc>
          <w:tcPr>
            <w:tcW w:type="dxa" w:w="2436"/>
          </w:tcPr>
          <w:p>
            <w:r/>
            <w:r>
              <w:rPr>
                <w:b w:val="0"/>
                <w:i w:val="0"/>
              </w:rPr>
              <w:t>Resp. APPCC</w:t>
            </w:r>
          </w:p>
        </w:tc>
      </w:tr>
      <w:tr>
        <w:tc>
          <w:tcPr>
            <w:tcW w:type="dxa" w:w="2436"/>
          </w:tcPr>
          <w:p>
            <w:r/>
            <w:r>
              <w:rPr>
                <w:b w:val="0"/>
                <w:i w:val="0"/>
              </w:rPr>
              <w:t>42</w:t>
            </w:r>
          </w:p>
        </w:tc>
        <w:tc>
          <w:tcPr>
            <w:tcW w:type="dxa" w:w="2436"/>
          </w:tcPr>
          <w:p>
            <w:r/>
            <w:r>
              <w:rPr>
                <w:b w:val="0"/>
                <w:i w:val="0"/>
              </w:rPr>
              <w:t>Residuos</w:t>
            </w:r>
          </w:p>
        </w:tc>
        <w:tc>
          <w:tcPr>
            <w:tcW w:type="dxa" w:w="2436"/>
          </w:tcPr>
          <w:p>
            <w:r/>
            <w:r>
              <w:rPr>
                <w:b w:val="0"/>
                <w:i w:val="0"/>
              </w:rPr>
              <w:t>Registro de retirada de aceite usado</w:t>
            </w:r>
          </w:p>
        </w:tc>
        <w:tc>
          <w:tcPr>
            <w:tcW w:type="dxa" w:w="2436"/>
          </w:tcPr>
          <w:p>
            <w:r/>
            <w:r>
              <w:rPr>
                <w:b w:val="0"/>
                <w:i w:val="0"/>
              </w:rPr>
              <w:t>Resp. APPCC</w:t>
            </w:r>
          </w:p>
        </w:tc>
      </w:tr>
      <w:tr>
        <w:tc>
          <w:tcPr>
            <w:tcW w:type="dxa" w:w="2436"/>
          </w:tcPr>
          <w:p>
            <w:r/>
            <w:r>
              <w:rPr>
                <w:b w:val="0"/>
                <w:i w:val="0"/>
              </w:rPr>
              <w:t>43</w:t>
            </w:r>
          </w:p>
        </w:tc>
        <w:tc>
          <w:tcPr>
            <w:tcW w:type="dxa" w:w="2436"/>
          </w:tcPr>
          <w:p>
            <w:r/>
            <w:r>
              <w:rPr>
                <w:b w:val="0"/>
                <w:i w:val="0"/>
              </w:rPr>
              <w:t>PCC</w:t>
            </w:r>
          </w:p>
        </w:tc>
        <w:tc>
          <w:tcPr>
            <w:tcW w:type="dxa" w:w="2436"/>
          </w:tcPr>
          <w:p>
            <w:r/>
            <w:r>
              <w:rPr>
                <w:b w:val="0"/>
                <w:i w:val="0"/>
              </w:rPr>
              <w:t>Identificación de todos los PCC del proceso</w:t>
            </w:r>
          </w:p>
        </w:tc>
        <w:tc>
          <w:tcPr>
            <w:tcW w:type="dxa" w:w="2436"/>
          </w:tcPr>
          <w:p>
            <w:r/>
            <w:r>
              <w:rPr>
                <w:b w:val="0"/>
                <w:i w:val="0"/>
              </w:rPr>
              <w:t>Resp. APPCC</w:t>
            </w:r>
          </w:p>
        </w:tc>
      </w:tr>
      <w:tr>
        <w:tc>
          <w:tcPr>
            <w:tcW w:type="dxa" w:w="2436"/>
          </w:tcPr>
          <w:p>
            <w:r/>
            <w:r>
              <w:rPr>
                <w:b w:val="0"/>
                <w:i w:val="0"/>
              </w:rPr>
              <w:t>44</w:t>
            </w:r>
          </w:p>
        </w:tc>
        <w:tc>
          <w:tcPr>
            <w:tcW w:type="dxa" w:w="2436"/>
          </w:tcPr>
          <w:p>
            <w:r/>
            <w:r>
              <w:rPr>
                <w:b w:val="0"/>
                <w:i w:val="0"/>
              </w:rPr>
              <w:t>PCC</w:t>
            </w:r>
          </w:p>
        </w:tc>
        <w:tc>
          <w:tcPr>
            <w:tcW w:type="dxa" w:w="2436"/>
          </w:tcPr>
          <w:p>
            <w:r/>
            <w:r>
              <w:rPr>
                <w:b w:val="0"/>
                <w:i w:val="0"/>
              </w:rPr>
              <w:t>Límites críticos definidos para cada PCC</w:t>
            </w:r>
          </w:p>
        </w:tc>
        <w:tc>
          <w:tcPr>
            <w:tcW w:type="dxa" w:w="2436"/>
          </w:tcPr>
          <w:p>
            <w:r/>
            <w:r>
              <w:rPr>
                <w:b w:val="0"/>
                <w:i w:val="0"/>
              </w:rPr>
              <w:t>Resp. APPCC</w:t>
            </w:r>
          </w:p>
        </w:tc>
      </w:tr>
      <w:tr>
        <w:tc>
          <w:tcPr>
            <w:tcW w:type="dxa" w:w="2436"/>
          </w:tcPr>
          <w:p>
            <w:r/>
            <w:r>
              <w:rPr>
                <w:b w:val="0"/>
                <w:i w:val="0"/>
              </w:rPr>
              <w:t>45</w:t>
            </w:r>
          </w:p>
        </w:tc>
        <w:tc>
          <w:tcPr>
            <w:tcW w:type="dxa" w:w="2436"/>
          </w:tcPr>
          <w:p>
            <w:r/>
            <w:r>
              <w:rPr>
                <w:b w:val="0"/>
                <w:i w:val="0"/>
              </w:rPr>
              <w:t>PCC</w:t>
            </w:r>
          </w:p>
        </w:tc>
        <w:tc>
          <w:tcPr>
            <w:tcW w:type="dxa" w:w="2436"/>
          </w:tcPr>
          <w:p>
            <w:r/>
            <w:r>
              <w:rPr>
                <w:b w:val="0"/>
                <w:i w:val="0"/>
              </w:rPr>
              <w:t>Acciones correctivas documentadas</w:t>
            </w:r>
          </w:p>
        </w:tc>
        <w:tc>
          <w:tcPr>
            <w:tcW w:type="dxa" w:w="2436"/>
          </w:tcPr>
          <w:p>
            <w:r/>
            <w:r>
              <w:rPr>
                <w:b w:val="0"/>
                <w:i w:val="0"/>
              </w:rPr>
              <w:t>Resp. APPCC</w:t>
            </w:r>
          </w:p>
        </w:tc>
      </w:tr>
      <w:tr>
        <w:tc>
          <w:tcPr>
            <w:tcW w:type="dxa" w:w="2436"/>
          </w:tcPr>
          <w:p>
            <w:r/>
            <w:r>
              <w:rPr>
                <w:b w:val="0"/>
                <w:i w:val="0"/>
              </w:rPr>
              <w:t>46</w:t>
            </w:r>
          </w:p>
        </w:tc>
        <w:tc>
          <w:tcPr>
            <w:tcW w:type="dxa" w:w="2436"/>
          </w:tcPr>
          <w:p>
            <w:r/>
            <w:r>
              <w:rPr>
                <w:b w:val="0"/>
                <w:i w:val="0"/>
              </w:rPr>
              <w:t>PCC</w:t>
            </w:r>
          </w:p>
        </w:tc>
        <w:tc>
          <w:tcPr>
            <w:tcW w:type="dxa" w:w="2436"/>
          </w:tcPr>
          <w:p>
            <w:r/>
            <w:r>
              <w:rPr>
                <w:b w:val="0"/>
                <w:i w:val="0"/>
              </w:rPr>
              <w:t>Verificación mensual del sistema APPCC</w:t>
            </w:r>
          </w:p>
        </w:tc>
        <w:tc>
          <w:tcPr>
            <w:tcW w:type="dxa" w:w="2436"/>
          </w:tcPr>
          <w:p>
            <w:r/>
            <w:r>
              <w:rPr>
                <w:b w:val="0"/>
                <w:i w:val="0"/>
              </w:rPr>
              <w:t>Resp. APPCC</w:t>
            </w:r>
          </w:p>
        </w:tc>
      </w:tr>
      <w:tr>
        <w:tc>
          <w:tcPr>
            <w:tcW w:type="dxa" w:w="2436"/>
          </w:tcPr>
          <w:p>
            <w:r/>
            <w:r>
              <w:rPr>
                <w:b w:val="0"/>
                <w:i w:val="0"/>
              </w:rPr>
              <w:t>47</w:t>
            </w:r>
          </w:p>
        </w:tc>
        <w:tc>
          <w:tcPr>
            <w:tcW w:type="dxa" w:w="2436"/>
          </w:tcPr>
          <w:p>
            <w:r/>
            <w:r>
              <w:rPr>
                <w:b w:val="0"/>
                <w:i w:val="0"/>
              </w:rPr>
              <w:t>Documentación</w:t>
            </w:r>
          </w:p>
        </w:tc>
        <w:tc>
          <w:tcPr>
            <w:tcW w:type="dxa" w:w="2436"/>
          </w:tcPr>
          <w:p>
            <w:r/>
            <w:r>
              <w:rPr>
                <w:b w:val="0"/>
                <w:i w:val="0"/>
              </w:rPr>
              <w:t>Manual APPCC completo y actualizado</w:t>
            </w:r>
          </w:p>
        </w:tc>
        <w:tc>
          <w:tcPr>
            <w:tcW w:type="dxa" w:w="2436"/>
          </w:tcPr>
          <w:p>
            <w:r/>
            <w:r>
              <w:rPr>
                <w:b w:val="0"/>
                <w:i w:val="0"/>
              </w:rPr>
              <w:t>Resp. APPCC</w:t>
            </w:r>
          </w:p>
        </w:tc>
      </w:tr>
      <w:tr>
        <w:tc>
          <w:tcPr>
            <w:tcW w:type="dxa" w:w="2436"/>
          </w:tcPr>
          <w:p>
            <w:r/>
            <w:r>
              <w:rPr>
                <w:b w:val="0"/>
                <w:i w:val="0"/>
              </w:rPr>
              <w:t>48</w:t>
            </w:r>
          </w:p>
        </w:tc>
        <w:tc>
          <w:tcPr>
            <w:tcW w:type="dxa" w:w="2436"/>
          </w:tcPr>
          <w:p>
            <w:r/>
            <w:r>
              <w:rPr>
                <w:b w:val="0"/>
                <w:i w:val="0"/>
              </w:rPr>
              <w:t>Documentación</w:t>
            </w:r>
          </w:p>
        </w:tc>
        <w:tc>
          <w:tcPr>
            <w:tcW w:type="dxa" w:w="2436"/>
          </w:tcPr>
          <w:p>
            <w:r/>
            <w:r>
              <w:rPr>
                <w:b w:val="0"/>
                <w:i w:val="0"/>
              </w:rPr>
              <w:t>Cuaderno de registros diarios accesible</w:t>
            </w:r>
          </w:p>
        </w:tc>
        <w:tc>
          <w:tcPr>
            <w:tcW w:type="dxa" w:w="2436"/>
          </w:tcPr>
          <w:p>
            <w:r/>
            <w:r>
              <w:rPr>
                <w:b w:val="0"/>
                <w:i w:val="0"/>
              </w:rPr>
              <w:t>Equipo</w:t>
            </w:r>
          </w:p>
        </w:tc>
      </w:tr>
      <w:tr>
        <w:tc>
          <w:tcPr>
            <w:tcW w:type="dxa" w:w="2436"/>
          </w:tcPr>
          <w:p>
            <w:r/>
            <w:r>
              <w:rPr>
                <w:b w:val="0"/>
                <w:i w:val="0"/>
              </w:rPr>
              <w:t>49</w:t>
            </w:r>
          </w:p>
        </w:tc>
        <w:tc>
          <w:tcPr>
            <w:tcW w:type="dxa" w:w="2436"/>
          </w:tcPr>
          <w:p>
            <w:r/>
            <w:r>
              <w:rPr>
                <w:b w:val="0"/>
                <w:i w:val="0"/>
              </w:rPr>
              <w:t>Documentación</w:t>
            </w:r>
          </w:p>
        </w:tc>
        <w:tc>
          <w:tcPr>
            <w:tcW w:type="dxa" w:w="2436"/>
          </w:tcPr>
          <w:p>
            <w:r/>
            <w:r>
              <w:rPr>
                <w:b w:val="0"/>
                <w:i w:val="0"/>
              </w:rPr>
              <w:t>Archivo de incidencias y acciones correctivas</w:t>
            </w:r>
          </w:p>
        </w:tc>
        <w:tc>
          <w:tcPr>
            <w:tcW w:type="dxa" w:w="2436"/>
          </w:tcPr>
          <w:p>
            <w:r/>
            <w:r>
              <w:rPr>
                <w:b w:val="0"/>
                <w:i w:val="0"/>
              </w:rPr>
              <w:t>Resp. APPCC</w:t>
            </w:r>
          </w:p>
        </w:tc>
      </w:tr>
      <w:tr>
        <w:tc>
          <w:tcPr>
            <w:tcW w:type="dxa" w:w="2436"/>
          </w:tcPr>
          <w:p>
            <w:r/>
            <w:r>
              <w:rPr>
                <w:b w:val="0"/>
                <w:i w:val="0"/>
              </w:rPr>
              <w:t>50</w:t>
            </w:r>
          </w:p>
        </w:tc>
        <w:tc>
          <w:tcPr>
            <w:tcW w:type="dxa" w:w="2436"/>
          </w:tcPr>
          <w:p>
            <w:r/>
            <w:r>
              <w:rPr>
                <w:b w:val="0"/>
                <w:i w:val="0"/>
              </w:rPr>
              <w:t>Documentación</w:t>
            </w:r>
          </w:p>
        </w:tc>
        <w:tc>
          <w:tcPr>
            <w:tcW w:type="dxa" w:w="2436"/>
          </w:tcPr>
          <w:p>
            <w:r/>
            <w:r>
              <w:rPr>
                <w:b w:val="0"/>
                <w:i w:val="0"/>
              </w:rPr>
              <w:t>Plan de autocontrol presentado a la CCAA</w:t>
            </w:r>
          </w:p>
        </w:tc>
        <w:tc>
          <w:tcPr>
            <w:tcW w:type="dxa" w:w="2436"/>
          </w:tcPr>
          <w:p>
            <w:r/>
            <w:r>
              <w:rPr>
                <w:b w:val="0"/>
                <w:i w:val="0"/>
              </w:rPr>
              <w:t>Resp. APPCC</w:t>
            </w:r>
          </w:p>
        </w:tc>
      </w:tr>
      <w:tr>
        <w:tc>
          <w:tcPr>
            <w:tcW w:type="dxa" w:w="2436"/>
          </w:tcPr>
          <w:p>
            <w:r/>
            <w:r>
              <w:rPr>
                <w:b w:val="0"/>
                <w:i w:val="0"/>
              </w:rPr>
              <w:t>51</w:t>
            </w:r>
          </w:p>
        </w:tc>
        <w:tc>
          <w:tcPr>
            <w:tcW w:type="dxa" w:w="2436"/>
          </w:tcPr>
          <w:p>
            <w:r/>
            <w:r>
              <w:rPr>
                <w:b w:val="0"/>
                <w:i w:val="0"/>
              </w:rPr>
              <w:t>Baja temperatura y vacío</w:t>
            </w:r>
          </w:p>
        </w:tc>
        <w:tc>
          <w:tcPr>
            <w:tcW w:type="dxa" w:w="2436"/>
          </w:tcPr>
          <w:p>
            <w:r/>
            <w:r>
              <w:rPr>
                <w:b w:val="0"/>
                <w:i w:val="0"/>
              </w:rPr>
              <w:t>Tabla de binomios tiempo-temperatura validados por producto</w:t>
            </w:r>
          </w:p>
        </w:tc>
        <w:tc>
          <w:tcPr>
            <w:tcW w:type="dxa" w:w="2436"/>
          </w:tcPr>
          <w:p>
            <w:r/>
            <w:r>
              <w:rPr>
                <w:b w:val="0"/>
                <w:i w:val="0"/>
              </w:rPr>
              <w:t>Chef</w:t>
            </w:r>
          </w:p>
        </w:tc>
      </w:tr>
      <w:tr>
        <w:tc>
          <w:tcPr>
            <w:tcW w:type="dxa" w:w="2436"/>
          </w:tcPr>
          <w:p>
            <w:r/>
            <w:r>
              <w:rPr>
                <w:b w:val="0"/>
                <w:i w:val="0"/>
              </w:rPr>
              <w:t>52</w:t>
            </w:r>
          </w:p>
        </w:tc>
        <w:tc>
          <w:tcPr>
            <w:tcW w:type="dxa" w:w="2436"/>
          </w:tcPr>
          <w:p>
            <w:r/>
            <w:r>
              <w:rPr>
                <w:b w:val="0"/>
                <w:i w:val="0"/>
              </w:rPr>
              <w:t>Baja temperatura y vacío</w:t>
            </w:r>
          </w:p>
        </w:tc>
        <w:tc>
          <w:tcPr>
            <w:tcW w:type="dxa" w:w="2436"/>
          </w:tcPr>
          <w:p>
            <w:r/>
            <w:r>
              <w:rPr>
                <w:b w:val="0"/>
                <w:i w:val="0"/>
              </w:rPr>
              <w:t>Registro de sonda por lote en cada cocción a baja temperatura</w:t>
            </w:r>
          </w:p>
        </w:tc>
        <w:tc>
          <w:tcPr>
            <w:tcW w:type="dxa" w:w="2436"/>
          </w:tcPr>
          <w:p>
            <w:r/>
            <w:r>
              <w:rPr>
                <w:b w:val="0"/>
                <w:i w:val="0"/>
              </w:rPr>
              <w:t>Jefes partida</w:t>
            </w:r>
          </w:p>
        </w:tc>
      </w:tr>
      <w:tr>
        <w:tc>
          <w:tcPr>
            <w:tcW w:type="dxa" w:w="2436"/>
          </w:tcPr>
          <w:p>
            <w:r/>
            <w:r>
              <w:rPr>
                <w:b w:val="0"/>
                <w:i w:val="0"/>
              </w:rPr>
              <w:t>53</w:t>
            </w:r>
          </w:p>
        </w:tc>
        <w:tc>
          <w:tcPr>
            <w:tcW w:type="dxa" w:w="2436"/>
          </w:tcPr>
          <w:p>
            <w:r/>
            <w:r>
              <w:rPr>
                <w:b w:val="0"/>
                <w:i w:val="0"/>
              </w:rPr>
              <w:t>Baja temperatura y vacío</w:t>
            </w:r>
          </w:p>
        </w:tc>
        <w:tc>
          <w:tcPr>
            <w:tcW w:type="dxa" w:w="2436"/>
          </w:tcPr>
          <w:p>
            <w:r/>
            <w:r>
              <w:rPr>
                <w:b w:val="0"/>
                <w:i w:val="0"/>
              </w:rPr>
              <w:t>Enfriamiento a &lt;=10 °C en menos de 2 h tras cocción prolongada</w:t>
            </w:r>
          </w:p>
        </w:tc>
        <w:tc>
          <w:tcPr>
            <w:tcW w:type="dxa" w:w="2436"/>
          </w:tcPr>
          <w:p>
            <w:r/>
            <w:r>
              <w:rPr>
                <w:b w:val="0"/>
                <w:i w:val="0"/>
              </w:rPr>
              <w:t>Sous Chef</w:t>
            </w:r>
          </w:p>
        </w:tc>
      </w:tr>
      <w:tr>
        <w:tc>
          <w:tcPr>
            <w:tcW w:type="dxa" w:w="2436"/>
          </w:tcPr>
          <w:p>
            <w:r/>
            <w:r>
              <w:rPr>
                <w:b w:val="0"/>
                <w:i w:val="0"/>
              </w:rPr>
              <w:t>54</w:t>
            </w:r>
          </w:p>
        </w:tc>
        <w:tc>
          <w:tcPr>
            <w:tcW w:type="dxa" w:w="2436"/>
          </w:tcPr>
          <w:p>
            <w:r/>
            <w:r>
              <w:rPr>
                <w:b w:val="0"/>
                <w:i w:val="0"/>
              </w:rPr>
              <w:t>Baja temperatura y vacío</w:t>
            </w:r>
          </w:p>
        </w:tc>
        <w:tc>
          <w:tcPr>
            <w:tcW w:type="dxa" w:w="2436"/>
          </w:tcPr>
          <w:p>
            <w:r/>
            <w:r>
              <w:rPr>
                <w:b w:val="0"/>
                <w:i w:val="0"/>
              </w:rPr>
              <w:t>Etiquetado del envasado al vacío con vida útil justificada</w:t>
            </w:r>
          </w:p>
        </w:tc>
        <w:tc>
          <w:tcPr>
            <w:tcW w:type="dxa" w:w="2436"/>
          </w:tcPr>
          <w:p>
            <w:r/>
            <w:r>
              <w:rPr>
                <w:b w:val="0"/>
                <w:i w:val="0"/>
              </w:rPr>
              <w:t>Resp. APPCC</w:t>
            </w:r>
          </w:p>
        </w:tc>
      </w:tr>
      <w:tr>
        <w:tc>
          <w:tcPr>
            <w:tcW w:type="dxa" w:w="2436"/>
          </w:tcPr>
          <w:p>
            <w:r/>
            <w:r>
              <w:rPr>
                <w:b w:val="0"/>
                <w:i w:val="0"/>
              </w:rPr>
              <w:t>55</w:t>
            </w:r>
          </w:p>
        </w:tc>
        <w:tc>
          <w:tcPr>
            <w:tcW w:type="dxa" w:w="2436"/>
          </w:tcPr>
          <w:p>
            <w:r/>
            <w:r>
              <w:rPr>
                <w:b w:val="0"/>
                <w:i w:val="0"/>
              </w:rPr>
              <w:t>Baja temperatura y vacío</w:t>
            </w:r>
          </w:p>
        </w:tc>
        <w:tc>
          <w:tcPr>
            <w:tcW w:type="dxa" w:w="2436"/>
          </w:tcPr>
          <w:p>
            <w:r/>
            <w:r>
              <w:rPr>
                <w:b w:val="0"/>
                <w:i w:val="0"/>
              </w:rPr>
              <w:t>Validación documental del proceso de cocción a baja temperatura y vacío</w:t>
            </w:r>
          </w:p>
        </w:tc>
        <w:tc>
          <w:tcPr>
            <w:tcW w:type="dxa" w:w="2436"/>
          </w:tcPr>
          <w:p>
            <w:r/>
            <w:r>
              <w:rPr>
                <w:b w:val="0"/>
                <w:i w:val="0"/>
              </w:rPr>
              <w:t>Consultor APPCC</w:t>
            </w:r>
          </w:p>
        </w:tc>
      </w:tr>
    </w:tbl>
    <w:p/>
    <w:p>
      <w:r>
        <w:br w:type="page"/>
      </w:r>
    </w:p>
    <w:p>
      <w:pPr>
        <w:pStyle w:val="Heading1"/>
      </w:pPr>
      <w:r>
        <w:t>7. Ubicación y Local</w:t>
      </w:r>
    </w:p>
    <w:p>
      <w:pPr>
        <w:pStyle w:val="Heading2"/>
      </w:pPr>
      <w:r>
        <w:t>Cuántos metros hacen falta de verdad para 65 plazas</w:t>
      </w:r>
    </w:p>
    <w:p>
      <w:r>
        <w:rPr>
          <w:b w:val="0"/>
          <w:i w:val="0"/>
        </w:rPr>
        <w:t>Cuando un local nos gusta, la tentación es medir la sala, contar las mesas y dar por bueno el resto. Con 65 plazas, ese optimismo se paga caro. La superficie total de trabajo de esta guía es de 280 a 340 m², no de 250. Por debajo de 280 no caben los vestuarios y aseos de personal que exige el Real Decreto 486/1997 para una brigada de 24 personas, y si no caben, el proyecto nace con una ilegalidad que tarde o temprano aparece en una inspección.</w:t>
      </w:r>
    </w:p>
    <w:p>
      <w:r>
        <w:rPr>
          <w:b w:val="0"/>
          <w:i w:val="0"/>
        </w:rPr>
        <w:t>El reparto de superficie para 65 plazas y una brigada de 24 personas lo tienes en la tabla de abajo; aquí nos interesa la lógica. La sala necesita entre 120 y 160 m² para que las mesas no queden apretadas y el servicio pueda circular. La cocina, las cámaras y el almacén ocupan otra franja importante. Los aseos de clientes, con su aseo adaptado, suman metros que no se negocian. Y los vestuarios y aseos de personal, que en la edición anterior de esta guía no aparecían en ningún fichero, son obligatorios: ducha, taquillas, inodoro y lavabo, separados por sexo cuando la plantilla lo requiera. A eso se añade la oficina y la zona de recepción de mercancía, que no es un lujo: es donde se controla lo que entra y se firman los albaranes sin interrumpir la cocina.</w:t>
      </w:r>
    </w:p>
    <w:p>
      <w:r>
        <w:rPr>
          <w:b w:val="0"/>
          <w:i w:val="0"/>
        </w:rPr>
        <w:t>Si sumamos todas esas partidas, 250 m² no llegan. Con 120 a 160 de sala y 70 a 90 de cocina, no quedan metros para aseos, vestuarios, almacén y oficina. Por eso esta guía fija el mínimo en 280 m². Y por eso la cocina no baja del 25 % de la superficie total. Ese porcentaje no es una preferencia estética: es el punto en el que una cocina de restaurante gastronómico puede trabajar sin que los equipos se pisen, sin que el flujo de mercancía cruce la línea de emplatado y sin que la extracción de humos tenga que hacer giros imposibles. Con 280 m², el 25 % son 70 m²; con 340, son 85 m². Por debajo de eso, la partida de frío, la de calor, el lavado y el pase no conviven en servicio.</w:t>
      </w:r>
    </w:p>
    <w:p>
      <w:r>
        <w:rPr>
          <w:b w:val="0"/>
          <w:i w:val="0"/>
        </w:rPr>
        <w:t>Además, la cocina no es solo cocinar. Es recepción, almacenaje intermedio, cámaras, lavado de batería, salida de servicio y limpieza. Si recortamos ese espacio para agrandar la sala, lo que conseguimos es una sala más bonita y una cocina que se atasca a las 14:30. El cliente no ve la cocina, pero nota la espera. Así que cuando un agente inmobiliario dice que el local tiene 250 m² y que "con buena distribución vale", la respuesta es que no vale. La distribución no crea metros: los consume.</w:t>
      </w:r>
    </w:p>
    <w:p>
      <w:pPr>
        <w:pStyle w:val="Heading2"/>
      </w:pPr>
      <w:r>
        <w:t>Las verificaciones técnicas antes de firmar: potencia, evacuación de humos, acometidas</w:t>
      </w:r>
    </w:p>
    <w:p>
      <w:r>
        <w:rPr>
          <w:b w:val="0"/>
          <w:i w:val="0"/>
        </w:rPr>
        <w:t>Un local puede tener la superficie perfecta y aun así ser inviable. Antes de firmar nada, hay que verificar cuatro sistemas: la potencia eléctrica disponible o ampliable, la evacuación de humos, las acometidas de agua y saneamiento, y la posibilidad legal de ventilar. Si falla uno solo, el proyecto se cae.</w:t>
      </w:r>
    </w:p>
    <w:p>
      <w:r>
        <w:rPr>
          <w:b w:val="0"/>
          <w:i w:val="0"/>
        </w:rPr>
        <w:t>La potencia eléctrica es el primero. Una cocina profesional con plancha, hornos, cámaras y lavavajillas necesita una potencia contratada muy superior a la de un local comercial de oficinas. Hay que pedir al propietario el boletín eléctrico y comprobar la potencia actual, y luego preguntar a la distribuidora si el edificio admite ampliación. Si la respuesta es que no, no hay obra que lo arregle.</w:t>
      </w:r>
    </w:p>
    <w:p>
      <w:r>
        <w:rPr>
          <w:b w:val="0"/>
          <w:i w:val="0"/>
        </w:rPr>
        <w:t>La evacuación de humos es el segundo, y el que más proyectos invalida. El conducto debe salir a cubierta, con salida superior, y cumplir la normativa municipal de distancia a ventanas y a otros edificios. Un local en planta baja con viviendas encima puede tener prohibido el uso de cocina con extractor si no existe conducto preinstalado. Y si el conducto pasa por zonas comunes, necesitamos autorización de la comunidad de propietarios. Todo eso se comprueba antes de firmar, no después.</w:t>
      </w:r>
    </w:p>
    <w:p>
      <w:r>
        <w:rPr>
          <w:b w:val="0"/>
          <w:i w:val="0"/>
        </w:rPr>
        <w:t>Las acometidas de agua y saneamiento parecen fáciles, pero tienen trampa: hay que confirmar que el diámetro de la toma de agua es suficiente para la presión que necesita una cocina, y que el saneamiento admite el caudal de lavado y el vertido de grasas. Si el local está en un semisótano, la evacuación de aguas residuales puede requerir bombeo, y eso es un coste que muchos no presupuestan.</w:t>
      </w:r>
    </w:p>
    <w:p>
      <w:r>
        <w:rPr>
          <w:b w:val="0"/>
          <w:i w:val="0"/>
        </w:rPr>
        <w:t>Y aquí entra la carencia de obra, que no es un detalle comercial: es una condición financiera. El plan financiero de esta guía fija el alquiler mensual en 17.000,00 €, y ese alquiler pesa un 9,0 % sobre las ventas del mes tipo. No es un gasto menor. El propio plan contempla 6 meses de renta antes de abrir, que suman 102.000,00 € solo en rentas y suministros de preapertura. Si el local necesita obra civil y reforma integral, el plan prevé 250.000,00 €, y las instalaciones de electricidad, fontanería, gas y ventilación añaden 60.000,00 €. Con esas cifras, firmar un arrendamiento sin carencia de obra significa pagar 17.000,00 € al mes durante los meses de reforma sin generar un solo euro de facturación.</w:t>
      </w:r>
    </w:p>
    <w:p>
      <w:r>
        <w:rPr>
          <w:b w:val="0"/>
          <w:i w:val="0"/>
        </w:rPr>
        <w:t>Por eso la carencia se negocia antes de firmar, y se escribe en el contrato. Lo razonable es pedir un periodo de carencia equivalente a la duración estimada de la obra, más un margen para el equipamiento y las pruebas. Si el propietario no la concede, el proyecto sigue siendo viable solo si el plan financiero lo absorbe; pero el plan de esta guía ya lo contempla con esos 6 meses de renta. Si el propietario ofrece menos, la diferencia sale de la inversión inicial, y la inversión inicial no es elástica.</w:t>
      </w:r>
    </w:p>
    <w:p>
      <w:r>
        <w:rPr>
          <w:b w:val="0"/>
          <w:i w:val="0"/>
        </w:rPr>
        <w:t>La secuencia correcta es: verificar la potencia, verificar el conducto de humos, verificar las acometidas, y solo entonces hablar de carencia. Si las verificaciones técnicas fallan, la carencia da igual: no hay contrato que salve un local que no admite la cocina. Si las verificaciones pasan, la carencia es el último filtro antes de firmar. Y todo esto se hace con un técnico, no con el ojo del cocinero. Un arquitecto o ingeniero que revise el local cuesta una fracción de lo que cuesta un error de estos.</w:t>
      </w:r>
    </w:p>
    <w:p>
      <w:pPr>
        <w:pStyle w:val="Heading2"/>
      </w:pPr>
      <w:r>
        <w:t>Zona, entorno competitivo y accesibilidad</w:t>
      </w:r>
    </w:p>
    <w:p>
      <w:r>
        <w:rPr>
          <w:b w:val="0"/>
          <w:i w:val="0"/>
        </w:rPr>
        <w:t>La elección de la ubicación no es una decisión estética, sino la primera variable que condiciona la viabilidad del proyecto. Antes de firmar nada, conviene recorrer la zona en distintos momentos del día, de lunes a domingo, y observar tres cosas: el flujo de peatones, la oferta existente y la accesibilidad real. Un local en una calle con alto tránsito pero sin aparcamiento cercano puede funcionar si el público objetivo es local o turista a pie; en cambio, si el modelo depende del cliente de coche, la falta de estacionamiento penaliza la facturación desde el primer mes.</w:t>
      </w:r>
    </w:p>
    <w:p>
      <w:r>
        <w:rPr>
          <w:b w:val="0"/>
          <w:i w:val="0"/>
        </w:rPr>
        <w:t>El entorno competitivo no se limita a contar restaurantes en un radio de quinientos metros. Hay que identificar su franja de precio, su horario, su tipo de cocina y su nivel de ocupación. Un barrio con diez locales de comida rápida y ninguno de cocina tradicional puede ser una oportunidad o una señal de que la demanda no sostiene ese formato. También conviene revisar la evolución del barrio: si hay nuevas promociones de vivienda, oficinas o equipamientos públicos, el flujo de clientes probablemente crecerá en los próximos dos años. Si, por el contrario, la zona está estancada o en declive, el riesgo de no alcanzar el punto muerto aumenta.</w:t>
      </w:r>
    </w:p>
    <w:p>
      <w:r>
        <w:rPr>
          <w:b w:val="0"/>
          <w:i w:val="0"/>
        </w:rPr>
        <w:t>La accesibilidad incluye el transporte público, la visibilidad del escaparate, la anchura de la acera y la existencia de barreras arquitectónicas. Un local a pie de calle con entrada a nivel es mucho más valioso que uno con escalones, no solo por la comodidad del cliente, sino por el cumplimiento normativo. La fachada debe permitir un rótulo visible y, si es posible, una terraza. Pero ojo: la licencia de terraza depende del ayuntamiento y no siempre se concede aunque el local tenga espacio en la vía pública. Conviene verificarlo antes de comprometerse.</w:t>
      </w:r>
    </w:p>
    <w:p>
      <w:r>
        <w:rPr>
          <w:b w:val="0"/>
          <w:i w:val="0"/>
        </w:rPr>
        <w:t>En cuanto a la superficie, esta guía trabaja con un rango de 280 a 340 metros cuadrados totales. No es una cifra caprichosa: por debajo de 280 no se distribuyen correctamente las áreas operativas, y por encima de 340 el coste de alquiler y de equipamiento se dispara sin necesidad. Dentro de ese rango, la sala debe ocupar entre 120 y 160 metros cuadrados, y la cocina entre 70 y 90. El resto se reparte entre almacén, cámaras, vestuarios, aseos, oficina y zona de recepción. Si el local que visitamos no permite esta distribución, mejor descartarlo.</w:t>
      </w:r>
    </w:p>
    <w:p>
      <w:r>
        <w:rPr>
          <w:b w:val="0"/>
          <w:i w:val="0"/>
        </w:rPr>
        <w:t>La accesibilidad también tiene una dimensión normativa. El Real Decreto 486/1997, sobre disposiciones mínimas de seguridad y salud en los lugares de trabajo, exige para una plantilla de 24 personas unos vestuarios y aseos de personal con dimensiones y dotaciones concretas. No es una recomendación: es una obligación. Si el local no tiene espacio para habilitarlos, o si la reforma necesaria para crearlos excede el presupuesto, el proyecto se invalida. Por eso, antes de negociar el contrato, hay que tener un plano aproximado de la distribución y verificar que los metros cuadrados disponibles permiten cumplir la norma. Un error aquí puede costar decenas de miles de euros en obras adicionales o, peor, la imposibilidad de obtener la licencia de actividad.</w:t>
      </w:r>
    </w:p>
    <w:p>
      <w:pPr>
        <w:pStyle w:val="Heading2"/>
      </w:pPr>
      <w:r>
        <w:t>El contrato de arrendamiento: carencia, obras, duración y salida</w:t>
      </w:r>
    </w:p>
    <w:p>
      <w:r>
        <w:rPr>
          <w:b w:val="0"/>
          <w:i w:val="0"/>
        </w:rPr>
        <w:t>El contrato de alquiler es el documento que más dinero puede hacer perder a un restaurante en sus primeros años. No se negocia solo el precio mensual; se negocian la carencia, la duración, la cesión del derecho a obras y las condiciones de salida. En este sentido, el plan financiero de esta guía parte de una renta mensual de 17.000,00 €, que representa un 9,0 % de las ventas del mes tipo. Es una proporción razonable, pero solo si el local tiene el tamaño y la ubicación adecuados. Si la renta supera ese porcentaje, el margen se estrecha peligrosamente.</w:t>
      </w:r>
    </w:p>
    <w:p>
      <w:r>
        <w:rPr>
          <w:b w:val="0"/>
          <w:i w:val="0"/>
        </w:rPr>
        <w:t>La carencia es el periodo sin pagar renta o con una renta reducida mientras se ejecutan las obras. En el sector, lo habitual es pedir entre tres y seis meses. Esta guía contempla seis meses de renta antes de abrir, lo que supone un desembolso de 102.000,00 € en concepto de rentas y suministros de preapertura. Esa cifra está incluida en la inversión inicial y debe estar financiada antes de firmar. Si el propietario no concede carencia, hay que replantear la negociación o buscar otro local.</w:t>
      </w:r>
    </w:p>
    <w:p>
      <w:r>
        <w:rPr>
          <w:b w:val="0"/>
          <w:i w:val="0"/>
        </w:rPr>
        <w:t>La duración del contrato es otro punto crítico. La ley urbana establece un plazo mínimo de cinco años, pero muchos propietarios ofrecen contratos más largos. Para un restaurante, un plazo de diez años con opción a prórroga es lo ideal, porque permite amortizar la inversión en obra y equipamiento. Pero cuidado con las cláusulas de actualización: si el índice de referencia sube por encima de lo previsto, la renta puede desviarse del 9,0 % sobre ventas. Conviene negociar un tope de actualización o una revisión ligada a la facturación.</w:t>
      </w:r>
    </w:p>
    <w:p>
      <w:r>
        <w:rPr>
          <w:b w:val="0"/>
          <w:i w:val="0"/>
        </w:rPr>
        <w:t>Las obras son el siguiente punto. El local puede entregarse en bruto o con un acabado previo. En cualquier caso, la obra civil y la reforma integral suponen una partida de 250.000,00 € en el plan financiero. A esto hay que sumar las instalaciones -electricidad, fontanería, gas, ventilación- que ascienden a 60.000,00 €. Estas dos cantidades son las más altas de la inversión inicial, y no se pueden afrontar sin un colchón de tesorería. Por eso, el contrato debe permitir expresamente la realización de obras, con la obligación de devolver el local en su estado original si no se renueva, o con la posibilidad de dejar las mejoras sin indemnización si el propietario no las valora.</w:t>
      </w:r>
    </w:p>
    <w:p>
      <w:r>
        <w:rPr>
          <w:b w:val="0"/>
          <w:i w:val="0"/>
        </w:rPr>
        <w:t>La salida es el aspecto que más se descuida. Hay que pactar qué ocurre si el negocio no funciona y se decide cerrar antes de que termine el contrato. Las opciones son: ceder el contrato a un tercero con el consentimiento del propietario, pagar una indemnización equivalente a un número de mensualidades, o llegar a un acuerdo de rescisión. También hay que definir la subrogación en caso de venta del negocio. Si el contrato no contempla estas situaciones, el emprendedor queda atado a una renta de 17.000,00 € mensuales sin posibilidad de salida, lo que convertiría un cierre temporal en una ruina financiera.</w:t>
      </w:r>
    </w:p>
    <w:p>
      <w:r>
        <w:rPr>
          <w:b w:val="0"/>
          <w:i w:val="0"/>
        </w:rPr>
        <w:t>Por último, no hay que olvidar los suministros: agua, luz, gas, internet y tasas municipales. Durante la obra, estos costes ya se devengan, y por eso el plan financiero los incluye en la partida de 102.000,00 € de preapertura. Una vez abierto, forman parte de los gastos fijos mensuales y deben estar controlados desde el primer día. Un contrato que no especifica quién paga las tasas de basura o la licencia de actividad puede generar sorpresas desagradables. Lo mejor es dejar todo por escrito, con anexos y planos, y contar con un asesor legal especializado en locales comerciales antes de estampar la firma.</w:t>
      </w:r>
    </w:p>
    <w:p>
      <w:r>
        <w:rPr>
          <w:b/>
          <w:i w:val="0"/>
        </w:rPr>
        <w:t>Reparto de superficie para 65 plazas y una brigada de 24 personas</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Zona</w:t>
            </w:r>
          </w:p>
        </w:tc>
        <w:tc>
          <w:tcPr>
            <w:tcW w:type="dxa" w:w="3249"/>
          </w:tcPr>
          <w:p>
            <w:r/>
            <w:r>
              <w:rPr>
                <w:b/>
                <w:i w:val="0"/>
              </w:rPr>
              <w:t>Superficie orientativa (m²)</w:t>
            </w:r>
          </w:p>
        </w:tc>
        <w:tc>
          <w:tcPr>
            <w:tcW w:type="dxa" w:w="3249"/>
          </w:tcPr>
          <w:p>
            <w:r/>
            <w:r>
              <w:rPr>
                <w:b/>
                <w:i w:val="0"/>
              </w:rPr>
              <w:t>Por qué</w:t>
            </w:r>
          </w:p>
        </w:tc>
      </w:tr>
      <w:tr>
        <w:tc>
          <w:tcPr>
            <w:tcW w:type="dxa" w:w="3249"/>
          </w:tcPr>
          <w:p>
            <w:r/>
            <w:r>
              <w:rPr>
                <w:b w:val="0"/>
                <w:i w:val="0"/>
              </w:rPr>
              <w:t>Sala de comensales</w:t>
            </w:r>
          </w:p>
        </w:tc>
        <w:tc>
          <w:tcPr>
            <w:tcW w:type="dxa" w:w="3249"/>
          </w:tcPr>
          <w:p>
            <w:r/>
            <w:r>
              <w:rPr>
                <w:b w:val="0"/>
                <w:i w:val="0"/>
              </w:rPr>
              <w:t>120 a 160</w:t>
            </w:r>
          </w:p>
        </w:tc>
        <w:tc>
          <w:tcPr>
            <w:tcW w:type="dxa" w:w="3249"/>
          </w:tcPr>
          <w:p>
            <w:r/>
            <w:r>
              <w:rPr>
                <w:b w:val="0"/>
                <w:i w:val="0"/>
              </w:rPr>
              <w:t>1,8 a 2,4 m² por plaza en fine dining, con paso de gueridón</w:t>
            </w:r>
          </w:p>
        </w:tc>
      </w:tr>
      <w:tr>
        <w:tc>
          <w:tcPr>
            <w:tcW w:type="dxa" w:w="3249"/>
          </w:tcPr>
          <w:p>
            <w:r/>
            <w:r>
              <w:rPr>
                <w:b w:val="0"/>
                <w:i w:val="0"/>
              </w:rPr>
              <w:t>Cocina de producción y pase</w:t>
            </w:r>
          </w:p>
        </w:tc>
        <w:tc>
          <w:tcPr>
            <w:tcW w:type="dxa" w:w="3249"/>
          </w:tcPr>
          <w:p>
            <w:r/>
            <w:r>
              <w:rPr>
                <w:b w:val="0"/>
                <w:i w:val="0"/>
              </w:rPr>
              <w:t>70 a 90</w:t>
            </w:r>
          </w:p>
        </w:tc>
        <w:tc>
          <w:tcPr>
            <w:tcW w:type="dxa" w:w="3249"/>
          </w:tcPr>
          <w:p>
            <w:r/>
            <w:r>
              <w:rPr>
                <w:b w:val="0"/>
                <w:i w:val="0"/>
              </w:rPr>
              <w:t>No menos del 25 % del total: partidas, pase, plonge y office</w:t>
            </w:r>
          </w:p>
        </w:tc>
      </w:tr>
      <w:tr>
        <w:tc>
          <w:tcPr>
            <w:tcW w:type="dxa" w:w="3249"/>
          </w:tcPr>
          <w:p>
            <w:r/>
            <w:r>
              <w:rPr>
                <w:b w:val="0"/>
                <w:i w:val="0"/>
              </w:rPr>
              <w:t>Cámaras, almacén y bodega de servicio</w:t>
            </w:r>
          </w:p>
        </w:tc>
        <w:tc>
          <w:tcPr>
            <w:tcW w:type="dxa" w:w="3249"/>
          </w:tcPr>
          <w:p>
            <w:r/>
            <w:r>
              <w:rPr>
                <w:b w:val="0"/>
                <w:i w:val="0"/>
              </w:rPr>
              <w:t>25 a 35</w:t>
            </w:r>
          </w:p>
        </w:tc>
        <w:tc>
          <w:tcPr>
            <w:tcW w:type="dxa" w:w="3249"/>
          </w:tcPr>
          <w:p>
            <w:r/>
            <w:r>
              <w:rPr>
                <w:b w:val="0"/>
                <w:i w:val="0"/>
              </w:rPr>
              <w:t>Cámaras separadas por familia y bodega climatizada</w:t>
            </w:r>
          </w:p>
        </w:tc>
      </w:tr>
      <w:tr>
        <w:tc>
          <w:tcPr>
            <w:tcW w:type="dxa" w:w="3249"/>
          </w:tcPr>
          <w:p>
            <w:r/>
            <w:r>
              <w:rPr>
                <w:b w:val="0"/>
                <w:i w:val="0"/>
              </w:rPr>
              <w:t>Aseos de clientes, con aseo adaptado</w:t>
            </w:r>
          </w:p>
        </w:tc>
        <w:tc>
          <w:tcPr>
            <w:tcW w:type="dxa" w:w="3249"/>
          </w:tcPr>
          <w:p>
            <w:r/>
            <w:r>
              <w:rPr>
                <w:b w:val="0"/>
                <w:i w:val="0"/>
              </w:rPr>
              <w:t>15 a 20</w:t>
            </w:r>
          </w:p>
        </w:tc>
        <w:tc>
          <w:tcPr>
            <w:tcW w:type="dxa" w:w="3249"/>
          </w:tcPr>
          <w:p>
            <w:r/>
            <w:r>
              <w:rPr>
                <w:b w:val="0"/>
                <w:i w:val="0"/>
              </w:rPr>
              <w:t>Accesibilidad conforme al CTE DB-SUA</w:t>
            </w:r>
          </w:p>
        </w:tc>
      </w:tr>
      <w:tr>
        <w:tc>
          <w:tcPr>
            <w:tcW w:type="dxa" w:w="3249"/>
          </w:tcPr>
          <w:p>
            <w:r/>
            <w:r>
              <w:rPr>
                <w:b w:val="0"/>
                <w:i w:val="0"/>
              </w:rPr>
              <w:t>Vestuarios y aseos de personal</w:t>
            </w:r>
          </w:p>
        </w:tc>
        <w:tc>
          <w:tcPr>
            <w:tcW w:type="dxa" w:w="3249"/>
          </w:tcPr>
          <w:p>
            <w:r/>
            <w:r>
              <w:rPr>
                <w:b w:val="0"/>
                <w:i w:val="0"/>
              </w:rPr>
              <w:t>18 a 25</w:t>
            </w:r>
          </w:p>
        </w:tc>
        <w:tc>
          <w:tcPr>
            <w:tcW w:type="dxa" w:w="3249"/>
          </w:tcPr>
          <w:p>
            <w:r/>
            <w:r>
              <w:rPr>
                <w:b w:val="0"/>
                <w:i w:val="0"/>
              </w:rPr>
              <w:t>Real Decreto 486/1997: separados de los de clientes, para 24 personas</w:t>
            </w:r>
          </w:p>
        </w:tc>
      </w:tr>
      <w:tr>
        <w:tc>
          <w:tcPr>
            <w:tcW w:type="dxa" w:w="3249"/>
          </w:tcPr>
          <w:p>
            <w:r/>
            <w:r>
              <w:rPr>
                <w:b w:val="0"/>
                <w:i w:val="0"/>
              </w:rPr>
              <w:t>Recepción de mercancía y residuos</w:t>
            </w:r>
          </w:p>
        </w:tc>
        <w:tc>
          <w:tcPr>
            <w:tcW w:type="dxa" w:w="3249"/>
          </w:tcPr>
          <w:p>
            <w:r/>
            <w:r>
              <w:rPr>
                <w:b w:val="0"/>
                <w:i w:val="0"/>
              </w:rPr>
              <w:t>10 a 15</w:t>
            </w:r>
          </w:p>
        </w:tc>
        <w:tc>
          <w:tcPr>
            <w:tcW w:type="dxa" w:w="3249"/>
          </w:tcPr>
          <w:p>
            <w:r/>
            <w:r>
              <w:rPr>
                <w:b w:val="0"/>
                <w:i w:val="0"/>
              </w:rPr>
              <w:t>Entrada independiente y zona de residuos refrigerada</w:t>
            </w:r>
          </w:p>
        </w:tc>
      </w:tr>
      <w:tr>
        <w:tc>
          <w:tcPr>
            <w:tcW w:type="dxa" w:w="3249"/>
          </w:tcPr>
          <w:p>
            <w:r/>
            <w:r>
              <w:rPr>
                <w:b w:val="0"/>
                <w:i w:val="0"/>
              </w:rPr>
              <w:t>Oficina y despacho</w:t>
            </w:r>
          </w:p>
        </w:tc>
        <w:tc>
          <w:tcPr>
            <w:tcW w:type="dxa" w:w="3249"/>
          </w:tcPr>
          <w:p>
            <w:r/>
            <w:r>
              <w:rPr>
                <w:b w:val="0"/>
                <w:i w:val="0"/>
              </w:rPr>
              <w:t>8 a 12</w:t>
            </w:r>
          </w:p>
        </w:tc>
        <w:tc>
          <w:tcPr>
            <w:tcW w:type="dxa" w:w="3249"/>
          </w:tcPr>
          <w:p>
            <w:r/>
            <w:r>
              <w:rPr>
                <w:b w:val="0"/>
                <w:i w:val="0"/>
              </w:rPr>
              <w:t>Documentación del APPCC, registro de jornada y caja</w:t>
            </w:r>
          </w:p>
        </w:tc>
      </w:tr>
      <w:tr>
        <w:tc>
          <w:tcPr>
            <w:tcW w:type="dxa" w:w="3249"/>
          </w:tcPr>
          <w:p>
            <w:r/>
            <w:r>
              <w:rPr>
                <w:b w:val="0"/>
                <w:i w:val="0"/>
              </w:rPr>
              <w:t>TOTAL</w:t>
            </w:r>
          </w:p>
        </w:tc>
        <w:tc>
          <w:tcPr>
            <w:tcW w:type="dxa" w:w="3249"/>
          </w:tcPr>
          <w:p>
            <w:r/>
            <w:r>
              <w:rPr>
                <w:b w:val="0"/>
                <w:i w:val="0"/>
              </w:rPr>
              <w:t>280 a 340</w:t>
            </w:r>
          </w:p>
        </w:tc>
        <w:tc>
          <w:tcPr>
            <w:tcW w:type="dxa" w:w="3249"/>
          </w:tcPr>
          <w:p>
            <w:r/>
            <w:r>
              <w:rPr>
                <w:b w:val="0"/>
                <w:i w:val="0"/>
              </w:rPr>
              <w:t>Superficie de trabajo de esta guía</w:t>
            </w:r>
          </w:p>
        </w:tc>
      </w:tr>
    </w:tbl>
    <w:p/>
    <w:p>
      <w:r>
        <w:br w:type="page"/>
      </w:r>
    </w:p>
    <w:p>
      <w:pPr>
        <w:pStyle w:val="Heading1"/>
      </w:pPr>
      <w:r>
        <w:t>8. Diseño de Cocina Profesional</w:t>
      </w:r>
    </w:p>
    <w:p>
      <w:pPr>
        <w:pStyle w:val="Heading2"/>
      </w:pPr>
      <w:r>
        <w:t>El flujo: recepción, almacenamiento, mise en place, producción, pase y lavado</w:t>
      </w:r>
    </w:p>
    <w:p>
      <w:r>
        <w:rPr>
          <w:b w:val="0"/>
          <w:i w:val="0"/>
        </w:rPr>
        <w:t>La cocina se dibuja como un circuito de una sola dirección: la mercancía entra por la recepción, pasa al almacenamiento, avanza hacia la mise en place, se transforma en producción, se ensambla en el pase y termina en el lavado. El principio rector es la marcha adelante: el producto nunca retrocede a una zona ya limpia, y el sucio jamás cruza el camino del limpio. Eso se consigue con dos ejes perpendiculares. El eje sucio arranca en la puerta de recepción, recorre las cámaras y el almacén seco, y desemboca en la zona de preparación previa. El eje limpio nace en las partidas de cocina caliente y fría, atraviesa el pase y muere en el plonge. Entre ambos ejes se interpone una barrera física: un muro de media altura o una puerta automática con cierre magnético. No basta con pintar líneas en el suelo; el personal en hora punta no respeta marcas, respeta obstáculos.</w:t>
      </w:r>
    </w:p>
    <w:p>
      <w:r>
        <w:rPr>
          <w:b w:val="0"/>
          <w:i w:val="0"/>
        </w:rPr>
        <w:t>La recepción necesita un muelle o una puerta exterior con plataforma niveladora, y un espacio de control donde se pesa, se etiqueta y se registra la temperatura de los productos. Desde ahí, los carros van directos a las cámaras: una de refrigeración para carnes, otra para pescados, una tercera para vegetales, y un congelador de mantenimiento. El cuarto frío se diseña en paralelo a la recepción, no al fondo del pasillo, para que la cadena de frío se rompa lo menos posible. Aquí entra el capítulo de APPCC: los crudos y los marinados obligan a congelación preventiva según el tipo de producto -pescado destinado a consumo en crudo o marinado, por ejemplo- y a separación física estricta entre alimentos listos para consumir y aquellos que requieren cocción. Por eso las cámaras no comparten evaporador ni estanterías; cada una tiene su propia puerta y su propio circuito de frío. El almacenamiento en el plan financiero figura con 13.000,00 €, y ese presupuesto incluye no solo los equipos de frío, sino también las baldas, los contenedores y el sistema de etiquetado.</w:t>
      </w:r>
    </w:p>
    <w:p>
      <w:r>
        <w:rPr>
          <w:b w:val="0"/>
          <w:i w:val="0"/>
        </w:rPr>
        <w:t>La mise en place se ubica en una mesa central de acero inoxidable con lavamanos integrado, a una distancia máxima de tres metros de las cámaras y de las partidas. Aquí se pican, se portionan y se envasan al vacío. El flujo de trabajo exige que el operario no tenga que dar más de dos pasos para llevar un producto crudo a su partida. La producción se organiza en líneas paralelas: la cocina caliente a un lado, la fría al otro, y el obrador en un extremo, separado por una pared de vidrio para evitar la contaminación por harinas y grasas. El lavado, el plonge, se sitúa al final del circuito, junto a la salida de servicio, con un acceso directo al office del comedor. Los carros de sucio entran por una puerta y los de limpio salen por otra, sin cruzarse jamás.</w:t>
      </w:r>
    </w:p>
    <w:p>
      <w:pPr>
        <w:pStyle w:val="Heading2"/>
      </w:pPr>
      <w:r>
        <w:t>Las partidas y quién ocupa cada una</w:t>
      </w:r>
    </w:p>
    <w:p>
      <w:r>
        <w:rPr>
          <w:b w:val="0"/>
          <w:i w:val="0"/>
        </w:rPr>
        <w:t>Las partidas se asignan por tipo de elaboración y por temperatura de trabajo, no por jerarquía del cocinero. En una cocina de 70 cubiertos con ocho a doce pases, la estructura típica es: entremeses y ensaladas, carnes, pescados, verduras y guarniciones, salsas y fondos, y pastelería. Cada partida tiene su propio módulo de trabajo: una mesa con fuegos, un horno, una freidora o una plancha, según el menú. El jefe de cocina decide la distribución en función de los picos de demanda, pero hay reglas fijas. La partida de carnes necesita acceso directo a la salamandra y a la parrilla, y debe estar a menos de dos metros del pase para que el emplatado no se enfríe. La de pescados, por su parte, requiere una superficie de trabajo fría -una mesa refrigerada- y un baño maría para salsas, porque los pescados se sirven con más precisión de temperatura.</w:t>
      </w:r>
    </w:p>
    <w:p>
      <w:r>
        <w:rPr>
          <w:b w:val="0"/>
          <w:i w:val="0"/>
        </w:rPr>
        <w:t>La cocina caliente concentra el mayor gasto en equipamiento: 78.000,00 € en el plan financiero. Ese dinero cubre hornos combinados, planchas, freidoras, fuegos y campanas, pero también la instalación eléctrica y de gas que los alimenta. La cocina fría, con 42.000,00 €, incluye abatidores de temperatura, vitrinas refrigeradas, envasadoras al vacío y la mesa fría de emplatado. El obrador y pastelería se llevan 14.000,00 €, con horno de convección, amasadora y cámara de fermentación. La zona de pase y expedición, 8.000,00 €, es donde se montan los platos y se mantienen calientes con lámparas y placas. Y el plonge, con 6.430,40 €, incluye la lavavajillas industrial, el prelavado y el sistema de secado. Todas estas cifras salen de las plantillas del plan financiero, y el diseño de la cocina tiene que respetarlas: no se compra un equipo más caro porque el presupuesto no lo contempla, y no se instala un equipo más barato porque comprometería el flujo.</w:t>
      </w:r>
    </w:p>
    <w:p>
      <w:r>
        <w:rPr>
          <w:b w:val="0"/>
          <w:i w:val="0"/>
        </w:rPr>
        <w:t>Cada partida ocupa una superficie mínima de 4 metros cuadrados, con pasillos de 1,20 metros entre módulos. El personal no debe cruzar de una partida a otra para buscar utensilios; cada estación tiene su propio juego de cuchillos, tablas de colores y contenedores. Las tablas de colores son obligatorias: rojo para carnes rojas, azul para pescados, verde para vegetales, amarillo para aves, y blanco para pan y lácteos. Esa codificación se refuerza con el color de los mangos de los cuchillos y de los paños. La separación física entre partidas no es una recomendación, es un requisito de la APPCC.</w:t>
      </w:r>
    </w:p>
    <w:p>
      <w:pPr>
        <w:pStyle w:val="Heading2"/>
      </w:pPr>
      <w:r>
        <w:t>El pase: dimensión, altura, iluminación y tiempos</w:t>
      </w:r>
    </w:p>
    <w:p>
      <w:r>
        <w:rPr>
          <w:b w:val="0"/>
          <w:i w:val="0"/>
        </w:rPr>
        <w:t>El pase es el punto de encuentro entre la cocina y el servicio. Su dimensión mínima para 70 cubiertos es de 3 metros de largo por 1,20 de ancho, con una superficie de trabajo continua de acero inoxidable. La altura de la encimera se fija en 90 centímetros, medida desde el suelo hasta la superficie de trabajo, porque es la altura ergonómica para un cocinero medio de pie. Si la encimera es más baja, el cocinero se encorva; si es más alta, los brazos se cansan. La zona de pase incluye una balanza de precisión, un termómetro de sonda y un sistema de lámparas de calor con regulador individual para cada plato.</w:t>
      </w:r>
    </w:p>
    <w:p>
      <w:r>
        <w:rPr>
          <w:b w:val="0"/>
          <w:i w:val="0"/>
        </w:rPr>
        <w:t>La iluminación del pase tiene que ser de 1.000 lux, medida a la altura de la encimera, con luz fría de 4.000 Kelvin para que los colores de los alimentos se vean reales. Pero además, se instala una luz cálida de 2.700 Kelvin sobre la zona de emplatado, porque la luz fría hace que los platos parezcan apagados en el comedor. El pase se ilumina con dos circuitos independientes: uno general y otro puntual sobre cada estación. Los tiempos de servicio se gestionan desde el pase con un sistema de tickets o pantallas que muestra el tiempo transcurrido desde la comanda. El objetivo es que ningún plato permanezca más de dos minutos en el pase antes de salir al comedor. Para eso, el pase se comunica directamente con el office del comedor a través de una ventana de paso, sin puerta, para que el camarero no tenga que abrir nada.</w:t>
      </w:r>
    </w:p>
    <w:p>
      <w:r>
        <w:rPr>
          <w:b w:val="0"/>
          <w:i w:val="0"/>
        </w:rPr>
        <w:t>La zona de pase y expedición, con su presupuesto de 8.000,00 €, incluye también el sistema de calentamiento de platos: un armario térmico que mantiene la vajilla a 60 grados. Ese armario se coloca bajo la encimera, a la izquierda del cocinero que emplata, para que el plato caliente esté al alcance de la mano. El pase no es un lugar de paso: es un puesto de trabajo fijo, ocupado por el jefe de cocina o por el chef de partida más experimentado. Desde ahí se controla el ritmo, se comprueba la temperatura de cada elaboración y se decide el orden de salida. El diseño del pase condiciona el éxito del servicio más que cualquier otro elemento de la cocina, porque es donde se materializa la coordinación entre cocina y sala.</w:t>
      </w:r>
    </w:p>
    <w:p>
      <w:pPr>
        <w:pStyle w:val="Heading2"/>
      </w:pPr>
      <w:r>
        <w:t>Frío, abatimiento y cuarto frío para crudos y marinados</w:t>
      </w:r>
    </w:p>
    <w:p>
      <w:r>
        <w:rPr>
          <w:b w:val="0"/>
          <w:i w:val="0"/>
        </w:rPr>
        <w:t>El corazón de una cocina profesional no late solo con fuego; el frío es el sistema circulatorio que mantiene viva la seguridad alimentaria. En nuestro proyecto, la partida de equipamiento de cocina fría asciende a 42.000,00 €, según el plan financiero (fuente: (plan-financiero-3-anos.xlsx, hoja «Inversión»)). Esa cifra no es un gasto, es una inversión en prevención. Pero el dinero solo no basta: la distribución física determina si el flujo de trabajo es seguro o se convierte en una ruleta rusa.</w:t>
      </w:r>
    </w:p>
    <w:p>
      <w:r>
        <w:rPr>
          <w:b w:val="0"/>
          <w:i w:val="0"/>
        </w:rPr>
        <w:t>Aplicamos el principio de la marcha adelante: el producto no vuelve hacia atrás y el sucio no cruza el limpio. Esto significa que la mercancía entra por la recepción, pasa al almacén en frío, luego a la preparación, después a la cocción y finalmente al servicio. Nunca un alimento procesado regresa a una zona de crudos. Para lograrlo, el cuarto frío se divide en dos ambientes con puertas independientes: uno para productos crudos (carnes, pescados, vegetales sin lavar) y otro para marinados y semielaborados. Esta separación física es obligatoria, tal como desarrollamos en el capítulo de APPCC: los crudos y los marinados obligan a congelación preventiva y a separación física. La congelación preventiva se aplica a pescados que se consumen en crudo o marinados, para eliminar parásitos; la separación evita que los jugos de los crudos contaminen los productos ya tratados.</w:t>
      </w:r>
    </w:p>
    <w:p>
      <w:r>
        <w:rPr>
          <w:b w:val="0"/>
          <w:i w:val="0"/>
        </w:rPr>
        <w:t>El abatidor es la pieza clave. Tras cocinar grandes piezas o elaborar salsas, la temperatura debe bajar de 60 °C a menos de 10 °C en menos de dos horas. Sin abatidor, el enfriamiento lento atraviesa la zona de peligro donde proliferan las bacterias. Lo instalamos en la cocina fría, con acceso directo desde la partida caliente para que el flujo sea natural. Además, las cámaras de crudos y de marinados tienen sistemas de cierre automático y alarmas de temperatura conectadas al control central. El personal sabe que cualquier producto que entre en la cámara de marinados no puede volver a la de crudos; si necesita un ingrediente que solo está en la cámara de crudos, se traslada en un contenedor cerrado y se introduce sin contacto directo. Esta disciplina se refuerza con códigos de color en utensilios y tablas de corte: rojo para carnes, azul para pescados, verde para vegetales, amarillo para marinados.</w:t>
      </w:r>
    </w:p>
    <w:p>
      <w:r>
        <w:rPr>
          <w:b w:val="0"/>
          <w:i w:val="0"/>
        </w:rPr>
        <w:t>La inversión de 42.000,00 € incluye cámaras de refrigeración y congelación, el abatidor, mesas refrigeradas con tapa, estanterías modulares y sondas de temperatura. No es un capricho: un fallo en esta partida compromete la viabilidad del restaurante. La congelación preventiva, por ejemplo, exige que el abatidor tenga capacidad suficiente para procesar la producción diaria en lotes pequeños, evitando que se acumule calor residual. Por eso, en el diseño hemos previsto un abatidor de 10 bandejas, con ciclo rápido y sonda de penetración. La separación física no es solo una recomendación higiénica; es una exigencia legal que verificamos en la fase de proyecto. El cuarto frío también incluye una zona de descongelación controlada, siempre bajo refrigeración, nunca a temperatura ambiente. Así mantenemos la cadena de frío sin interrupciones.</w:t>
      </w:r>
    </w:p>
    <w:p>
      <w:pPr>
        <w:pStyle w:val="Heading2"/>
      </w:pPr>
      <w:r>
        <w:t>Extracción, climatización, ruido y consumo eléctrico</w:t>
      </w:r>
    </w:p>
    <w:p>
      <w:r>
        <w:rPr>
          <w:b w:val="0"/>
          <w:i w:val="0"/>
        </w:rPr>
        <w:t>Si el frío es el corazón, la extracción es el pulmón. Una cocina profesional genera vapor, humos, olores y calor. Sin un sistema de extracción bien dimensionado, el ambiente se vuelve irrespirable, los detectores de incendios se disparan y la grasa se acumula en las superficies. El dimensionado de la extracción no se decide en el momento de comprar la campana; se decide en el proyecto, junto con la climatización, el control de ruido y el cálculo del consumo eléctrico. Es una partida de ingeniería que condiciona la distribución de todos los equipos.</w:t>
      </w:r>
    </w:p>
    <w:p>
      <w:r>
        <w:rPr>
          <w:b w:val="0"/>
          <w:i w:val="0"/>
        </w:rPr>
        <w:t>Partimos de las partidas de equipamiento que ya hemos detallado en el plan financiero: cocina caliente (78.000,00 €), cocina fría (42.000,00 €), pastelería y obrador (14.000,00 €), zona de pase y expedición (8.000,00 €), plonge y lavado (6.430,40 €) y almacenamiento y cámaras (13.000,00 €). Cada equipo tiene una demanda específica de extracción y de electricidad. Por ejemplo, una freidora necesita una captación inmediata de humos, mientras que un horno de convección requiere una salida de calor. El cálculo se realiza en función del volumen de la sala, la potencia de los equipos, el número de comensales (70 cubiertos) y la frecuencia de uso. No se puede improvisar: si la extracción es insuficiente, el ambiente se satura y el personal reduce su rendimiento; si es excesiva, el ruido y el consumo se disparan.</w:t>
      </w:r>
    </w:p>
    <w:p>
      <w:r>
        <w:rPr>
          <w:b w:val="0"/>
          <w:i w:val="0"/>
        </w:rPr>
        <w:t>La extracción se diseña con conductos independientes para cocina y comedor, con reguladores de caudal y compuertas cortafuegos. La velocidad del aire en los conductos debe ser suficiente para arrastrar las partículas de grasa, pero no tan alta que genere ruido. Aquí entra el control acústico: los ventiladores se montan sobre soportes antivibratorios y se instalan silenciadores en los conductos. El nivel sonoro en la sala de servicio no debe superar los 55 dB, y en la cocina, los 70 dB, para que el personal pueda comunicarse sin gritar. La climatización, por su parte, mantiene la temperatura de trabajo entre 22 y 26 °C en cocina, y entre 20 y 22 °C en el comedor. El sistema de aire acondicionado se dimensiona teniendo en cuenta el calor generado por los equipos, la iluminación y el propio personal. Además, la presión del aire en la cocina debe ser ligeramente negativa respecto al comedor, para que los olores no se escapen. Esto se logra con un sistema de inyección y extracción equilibrado.</w:t>
      </w:r>
    </w:p>
    <w:p>
      <w:r>
        <w:rPr>
          <w:b w:val="0"/>
          <w:i w:val="0"/>
        </w:rPr>
        <w:t>El consumo eléctrico se calcula a partir de la potencia instalada de cada equipo. Por ejemplo, un horno eléctrico de 10 kW, una plancha de 8 kW, un abatidor de 2 kW, etc. La suma de todas las potencias da la potencia total contratada, que se refleja en el proyecto eléctrico. No se puede improvisar: si la instalación es insuficiente, los platos saltan y la producción se detiene. Por eso, el dimensionado eléctrico es una partida de proyecto que se decide antes de comprar cualquier máquina. En nuestro plan, esta partida no está incluida en las cifras de equipamiento mencionadas; es un capítulo aparte que se desarrolla en la memoria de ingeniería. Contratamos a un ingeniero especializado en</w:t>
      </w:r>
    </w:p>
    <w:p>
      <w:r>
        <w:rPr>
          <w:b/>
          <w:i w:val="0"/>
        </w:rPr>
        <w:t>Las seis zonas de la cocina y su presupuesto en el plan financiero</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Zona</w:t>
            </w:r>
          </w:p>
        </w:tc>
        <w:tc>
          <w:tcPr>
            <w:tcW w:type="dxa" w:w="4873"/>
          </w:tcPr>
          <w:p>
            <w:r/>
            <w:r>
              <w:rPr>
                <w:b/>
                <w:i w:val="0"/>
              </w:rPr>
              <w:t>Presupuesto (€)</w:t>
            </w:r>
          </w:p>
        </w:tc>
      </w:tr>
      <w:tr>
        <w:tc>
          <w:tcPr>
            <w:tcW w:type="dxa" w:w="4873"/>
          </w:tcPr>
          <w:p>
            <w:r/>
            <w:r>
              <w:rPr>
                <w:b w:val="0"/>
                <w:i w:val="0"/>
              </w:rPr>
              <w:t>Equipamiento cocina caliente</w:t>
            </w:r>
          </w:p>
        </w:tc>
        <w:tc>
          <w:tcPr>
            <w:tcW w:type="dxa" w:w="4873"/>
          </w:tcPr>
          <w:p>
            <w:r/>
            <w:r>
              <w:rPr>
                <w:b w:val="0"/>
                <w:i w:val="0"/>
              </w:rPr>
              <w:t>78.000,00 €</w:t>
            </w:r>
          </w:p>
        </w:tc>
      </w:tr>
      <w:tr>
        <w:tc>
          <w:tcPr>
            <w:tcW w:type="dxa" w:w="4873"/>
          </w:tcPr>
          <w:p>
            <w:r/>
            <w:r>
              <w:rPr>
                <w:b w:val="0"/>
                <w:i w:val="0"/>
              </w:rPr>
              <w:t>Equipamiento cocina fría</w:t>
            </w:r>
          </w:p>
        </w:tc>
        <w:tc>
          <w:tcPr>
            <w:tcW w:type="dxa" w:w="4873"/>
          </w:tcPr>
          <w:p>
            <w:r/>
            <w:r>
              <w:rPr>
                <w:b w:val="0"/>
                <w:i w:val="0"/>
              </w:rPr>
              <w:t>42.000,00 €</w:t>
            </w:r>
          </w:p>
        </w:tc>
      </w:tr>
      <w:tr>
        <w:tc>
          <w:tcPr>
            <w:tcW w:type="dxa" w:w="4873"/>
          </w:tcPr>
          <w:p>
            <w:r/>
            <w:r>
              <w:rPr>
                <w:b w:val="0"/>
                <w:i w:val="0"/>
              </w:rPr>
              <w:t>Pastelería y obrador</w:t>
            </w:r>
          </w:p>
        </w:tc>
        <w:tc>
          <w:tcPr>
            <w:tcW w:type="dxa" w:w="4873"/>
          </w:tcPr>
          <w:p>
            <w:r/>
            <w:r>
              <w:rPr>
                <w:b w:val="0"/>
                <w:i w:val="0"/>
              </w:rPr>
              <w:t>14.000,00 €</w:t>
            </w:r>
          </w:p>
        </w:tc>
      </w:tr>
      <w:tr>
        <w:tc>
          <w:tcPr>
            <w:tcW w:type="dxa" w:w="4873"/>
          </w:tcPr>
          <w:p>
            <w:r/>
            <w:r>
              <w:rPr>
                <w:b w:val="0"/>
                <w:i w:val="0"/>
              </w:rPr>
              <w:t>Zona de pase y expedición</w:t>
            </w:r>
          </w:p>
        </w:tc>
        <w:tc>
          <w:tcPr>
            <w:tcW w:type="dxa" w:w="4873"/>
          </w:tcPr>
          <w:p>
            <w:r/>
            <w:r>
              <w:rPr>
                <w:b w:val="0"/>
                <w:i w:val="0"/>
              </w:rPr>
              <w:t>8.000,00 €</w:t>
            </w:r>
          </w:p>
        </w:tc>
      </w:tr>
      <w:tr>
        <w:tc>
          <w:tcPr>
            <w:tcW w:type="dxa" w:w="4873"/>
          </w:tcPr>
          <w:p>
            <w:r/>
            <w:r>
              <w:rPr>
                <w:b w:val="0"/>
                <w:i w:val="0"/>
              </w:rPr>
              <w:t>Plonge y lavado</w:t>
            </w:r>
          </w:p>
        </w:tc>
        <w:tc>
          <w:tcPr>
            <w:tcW w:type="dxa" w:w="4873"/>
          </w:tcPr>
          <w:p>
            <w:r/>
            <w:r>
              <w:rPr>
                <w:b w:val="0"/>
                <w:i w:val="0"/>
              </w:rPr>
              <w:t>6.430,40 €</w:t>
            </w:r>
          </w:p>
        </w:tc>
      </w:tr>
      <w:tr>
        <w:tc>
          <w:tcPr>
            <w:tcW w:type="dxa" w:w="4873"/>
          </w:tcPr>
          <w:p>
            <w:r/>
            <w:r>
              <w:rPr>
                <w:b w:val="0"/>
                <w:i w:val="0"/>
              </w:rPr>
              <w:t>Almacenamiento y cámaras</w:t>
            </w:r>
          </w:p>
        </w:tc>
        <w:tc>
          <w:tcPr>
            <w:tcW w:type="dxa" w:w="4873"/>
          </w:tcPr>
          <w:p>
            <w:r/>
            <w:r>
              <w:rPr>
                <w:b w:val="0"/>
                <w:i w:val="0"/>
              </w:rPr>
              <w:t>13.000,00 €</w:t>
            </w:r>
          </w:p>
        </w:tc>
      </w:tr>
    </w:tbl>
    <w:p/>
    <w:p>
      <w:pPr>
        <w:jc w:val="center"/>
      </w:pPr>
      <w:r>
        <w:rPr>
          <w:i/>
          <w:color w:val="444444"/>
        </w:rPr>
        <w:t>Cada zona se tasa una a una en checklist-equipamiento-cocina.xlsx, que es la lista de la compra con responsable, estado y coste por línea.</w:t>
      </w:r>
    </w:p>
    <w:p>
      <w:r>
        <w:br w:type="page"/>
      </w:r>
    </w:p>
    <w:p>
      <w:pPr>
        <w:pStyle w:val="Heading1"/>
      </w:pPr>
      <w:r>
        <w:t>9. Equipamiento de Cocina</w:t>
      </w:r>
    </w:p>
    <w:p>
      <w:pPr>
        <w:pStyle w:val="Heading2"/>
      </w:pPr>
      <w:r>
        <w:t>Cocción: bloque modular, horno mixto, brasa y baja temperatura</w:t>
      </w:r>
    </w:p>
    <w:p>
      <w:r>
        <w:rPr>
          <w:b w:val="0"/>
          <w:i w:val="0"/>
        </w:rPr>
        <w:t>La primera decisión que condiciona toda la partida de cocción es el nivel de exigencia del proyecto. No es lo mismo equipar una casa de comidas que un restaurante con aspiración a estrella. Aquí aparece el conflicto de escalones: un bloque de seis fuegos de precio de hostelería estándar no convive con un horno de brasa de gama alta sin que antes definamos cuál es el nivel real del establecimiento. Si mezclamos ambos, o pagamos de más por una pieza que no rentabilizaremos, o nos quedamos cortos en la pieza que verdaderamente da identidad a la cocina. Por eso, antes de escribir cualquier pedido, hay que responder a una pregunta: ¿qué queremos que sea nuestro fuego? ¿La base sólida para cocciones clásicas o el protagonista de una parrilla con personalidad?</w:t>
      </w:r>
    </w:p>
    <w:p>
      <w:r>
        <w:rPr>
          <w:b w:val="0"/>
          <w:i w:val="0"/>
        </w:rPr>
        <w:t>Para una sala de 65 plazas, el bloque modular de seis fuegos con plancha y freidora integrada suele ser el estándar razonable. Pero no basta con elegir el número de fuegos: hay que valorar la distancia entre quemadores, la potencia nominal, la posibilidad de añadir un horno base o un baño maría. Si el menú apuesta por vegetales a la brasa, pescados enteros o carnes maduradas, el horno de brasa de gama alta justifica su sobrecoste. En cambio, si la carta es más clásica, un horno mixto de calidad -con inyección de vapor y sonda- nos dará más versatilidad por menos dinero. La brasa exige espacio, campana específica y una rutina de limpieza exigente; no es un capricho, es una decisión estratégica.</w:t>
      </w:r>
    </w:p>
    <w:p>
      <w:r>
        <w:rPr>
          <w:b w:val="0"/>
          <w:i w:val="0"/>
        </w:rPr>
        <w:t>La baja temperatura merece un apartado propio. Un baño de inmersión o un horno con función de vapor a baja temperatura nos permite trabajar carnes, pescados y vegetales con precisión. Para un restaurante gastronómico, no es un lujo: es una herramienta de trabajo diario. La inversión en un termocirculador de calidad se amortiza con la reducción de mermas y la posibilidad de preparar con antelación. Pero ojo: la baja temperatura no sustituye al fuego directo; lo complementa. El sellado posterior en plancha o brasa sigue siendo imprescindible. Por tanto, la partida de cocción debe entenderse como un ecosistema, no como una suma de máquinas sueltas.</w:t>
      </w:r>
    </w:p>
    <w:p>
      <w:r>
        <w:rPr>
          <w:b w:val="0"/>
          <w:i w:val="0"/>
        </w:rPr>
        <w:t>En el checklist que encontrarás más abajo, la partida de cocción incluye tanto el bloque modular como el horno mixto, la brasa y el equipo de baja temperatura. El coste tasado total del equipamiento asciende a 161.430,40 €, pero hay 32 líneas sin importe asignado, porque dependen de la elección final del modelo y de la negociación con el proveedor. Esas líneas se piden a proveedor con una especificación técnica clara, y el total del libro se recalcula solo en cuanto se incorporan los precios reales. No intentes rellenarlas con estimaciones a la baja: el presupuesto global debe moverse en el rango de 55.000,00 € como mínimo, 110.000,00 € como punto medio razonable y 180.000,00 € como techo para una instalación de gama alta. Si tu proyecto supera esa horquilla, revisa las especificaciones antes de firmar.</w:t>
      </w:r>
    </w:p>
    <w:p>
      <w:pPr>
        <w:pStyle w:val="Heading2"/>
      </w:pPr>
      <w:r>
        <w:t>Frío: abatidor, cámaras, maduración y hielo</w:t>
      </w:r>
    </w:p>
    <w:p>
      <w:r>
        <w:rPr>
          <w:b w:val="0"/>
          <w:i w:val="0"/>
        </w:rPr>
        <w:t>El frío es la columna vertebral de cualquier cocina profesional, y en un restaurante de 65 plazas no admite improvisación. El abatidor de temperatura es la primera pieza que debe estar en el plano. No es un accesorio: es una herramienta de seguridad alimentaria y de organización. Abatir un caldo, unas verduras o un postre en menos de 90 minutos nos permite trabajar con antelación sin riesgo microbiológico. La capacidad del abatidor debe dimensionarse según el número de bandejas que necesitemos en un servicio punta. Un abatidor de 5 bandejas puede ser suficiente; si la carta incluye muchos elaborados, mejor uno de 10.</w:t>
      </w:r>
    </w:p>
    <w:p>
      <w:r>
        <w:rPr>
          <w:b w:val="0"/>
          <w:i w:val="0"/>
        </w:rPr>
        <w:t>Las cámaras de refrigeración y congelación deben separarse por usos: una para productos frescos, otra para elaborados, otra para bebidas y, si hay espacio, una cámara de fermentación o de maduración. La maduración en seco de carnes exige una cámara con control de humedad y temperatura, y eso tiene un coste específico que no debe confundirse con una cámara estándar. Si el proyecto contempla maduración, hay que reservar partida propia. En cuanto al hielo, la producción debe estar a la altura del consumo: una máquina de hielo escamado para la barra y otra de cubitos para cocina. No escatimes en este punto, porque quedarse sin hielo en un servicio es un problema logístico inmediato.</w:t>
      </w:r>
    </w:p>
    <w:p>
      <w:r>
        <w:rPr>
          <w:b w:val="0"/>
          <w:i w:val="0"/>
        </w:rPr>
        <w:t>El frío también incluye la conservación de postres, semifríos y helados. Un armario de helados con mantenedor de temperatura negativa es imprescindible si trabajas repostería propia. Y no olvides las vitrinas frigoríficas si tienes zona de exposición. La distribución de las cámaras debe minimizar los recorridos del personal: la cocina caliente, la fría y la zona de lavado deben estar conectadas sin pasillos largos. En el checklist, la partida de frío agrupa abatidor, cámaras, maduración y hielo, pero recuerda que las líneas sin importe se piden a proveedor. El total del libro se recalcula solo, y el rango de inversión global ya mencionado -entre 55.000,00 € y 180.000,00 €- te sirve de referencia para no desviarte.</w:t>
      </w:r>
    </w:p>
    <w:p>
      <w:pPr>
        <w:pStyle w:val="Heading2"/>
      </w:pPr>
      <w:r>
        <w:t>Cuarto frío y técnicas: robot térmico, deshidratadora, sifones, envasado al vacío</w:t>
      </w:r>
    </w:p>
    <w:p>
      <w:r>
        <w:rPr>
          <w:b w:val="0"/>
          <w:i w:val="0"/>
        </w:rPr>
        <w:t>El cuarto frío no es solo un espacio de almacenamiento; es el taller de las técnicas modernas que diferencian un restaurante convencional de uno con identidad. Aquí entra el robot térmico tipo Thermomix, que ya no es un electrodoméstico doméstico, sino una herramienta de precisión para salsas, emulsiones, cremas y cocciones a baja temperatura controlada. En una cocina profesional, el robot térmico permite estandarizar recetas, reproducir texturas exactas y reducir tiempos de preparación. No es un capricho: es una inversión que se justifica con el trabajo diario. Junto a él, el Pacojet merece una mención explícita. Este equipo tritura y homogeneiza alimentos congelados hasta obtener texturas sedosas, ideales para helados, mousses, cremas y purés. Su coste es elevado, pero su versatilidad es enorme. Si tu carta incluye postres o guarniciones con texturas finas, el Pacojet se amortiza en pocos meses.</w:t>
      </w:r>
    </w:p>
    <w:p>
      <w:r>
        <w:rPr>
          <w:b w:val="0"/>
          <w:i w:val="0"/>
        </w:rPr>
        <w:t>La deshidratadora es otra pieza clave para la cocina de autor: permite obtener polvos, láminas crujientes, especias y decoraciones con sabor concentrado. No es imprescindible, pero si quieres dar un salto cualitativo en presentación, es una herramienta muy rentable. Los sifones de carga, tanto de CO2 como de N2O, son imprescindibles para espumas, aires y cremas ligeras. No necesitas muchos: con dos o tres de medio litro y uno de litro es suficiente. El envasado al vacío es otra técnica fundamental: no solo para conservar, sino para marinar, cocinar a baja temperatura o realizar cocciones sous-vide. Una envasadora de campana con doble barra de sellado es la opción profesional; las de tipo doméstico no aguantan el ritmo de un servicio.</w:t>
      </w:r>
    </w:p>
    <w:p>
      <w:r>
        <w:rPr>
          <w:b w:val="0"/>
          <w:i w:val="0"/>
        </w:rPr>
        <w:t>En este epígrafe conviene recordar que el lavado de todo este material no puede improvisarse. Si el proyecto pide un túnel de lavado para la batería y la vajilla, el presupuesto de un lavavajillas de capota no lo cubre. Son dos soluciones distintas: la capota es para una producción media, con ciclos más cortos y menor coste; el túnel es para un flujo constante de platos, bandejas y utensilios, con mayor inversión inicial pero también mayor eficiencia. No decidas por precio, sino por volumen de servicio. Y en cuanto al checklist, recuerda que las líneas sin importe tasado se piden a proveedor con una descripción técnica precisa; el total del libro se recalcula solo al incorporar las ofertas. El rango de inversión global -55.000,00 €, 110.000,00 €, 180.000,00 €- te orienta sobre la ambición del proyecto, pero el desglose real está en la tabla de abajo, donde cada partida tiene su coste tasado o su espacio para el precio de proveedor. No hay atajos: la coherencia entre el nivel de cocina, el equipo elegido y el presupuesto final es la única garantía de que el restaurante funcione desde el primer día.</w:t>
      </w:r>
    </w:p>
    <w:p>
      <w:pPr>
        <w:pStyle w:val="Heading2"/>
      </w:pPr>
      <w:r>
        <w:t>Pastelería y obrador: fermentación controlada, helados y chocolate</w:t>
      </w:r>
    </w:p>
    <w:p>
      <w:r>
        <w:rPr>
          <w:b w:val="0"/>
          <w:i w:val="0"/>
        </w:rPr>
        <w:t>El robot térmico tipo Thermomix y el Pacojet no son un capricho: son dos decisiones de técnica que condicionan la partida de pastelería. El primero aporta cocción y triturado en continuo, y el segundo textura final en frío. Quien los quiera, que los pida con su línea de inversión y su consumo eléctrico. Quien no los quiera, que sepa que la partida de pastelería se encarece en mano de obra, no en maquinaria.</w:t>
      </w:r>
    </w:p>
    <w:p>
      <w:r>
        <w:rPr>
          <w:b w:val="0"/>
          <w:i w:val="0"/>
        </w:rPr>
        <w:t>La fermentación controlada obliga a decidir entre cámara de fermentación y armario de fermentación. La primera es para panadería de producción; el segundo, para restaurante de sala. En un proyecto de 65 plazas, la cámara se justifica si el pan y la bollería son un pilar de la propuesta. Si no, el armario con control de humedad y temperatura es suficiente. El helado exige maduración y mantecado en frío: la máquina de helado debe tener compresor independiente y no compartir línea con la cámara de frío. El chocolate necesita templadora con control de temperatura, no baño maría: la diferencia de textura y brillo se nota en el plato.</w:t>
      </w:r>
    </w:p>
    <w:p>
      <w:pPr>
        <w:pStyle w:val="Heading2"/>
      </w:pPr>
      <w:r>
        <w:t>Pase, plonge y almacenamiento</w:t>
      </w:r>
    </w:p>
    <w:p>
      <w:r>
        <w:rPr>
          <w:b w:val="0"/>
          <w:i w:val="0"/>
        </w:rPr>
        <w:t>El pase es la mesa de salida: debe tener calor seco y húmedo, lámpara de calor y espacio para platos calientes. La plonge se dimensiona por el número de cubiertos, no por el tamaño de la sala. Un lavavajillas de capota sirve para 60-100 cubiertos por hora; un túnel de lavado, para 300 o más. Si el proyecto pide túnel de lavado, el presupuesto de un lavavajillas de capota no lo cubre: la diferencia de precio es de un orden de magnitud, y la decisión se toma con la previsión de servicio, no con la esperanza.</w:t>
      </w:r>
    </w:p>
    <w:p>
      <w:r>
        <w:rPr>
          <w:b w:val="0"/>
          <w:i w:val="0"/>
        </w:rPr>
        <w:t>El almacenamiento en seco se resuelve con estanterías de carga y contenedores estancos: la inversión es baja, pero la rotación de stock y el control de alérgenos dependen de ella. El almacenamiento en frío se reparte entre cámara de frío, cámara de congelados y abatidor de temperatura. El abatidor no es un lujo: es la única manera de enfriar un caldo o una crema sin pasar por la zona de peligro de temperatura. Su coste está en la tabla de abajo, y su ausencia se nota en la cocina a las dos horas de servicio.</w:t>
      </w:r>
    </w:p>
    <w:p>
      <w:pPr>
        <w:pStyle w:val="Heading2"/>
      </w:pPr>
      <w:r>
        <w:t>Cómo se decide entre dos escalones de gama sin romper el presupuesto</w:t>
      </w:r>
    </w:p>
    <w:p>
      <w:r>
        <w:rPr>
          <w:b w:val="0"/>
          <w:i w:val="0"/>
        </w:rPr>
        <w:t>El conflicto de escalones es el siguiente: un bloque de seis fuegos de precio de hostelería estándar no convive con un horno de brasa de gama alta sin decidir cuál es el nivel del proyecto. La decisión no es de marca, es de propuesta: si el plato estrella es la carne a la brasa, el horno de brasa es el corazón de la sala de máquinas y el bloque de fuegos se queda en un segundo nivel. Si la propuesta es cocina de mercado con toques de autor, el bloque de fuegos es la base y el horno de brasa se convierte en un extra prescindible.</w:t>
      </w:r>
    </w:p>
    <w:p>
      <w:r>
        <w:rPr>
          <w:b w:val="0"/>
          <w:i w:val="0"/>
        </w:rPr>
        <w:t>La regla es no mezclar escalones en la misma partida: o se apuesta por gama alta en todo lo que toca el alimento o se elige gama media en todo lo que toca el alimento y se invierte en lo que no se ve. Lo que no se puede hacer es pedir un horno de brasa de gama alta y un bloque de fuegos de gama baja: el primero marcará el nivel del plato y el segundo lo hundirá.</w:t>
      </w:r>
    </w:p>
    <w:p>
      <w:r>
        <w:rPr>
          <w:b w:val="0"/>
          <w:i w:val="0"/>
        </w:rPr>
        <w:t>Las líneas sin importe tasado del checklist se piden a proveedor y el total del libro se recalcula solo. No se puede dar un precio orientativo a una partida que depende del proveedor y de la fecha de compra. El coste tasado del checklist de equipamiento de cocina es de 161.430,40 €, con 32 líneas aún sin importe. El rango bajo de equipamiento de cocina profesional es de 55.000,00 €, el rango medio de 110.000,00 € y el rango alto de 180.000,00 €. La horquilla es amplia porque el proyecto puede ir desde una cocina de barrio con horno de gas hasta una cocina de autor con plancha de inducción y freidora de vacío. La decisión de escalón se toma con el plan de negocio en la mano, no con el corazón.</w:t>
      </w:r>
    </w:p>
    <w:p>
      <w:r>
        <w:rPr>
          <w:b/>
          <w:i w:val="0"/>
        </w:rPr>
        <w:t>Lista de equipamiento de cocina con coste tasado (checklist-equipamiento-cocina.xlsx)</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w:t>
            </w:r>
          </w:p>
        </w:tc>
        <w:tc>
          <w:tcPr>
            <w:tcW w:type="dxa" w:w="1949"/>
          </w:tcPr>
          <w:p>
            <w:r/>
            <w:r>
              <w:rPr>
                <w:b/>
                <w:i w:val="0"/>
              </w:rPr>
              <w:t>Zona</w:t>
            </w:r>
          </w:p>
        </w:tc>
        <w:tc>
          <w:tcPr>
            <w:tcW w:type="dxa" w:w="1949"/>
          </w:tcPr>
          <w:p>
            <w:r/>
            <w:r>
              <w:rPr>
                <w:b/>
                <w:i w:val="0"/>
              </w:rPr>
              <w:t>Equipo</w:t>
            </w:r>
          </w:p>
        </w:tc>
        <w:tc>
          <w:tcPr>
            <w:tcW w:type="dxa" w:w="1949"/>
          </w:tcPr>
          <w:p>
            <w:r/>
            <w:r>
              <w:rPr>
                <w:b/>
                <w:i w:val="0"/>
              </w:rPr>
              <w:t>Responsable</w:t>
            </w:r>
          </w:p>
        </w:tc>
        <w:tc>
          <w:tcPr>
            <w:tcW w:type="dxa" w:w="1949"/>
          </w:tcPr>
          <w:p>
            <w:r/>
            <w:r>
              <w:rPr>
                <w:b/>
                <w:i w:val="0"/>
              </w:rPr>
              <w:t>Coste est. (€)</w:t>
            </w:r>
          </w:p>
        </w:tc>
      </w:tr>
      <w:tr>
        <w:tc>
          <w:tcPr>
            <w:tcW w:type="dxa" w:w="1949"/>
          </w:tcPr>
          <w:p>
            <w:r/>
            <w:r>
              <w:rPr>
                <w:b w:val="0"/>
                <w:i w:val="0"/>
              </w:rPr>
              <w:t>1</w:t>
            </w:r>
          </w:p>
        </w:tc>
        <w:tc>
          <w:tcPr>
            <w:tcW w:type="dxa" w:w="1949"/>
          </w:tcPr>
          <w:p>
            <w:r/>
            <w:r>
              <w:rPr>
                <w:b w:val="0"/>
                <w:i w:val="0"/>
              </w:rPr>
              <w:t>Cuarto Frío</w:t>
            </w:r>
          </w:p>
        </w:tc>
        <w:tc>
          <w:tcPr>
            <w:tcW w:type="dxa" w:w="1949"/>
          </w:tcPr>
          <w:p>
            <w:r/>
            <w:r>
              <w:rPr>
                <w:b w:val="0"/>
                <w:i w:val="0"/>
              </w:rPr>
              <w:t>Mesa refrigerada 2 puertas</w:t>
            </w:r>
          </w:p>
        </w:tc>
        <w:tc>
          <w:tcPr>
            <w:tcW w:type="dxa" w:w="1949"/>
          </w:tcPr>
          <w:p>
            <w:r/>
            <w:r>
              <w:rPr>
                <w:b w:val="0"/>
                <w:i w:val="0"/>
              </w:rPr>
              <w:t>Jefe Partida</w:t>
            </w:r>
          </w:p>
        </w:tc>
        <w:tc>
          <w:tcPr>
            <w:tcW w:type="dxa" w:w="1949"/>
          </w:tcPr>
          <w:p>
            <w:r/>
            <w:r>
              <w:rPr>
                <w:b w:val="0"/>
                <w:i w:val="0"/>
              </w:rPr>
              <w:t>3.500 €</w:t>
            </w:r>
          </w:p>
        </w:tc>
      </w:tr>
      <w:tr>
        <w:tc>
          <w:tcPr>
            <w:tcW w:type="dxa" w:w="1949"/>
          </w:tcPr>
          <w:p>
            <w:r/>
            <w:r>
              <w:rPr>
                <w:b w:val="0"/>
                <w:i w:val="0"/>
              </w:rPr>
              <w:t>2</w:t>
            </w:r>
          </w:p>
        </w:tc>
        <w:tc>
          <w:tcPr>
            <w:tcW w:type="dxa" w:w="1949"/>
          </w:tcPr>
          <w:p>
            <w:r/>
            <w:r>
              <w:rPr>
                <w:b w:val="0"/>
                <w:i w:val="0"/>
              </w:rPr>
              <w:t>Cuarto Frío</w:t>
            </w:r>
          </w:p>
        </w:tc>
        <w:tc>
          <w:tcPr>
            <w:tcW w:type="dxa" w:w="1949"/>
          </w:tcPr>
          <w:p>
            <w:r/>
            <w:r>
              <w:rPr>
                <w:b w:val="0"/>
                <w:i w:val="0"/>
              </w:rPr>
              <w:t>Cortadora de fiambres profesional</w:t>
            </w:r>
          </w:p>
        </w:tc>
        <w:tc>
          <w:tcPr>
            <w:tcW w:type="dxa" w:w="1949"/>
          </w:tcPr>
          <w:p>
            <w:r/>
            <w:r>
              <w:rPr>
                <w:b w:val="0"/>
                <w:i w:val="0"/>
              </w:rPr>
              <w:t>Sous Chef</w:t>
            </w:r>
          </w:p>
        </w:tc>
        <w:tc>
          <w:tcPr>
            <w:tcW w:type="dxa" w:w="1949"/>
          </w:tcPr>
          <w:p>
            <w:r/>
            <w:r>
              <w:rPr>
                <w:b w:val="0"/>
                <w:i w:val="0"/>
              </w:rPr>
              <w:t>1.200 €</w:t>
            </w:r>
          </w:p>
        </w:tc>
      </w:tr>
      <w:tr>
        <w:tc>
          <w:tcPr>
            <w:tcW w:type="dxa" w:w="1949"/>
          </w:tcPr>
          <w:p>
            <w:r/>
            <w:r>
              <w:rPr>
                <w:b w:val="0"/>
                <w:i w:val="0"/>
              </w:rPr>
              <w:t>3</w:t>
            </w:r>
          </w:p>
        </w:tc>
        <w:tc>
          <w:tcPr>
            <w:tcW w:type="dxa" w:w="1949"/>
          </w:tcPr>
          <w:p>
            <w:r/>
            <w:r>
              <w:rPr>
                <w:b w:val="0"/>
                <w:i w:val="0"/>
              </w:rPr>
              <w:t>Cuarto Frío</w:t>
            </w:r>
          </w:p>
        </w:tc>
        <w:tc>
          <w:tcPr>
            <w:tcW w:type="dxa" w:w="1949"/>
          </w:tcPr>
          <w:p>
            <w:r/>
            <w:r>
              <w:rPr>
                <w:b w:val="0"/>
                <w:i w:val="0"/>
              </w:rPr>
              <w:t>Abatidor de temperatura 10 GN</w:t>
            </w:r>
          </w:p>
        </w:tc>
        <w:tc>
          <w:tcPr>
            <w:tcW w:type="dxa" w:w="1949"/>
          </w:tcPr>
          <w:p>
            <w:r/>
            <w:r>
              <w:rPr>
                <w:b w:val="0"/>
                <w:i w:val="0"/>
              </w:rPr>
              <w:t>Chef</w:t>
            </w:r>
          </w:p>
        </w:tc>
        <w:tc>
          <w:tcPr>
            <w:tcW w:type="dxa" w:w="1949"/>
          </w:tcPr>
          <w:p>
            <w:r/>
            <w:r>
              <w:rPr>
                <w:b w:val="0"/>
                <w:i w:val="0"/>
              </w:rPr>
              <w:t>5.000 €</w:t>
            </w:r>
          </w:p>
        </w:tc>
      </w:tr>
      <w:tr>
        <w:tc>
          <w:tcPr>
            <w:tcW w:type="dxa" w:w="1949"/>
          </w:tcPr>
          <w:p>
            <w:r/>
            <w:r>
              <w:rPr>
                <w:b w:val="0"/>
                <w:i w:val="0"/>
              </w:rPr>
              <w:t>4</w:t>
            </w:r>
          </w:p>
        </w:tc>
        <w:tc>
          <w:tcPr>
            <w:tcW w:type="dxa" w:w="1949"/>
          </w:tcPr>
          <w:p>
            <w:r/>
            <w:r>
              <w:rPr>
                <w:b w:val="0"/>
                <w:i w:val="0"/>
              </w:rPr>
              <w:t>Cuarto Frío</w:t>
            </w:r>
          </w:p>
        </w:tc>
        <w:tc>
          <w:tcPr>
            <w:tcW w:type="dxa" w:w="1949"/>
          </w:tcPr>
          <w:p>
            <w:r/>
            <w:r>
              <w:rPr>
                <w:b w:val="0"/>
                <w:i w:val="0"/>
              </w:rPr>
              <w:t>Envasadora al vacío profesional</w:t>
            </w:r>
          </w:p>
        </w:tc>
        <w:tc>
          <w:tcPr>
            <w:tcW w:type="dxa" w:w="1949"/>
          </w:tcPr>
          <w:p>
            <w:r/>
            <w:r>
              <w:rPr>
                <w:b w:val="0"/>
                <w:i w:val="0"/>
              </w:rPr>
              <w:t>Chef</w:t>
            </w:r>
          </w:p>
        </w:tc>
        <w:tc>
          <w:tcPr>
            <w:tcW w:type="dxa" w:w="1949"/>
          </w:tcPr>
          <w:p>
            <w:r/>
            <w:r>
              <w:rPr>
                <w:b w:val="0"/>
                <w:i w:val="0"/>
              </w:rPr>
              <w:t>2.500 €</w:t>
            </w:r>
          </w:p>
        </w:tc>
      </w:tr>
      <w:tr>
        <w:tc>
          <w:tcPr>
            <w:tcW w:type="dxa" w:w="1949"/>
          </w:tcPr>
          <w:p>
            <w:r/>
            <w:r>
              <w:rPr>
                <w:b w:val="0"/>
                <w:i w:val="0"/>
              </w:rPr>
              <w:t>5</w:t>
            </w:r>
          </w:p>
        </w:tc>
        <w:tc>
          <w:tcPr>
            <w:tcW w:type="dxa" w:w="1949"/>
          </w:tcPr>
          <w:p>
            <w:r/>
            <w:r>
              <w:rPr>
                <w:b w:val="0"/>
                <w:i w:val="0"/>
              </w:rPr>
              <w:t>Cuarto Frío</w:t>
            </w:r>
          </w:p>
        </w:tc>
        <w:tc>
          <w:tcPr>
            <w:tcW w:type="dxa" w:w="1949"/>
          </w:tcPr>
          <w:p>
            <w:r/>
            <w:r>
              <w:rPr>
                <w:b w:val="0"/>
                <w:i w:val="0"/>
              </w:rPr>
              <w:t>Cutter/Robot de cocina industrial</w:t>
            </w:r>
          </w:p>
        </w:tc>
        <w:tc>
          <w:tcPr>
            <w:tcW w:type="dxa" w:w="1949"/>
          </w:tcPr>
          <w:p>
            <w:r/>
            <w:r>
              <w:rPr>
                <w:b w:val="0"/>
                <w:i w:val="0"/>
              </w:rPr>
              <w:t>Jefe Partida</w:t>
            </w:r>
          </w:p>
        </w:tc>
        <w:tc>
          <w:tcPr>
            <w:tcW w:type="dxa" w:w="1949"/>
          </w:tcPr>
          <w:p>
            <w:r/>
            <w:r>
              <w:rPr>
                <w:b w:val="0"/>
                <w:i w:val="0"/>
              </w:rPr>
              <w:t>3.000 €</w:t>
            </w:r>
          </w:p>
        </w:tc>
      </w:tr>
      <w:tr>
        <w:tc>
          <w:tcPr>
            <w:tcW w:type="dxa" w:w="1949"/>
          </w:tcPr>
          <w:p>
            <w:r/>
            <w:r>
              <w:rPr>
                <w:b w:val="0"/>
                <w:i w:val="0"/>
              </w:rPr>
              <w:t>6</w:t>
            </w:r>
          </w:p>
        </w:tc>
        <w:tc>
          <w:tcPr>
            <w:tcW w:type="dxa" w:w="1949"/>
          </w:tcPr>
          <w:p>
            <w:r/>
            <w:r>
              <w:rPr>
                <w:b w:val="0"/>
                <w:i w:val="0"/>
              </w:rPr>
              <w:t>Cuarto Frío</w:t>
            </w:r>
          </w:p>
        </w:tc>
        <w:tc>
          <w:tcPr>
            <w:tcW w:type="dxa" w:w="1949"/>
          </w:tcPr>
          <w:p>
            <w:r/>
            <w:r>
              <w:rPr>
                <w:b w:val="0"/>
                <w:i w:val="0"/>
              </w:rPr>
              <w:t>Balanza de precisión</w:t>
            </w:r>
          </w:p>
        </w:tc>
        <w:tc>
          <w:tcPr>
            <w:tcW w:type="dxa" w:w="1949"/>
          </w:tcPr>
          <w:p>
            <w:r/>
            <w:r>
              <w:rPr>
                <w:b w:val="0"/>
                <w:i w:val="0"/>
              </w:rPr>
              <w:t>Jefe Partida</w:t>
            </w:r>
          </w:p>
        </w:tc>
        <w:tc>
          <w:tcPr>
            <w:tcW w:type="dxa" w:w="1949"/>
          </w:tcPr>
          <w:p>
            <w:r/>
            <w:r>
              <w:rPr>
                <w:b w:val="0"/>
                <w:i w:val="0"/>
              </w:rPr>
              <w:t>200 €</w:t>
            </w:r>
          </w:p>
        </w:tc>
      </w:tr>
      <w:tr>
        <w:tc>
          <w:tcPr>
            <w:tcW w:type="dxa" w:w="1949"/>
          </w:tcPr>
          <w:p>
            <w:r/>
            <w:r>
              <w:rPr>
                <w:b w:val="0"/>
                <w:i w:val="0"/>
              </w:rPr>
              <w:t>7</w:t>
            </w:r>
          </w:p>
        </w:tc>
        <w:tc>
          <w:tcPr>
            <w:tcW w:type="dxa" w:w="1949"/>
          </w:tcPr>
          <w:p>
            <w:r/>
            <w:r>
              <w:rPr>
                <w:b w:val="0"/>
                <w:i w:val="0"/>
              </w:rPr>
              <w:t>Cuarto Frío</w:t>
            </w:r>
          </w:p>
        </w:tc>
        <w:tc>
          <w:tcPr>
            <w:tcW w:type="dxa" w:w="1949"/>
          </w:tcPr>
          <w:p>
            <w:r/>
            <w:r>
              <w:rPr>
                <w:b w:val="0"/>
                <w:i w:val="0"/>
              </w:rPr>
              <w:t>Mandolina profesional</w:t>
            </w:r>
          </w:p>
        </w:tc>
        <w:tc>
          <w:tcPr>
            <w:tcW w:type="dxa" w:w="1949"/>
          </w:tcPr>
          <w:p>
            <w:r/>
            <w:r>
              <w:rPr>
                <w:b w:val="0"/>
                <w:i w:val="0"/>
              </w:rPr>
              <w:t>Jefe Partida</w:t>
            </w:r>
          </w:p>
        </w:tc>
        <w:tc>
          <w:tcPr>
            <w:tcW w:type="dxa" w:w="1949"/>
          </w:tcPr>
          <w:p>
            <w:r/>
            <w:r>
              <w:rPr>
                <w:b w:val="0"/>
                <w:i w:val="0"/>
              </w:rPr>
              <w:t>150 €</w:t>
            </w:r>
          </w:p>
        </w:tc>
      </w:tr>
      <w:tr>
        <w:tc>
          <w:tcPr>
            <w:tcW w:type="dxa" w:w="1949"/>
          </w:tcPr>
          <w:p>
            <w:r/>
            <w:r>
              <w:rPr>
                <w:b w:val="0"/>
                <w:i w:val="0"/>
              </w:rPr>
              <w:t>8</w:t>
            </w:r>
          </w:p>
        </w:tc>
        <w:tc>
          <w:tcPr>
            <w:tcW w:type="dxa" w:w="1949"/>
          </w:tcPr>
          <w:p>
            <w:r/>
            <w:r>
              <w:rPr>
                <w:b w:val="0"/>
                <w:i w:val="0"/>
              </w:rPr>
              <w:t>Cuarto Frío</w:t>
            </w:r>
          </w:p>
        </w:tc>
        <w:tc>
          <w:tcPr>
            <w:tcW w:type="dxa" w:w="1949"/>
          </w:tcPr>
          <w:p>
            <w:r/>
            <w:r>
              <w:rPr>
                <w:b w:val="0"/>
                <w:i w:val="0"/>
              </w:rPr>
              <w:t>Set de cortadores y aros de emplatado</w:t>
            </w:r>
          </w:p>
        </w:tc>
        <w:tc>
          <w:tcPr>
            <w:tcW w:type="dxa" w:w="1949"/>
          </w:tcPr>
          <w:p>
            <w:r/>
            <w:r>
              <w:rPr>
                <w:b w:val="0"/>
                <w:i w:val="0"/>
              </w:rPr>
              <w:t>Chef</w:t>
            </w:r>
          </w:p>
        </w:tc>
        <w:tc>
          <w:tcPr>
            <w:tcW w:type="dxa" w:w="1949"/>
          </w:tcPr>
          <w:p>
            <w:r/>
            <w:r>
              <w:rPr>
                <w:b w:val="0"/>
                <w:i w:val="0"/>
              </w:rPr>
              <w:t>300 €</w:t>
            </w:r>
          </w:p>
        </w:tc>
      </w:tr>
      <w:tr>
        <w:tc>
          <w:tcPr>
            <w:tcW w:type="dxa" w:w="1949"/>
          </w:tcPr>
          <w:p>
            <w:r/>
            <w:r>
              <w:rPr>
                <w:b w:val="0"/>
                <w:i w:val="0"/>
              </w:rPr>
              <w:t>9</w:t>
            </w:r>
          </w:p>
        </w:tc>
        <w:tc>
          <w:tcPr>
            <w:tcW w:type="dxa" w:w="1949"/>
          </w:tcPr>
          <w:p>
            <w:r/>
            <w:r>
              <w:rPr>
                <w:b w:val="0"/>
                <w:i w:val="0"/>
              </w:rPr>
              <w:t>Cuarto Frío</w:t>
            </w:r>
          </w:p>
        </w:tc>
        <w:tc>
          <w:tcPr>
            <w:tcW w:type="dxa" w:w="1949"/>
          </w:tcPr>
          <w:p>
            <w:r/>
            <w:r>
              <w:rPr>
                <w:b w:val="0"/>
                <w:i w:val="0"/>
              </w:rPr>
              <w:t>Robot térmico tipo Thermomix</w:t>
            </w:r>
          </w:p>
        </w:tc>
        <w:tc>
          <w:tcPr>
            <w:tcW w:type="dxa" w:w="1949"/>
          </w:tcPr>
          <w:p>
            <w:r/>
            <w:r>
              <w:rPr>
                <w:b w:val="0"/>
                <w:i w:val="0"/>
              </w:rPr>
              <w:t>Chef</w:t>
            </w:r>
          </w:p>
        </w:tc>
        <w:tc>
          <w:tcPr>
            <w:tcW w:type="dxa" w:w="1949"/>
          </w:tcPr>
          <w:p>
            <w:r/>
          </w:p>
        </w:tc>
      </w:tr>
      <w:tr>
        <w:tc>
          <w:tcPr>
            <w:tcW w:type="dxa" w:w="1949"/>
          </w:tcPr>
          <w:p>
            <w:r/>
            <w:r>
              <w:rPr>
                <w:b w:val="0"/>
                <w:i w:val="0"/>
              </w:rPr>
              <w:t>10</w:t>
            </w:r>
          </w:p>
        </w:tc>
        <w:tc>
          <w:tcPr>
            <w:tcW w:type="dxa" w:w="1949"/>
          </w:tcPr>
          <w:p>
            <w:r/>
            <w:r>
              <w:rPr>
                <w:b w:val="0"/>
                <w:i w:val="0"/>
              </w:rPr>
              <w:t>Cuarto Frío</w:t>
            </w:r>
          </w:p>
        </w:tc>
        <w:tc>
          <w:tcPr>
            <w:tcW w:type="dxa" w:w="1949"/>
          </w:tcPr>
          <w:p>
            <w:r/>
            <w:r>
              <w:rPr>
                <w:b w:val="0"/>
                <w:i w:val="0"/>
              </w:rPr>
              <w:t>Deshidratadora profesional de bandejas</w:t>
            </w:r>
          </w:p>
        </w:tc>
        <w:tc>
          <w:tcPr>
            <w:tcW w:type="dxa" w:w="1949"/>
          </w:tcPr>
          <w:p>
            <w:r/>
            <w:r>
              <w:rPr>
                <w:b w:val="0"/>
                <w:i w:val="0"/>
              </w:rPr>
              <w:t>Jefe Partida</w:t>
            </w:r>
          </w:p>
        </w:tc>
        <w:tc>
          <w:tcPr>
            <w:tcW w:type="dxa" w:w="1949"/>
          </w:tcPr>
          <w:p>
            <w:r/>
          </w:p>
        </w:tc>
      </w:tr>
      <w:tr>
        <w:tc>
          <w:tcPr>
            <w:tcW w:type="dxa" w:w="1949"/>
          </w:tcPr>
          <w:p>
            <w:r/>
            <w:r>
              <w:rPr>
                <w:b w:val="0"/>
                <w:i w:val="0"/>
              </w:rPr>
              <w:t>11</w:t>
            </w:r>
          </w:p>
        </w:tc>
        <w:tc>
          <w:tcPr>
            <w:tcW w:type="dxa" w:w="1949"/>
          </w:tcPr>
          <w:p>
            <w:r/>
            <w:r>
              <w:rPr>
                <w:b w:val="0"/>
                <w:i w:val="0"/>
              </w:rPr>
              <w:t>Cuarto Frío</w:t>
            </w:r>
          </w:p>
        </w:tc>
        <w:tc>
          <w:tcPr>
            <w:tcW w:type="dxa" w:w="1949"/>
          </w:tcPr>
          <w:p>
            <w:r/>
            <w:r>
              <w:rPr>
                <w:b w:val="0"/>
                <w:i w:val="0"/>
              </w:rPr>
              <w:t>Sifones de 1 L y cargas de N2O (set)</w:t>
            </w:r>
          </w:p>
        </w:tc>
        <w:tc>
          <w:tcPr>
            <w:tcW w:type="dxa" w:w="1949"/>
          </w:tcPr>
          <w:p>
            <w:r/>
            <w:r>
              <w:rPr>
                <w:b w:val="0"/>
                <w:i w:val="0"/>
              </w:rPr>
              <w:t>Jefe Partida</w:t>
            </w:r>
          </w:p>
        </w:tc>
        <w:tc>
          <w:tcPr>
            <w:tcW w:type="dxa" w:w="1949"/>
          </w:tcPr>
          <w:p>
            <w:r/>
          </w:p>
        </w:tc>
      </w:tr>
      <w:tr>
        <w:tc>
          <w:tcPr>
            <w:tcW w:type="dxa" w:w="1949"/>
          </w:tcPr>
          <w:p>
            <w:r/>
            <w:r>
              <w:rPr>
                <w:b w:val="0"/>
                <w:i w:val="0"/>
              </w:rPr>
              <w:t>12</w:t>
            </w:r>
          </w:p>
        </w:tc>
        <w:tc>
          <w:tcPr>
            <w:tcW w:type="dxa" w:w="1949"/>
          </w:tcPr>
          <w:p>
            <w:r/>
            <w:r>
              <w:rPr>
                <w:b w:val="0"/>
                <w:i w:val="0"/>
              </w:rPr>
              <w:t>Cuarto Frío</w:t>
            </w:r>
          </w:p>
        </w:tc>
        <w:tc>
          <w:tcPr>
            <w:tcW w:type="dxa" w:w="1949"/>
          </w:tcPr>
          <w:p>
            <w:r/>
            <w:r>
              <w:rPr>
                <w:b w:val="0"/>
                <w:i w:val="0"/>
              </w:rPr>
              <w:t>Termoselladora de barquetas para mise en place</w:t>
            </w:r>
          </w:p>
        </w:tc>
        <w:tc>
          <w:tcPr>
            <w:tcW w:type="dxa" w:w="1949"/>
          </w:tcPr>
          <w:p>
            <w:r/>
            <w:r>
              <w:rPr>
                <w:b w:val="0"/>
                <w:i w:val="0"/>
              </w:rPr>
              <w:t>Sous Chef</w:t>
            </w:r>
          </w:p>
        </w:tc>
        <w:tc>
          <w:tcPr>
            <w:tcW w:type="dxa" w:w="1949"/>
          </w:tcPr>
          <w:p>
            <w:r/>
          </w:p>
        </w:tc>
      </w:tr>
      <w:tr>
        <w:tc>
          <w:tcPr>
            <w:tcW w:type="dxa" w:w="1949"/>
          </w:tcPr>
          <w:p>
            <w:r/>
            <w:r>
              <w:rPr>
                <w:b w:val="0"/>
                <w:i w:val="0"/>
              </w:rPr>
              <w:t>13</w:t>
            </w:r>
          </w:p>
        </w:tc>
        <w:tc>
          <w:tcPr>
            <w:tcW w:type="dxa" w:w="1949"/>
          </w:tcPr>
          <w:p>
            <w:r/>
            <w:r>
              <w:rPr>
                <w:b w:val="0"/>
                <w:i w:val="0"/>
              </w:rPr>
              <w:t>Cuarto Frío</w:t>
            </w:r>
          </w:p>
        </w:tc>
        <w:tc>
          <w:tcPr>
            <w:tcW w:type="dxa" w:w="1949"/>
          </w:tcPr>
          <w:p>
            <w:r/>
            <w:r>
              <w:rPr>
                <w:b w:val="0"/>
                <w:i w:val="0"/>
              </w:rPr>
              <w:t>Armario de maduración y curado controlado</w:t>
            </w:r>
          </w:p>
        </w:tc>
        <w:tc>
          <w:tcPr>
            <w:tcW w:type="dxa" w:w="1949"/>
          </w:tcPr>
          <w:p>
            <w:r/>
            <w:r>
              <w:rPr>
                <w:b w:val="0"/>
                <w:i w:val="0"/>
              </w:rPr>
              <w:t>Chef</w:t>
            </w:r>
          </w:p>
        </w:tc>
        <w:tc>
          <w:tcPr>
            <w:tcW w:type="dxa" w:w="1949"/>
          </w:tcPr>
          <w:p>
            <w:r/>
          </w:p>
        </w:tc>
      </w:tr>
      <w:tr>
        <w:tc>
          <w:tcPr>
            <w:tcW w:type="dxa" w:w="1949"/>
          </w:tcPr>
          <w:p>
            <w:r/>
            <w:r>
              <w:rPr>
                <w:b w:val="0"/>
                <w:i w:val="0"/>
              </w:rPr>
              <w:t>14</w:t>
            </w:r>
          </w:p>
        </w:tc>
        <w:tc>
          <w:tcPr>
            <w:tcW w:type="dxa" w:w="1949"/>
          </w:tcPr>
          <w:p>
            <w:r/>
            <w:r>
              <w:rPr>
                <w:b w:val="0"/>
                <w:i w:val="0"/>
              </w:rPr>
              <w:t>Partida Carnes</w:t>
            </w:r>
          </w:p>
        </w:tc>
        <w:tc>
          <w:tcPr>
            <w:tcW w:type="dxa" w:w="1949"/>
          </w:tcPr>
          <w:p>
            <w:r/>
            <w:r>
              <w:rPr>
                <w:b w:val="0"/>
                <w:i w:val="0"/>
              </w:rPr>
              <w:t>Horno Josper HJX-25 (brasa)</w:t>
            </w:r>
          </w:p>
        </w:tc>
        <w:tc>
          <w:tcPr>
            <w:tcW w:type="dxa" w:w="1949"/>
          </w:tcPr>
          <w:p>
            <w:r/>
            <w:r>
              <w:rPr>
                <w:b w:val="0"/>
                <w:i w:val="0"/>
              </w:rPr>
              <w:t>Chef</w:t>
            </w:r>
          </w:p>
        </w:tc>
        <w:tc>
          <w:tcPr>
            <w:tcW w:type="dxa" w:w="1949"/>
          </w:tcPr>
          <w:p>
            <w:r/>
            <w:r>
              <w:rPr>
                <w:b w:val="0"/>
                <w:i w:val="0"/>
              </w:rPr>
              <w:t>12.000 €</w:t>
            </w:r>
          </w:p>
        </w:tc>
      </w:tr>
      <w:tr>
        <w:tc>
          <w:tcPr>
            <w:tcW w:type="dxa" w:w="1949"/>
          </w:tcPr>
          <w:p>
            <w:r/>
            <w:r>
              <w:rPr>
                <w:b w:val="0"/>
                <w:i w:val="0"/>
              </w:rPr>
              <w:t>15</w:t>
            </w:r>
          </w:p>
        </w:tc>
        <w:tc>
          <w:tcPr>
            <w:tcW w:type="dxa" w:w="1949"/>
          </w:tcPr>
          <w:p>
            <w:r/>
            <w:r>
              <w:rPr>
                <w:b w:val="0"/>
                <w:i w:val="0"/>
              </w:rPr>
              <w:t>Partida Carnes</w:t>
            </w:r>
          </w:p>
        </w:tc>
        <w:tc>
          <w:tcPr>
            <w:tcW w:type="dxa" w:w="1949"/>
          </w:tcPr>
          <w:p>
            <w:r/>
            <w:r>
              <w:rPr>
                <w:b w:val="0"/>
                <w:i w:val="0"/>
              </w:rPr>
              <w:t>Plancha industrial 4 quemadores</w:t>
            </w:r>
          </w:p>
        </w:tc>
        <w:tc>
          <w:tcPr>
            <w:tcW w:type="dxa" w:w="1949"/>
          </w:tcPr>
          <w:p>
            <w:r/>
            <w:r>
              <w:rPr>
                <w:b w:val="0"/>
                <w:i w:val="0"/>
              </w:rPr>
              <w:t>Sous Chef</w:t>
            </w:r>
          </w:p>
        </w:tc>
        <w:tc>
          <w:tcPr>
            <w:tcW w:type="dxa" w:w="1949"/>
          </w:tcPr>
          <w:p>
            <w:r/>
            <w:r>
              <w:rPr>
                <w:b w:val="0"/>
                <w:i w:val="0"/>
              </w:rPr>
              <w:t>2.000 €</w:t>
            </w:r>
          </w:p>
        </w:tc>
      </w:tr>
      <w:tr>
        <w:tc>
          <w:tcPr>
            <w:tcW w:type="dxa" w:w="1949"/>
          </w:tcPr>
          <w:p>
            <w:r/>
            <w:r>
              <w:rPr>
                <w:b w:val="0"/>
                <w:i w:val="0"/>
              </w:rPr>
              <w:t>16</w:t>
            </w:r>
          </w:p>
        </w:tc>
        <w:tc>
          <w:tcPr>
            <w:tcW w:type="dxa" w:w="1949"/>
          </w:tcPr>
          <w:p>
            <w:r/>
            <w:r>
              <w:rPr>
                <w:b w:val="0"/>
                <w:i w:val="0"/>
              </w:rPr>
              <w:t>Partida Carnes</w:t>
            </w:r>
          </w:p>
        </w:tc>
        <w:tc>
          <w:tcPr>
            <w:tcW w:type="dxa" w:w="1949"/>
          </w:tcPr>
          <w:p>
            <w:r/>
            <w:r>
              <w:rPr>
                <w:b w:val="0"/>
                <w:i w:val="0"/>
              </w:rPr>
              <w:t>Salamandra profesional</w:t>
            </w:r>
          </w:p>
        </w:tc>
        <w:tc>
          <w:tcPr>
            <w:tcW w:type="dxa" w:w="1949"/>
          </w:tcPr>
          <w:p>
            <w:r/>
            <w:r>
              <w:rPr>
                <w:b w:val="0"/>
                <w:i w:val="0"/>
              </w:rPr>
              <w:t>Sous Chef</w:t>
            </w:r>
          </w:p>
        </w:tc>
        <w:tc>
          <w:tcPr>
            <w:tcW w:type="dxa" w:w="1949"/>
          </w:tcPr>
          <w:p>
            <w:r/>
            <w:r>
              <w:rPr>
                <w:b w:val="0"/>
                <w:i w:val="0"/>
              </w:rPr>
              <w:t>1.500 €</w:t>
            </w:r>
          </w:p>
        </w:tc>
      </w:tr>
      <w:tr>
        <w:tc>
          <w:tcPr>
            <w:tcW w:type="dxa" w:w="1949"/>
          </w:tcPr>
          <w:p>
            <w:r/>
            <w:r>
              <w:rPr>
                <w:b w:val="0"/>
                <w:i w:val="0"/>
              </w:rPr>
              <w:t>17</w:t>
            </w:r>
          </w:p>
        </w:tc>
        <w:tc>
          <w:tcPr>
            <w:tcW w:type="dxa" w:w="1949"/>
          </w:tcPr>
          <w:p>
            <w:r/>
            <w:r>
              <w:rPr>
                <w:b w:val="0"/>
                <w:i w:val="0"/>
              </w:rPr>
              <w:t>Partida Carnes</w:t>
            </w:r>
          </w:p>
        </w:tc>
        <w:tc>
          <w:tcPr>
            <w:tcW w:type="dxa" w:w="1949"/>
          </w:tcPr>
          <w:p>
            <w:r/>
            <w:r>
              <w:rPr>
                <w:b w:val="0"/>
                <w:i w:val="0"/>
              </w:rPr>
              <w:t>Mesa de trabajo inox 2m</w:t>
            </w:r>
          </w:p>
        </w:tc>
        <w:tc>
          <w:tcPr>
            <w:tcW w:type="dxa" w:w="1949"/>
          </w:tcPr>
          <w:p>
            <w:r/>
            <w:r>
              <w:rPr>
                <w:b w:val="0"/>
                <w:i w:val="0"/>
              </w:rPr>
              <w:t>Sous Chef</w:t>
            </w:r>
          </w:p>
        </w:tc>
        <w:tc>
          <w:tcPr>
            <w:tcW w:type="dxa" w:w="1949"/>
          </w:tcPr>
          <w:p>
            <w:r/>
            <w:r>
              <w:rPr>
                <w:b w:val="0"/>
                <w:i w:val="0"/>
              </w:rPr>
              <w:t>500 €</w:t>
            </w:r>
          </w:p>
        </w:tc>
      </w:tr>
      <w:tr>
        <w:tc>
          <w:tcPr>
            <w:tcW w:type="dxa" w:w="1949"/>
          </w:tcPr>
          <w:p>
            <w:r/>
            <w:r>
              <w:rPr>
                <w:b w:val="0"/>
                <w:i w:val="0"/>
              </w:rPr>
              <w:t>18</w:t>
            </w:r>
          </w:p>
        </w:tc>
        <w:tc>
          <w:tcPr>
            <w:tcW w:type="dxa" w:w="1949"/>
          </w:tcPr>
          <w:p>
            <w:r/>
            <w:r>
              <w:rPr>
                <w:b w:val="0"/>
                <w:i w:val="0"/>
              </w:rPr>
              <w:t>Partida Carnes</w:t>
            </w:r>
          </w:p>
        </w:tc>
        <w:tc>
          <w:tcPr>
            <w:tcW w:type="dxa" w:w="1949"/>
          </w:tcPr>
          <w:p>
            <w:r/>
            <w:r>
              <w:rPr>
                <w:b w:val="0"/>
                <w:i w:val="0"/>
              </w:rPr>
              <w:t>Sierra de huesos</w:t>
            </w:r>
          </w:p>
        </w:tc>
        <w:tc>
          <w:tcPr>
            <w:tcW w:type="dxa" w:w="1949"/>
          </w:tcPr>
          <w:p>
            <w:r/>
            <w:r>
              <w:rPr>
                <w:b w:val="0"/>
                <w:i w:val="0"/>
              </w:rPr>
              <w:t>Jefe Partida</w:t>
            </w:r>
          </w:p>
        </w:tc>
        <w:tc>
          <w:tcPr>
            <w:tcW w:type="dxa" w:w="1949"/>
          </w:tcPr>
          <w:p>
            <w:r/>
            <w:r>
              <w:rPr>
                <w:b w:val="0"/>
                <w:i w:val="0"/>
              </w:rPr>
              <w:t>2.000 €</w:t>
            </w:r>
          </w:p>
        </w:tc>
      </w:tr>
      <w:tr>
        <w:tc>
          <w:tcPr>
            <w:tcW w:type="dxa" w:w="1949"/>
          </w:tcPr>
          <w:p>
            <w:r/>
            <w:r>
              <w:rPr>
                <w:b w:val="0"/>
                <w:i w:val="0"/>
              </w:rPr>
              <w:t>19</w:t>
            </w:r>
          </w:p>
        </w:tc>
        <w:tc>
          <w:tcPr>
            <w:tcW w:type="dxa" w:w="1949"/>
          </w:tcPr>
          <w:p>
            <w:r/>
            <w:r>
              <w:rPr>
                <w:b w:val="0"/>
                <w:i w:val="0"/>
              </w:rPr>
              <w:t>Partida Carnes</w:t>
            </w:r>
          </w:p>
        </w:tc>
        <w:tc>
          <w:tcPr>
            <w:tcW w:type="dxa" w:w="1949"/>
          </w:tcPr>
          <w:p>
            <w:r/>
            <w:r>
              <w:rPr>
                <w:b w:val="0"/>
                <w:i w:val="0"/>
              </w:rPr>
              <w:t>Termómetro de sonda digital</w:t>
            </w:r>
          </w:p>
        </w:tc>
        <w:tc>
          <w:tcPr>
            <w:tcW w:type="dxa" w:w="1949"/>
          </w:tcPr>
          <w:p>
            <w:r/>
            <w:r>
              <w:rPr>
                <w:b w:val="0"/>
                <w:i w:val="0"/>
              </w:rPr>
              <w:t>Jefe Partida</w:t>
            </w:r>
          </w:p>
        </w:tc>
        <w:tc>
          <w:tcPr>
            <w:tcW w:type="dxa" w:w="1949"/>
          </w:tcPr>
          <w:p>
            <w:r/>
            <w:r>
              <w:rPr>
                <w:b w:val="0"/>
                <w:i w:val="0"/>
              </w:rPr>
              <w:t>80 €</w:t>
            </w:r>
          </w:p>
        </w:tc>
      </w:tr>
      <w:tr>
        <w:tc>
          <w:tcPr>
            <w:tcW w:type="dxa" w:w="1949"/>
          </w:tcPr>
          <w:p>
            <w:r/>
            <w:r>
              <w:rPr>
                <w:b w:val="0"/>
                <w:i w:val="0"/>
              </w:rPr>
              <w:t>20</w:t>
            </w:r>
          </w:p>
        </w:tc>
        <w:tc>
          <w:tcPr>
            <w:tcW w:type="dxa" w:w="1949"/>
          </w:tcPr>
          <w:p>
            <w:r/>
            <w:r>
              <w:rPr>
                <w:b w:val="0"/>
                <w:i w:val="0"/>
              </w:rPr>
              <w:t>Partida Carnes</w:t>
            </w:r>
          </w:p>
        </w:tc>
        <w:tc>
          <w:tcPr>
            <w:tcW w:type="dxa" w:w="1949"/>
          </w:tcPr>
          <w:p>
            <w:r/>
            <w:r>
              <w:rPr>
                <w:b w:val="0"/>
                <w:i w:val="0"/>
              </w:rPr>
              <w:t>Ahumador en frío / pistola de humo con virutas</w:t>
            </w:r>
          </w:p>
        </w:tc>
        <w:tc>
          <w:tcPr>
            <w:tcW w:type="dxa" w:w="1949"/>
          </w:tcPr>
          <w:p>
            <w:r/>
            <w:r>
              <w:rPr>
                <w:b w:val="0"/>
                <w:i w:val="0"/>
              </w:rPr>
              <w:t>Jefe Partida</w:t>
            </w:r>
          </w:p>
        </w:tc>
        <w:tc>
          <w:tcPr>
            <w:tcW w:type="dxa" w:w="1949"/>
          </w:tcPr>
          <w:p>
            <w:r/>
          </w:p>
        </w:tc>
      </w:tr>
      <w:tr>
        <w:tc>
          <w:tcPr>
            <w:tcW w:type="dxa" w:w="1949"/>
          </w:tcPr>
          <w:p>
            <w:r/>
            <w:r>
              <w:rPr>
                <w:b w:val="0"/>
                <w:i w:val="0"/>
              </w:rPr>
              <w:t>21</w:t>
            </w:r>
          </w:p>
        </w:tc>
        <w:tc>
          <w:tcPr>
            <w:tcW w:type="dxa" w:w="1949"/>
          </w:tcPr>
          <w:p>
            <w:r/>
            <w:r>
              <w:rPr>
                <w:b w:val="0"/>
                <w:i w:val="0"/>
              </w:rPr>
              <w:t>Partida Carnes</w:t>
            </w:r>
          </w:p>
        </w:tc>
        <w:tc>
          <w:tcPr>
            <w:tcW w:type="dxa" w:w="1949"/>
          </w:tcPr>
          <w:p>
            <w:r/>
            <w:r>
              <w:rPr>
                <w:b w:val="0"/>
                <w:i w:val="0"/>
              </w:rPr>
              <w:t>Cuchillería profesional y estación de afilado (piedras y chaira)</w:t>
            </w:r>
          </w:p>
        </w:tc>
        <w:tc>
          <w:tcPr>
            <w:tcW w:type="dxa" w:w="1949"/>
          </w:tcPr>
          <w:p>
            <w:r/>
            <w:r>
              <w:rPr>
                <w:b w:val="0"/>
                <w:i w:val="0"/>
              </w:rPr>
              <w:t>Chef</w:t>
            </w:r>
          </w:p>
        </w:tc>
        <w:tc>
          <w:tcPr>
            <w:tcW w:type="dxa" w:w="1949"/>
          </w:tcPr>
          <w:p>
            <w:r/>
          </w:p>
        </w:tc>
      </w:tr>
      <w:tr>
        <w:tc>
          <w:tcPr>
            <w:tcW w:type="dxa" w:w="1949"/>
          </w:tcPr>
          <w:p>
            <w:r/>
            <w:r>
              <w:rPr>
                <w:b w:val="0"/>
                <w:i w:val="0"/>
              </w:rPr>
              <w:t>22</w:t>
            </w:r>
          </w:p>
        </w:tc>
        <w:tc>
          <w:tcPr>
            <w:tcW w:type="dxa" w:w="1949"/>
          </w:tcPr>
          <w:p>
            <w:r/>
            <w:r>
              <w:rPr>
                <w:b w:val="0"/>
                <w:i w:val="0"/>
              </w:rPr>
              <w:t>Partida Carnes</w:t>
            </w:r>
          </w:p>
        </w:tc>
        <w:tc>
          <w:tcPr>
            <w:tcW w:type="dxa" w:w="1949"/>
          </w:tcPr>
          <w:p>
            <w:r/>
            <w:r>
              <w:rPr>
                <w:b w:val="0"/>
                <w:i w:val="0"/>
              </w:rPr>
              <w:t>Rebanadora de producto congelado para tataki y carpaccios</w:t>
            </w:r>
          </w:p>
        </w:tc>
        <w:tc>
          <w:tcPr>
            <w:tcW w:type="dxa" w:w="1949"/>
          </w:tcPr>
          <w:p>
            <w:r/>
            <w:r>
              <w:rPr>
                <w:b w:val="0"/>
                <w:i w:val="0"/>
              </w:rPr>
              <w:t>Jefe Partida</w:t>
            </w:r>
          </w:p>
        </w:tc>
        <w:tc>
          <w:tcPr>
            <w:tcW w:type="dxa" w:w="1949"/>
          </w:tcPr>
          <w:p>
            <w:r/>
          </w:p>
        </w:tc>
      </w:tr>
      <w:tr>
        <w:tc>
          <w:tcPr>
            <w:tcW w:type="dxa" w:w="1949"/>
          </w:tcPr>
          <w:p>
            <w:r/>
            <w:r>
              <w:rPr>
                <w:b w:val="0"/>
                <w:i w:val="0"/>
              </w:rPr>
              <w:t>23</w:t>
            </w:r>
          </w:p>
        </w:tc>
        <w:tc>
          <w:tcPr>
            <w:tcW w:type="dxa" w:w="1949"/>
          </w:tcPr>
          <w:p>
            <w:r/>
            <w:r>
              <w:rPr>
                <w:b w:val="0"/>
                <w:i w:val="0"/>
              </w:rPr>
              <w:t>Partida Pescados</w:t>
            </w:r>
          </w:p>
        </w:tc>
        <w:tc>
          <w:tcPr>
            <w:tcW w:type="dxa" w:w="1949"/>
          </w:tcPr>
          <w:p>
            <w:r/>
            <w:r>
              <w:rPr>
                <w:b w:val="0"/>
                <w:i w:val="0"/>
              </w:rPr>
              <w:t>Plancha lisa/ranurada combinada</w:t>
            </w:r>
          </w:p>
        </w:tc>
        <w:tc>
          <w:tcPr>
            <w:tcW w:type="dxa" w:w="1949"/>
          </w:tcPr>
          <w:p>
            <w:r/>
            <w:r>
              <w:rPr>
                <w:b w:val="0"/>
                <w:i w:val="0"/>
              </w:rPr>
              <w:t>Sous Chef</w:t>
            </w:r>
          </w:p>
        </w:tc>
        <w:tc>
          <w:tcPr>
            <w:tcW w:type="dxa" w:w="1949"/>
          </w:tcPr>
          <w:p>
            <w:r/>
            <w:r>
              <w:rPr>
                <w:b w:val="0"/>
                <w:i w:val="0"/>
              </w:rPr>
              <w:t>1.800 €</w:t>
            </w:r>
          </w:p>
        </w:tc>
      </w:tr>
      <w:tr>
        <w:tc>
          <w:tcPr>
            <w:tcW w:type="dxa" w:w="1949"/>
          </w:tcPr>
          <w:p>
            <w:r/>
            <w:r>
              <w:rPr>
                <w:b w:val="0"/>
                <w:i w:val="0"/>
              </w:rPr>
              <w:t>24</w:t>
            </w:r>
          </w:p>
        </w:tc>
        <w:tc>
          <w:tcPr>
            <w:tcW w:type="dxa" w:w="1949"/>
          </w:tcPr>
          <w:p>
            <w:r/>
            <w:r>
              <w:rPr>
                <w:b w:val="0"/>
                <w:i w:val="0"/>
              </w:rPr>
              <w:t>Partida Pescados</w:t>
            </w:r>
          </w:p>
        </w:tc>
        <w:tc>
          <w:tcPr>
            <w:tcW w:type="dxa" w:w="1949"/>
          </w:tcPr>
          <w:p>
            <w:r/>
            <w:r>
              <w:rPr>
                <w:b w:val="0"/>
                <w:i w:val="0"/>
              </w:rPr>
              <w:t>Mesa de trabajo inox con balda</w:t>
            </w:r>
          </w:p>
        </w:tc>
        <w:tc>
          <w:tcPr>
            <w:tcW w:type="dxa" w:w="1949"/>
          </w:tcPr>
          <w:p>
            <w:r/>
            <w:r>
              <w:rPr>
                <w:b w:val="0"/>
                <w:i w:val="0"/>
              </w:rPr>
              <w:t>Sous Chef</w:t>
            </w:r>
          </w:p>
        </w:tc>
        <w:tc>
          <w:tcPr>
            <w:tcW w:type="dxa" w:w="1949"/>
          </w:tcPr>
          <w:p>
            <w:r/>
            <w:r>
              <w:rPr>
                <w:b w:val="0"/>
                <w:i w:val="0"/>
              </w:rPr>
              <w:t>500 €</w:t>
            </w:r>
          </w:p>
        </w:tc>
      </w:tr>
      <w:tr>
        <w:tc>
          <w:tcPr>
            <w:tcW w:type="dxa" w:w="1949"/>
          </w:tcPr>
          <w:p>
            <w:r/>
            <w:r>
              <w:rPr>
                <w:b w:val="0"/>
                <w:i w:val="0"/>
              </w:rPr>
              <w:t>25</w:t>
            </w:r>
          </w:p>
        </w:tc>
        <w:tc>
          <w:tcPr>
            <w:tcW w:type="dxa" w:w="1949"/>
          </w:tcPr>
          <w:p>
            <w:r/>
            <w:r>
              <w:rPr>
                <w:b w:val="0"/>
                <w:i w:val="0"/>
              </w:rPr>
              <w:t>Partida Pescados</w:t>
            </w:r>
          </w:p>
        </w:tc>
        <w:tc>
          <w:tcPr>
            <w:tcW w:type="dxa" w:w="1949"/>
          </w:tcPr>
          <w:p>
            <w:r/>
            <w:r>
              <w:rPr>
                <w:b w:val="0"/>
                <w:i w:val="0"/>
              </w:rPr>
              <w:t>Sartenes de hierro fundido (set)</w:t>
            </w:r>
          </w:p>
        </w:tc>
        <w:tc>
          <w:tcPr>
            <w:tcW w:type="dxa" w:w="1949"/>
          </w:tcPr>
          <w:p>
            <w:r/>
            <w:r>
              <w:rPr>
                <w:b w:val="0"/>
                <w:i w:val="0"/>
              </w:rPr>
              <w:t>Jefe Partida</w:t>
            </w:r>
          </w:p>
        </w:tc>
        <w:tc>
          <w:tcPr>
            <w:tcW w:type="dxa" w:w="1949"/>
          </w:tcPr>
          <w:p>
            <w:r/>
            <w:r>
              <w:rPr>
                <w:b w:val="0"/>
                <w:i w:val="0"/>
              </w:rPr>
              <w:t>300 €</w:t>
            </w:r>
          </w:p>
        </w:tc>
      </w:tr>
      <w:tr>
        <w:tc>
          <w:tcPr>
            <w:tcW w:type="dxa" w:w="1949"/>
          </w:tcPr>
          <w:p>
            <w:r/>
            <w:r>
              <w:rPr>
                <w:b w:val="0"/>
                <w:i w:val="0"/>
              </w:rPr>
              <w:t>26</w:t>
            </w:r>
          </w:p>
        </w:tc>
        <w:tc>
          <w:tcPr>
            <w:tcW w:type="dxa" w:w="1949"/>
          </w:tcPr>
          <w:p>
            <w:r/>
            <w:r>
              <w:rPr>
                <w:b w:val="0"/>
                <w:i w:val="0"/>
              </w:rPr>
              <w:t>Partida Pescados</w:t>
            </w:r>
          </w:p>
        </w:tc>
        <w:tc>
          <w:tcPr>
            <w:tcW w:type="dxa" w:w="1949"/>
          </w:tcPr>
          <w:p>
            <w:r/>
            <w:r>
              <w:rPr>
                <w:b w:val="0"/>
                <w:i w:val="0"/>
              </w:rPr>
              <w:t>Escamador eléctrico</w:t>
            </w:r>
          </w:p>
        </w:tc>
        <w:tc>
          <w:tcPr>
            <w:tcW w:type="dxa" w:w="1949"/>
          </w:tcPr>
          <w:p>
            <w:r/>
            <w:r>
              <w:rPr>
                <w:b w:val="0"/>
                <w:i w:val="0"/>
              </w:rPr>
              <w:t>Jefe Partida</w:t>
            </w:r>
          </w:p>
        </w:tc>
        <w:tc>
          <w:tcPr>
            <w:tcW w:type="dxa" w:w="1949"/>
          </w:tcPr>
          <w:p>
            <w:r/>
            <w:r>
              <w:rPr>
                <w:b w:val="0"/>
                <w:i w:val="0"/>
              </w:rPr>
              <w:t>250 €</w:t>
            </w:r>
          </w:p>
        </w:tc>
      </w:tr>
      <w:tr>
        <w:tc>
          <w:tcPr>
            <w:tcW w:type="dxa" w:w="1949"/>
          </w:tcPr>
          <w:p>
            <w:r/>
            <w:r>
              <w:rPr>
                <w:b w:val="0"/>
                <w:i w:val="0"/>
              </w:rPr>
              <w:t>27</w:t>
            </w:r>
          </w:p>
        </w:tc>
        <w:tc>
          <w:tcPr>
            <w:tcW w:type="dxa" w:w="1949"/>
          </w:tcPr>
          <w:p>
            <w:r/>
            <w:r>
              <w:rPr>
                <w:b w:val="0"/>
                <w:i w:val="0"/>
              </w:rPr>
              <w:t>Partida Pescados</w:t>
            </w:r>
          </w:p>
        </w:tc>
        <w:tc>
          <w:tcPr>
            <w:tcW w:type="dxa" w:w="1949"/>
          </w:tcPr>
          <w:p>
            <w:r/>
            <w:r>
              <w:rPr>
                <w:b w:val="0"/>
                <w:i w:val="0"/>
              </w:rPr>
              <w:t>Pinzas de espinas profesionales</w:t>
            </w:r>
          </w:p>
        </w:tc>
        <w:tc>
          <w:tcPr>
            <w:tcW w:type="dxa" w:w="1949"/>
          </w:tcPr>
          <w:p>
            <w:r/>
            <w:r>
              <w:rPr>
                <w:b w:val="0"/>
                <w:i w:val="0"/>
              </w:rPr>
              <w:t>Jefe Partida</w:t>
            </w:r>
          </w:p>
        </w:tc>
        <w:tc>
          <w:tcPr>
            <w:tcW w:type="dxa" w:w="1949"/>
          </w:tcPr>
          <w:p>
            <w:r/>
            <w:r>
              <w:rPr>
                <w:b w:val="0"/>
                <w:i w:val="0"/>
              </w:rPr>
              <w:t>40 €</w:t>
            </w:r>
          </w:p>
        </w:tc>
      </w:tr>
      <w:tr>
        <w:tc>
          <w:tcPr>
            <w:tcW w:type="dxa" w:w="1949"/>
          </w:tcPr>
          <w:p>
            <w:r/>
            <w:r>
              <w:rPr>
                <w:b w:val="0"/>
                <w:i w:val="0"/>
              </w:rPr>
              <w:t>28</w:t>
            </w:r>
          </w:p>
        </w:tc>
        <w:tc>
          <w:tcPr>
            <w:tcW w:type="dxa" w:w="1949"/>
          </w:tcPr>
          <w:p>
            <w:r/>
            <w:r>
              <w:rPr>
                <w:b w:val="0"/>
                <w:i w:val="0"/>
              </w:rPr>
              <w:t>Partida Pescados</w:t>
            </w:r>
          </w:p>
        </w:tc>
        <w:tc>
          <w:tcPr>
            <w:tcW w:type="dxa" w:w="1949"/>
          </w:tcPr>
          <w:p>
            <w:r/>
            <w:r>
              <w:rPr>
                <w:b w:val="0"/>
                <w:i w:val="0"/>
              </w:rPr>
              <w:t>Máquina de hielo en escamas y cuba de conservación</w:t>
            </w:r>
          </w:p>
        </w:tc>
        <w:tc>
          <w:tcPr>
            <w:tcW w:type="dxa" w:w="1949"/>
          </w:tcPr>
          <w:p>
            <w:r/>
            <w:r>
              <w:rPr>
                <w:b w:val="0"/>
                <w:i w:val="0"/>
              </w:rPr>
              <w:t>Sous Chef</w:t>
            </w:r>
          </w:p>
        </w:tc>
        <w:tc>
          <w:tcPr>
            <w:tcW w:type="dxa" w:w="1949"/>
          </w:tcPr>
          <w:p>
            <w:r/>
          </w:p>
        </w:tc>
      </w:tr>
      <w:tr>
        <w:tc>
          <w:tcPr>
            <w:tcW w:type="dxa" w:w="1949"/>
          </w:tcPr>
          <w:p>
            <w:r/>
            <w:r>
              <w:rPr>
                <w:b w:val="0"/>
                <w:i w:val="0"/>
              </w:rPr>
              <w:t>29</w:t>
            </w:r>
          </w:p>
        </w:tc>
        <w:tc>
          <w:tcPr>
            <w:tcW w:type="dxa" w:w="1949"/>
          </w:tcPr>
          <w:p>
            <w:r/>
            <w:r>
              <w:rPr>
                <w:b w:val="0"/>
                <w:i w:val="0"/>
              </w:rPr>
              <w:t>Partida Pescados</w:t>
            </w:r>
          </w:p>
        </w:tc>
        <w:tc>
          <w:tcPr>
            <w:tcW w:type="dxa" w:w="1949"/>
          </w:tcPr>
          <w:p>
            <w:r/>
            <w:r>
              <w:rPr>
                <w:b w:val="0"/>
                <w:i w:val="0"/>
              </w:rPr>
              <w:t>Expositor de pescado sobre hielo para mise en place</w:t>
            </w:r>
          </w:p>
        </w:tc>
        <w:tc>
          <w:tcPr>
            <w:tcW w:type="dxa" w:w="1949"/>
          </w:tcPr>
          <w:p>
            <w:r/>
            <w:r>
              <w:rPr>
                <w:b w:val="0"/>
                <w:i w:val="0"/>
              </w:rPr>
              <w:t>Jefe Partida</w:t>
            </w:r>
          </w:p>
        </w:tc>
        <w:tc>
          <w:tcPr>
            <w:tcW w:type="dxa" w:w="1949"/>
          </w:tcPr>
          <w:p>
            <w:r/>
          </w:p>
        </w:tc>
      </w:tr>
      <w:tr>
        <w:tc>
          <w:tcPr>
            <w:tcW w:type="dxa" w:w="1949"/>
          </w:tcPr>
          <w:p>
            <w:r/>
            <w:r>
              <w:rPr>
                <w:b w:val="0"/>
                <w:i w:val="0"/>
              </w:rPr>
              <w:t>30</w:t>
            </w:r>
          </w:p>
        </w:tc>
        <w:tc>
          <w:tcPr>
            <w:tcW w:type="dxa" w:w="1949"/>
          </w:tcPr>
          <w:p>
            <w:r/>
            <w:r>
              <w:rPr>
                <w:b w:val="0"/>
                <w:i w:val="0"/>
              </w:rPr>
              <w:t>Partida Pescados</w:t>
            </w:r>
          </w:p>
        </w:tc>
        <w:tc>
          <w:tcPr>
            <w:tcW w:type="dxa" w:w="1949"/>
          </w:tcPr>
          <w:p>
            <w:r/>
            <w:r>
              <w:rPr>
                <w:b w:val="0"/>
                <w:i w:val="0"/>
              </w:rPr>
              <w:t>Verificar que el abatidor alcanza -20 °C / -35 °C para la congelación preventiva de anisakis</w:t>
            </w:r>
          </w:p>
        </w:tc>
        <w:tc>
          <w:tcPr>
            <w:tcW w:type="dxa" w:w="1949"/>
          </w:tcPr>
          <w:p>
            <w:r/>
            <w:r>
              <w:rPr>
                <w:b w:val="0"/>
                <w:i w:val="0"/>
              </w:rPr>
              <w:t>Chef</w:t>
            </w:r>
          </w:p>
        </w:tc>
        <w:tc>
          <w:tcPr>
            <w:tcW w:type="dxa" w:w="1949"/>
          </w:tcPr>
          <w:p>
            <w:r/>
          </w:p>
        </w:tc>
      </w:tr>
      <w:tr>
        <w:tc>
          <w:tcPr>
            <w:tcW w:type="dxa" w:w="1949"/>
          </w:tcPr>
          <w:p>
            <w:r/>
            <w:r>
              <w:rPr>
                <w:b w:val="0"/>
                <w:i w:val="0"/>
              </w:rPr>
              <w:t>31</w:t>
            </w:r>
          </w:p>
        </w:tc>
        <w:tc>
          <w:tcPr>
            <w:tcW w:type="dxa" w:w="1949"/>
          </w:tcPr>
          <w:p>
            <w:r/>
            <w:r>
              <w:rPr>
                <w:b w:val="0"/>
                <w:i w:val="0"/>
              </w:rPr>
              <w:t>Cocina Caliente</w:t>
            </w:r>
          </w:p>
        </w:tc>
        <w:tc>
          <w:tcPr>
            <w:tcW w:type="dxa" w:w="1949"/>
          </w:tcPr>
          <w:p>
            <w:r/>
            <w:r>
              <w:rPr>
                <w:b w:val="0"/>
                <w:i w:val="0"/>
              </w:rPr>
              <w:t>Cocina industrial 6 fuegos + horno</w:t>
            </w:r>
          </w:p>
        </w:tc>
        <w:tc>
          <w:tcPr>
            <w:tcW w:type="dxa" w:w="1949"/>
          </w:tcPr>
          <w:p>
            <w:r/>
            <w:r>
              <w:rPr>
                <w:b w:val="0"/>
                <w:i w:val="0"/>
              </w:rPr>
              <w:t>Chef</w:t>
            </w:r>
          </w:p>
        </w:tc>
        <w:tc>
          <w:tcPr>
            <w:tcW w:type="dxa" w:w="1949"/>
          </w:tcPr>
          <w:p>
            <w:r/>
            <w:r>
              <w:rPr>
                <w:b w:val="0"/>
                <w:i w:val="0"/>
              </w:rPr>
              <w:t>5.200 €</w:t>
            </w:r>
          </w:p>
        </w:tc>
      </w:tr>
      <w:tr>
        <w:tc>
          <w:tcPr>
            <w:tcW w:type="dxa" w:w="1949"/>
          </w:tcPr>
          <w:p>
            <w:r/>
            <w:r>
              <w:rPr>
                <w:b w:val="0"/>
                <w:i w:val="0"/>
              </w:rPr>
              <w:t>32</w:t>
            </w:r>
          </w:p>
        </w:tc>
        <w:tc>
          <w:tcPr>
            <w:tcW w:type="dxa" w:w="1949"/>
          </w:tcPr>
          <w:p>
            <w:r/>
            <w:r>
              <w:rPr>
                <w:b w:val="0"/>
                <w:i w:val="0"/>
              </w:rPr>
              <w:t>Cocina Caliente</w:t>
            </w:r>
          </w:p>
        </w:tc>
        <w:tc>
          <w:tcPr>
            <w:tcW w:type="dxa" w:w="1949"/>
          </w:tcPr>
          <w:p>
            <w:r/>
            <w:r>
              <w:rPr>
                <w:b w:val="0"/>
                <w:i w:val="0"/>
              </w:rPr>
              <w:t>Cocina industrial 4 fuegos auxiliar</w:t>
            </w:r>
          </w:p>
        </w:tc>
        <w:tc>
          <w:tcPr>
            <w:tcW w:type="dxa" w:w="1949"/>
          </w:tcPr>
          <w:p>
            <w:r/>
            <w:r>
              <w:rPr>
                <w:b w:val="0"/>
                <w:i w:val="0"/>
              </w:rPr>
              <w:t>Chef</w:t>
            </w:r>
          </w:p>
        </w:tc>
        <w:tc>
          <w:tcPr>
            <w:tcW w:type="dxa" w:w="1949"/>
          </w:tcPr>
          <w:p>
            <w:r/>
            <w:r>
              <w:rPr>
                <w:b w:val="0"/>
                <w:i w:val="0"/>
              </w:rPr>
              <w:t>3.500 €</w:t>
            </w:r>
          </w:p>
        </w:tc>
      </w:tr>
      <w:tr>
        <w:tc>
          <w:tcPr>
            <w:tcW w:type="dxa" w:w="1949"/>
          </w:tcPr>
          <w:p>
            <w:r/>
            <w:r>
              <w:rPr>
                <w:b w:val="0"/>
                <w:i w:val="0"/>
              </w:rPr>
              <w:t>33</w:t>
            </w:r>
          </w:p>
        </w:tc>
        <w:tc>
          <w:tcPr>
            <w:tcW w:type="dxa" w:w="1949"/>
          </w:tcPr>
          <w:p>
            <w:r/>
            <w:r>
              <w:rPr>
                <w:b w:val="0"/>
                <w:i w:val="0"/>
              </w:rPr>
              <w:t>Cocina Caliente</w:t>
            </w:r>
          </w:p>
        </w:tc>
        <w:tc>
          <w:tcPr>
            <w:tcW w:type="dxa" w:w="1949"/>
          </w:tcPr>
          <w:p>
            <w:r/>
            <w:r>
              <w:rPr>
                <w:b w:val="0"/>
                <w:i w:val="0"/>
              </w:rPr>
              <w:t>Roner / sous-vide profesional</w:t>
            </w:r>
          </w:p>
        </w:tc>
        <w:tc>
          <w:tcPr>
            <w:tcW w:type="dxa" w:w="1949"/>
          </w:tcPr>
          <w:p>
            <w:r/>
            <w:r>
              <w:rPr>
                <w:b w:val="0"/>
                <w:i w:val="0"/>
              </w:rPr>
              <w:t>Sous Chef</w:t>
            </w:r>
          </w:p>
        </w:tc>
        <w:tc>
          <w:tcPr>
            <w:tcW w:type="dxa" w:w="1949"/>
          </w:tcPr>
          <w:p>
            <w:r/>
            <w:r>
              <w:rPr>
                <w:b w:val="0"/>
                <w:i w:val="0"/>
              </w:rPr>
              <w:t>1.500 €</w:t>
            </w:r>
          </w:p>
        </w:tc>
      </w:tr>
      <w:tr>
        <w:tc>
          <w:tcPr>
            <w:tcW w:type="dxa" w:w="1949"/>
          </w:tcPr>
          <w:p>
            <w:r/>
            <w:r>
              <w:rPr>
                <w:b w:val="0"/>
                <w:i w:val="0"/>
              </w:rPr>
              <w:t>34</w:t>
            </w:r>
          </w:p>
        </w:tc>
        <w:tc>
          <w:tcPr>
            <w:tcW w:type="dxa" w:w="1949"/>
          </w:tcPr>
          <w:p>
            <w:r/>
            <w:r>
              <w:rPr>
                <w:b w:val="0"/>
                <w:i w:val="0"/>
              </w:rPr>
              <w:t>Cocina Caliente</w:t>
            </w:r>
          </w:p>
        </w:tc>
        <w:tc>
          <w:tcPr>
            <w:tcW w:type="dxa" w:w="1949"/>
          </w:tcPr>
          <w:p>
            <w:r/>
            <w:r>
              <w:rPr>
                <w:b w:val="0"/>
                <w:i w:val="0"/>
              </w:rPr>
              <w:t>Marmita basculante 50L</w:t>
            </w:r>
          </w:p>
        </w:tc>
        <w:tc>
          <w:tcPr>
            <w:tcW w:type="dxa" w:w="1949"/>
          </w:tcPr>
          <w:p>
            <w:r/>
            <w:r>
              <w:rPr>
                <w:b w:val="0"/>
                <w:i w:val="0"/>
              </w:rPr>
              <w:t>Chef</w:t>
            </w:r>
          </w:p>
        </w:tc>
        <w:tc>
          <w:tcPr>
            <w:tcW w:type="dxa" w:w="1949"/>
          </w:tcPr>
          <w:p>
            <w:r/>
            <w:r>
              <w:rPr>
                <w:b w:val="0"/>
                <w:i w:val="0"/>
              </w:rPr>
              <w:t>4.000 €</w:t>
            </w:r>
          </w:p>
        </w:tc>
      </w:tr>
      <w:tr>
        <w:tc>
          <w:tcPr>
            <w:tcW w:type="dxa" w:w="1949"/>
          </w:tcPr>
          <w:p>
            <w:r/>
            <w:r>
              <w:rPr>
                <w:b w:val="0"/>
                <w:i w:val="0"/>
              </w:rPr>
              <w:t>35</w:t>
            </w:r>
          </w:p>
        </w:tc>
        <w:tc>
          <w:tcPr>
            <w:tcW w:type="dxa" w:w="1949"/>
          </w:tcPr>
          <w:p>
            <w:r/>
            <w:r>
              <w:rPr>
                <w:b w:val="0"/>
                <w:i w:val="0"/>
              </w:rPr>
              <w:t>Cocina Caliente</w:t>
            </w:r>
          </w:p>
        </w:tc>
        <w:tc>
          <w:tcPr>
            <w:tcW w:type="dxa" w:w="1949"/>
          </w:tcPr>
          <w:p>
            <w:r/>
            <w:r>
              <w:rPr>
                <w:b w:val="0"/>
                <w:i w:val="0"/>
              </w:rPr>
              <w:t>Freidora doble cuba 10+10L</w:t>
            </w:r>
          </w:p>
        </w:tc>
        <w:tc>
          <w:tcPr>
            <w:tcW w:type="dxa" w:w="1949"/>
          </w:tcPr>
          <w:p>
            <w:r/>
            <w:r>
              <w:rPr>
                <w:b w:val="0"/>
                <w:i w:val="0"/>
              </w:rPr>
              <w:t>Sous Chef</w:t>
            </w:r>
          </w:p>
        </w:tc>
        <w:tc>
          <w:tcPr>
            <w:tcW w:type="dxa" w:w="1949"/>
          </w:tcPr>
          <w:p>
            <w:r/>
            <w:r>
              <w:rPr>
                <w:b w:val="0"/>
                <w:i w:val="0"/>
              </w:rPr>
              <w:t>1.800 €</w:t>
            </w:r>
          </w:p>
        </w:tc>
      </w:tr>
      <w:tr>
        <w:tc>
          <w:tcPr>
            <w:tcW w:type="dxa" w:w="1949"/>
          </w:tcPr>
          <w:p>
            <w:r/>
            <w:r>
              <w:rPr>
                <w:b w:val="0"/>
                <w:i w:val="0"/>
              </w:rPr>
              <w:t>36</w:t>
            </w:r>
          </w:p>
        </w:tc>
        <w:tc>
          <w:tcPr>
            <w:tcW w:type="dxa" w:w="1949"/>
          </w:tcPr>
          <w:p>
            <w:r/>
            <w:r>
              <w:rPr>
                <w:b w:val="0"/>
                <w:i w:val="0"/>
              </w:rPr>
              <w:t>Cocina Caliente</w:t>
            </w:r>
          </w:p>
        </w:tc>
        <w:tc>
          <w:tcPr>
            <w:tcW w:type="dxa" w:w="1949"/>
          </w:tcPr>
          <w:p>
            <w:r/>
            <w:r>
              <w:rPr>
                <w:b w:val="0"/>
                <w:i w:val="0"/>
              </w:rPr>
              <w:t>Baño maría 3 cubetas GN</w:t>
            </w:r>
          </w:p>
        </w:tc>
        <w:tc>
          <w:tcPr>
            <w:tcW w:type="dxa" w:w="1949"/>
          </w:tcPr>
          <w:p>
            <w:r/>
            <w:r>
              <w:rPr>
                <w:b w:val="0"/>
                <w:i w:val="0"/>
              </w:rPr>
              <w:t>Sous Chef</w:t>
            </w:r>
          </w:p>
        </w:tc>
        <w:tc>
          <w:tcPr>
            <w:tcW w:type="dxa" w:w="1949"/>
          </w:tcPr>
          <w:p>
            <w:r/>
            <w:r>
              <w:rPr>
                <w:b w:val="0"/>
                <w:i w:val="0"/>
              </w:rPr>
              <w:t>600 €</w:t>
            </w:r>
          </w:p>
        </w:tc>
      </w:tr>
      <w:tr>
        <w:tc>
          <w:tcPr>
            <w:tcW w:type="dxa" w:w="1949"/>
          </w:tcPr>
          <w:p>
            <w:r/>
            <w:r>
              <w:rPr>
                <w:b w:val="0"/>
                <w:i w:val="0"/>
              </w:rPr>
              <w:t>37</w:t>
            </w:r>
          </w:p>
        </w:tc>
        <w:tc>
          <w:tcPr>
            <w:tcW w:type="dxa" w:w="1949"/>
          </w:tcPr>
          <w:p>
            <w:r/>
            <w:r>
              <w:rPr>
                <w:b w:val="0"/>
                <w:i w:val="0"/>
              </w:rPr>
              <w:t>Cocina Caliente</w:t>
            </w:r>
          </w:p>
        </w:tc>
        <w:tc>
          <w:tcPr>
            <w:tcW w:type="dxa" w:w="1949"/>
          </w:tcPr>
          <w:p>
            <w:r/>
            <w:r>
              <w:rPr>
                <w:b w:val="0"/>
                <w:i w:val="0"/>
              </w:rPr>
              <w:t>Sartenes y ollas profesionales (set)</w:t>
            </w:r>
          </w:p>
        </w:tc>
        <w:tc>
          <w:tcPr>
            <w:tcW w:type="dxa" w:w="1949"/>
          </w:tcPr>
          <w:p>
            <w:r/>
            <w:r>
              <w:rPr>
                <w:b w:val="0"/>
                <w:i w:val="0"/>
              </w:rPr>
              <w:t>Chef</w:t>
            </w:r>
          </w:p>
        </w:tc>
        <w:tc>
          <w:tcPr>
            <w:tcW w:type="dxa" w:w="1949"/>
          </w:tcPr>
          <w:p>
            <w:r/>
            <w:r>
              <w:rPr>
                <w:b w:val="0"/>
                <w:i w:val="0"/>
              </w:rPr>
              <w:t>2.000 €</w:t>
            </w:r>
          </w:p>
        </w:tc>
      </w:tr>
      <w:tr>
        <w:tc>
          <w:tcPr>
            <w:tcW w:type="dxa" w:w="1949"/>
          </w:tcPr>
          <w:p>
            <w:r/>
            <w:r>
              <w:rPr>
                <w:b w:val="0"/>
                <w:i w:val="0"/>
              </w:rPr>
              <w:t>38</w:t>
            </w:r>
          </w:p>
        </w:tc>
        <w:tc>
          <w:tcPr>
            <w:tcW w:type="dxa" w:w="1949"/>
          </w:tcPr>
          <w:p>
            <w:r/>
            <w:r>
              <w:rPr>
                <w:b w:val="0"/>
                <w:i w:val="0"/>
              </w:rPr>
              <w:t>Cocina Caliente</w:t>
            </w:r>
          </w:p>
        </w:tc>
        <w:tc>
          <w:tcPr>
            <w:tcW w:type="dxa" w:w="1949"/>
          </w:tcPr>
          <w:p>
            <w:r/>
            <w:r>
              <w:rPr>
                <w:b w:val="0"/>
                <w:i w:val="0"/>
              </w:rPr>
              <w:t>Horno mixto 10 GN (Rational o equivalente)</w:t>
            </w:r>
          </w:p>
        </w:tc>
        <w:tc>
          <w:tcPr>
            <w:tcW w:type="dxa" w:w="1949"/>
          </w:tcPr>
          <w:p>
            <w:r/>
            <w:r>
              <w:rPr>
                <w:b w:val="0"/>
                <w:i w:val="0"/>
              </w:rPr>
              <w:t>Chef</w:t>
            </w:r>
          </w:p>
        </w:tc>
        <w:tc>
          <w:tcPr>
            <w:tcW w:type="dxa" w:w="1949"/>
          </w:tcPr>
          <w:p>
            <w:r/>
            <w:r>
              <w:rPr>
                <w:b w:val="0"/>
                <w:i w:val="0"/>
              </w:rPr>
              <w:t>17.500 €</w:t>
            </w:r>
          </w:p>
        </w:tc>
      </w:tr>
      <w:tr>
        <w:tc>
          <w:tcPr>
            <w:tcW w:type="dxa" w:w="1949"/>
          </w:tcPr>
          <w:p>
            <w:r/>
            <w:r>
              <w:rPr>
                <w:b w:val="0"/>
                <w:i w:val="0"/>
              </w:rPr>
              <w:t>39</w:t>
            </w:r>
          </w:p>
        </w:tc>
        <w:tc>
          <w:tcPr>
            <w:tcW w:type="dxa" w:w="1949"/>
          </w:tcPr>
          <w:p>
            <w:r/>
            <w:r>
              <w:rPr>
                <w:b w:val="0"/>
                <w:i w:val="0"/>
              </w:rPr>
              <w:t>Cocina Caliente</w:t>
            </w:r>
          </w:p>
        </w:tc>
        <w:tc>
          <w:tcPr>
            <w:tcW w:type="dxa" w:w="1949"/>
          </w:tcPr>
          <w:p>
            <w:r/>
            <w:r>
              <w:rPr>
                <w:b w:val="0"/>
                <w:i w:val="0"/>
              </w:rPr>
              <w:t>Bloque modular de cocción de alta gama (alternativa al bloque estándar)</w:t>
            </w:r>
          </w:p>
        </w:tc>
        <w:tc>
          <w:tcPr>
            <w:tcW w:type="dxa" w:w="1949"/>
          </w:tcPr>
          <w:p>
            <w:r/>
            <w:r>
              <w:rPr>
                <w:b w:val="0"/>
                <w:i w:val="0"/>
              </w:rPr>
              <w:t>Chef</w:t>
            </w:r>
          </w:p>
        </w:tc>
        <w:tc>
          <w:tcPr>
            <w:tcW w:type="dxa" w:w="1949"/>
          </w:tcPr>
          <w:p>
            <w:r/>
          </w:p>
        </w:tc>
      </w:tr>
      <w:tr>
        <w:tc>
          <w:tcPr>
            <w:tcW w:type="dxa" w:w="1949"/>
          </w:tcPr>
          <w:p>
            <w:r/>
            <w:r>
              <w:rPr>
                <w:b w:val="0"/>
                <w:i w:val="0"/>
              </w:rPr>
              <w:t>40</w:t>
            </w:r>
          </w:p>
        </w:tc>
        <w:tc>
          <w:tcPr>
            <w:tcW w:type="dxa" w:w="1949"/>
          </w:tcPr>
          <w:p>
            <w:r/>
            <w:r>
              <w:rPr>
                <w:b w:val="0"/>
                <w:i w:val="0"/>
              </w:rPr>
              <w:t>Cocina Caliente</w:t>
            </w:r>
          </w:p>
        </w:tc>
        <w:tc>
          <w:tcPr>
            <w:tcW w:type="dxa" w:w="1949"/>
          </w:tcPr>
          <w:p>
            <w:r/>
            <w:r>
              <w:rPr>
                <w:b w:val="0"/>
                <w:i w:val="0"/>
              </w:rPr>
              <w:t>Placa de inducción de alto rendimiento para el pase (2 zonas)</w:t>
            </w:r>
          </w:p>
        </w:tc>
        <w:tc>
          <w:tcPr>
            <w:tcW w:type="dxa" w:w="1949"/>
          </w:tcPr>
          <w:p>
            <w:r/>
            <w:r>
              <w:rPr>
                <w:b w:val="0"/>
                <w:i w:val="0"/>
              </w:rPr>
              <w:t>Sous Chef</w:t>
            </w:r>
          </w:p>
        </w:tc>
        <w:tc>
          <w:tcPr>
            <w:tcW w:type="dxa" w:w="1949"/>
          </w:tcPr>
          <w:p>
            <w:r/>
          </w:p>
        </w:tc>
      </w:tr>
      <w:tr>
        <w:tc>
          <w:tcPr>
            <w:tcW w:type="dxa" w:w="1949"/>
          </w:tcPr>
          <w:p>
            <w:r/>
            <w:r>
              <w:rPr>
                <w:b w:val="0"/>
                <w:i w:val="0"/>
              </w:rPr>
              <w:t>41</w:t>
            </w:r>
          </w:p>
        </w:tc>
        <w:tc>
          <w:tcPr>
            <w:tcW w:type="dxa" w:w="1949"/>
          </w:tcPr>
          <w:p>
            <w:r/>
            <w:r>
              <w:rPr>
                <w:b w:val="0"/>
                <w:i w:val="0"/>
              </w:rPr>
              <w:t>Cocina Caliente</w:t>
            </w:r>
          </w:p>
        </w:tc>
        <w:tc>
          <w:tcPr>
            <w:tcW w:type="dxa" w:w="1949"/>
          </w:tcPr>
          <w:p>
            <w:r/>
            <w:r>
              <w:rPr>
                <w:b w:val="0"/>
                <w:i w:val="0"/>
              </w:rPr>
              <w:t>Segundo roner y cuba termostática para servicio en paralelo</w:t>
            </w:r>
          </w:p>
        </w:tc>
        <w:tc>
          <w:tcPr>
            <w:tcW w:type="dxa" w:w="1949"/>
          </w:tcPr>
          <w:p>
            <w:r/>
            <w:r>
              <w:rPr>
                <w:b w:val="0"/>
                <w:i w:val="0"/>
              </w:rPr>
              <w:t>Sous Chef</w:t>
            </w:r>
          </w:p>
        </w:tc>
        <w:tc>
          <w:tcPr>
            <w:tcW w:type="dxa" w:w="1949"/>
          </w:tcPr>
          <w:p>
            <w:r/>
          </w:p>
        </w:tc>
      </w:tr>
      <w:tr>
        <w:tc>
          <w:tcPr>
            <w:tcW w:type="dxa" w:w="1949"/>
          </w:tcPr>
          <w:p>
            <w:r/>
            <w:r>
              <w:rPr>
                <w:b w:val="0"/>
                <w:i w:val="0"/>
              </w:rPr>
              <w:t>42</w:t>
            </w:r>
          </w:p>
        </w:tc>
        <w:tc>
          <w:tcPr>
            <w:tcW w:type="dxa" w:w="1949"/>
          </w:tcPr>
          <w:p>
            <w:r/>
            <w:r>
              <w:rPr>
                <w:b w:val="0"/>
                <w:i w:val="0"/>
              </w:rPr>
              <w:t>Cocina Caliente</w:t>
            </w:r>
          </w:p>
        </w:tc>
        <w:tc>
          <w:tcPr>
            <w:tcW w:type="dxa" w:w="1949"/>
          </w:tcPr>
          <w:p>
            <w:r/>
            <w:r>
              <w:rPr>
                <w:b w:val="0"/>
                <w:i w:val="0"/>
              </w:rPr>
              <w:t>Sonda multipunto con registro para cocción a baja temperatura</w:t>
            </w:r>
          </w:p>
        </w:tc>
        <w:tc>
          <w:tcPr>
            <w:tcW w:type="dxa" w:w="1949"/>
          </w:tcPr>
          <w:p>
            <w:r/>
            <w:r>
              <w:rPr>
                <w:b w:val="0"/>
                <w:i w:val="0"/>
              </w:rPr>
              <w:t>Resp. APPCC</w:t>
            </w:r>
          </w:p>
        </w:tc>
        <w:tc>
          <w:tcPr>
            <w:tcW w:type="dxa" w:w="1949"/>
          </w:tcPr>
          <w:p>
            <w:r/>
          </w:p>
        </w:tc>
      </w:tr>
      <w:tr>
        <w:tc>
          <w:tcPr>
            <w:tcW w:type="dxa" w:w="1949"/>
          </w:tcPr>
          <w:p>
            <w:r/>
            <w:r>
              <w:rPr>
                <w:b w:val="0"/>
                <w:i w:val="0"/>
              </w:rPr>
              <w:t>43</w:t>
            </w:r>
          </w:p>
        </w:tc>
        <w:tc>
          <w:tcPr>
            <w:tcW w:type="dxa" w:w="1949"/>
          </w:tcPr>
          <w:p>
            <w:r/>
            <w:r>
              <w:rPr>
                <w:b w:val="0"/>
                <w:i w:val="0"/>
              </w:rPr>
              <w:t>Cocina Caliente</w:t>
            </w:r>
          </w:p>
        </w:tc>
        <w:tc>
          <w:tcPr>
            <w:tcW w:type="dxa" w:w="1949"/>
          </w:tcPr>
          <w:p>
            <w:r/>
            <w:r>
              <w:rPr>
                <w:b w:val="0"/>
                <w:i w:val="0"/>
              </w:rPr>
              <w:t>Juego completo de cubetas gastronorm y contenedores herméticos</w:t>
            </w:r>
          </w:p>
        </w:tc>
        <w:tc>
          <w:tcPr>
            <w:tcW w:type="dxa" w:w="1949"/>
          </w:tcPr>
          <w:p>
            <w:r/>
            <w:r>
              <w:rPr>
                <w:b w:val="0"/>
                <w:i w:val="0"/>
              </w:rPr>
              <w:t>Sous Chef</w:t>
            </w:r>
          </w:p>
        </w:tc>
        <w:tc>
          <w:tcPr>
            <w:tcW w:type="dxa" w:w="1949"/>
          </w:tcPr>
          <w:p>
            <w:r/>
          </w:p>
        </w:tc>
      </w:tr>
      <w:tr>
        <w:tc>
          <w:tcPr>
            <w:tcW w:type="dxa" w:w="1949"/>
          </w:tcPr>
          <w:p>
            <w:r/>
            <w:r>
              <w:rPr>
                <w:b w:val="0"/>
                <w:i w:val="0"/>
              </w:rPr>
              <w:t>44</w:t>
            </w:r>
          </w:p>
        </w:tc>
        <w:tc>
          <w:tcPr>
            <w:tcW w:type="dxa" w:w="1949"/>
          </w:tcPr>
          <w:p>
            <w:r/>
            <w:r>
              <w:rPr>
                <w:b w:val="0"/>
                <w:i w:val="0"/>
              </w:rPr>
              <w:t>Pastelería/Obrador</w:t>
            </w:r>
          </w:p>
        </w:tc>
        <w:tc>
          <w:tcPr>
            <w:tcW w:type="dxa" w:w="1949"/>
          </w:tcPr>
          <w:p>
            <w:r/>
            <w:r>
              <w:rPr>
                <w:b w:val="0"/>
                <w:i w:val="0"/>
              </w:rPr>
              <w:t>Horno de convección 10 GN</w:t>
            </w:r>
          </w:p>
        </w:tc>
        <w:tc>
          <w:tcPr>
            <w:tcW w:type="dxa" w:w="1949"/>
          </w:tcPr>
          <w:p>
            <w:r/>
            <w:r>
              <w:rPr>
                <w:b w:val="0"/>
                <w:i w:val="0"/>
              </w:rPr>
              <w:t>Chef Pastelero</w:t>
            </w:r>
          </w:p>
        </w:tc>
        <w:tc>
          <w:tcPr>
            <w:tcW w:type="dxa" w:w="1949"/>
          </w:tcPr>
          <w:p>
            <w:r/>
            <w:r>
              <w:rPr>
                <w:b w:val="0"/>
                <w:i w:val="0"/>
              </w:rPr>
              <w:t>6.000 €</w:t>
            </w:r>
          </w:p>
        </w:tc>
      </w:tr>
      <w:tr>
        <w:tc>
          <w:tcPr>
            <w:tcW w:type="dxa" w:w="1949"/>
          </w:tcPr>
          <w:p>
            <w:r/>
            <w:r>
              <w:rPr>
                <w:b w:val="0"/>
                <w:i w:val="0"/>
              </w:rPr>
              <w:t>45</w:t>
            </w:r>
          </w:p>
        </w:tc>
        <w:tc>
          <w:tcPr>
            <w:tcW w:type="dxa" w:w="1949"/>
          </w:tcPr>
          <w:p>
            <w:r/>
            <w:r>
              <w:rPr>
                <w:b w:val="0"/>
                <w:i w:val="0"/>
              </w:rPr>
              <w:t>Pastelería/Obrador</w:t>
            </w:r>
          </w:p>
        </w:tc>
        <w:tc>
          <w:tcPr>
            <w:tcW w:type="dxa" w:w="1949"/>
          </w:tcPr>
          <w:p>
            <w:r/>
            <w:r>
              <w:rPr>
                <w:b w:val="0"/>
                <w:i w:val="0"/>
              </w:rPr>
              <w:t>Amasadora planetaria 20L</w:t>
            </w:r>
          </w:p>
        </w:tc>
        <w:tc>
          <w:tcPr>
            <w:tcW w:type="dxa" w:w="1949"/>
          </w:tcPr>
          <w:p>
            <w:r/>
            <w:r>
              <w:rPr>
                <w:b w:val="0"/>
                <w:i w:val="0"/>
              </w:rPr>
              <w:t>Chef Pastelero</w:t>
            </w:r>
          </w:p>
        </w:tc>
        <w:tc>
          <w:tcPr>
            <w:tcW w:type="dxa" w:w="1949"/>
          </w:tcPr>
          <w:p>
            <w:r/>
            <w:r>
              <w:rPr>
                <w:b w:val="0"/>
                <w:i w:val="0"/>
              </w:rPr>
              <w:t>2.500 €</w:t>
            </w:r>
          </w:p>
        </w:tc>
      </w:tr>
      <w:tr>
        <w:tc>
          <w:tcPr>
            <w:tcW w:type="dxa" w:w="1949"/>
          </w:tcPr>
          <w:p>
            <w:r/>
            <w:r>
              <w:rPr>
                <w:b w:val="0"/>
                <w:i w:val="0"/>
              </w:rPr>
              <w:t>46</w:t>
            </w:r>
          </w:p>
        </w:tc>
        <w:tc>
          <w:tcPr>
            <w:tcW w:type="dxa" w:w="1949"/>
          </w:tcPr>
          <w:p>
            <w:r/>
            <w:r>
              <w:rPr>
                <w:b w:val="0"/>
                <w:i w:val="0"/>
              </w:rPr>
              <w:t>Pastelería/Obrador</w:t>
            </w:r>
          </w:p>
        </w:tc>
        <w:tc>
          <w:tcPr>
            <w:tcW w:type="dxa" w:w="1949"/>
          </w:tcPr>
          <w:p>
            <w:r/>
            <w:r>
              <w:rPr>
                <w:b w:val="0"/>
                <w:i w:val="0"/>
              </w:rPr>
              <w:t>Heladera batch freezer</w:t>
            </w:r>
          </w:p>
        </w:tc>
        <w:tc>
          <w:tcPr>
            <w:tcW w:type="dxa" w:w="1949"/>
          </w:tcPr>
          <w:p>
            <w:r/>
            <w:r>
              <w:rPr>
                <w:b w:val="0"/>
                <w:i w:val="0"/>
              </w:rPr>
              <w:t>Chef Pastelero</w:t>
            </w:r>
          </w:p>
        </w:tc>
        <w:tc>
          <w:tcPr>
            <w:tcW w:type="dxa" w:w="1949"/>
          </w:tcPr>
          <w:p>
            <w:r/>
            <w:r>
              <w:rPr>
                <w:b w:val="0"/>
                <w:i w:val="0"/>
              </w:rPr>
              <w:t>5.000 €</w:t>
            </w:r>
          </w:p>
        </w:tc>
      </w:tr>
      <w:tr>
        <w:tc>
          <w:tcPr>
            <w:tcW w:type="dxa" w:w="1949"/>
          </w:tcPr>
          <w:p>
            <w:r/>
            <w:r>
              <w:rPr>
                <w:b w:val="0"/>
                <w:i w:val="0"/>
              </w:rPr>
              <w:t>47</w:t>
            </w:r>
          </w:p>
        </w:tc>
        <w:tc>
          <w:tcPr>
            <w:tcW w:type="dxa" w:w="1949"/>
          </w:tcPr>
          <w:p>
            <w:r/>
            <w:r>
              <w:rPr>
                <w:b w:val="0"/>
                <w:i w:val="0"/>
              </w:rPr>
              <w:t>Pastelería/Obrador</w:t>
            </w:r>
          </w:p>
        </w:tc>
        <w:tc>
          <w:tcPr>
            <w:tcW w:type="dxa" w:w="1949"/>
          </w:tcPr>
          <w:p>
            <w:r/>
            <w:r>
              <w:rPr>
                <w:b w:val="0"/>
                <w:i w:val="0"/>
              </w:rPr>
              <w:t>Temperadora de chocolate</w:t>
            </w:r>
          </w:p>
        </w:tc>
        <w:tc>
          <w:tcPr>
            <w:tcW w:type="dxa" w:w="1949"/>
          </w:tcPr>
          <w:p>
            <w:r/>
            <w:r>
              <w:rPr>
                <w:b w:val="0"/>
                <w:i w:val="0"/>
              </w:rPr>
              <w:t>Chef Pastelero</w:t>
            </w:r>
          </w:p>
        </w:tc>
        <w:tc>
          <w:tcPr>
            <w:tcW w:type="dxa" w:w="1949"/>
          </w:tcPr>
          <w:p>
            <w:r/>
            <w:r>
              <w:rPr>
                <w:b w:val="0"/>
                <w:i w:val="0"/>
              </w:rPr>
              <w:t>1.500 €</w:t>
            </w:r>
          </w:p>
        </w:tc>
      </w:tr>
      <w:tr>
        <w:tc>
          <w:tcPr>
            <w:tcW w:type="dxa" w:w="1949"/>
          </w:tcPr>
          <w:p>
            <w:r/>
            <w:r>
              <w:rPr>
                <w:b w:val="0"/>
                <w:i w:val="0"/>
              </w:rPr>
              <w:t>48</w:t>
            </w:r>
          </w:p>
        </w:tc>
        <w:tc>
          <w:tcPr>
            <w:tcW w:type="dxa" w:w="1949"/>
          </w:tcPr>
          <w:p>
            <w:r/>
            <w:r>
              <w:rPr>
                <w:b w:val="0"/>
                <w:i w:val="0"/>
              </w:rPr>
              <w:t>Pastelería/Obrador</w:t>
            </w:r>
          </w:p>
        </w:tc>
        <w:tc>
          <w:tcPr>
            <w:tcW w:type="dxa" w:w="1949"/>
          </w:tcPr>
          <w:p>
            <w:r/>
            <w:r>
              <w:rPr>
                <w:b w:val="0"/>
                <w:i w:val="0"/>
              </w:rPr>
              <w:t>Laminadora de masas</w:t>
            </w:r>
          </w:p>
        </w:tc>
        <w:tc>
          <w:tcPr>
            <w:tcW w:type="dxa" w:w="1949"/>
          </w:tcPr>
          <w:p>
            <w:r/>
            <w:r>
              <w:rPr>
                <w:b w:val="0"/>
                <w:i w:val="0"/>
              </w:rPr>
              <w:t>Chef Pastelero</w:t>
            </w:r>
          </w:p>
        </w:tc>
        <w:tc>
          <w:tcPr>
            <w:tcW w:type="dxa" w:w="1949"/>
          </w:tcPr>
          <w:p>
            <w:r/>
            <w:r>
              <w:rPr>
                <w:b w:val="0"/>
                <w:i w:val="0"/>
              </w:rPr>
              <w:t>3.000 €</w:t>
            </w:r>
          </w:p>
        </w:tc>
      </w:tr>
      <w:tr>
        <w:tc>
          <w:tcPr>
            <w:tcW w:type="dxa" w:w="1949"/>
          </w:tcPr>
          <w:p>
            <w:r/>
            <w:r>
              <w:rPr>
                <w:b w:val="0"/>
                <w:i w:val="0"/>
              </w:rPr>
              <w:t>49</w:t>
            </w:r>
          </w:p>
        </w:tc>
        <w:tc>
          <w:tcPr>
            <w:tcW w:type="dxa" w:w="1949"/>
          </w:tcPr>
          <w:p>
            <w:r/>
            <w:r>
              <w:rPr>
                <w:b w:val="0"/>
                <w:i w:val="0"/>
              </w:rPr>
              <w:t>Pastelería/Obrador</w:t>
            </w:r>
          </w:p>
        </w:tc>
        <w:tc>
          <w:tcPr>
            <w:tcW w:type="dxa" w:w="1949"/>
          </w:tcPr>
          <w:p>
            <w:r/>
            <w:r>
              <w:rPr>
                <w:b w:val="0"/>
                <w:i w:val="0"/>
              </w:rPr>
              <w:t>Abatidor de temperatura (compartido)</w:t>
            </w:r>
          </w:p>
        </w:tc>
        <w:tc>
          <w:tcPr>
            <w:tcW w:type="dxa" w:w="1949"/>
          </w:tcPr>
          <w:p>
            <w:r/>
            <w:r>
              <w:rPr>
                <w:b w:val="0"/>
                <w:i w:val="0"/>
              </w:rPr>
              <w:t>Chef Pastelero</w:t>
            </w:r>
          </w:p>
        </w:tc>
        <w:tc>
          <w:tcPr>
            <w:tcW w:type="dxa" w:w="1949"/>
          </w:tcPr>
          <w:p>
            <w:r/>
            <w:r>
              <w:rPr>
                <w:b w:val="0"/>
                <w:i w:val="0"/>
              </w:rPr>
              <w:t>0 €</w:t>
            </w:r>
          </w:p>
        </w:tc>
      </w:tr>
      <w:tr>
        <w:tc>
          <w:tcPr>
            <w:tcW w:type="dxa" w:w="1949"/>
          </w:tcPr>
          <w:p>
            <w:r/>
            <w:r>
              <w:rPr>
                <w:b w:val="0"/>
                <w:i w:val="0"/>
              </w:rPr>
              <w:t>50</w:t>
            </w:r>
          </w:p>
        </w:tc>
        <w:tc>
          <w:tcPr>
            <w:tcW w:type="dxa" w:w="1949"/>
          </w:tcPr>
          <w:p>
            <w:r/>
            <w:r>
              <w:rPr>
                <w:b w:val="0"/>
                <w:i w:val="0"/>
              </w:rPr>
              <w:t>Pastelería/Obrador</w:t>
            </w:r>
          </w:p>
        </w:tc>
        <w:tc>
          <w:tcPr>
            <w:tcW w:type="dxa" w:w="1949"/>
          </w:tcPr>
          <w:p>
            <w:r/>
            <w:r>
              <w:rPr>
                <w:b w:val="0"/>
                <w:i w:val="0"/>
              </w:rPr>
              <w:t>Moldes, aros y utensilios pastelería</w:t>
            </w:r>
          </w:p>
        </w:tc>
        <w:tc>
          <w:tcPr>
            <w:tcW w:type="dxa" w:w="1949"/>
          </w:tcPr>
          <w:p>
            <w:r/>
            <w:r>
              <w:rPr>
                <w:b w:val="0"/>
                <w:i w:val="0"/>
              </w:rPr>
              <w:t>Chef Pastelero</w:t>
            </w:r>
          </w:p>
        </w:tc>
        <w:tc>
          <w:tcPr>
            <w:tcW w:type="dxa" w:w="1949"/>
          </w:tcPr>
          <w:p>
            <w:r/>
            <w:r>
              <w:rPr>
                <w:b w:val="0"/>
                <w:i w:val="0"/>
              </w:rPr>
              <w:t>1.000 €</w:t>
            </w:r>
          </w:p>
        </w:tc>
      </w:tr>
      <w:tr>
        <w:tc>
          <w:tcPr>
            <w:tcW w:type="dxa" w:w="1949"/>
          </w:tcPr>
          <w:p>
            <w:r/>
            <w:r>
              <w:rPr>
                <w:b w:val="0"/>
                <w:i w:val="0"/>
              </w:rPr>
              <w:t>51</w:t>
            </w:r>
          </w:p>
        </w:tc>
        <w:tc>
          <w:tcPr>
            <w:tcW w:type="dxa" w:w="1949"/>
          </w:tcPr>
          <w:p>
            <w:r/>
            <w:r>
              <w:rPr>
                <w:b w:val="0"/>
                <w:i w:val="0"/>
              </w:rPr>
              <w:t>Pastelería/Obrador</w:t>
            </w:r>
          </w:p>
        </w:tc>
        <w:tc>
          <w:tcPr>
            <w:tcW w:type="dxa" w:w="1949"/>
          </w:tcPr>
          <w:p>
            <w:r/>
            <w:r>
              <w:rPr>
                <w:b w:val="0"/>
                <w:i w:val="0"/>
              </w:rPr>
              <w:t>Pacojet (helados, purés y polvos en frío)</w:t>
            </w:r>
          </w:p>
        </w:tc>
        <w:tc>
          <w:tcPr>
            <w:tcW w:type="dxa" w:w="1949"/>
          </w:tcPr>
          <w:p>
            <w:r/>
            <w:r>
              <w:rPr>
                <w:b w:val="0"/>
                <w:i w:val="0"/>
              </w:rPr>
              <w:t>Chef Pastelero</w:t>
            </w:r>
          </w:p>
        </w:tc>
        <w:tc>
          <w:tcPr>
            <w:tcW w:type="dxa" w:w="1949"/>
          </w:tcPr>
          <w:p>
            <w:r/>
          </w:p>
        </w:tc>
      </w:tr>
      <w:tr>
        <w:tc>
          <w:tcPr>
            <w:tcW w:type="dxa" w:w="1949"/>
          </w:tcPr>
          <w:p>
            <w:r/>
            <w:r>
              <w:rPr>
                <w:b w:val="0"/>
                <w:i w:val="0"/>
              </w:rPr>
              <w:t>52</w:t>
            </w:r>
          </w:p>
        </w:tc>
        <w:tc>
          <w:tcPr>
            <w:tcW w:type="dxa" w:w="1949"/>
          </w:tcPr>
          <w:p>
            <w:r/>
            <w:r>
              <w:rPr>
                <w:b w:val="0"/>
                <w:i w:val="0"/>
              </w:rPr>
              <w:t>Pastelería/Obrador</w:t>
            </w:r>
          </w:p>
        </w:tc>
        <w:tc>
          <w:tcPr>
            <w:tcW w:type="dxa" w:w="1949"/>
          </w:tcPr>
          <w:p>
            <w:r/>
            <w:r>
              <w:rPr>
                <w:b w:val="0"/>
                <w:i w:val="0"/>
              </w:rPr>
              <w:t>Armario de fermentación controlada (panadería propia)</w:t>
            </w:r>
          </w:p>
        </w:tc>
        <w:tc>
          <w:tcPr>
            <w:tcW w:type="dxa" w:w="1949"/>
          </w:tcPr>
          <w:p>
            <w:r/>
            <w:r>
              <w:rPr>
                <w:b w:val="0"/>
                <w:i w:val="0"/>
              </w:rPr>
              <w:t>Chef Pastelero</w:t>
            </w:r>
          </w:p>
        </w:tc>
        <w:tc>
          <w:tcPr>
            <w:tcW w:type="dxa" w:w="1949"/>
          </w:tcPr>
          <w:p>
            <w:r/>
          </w:p>
        </w:tc>
      </w:tr>
      <w:tr>
        <w:tc>
          <w:tcPr>
            <w:tcW w:type="dxa" w:w="1949"/>
          </w:tcPr>
          <w:p>
            <w:r/>
            <w:r>
              <w:rPr>
                <w:b w:val="0"/>
                <w:i w:val="0"/>
              </w:rPr>
              <w:t>53</w:t>
            </w:r>
          </w:p>
        </w:tc>
        <w:tc>
          <w:tcPr>
            <w:tcW w:type="dxa" w:w="1949"/>
          </w:tcPr>
          <w:p>
            <w:r/>
            <w:r>
              <w:rPr>
                <w:b w:val="0"/>
                <w:i w:val="0"/>
              </w:rPr>
              <w:t>Pastelería/Obrador</w:t>
            </w:r>
          </w:p>
        </w:tc>
        <w:tc>
          <w:tcPr>
            <w:tcW w:type="dxa" w:w="1949"/>
          </w:tcPr>
          <w:p>
            <w:r/>
            <w:r>
              <w:rPr>
                <w:b w:val="0"/>
                <w:i w:val="0"/>
              </w:rPr>
              <w:t>Pistola de pintura para chocolate con compresor</w:t>
            </w:r>
          </w:p>
        </w:tc>
        <w:tc>
          <w:tcPr>
            <w:tcW w:type="dxa" w:w="1949"/>
          </w:tcPr>
          <w:p>
            <w:r/>
            <w:r>
              <w:rPr>
                <w:b w:val="0"/>
                <w:i w:val="0"/>
              </w:rPr>
              <w:t>Chef Pastelero</w:t>
            </w:r>
          </w:p>
        </w:tc>
        <w:tc>
          <w:tcPr>
            <w:tcW w:type="dxa" w:w="1949"/>
          </w:tcPr>
          <w:p>
            <w:r/>
          </w:p>
        </w:tc>
      </w:tr>
      <w:tr>
        <w:tc>
          <w:tcPr>
            <w:tcW w:type="dxa" w:w="1949"/>
          </w:tcPr>
          <w:p>
            <w:r/>
            <w:r>
              <w:rPr>
                <w:b w:val="0"/>
                <w:i w:val="0"/>
              </w:rPr>
              <w:t>54</w:t>
            </w:r>
          </w:p>
        </w:tc>
        <w:tc>
          <w:tcPr>
            <w:tcW w:type="dxa" w:w="1949"/>
          </w:tcPr>
          <w:p>
            <w:r/>
            <w:r>
              <w:rPr>
                <w:b w:val="0"/>
                <w:i w:val="0"/>
              </w:rPr>
              <w:t>Pastelería/Obrador</w:t>
            </w:r>
          </w:p>
        </w:tc>
        <w:tc>
          <w:tcPr>
            <w:tcW w:type="dxa" w:w="1949"/>
          </w:tcPr>
          <w:p>
            <w:r/>
            <w:r>
              <w:rPr>
                <w:b w:val="0"/>
                <w:i w:val="0"/>
              </w:rPr>
              <w:t>Pasteurizador / madurador de mezcla de helado</w:t>
            </w:r>
          </w:p>
        </w:tc>
        <w:tc>
          <w:tcPr>
            <w:tcW w:type="dxa" w:w="1949"/>
          </w:tcPr>
          <w:p>
            <w:r/>
            <w:r>
              <w:rPr>
                <w:b w:val="0"/>
                <w:i w:val="0"/>
              </w:rPr>
              <w:t>Chef Pastelero</w:t>
            </w:r>
          </w:p>
        </w:tc>
        <w:tc>
          <w:tcPr>
            <w:tcW w:type="dxa" w:w="1949"/>
          </w:tcPr>
          <w:p>
            <w:r/>
          </w:p>
        </w:tc>
      </w:tr>
      <w:tr>
        <w:tc>
          <w:tcPr>
            <w:tcW w:type="dxa" w:w="1949"/>
          </w:tcPr>
          <w:p>
            <w:r/>
            <w:r>
              <w:rPr>
                <w:b w:val="0"/>
                <w:i w:val="0"/>
              </w:rPr>
              <w:t>55</w:t>
            </w:r>
          </w:p>
        </w:tc>
        <w:tc>
          <w:tcPr>
            <w:tcW w:type="dxa" w:w="1949"/>
          </w:tcPr>
          <w:p>
            <w:r/>
            <w:r>
              <w:rPr>
                <w:b w:val="0"/>
                <w:i w:val="0"/>
              </w:rPr>
              <w:t>Pase/Expedición</w:t>
            </w:r>
          </w:p>
        </w:tc>
        <w:tc>
          <w:tcPr>
            <w:tcW w:type="dxa" w:w="1949"/>
          </w:tcPr>
          <w:p>
            <w:r/>
            <w:r>
              <w:rPr>
                <w:b w:val="0"/>
                <w:i w:val="0"/>
              </w:rPr>
              <w:t>Mesa caliente pass-through con lámparas IR</w:t>
            </w:r>
          </w:p>
        </w:tc>
        <w:tc>
          <w:tcPr>
            <w:tcW w:type="dxa" w:w="1949"/>
          </w:tcPr>
          <w:p>
            <w:r/>
            <w:r>
              <w:rPr>
                <w:b w:val="0"/>
                <w:i w:val="0"/>
              </w:rPr>
              <w:t>Chef</w:t>
            </w:r>
          </w:p>
        </w:tc>
        <w:tc>
          <w:tcPr>
            <w:tcW w:type="dxa" w:w="1949"/>
          </w:tcPr>
          <w:p>
            <w:r/>
            <w:r>
              <w:rPr>
                <w:b w:val="0"/>
                <w:i w:val="0"/>
              </w:rPr>
              <w:t>3.000 €</w:t>
            </w:r>
          </w:p>
        </w:tc>
      </w:tr>
      <w:tr>
        <w:tc>
          <w:tcPr>
            <w:tcW w:type="dxa" w:w="1949"/>
          </w:tcPr>
          <w:p>
            <w:r/>
            <w:r>
              <w:rPr>
                <w:b w:val="0"/>
                <w:i w:val="0"/>
              </w:rPr>
              <w:t>56</w:t>
            </w:r>
          </w:p>
        </w:tc>
        <w:tc>
          <w:tcPr>
            <w:tcW w:type="dxa" w:w="1949"/>
          </w:tcPr>
          <w:p>
            <w:r/>
            <w:r>
              <w:rPr>
                <w:b w:val="0"/>
                <w:i w:val="0"/>
              </w:rPr>
              <w:t>Pase/Expedición</w:t>
            </w:r>
          </w:p>
        </w:tc>
        <w:tc>
          <w:tcPr>
            <w:tcW w:type="dxa" w:w="1949"/>
          </w:tcPr>
          <w:p>
            <w:r/>
            <w:r>
              <w:rPr>
                <w:b w:val="0"/>
                <w:i w:val="0"/>
              </w:rPr>
              <w:t>Campana extractora industrial</w:t>
            </w:r>
          </w:p>
        </w:tc>
        <w:tc>
          <w:tcPr>
            <w:tcW w:type="dxa" w:w="1949"/>
          </w:tcPr>
          <w:p>
            <w:r/>
            <w:r>
              <w:rPr>
                <w:b w:val="0"/>
                <w:i w:val="0"/>
              </w:rPr>
              <w:t>Instalador</w:t>
            </w:r>
          </w:p>
        </w:tc>
        <w:tc>
          <w:tcPr>
            <w:tcW w:type="dxa" w:w="1949"/>
          </w:tcPr>
          <w:p>
            <w:r/>
            <w:r>
              <w:rPr>
                <w:b w:val="0"/>
                <w:i w:val="0"/>
              </w:rPr>
              <w:t>2.500 €</w:t>
            </w:r>
          </w:p>
        </w:tc>
      </w:tr>
      <w:tr>
        <w:tc>
          <w:tcPr>
            <w:tcW w:type="dxa" w:w="1949"/>
          </w:tcPr>
          <w:p>
            <w:r/>
            <w:r>
              <w:rPr>
                <w:b w:val="0"/>
                <w:i w:val="0"/>
              </w:rPr>
              <w:t>57</w:t>
            </w:r>
          </w:p>
        </w:tc>
        <w:tc>
          <w:tcPr>
            <w:tcW w:type="dxa" w:w="1949"/>
          </w:tcPr>
          <w:p>
            <w:r/>
            <w:r>
              <w:rPr>
                <w:b w:val="0"/>
                <w:i w:val="0"/>
              </w:rPr>
              <w:t>Pase/Expedición</w:t>
            </w:r>
          </w:p>
        </w:tc>
        <w:tc>
          <w:tcPr>
            <w:tcW w:type="dxa" w:w="1949"/>
          </w:tcPr>
          <w:p>
            <w:r/>
            <w:r>
              <w:rPr>
                <w:b w:val="0"/>
                <w:i w:val="0"/>
              </w:rPr>
              <w:t>Lámparas de calor infrarrojo (×4)</w:t>
            </w:r>
          </w:p>
        </w:tc>
        <w:tc>
          <w:tcPr>
            <w:tcW w:type="dxa" w:w="1949"/>
          </w:tcPr>
          <w:p>
            <w:r/>
            <w:r>
              <w:rPr>
                <w:b w:val="0"/>
                <w:i w:val="0"/>
              </w:rPr>
              <w:t>Chef</w:t>
            </w:r>
          </w:p>
        </w:tc>
        <w:tc>
          <w:tcPr>
            <w:tcW w:type="dxa" w:w="1949"/>
          </w:tcPr>
          <w:p>
            <w:r/>
            <w:r>
              <w:rPr>
                <w:b w:val="0"/>
                <w:i w:val="0"/>
              </w:rPr>
              <w:t>800 €</w:t>
            </w:r>
          </w:p>
        </w:tc>
      </w:tr>
      <w:tr>
        <w:tc>
          <w:tcPr>
            <w:tcW w:type="dxa" w:w="1949"/>
          </w:tcPr>
          <w:p>
            <w:r/>
            <w:r>
              <w:rPr>
                <w:b w:val="0"/>
                <w:i w:val="0"/>
              </w:rPr>
              <w:t>58</w:t>
            </w:r>
          </w:p>
        </w:tc>
        <w:tc>
          <w:tcPr>
            <w:tcW w:type="dxa" w:w="1949"/>
          </w:tcPr>
          <w:p>
            <w:r/>
            <w:r>
              <w:rPr>
                <w:b w:val="0"/>
                <w:i w:val="0"/>
              </w:rPr>
              <w:t>Pase/Expedición</w:t>
            </w:r>
          </w:p>
        </w:tc>
        <w:tc>
          <w:tcPr>
            <w:tcW w:type="dxa" w:w="1949"/>
          </w:tcPr>
          <w:p>
            <w:r/>
            <w:r>
              <w:rPr>
                <w:b w:val="0"/>
                <w:i w:val="0"/>
              </w:rPr>
              <w:t>Timbre/campana de servicio</w:t>
            </w:r>
          </w:p>
        </w:tc>
        <w:tc>
          <w:tcPr>
            <w:tcW w:type="dxa" w:w="1949"/>
          </w:tcPr>
          <w:p>
            <w:r/>
            <w:r>
              <w:rPr>
                <w:b w:val="0"/>
                <w:i w:val="0"/>
              </w:rPr>
              <w:t>Chef</w:t>
            </w:r>
          </w:p>
        </w:tc>
        <w:tc>
          <w:tcPr>
            <w:tcW w:type="dxa" w:w="1949"/>
          </w:tcPr>
          <w:p>
            <w:r/>
            <w:r>
              <w:rPr>
                <w:b w:val="0"/>
                <w:i w:val="0"/>
              </w:rPr>
              <w:t>50 €</w:t>
            </w:r>
          </w:p>
        </w:tc>
      </w:tr>
      <w:tr>
        <w:tc>
          <w:tcPr>
            <w:tcW w:type="dxa" w:w="1949"/>
          </w:tcPr>
          <w:p>
            <w:r/>
            <w:r>
              <w:rPr>
                <w:b w:val="0"/>
                <w:i w:val="0"/>
              </w:rPr>
              <w:t>59</w:t>
            </w:r>
          </w:p>
        </w:tc>
        <w:tc>
          <w:tcPr>
            <w:tcW w:type="dxa" w:w="1949"/>
          </w:tcPr>
          <w:p>
            <w:r/>
            <w:r>
              <w:rPr>
                <w:b w:val="0"/>
                <w:i w:val="0"/>
              </w:rPr>
              <w:t>Pase/Expedición</w:t>
            </w:r>
          </w:p>
        </w:tc>
        <w:tc>
          <w:tcPr>
            <w:tcW w:type="dxa" w:w="1949"/>
          </w:tcPr>
          <w:p>
            <w:r/>
            <w:r>
              <w:rPr>
                <w:b w:val="0"/>
                <w:i w:val="0"/>
              </w:rPr>
              <w:t>Iluminación de emplatado (4000K)</w:t>
            </w:r>
          </w:p>
        </w:tc>
        <w:tc>
          <w:tcPr>
            <w:tcW w:type="dxa" w:w="1949"/>
          </w:tcPr>
          <w:p>
            <w:r/>
            <w:r>
              <w:rPr>
                <w:b w:val="0"/>
                <w:i w:val="0"/>
              </w:rPr>
              <w:t>Instalador</w:t>
            </w:r>
          </w:p>
        </w:tc>
        <w:tc>
          <w:tcPr>
            <w:tcW w:type="dxa" w:w="1949"/>
          </w:tcPr>
          <w:p>
            <w:r/>
            <w:r>
              <w:rPr>
                <w:b w:val="0"/>
                <w:i w:val="0"/>
              </w:rPr>
              <w:t>500 €</w:t>
            </w:r>
          </w:p>
        </w:tc>
      </w:tr>
      <w:tr>
        <w:tc>
          <w:tcPr>
            <w:tcW w:type="dxa" w:w="1949"/>
          </w:tcPr>
          <w:p>
            <w:r/>
            <w:r>
              <w:rPr>
                <w:b w:val="0"/>
                <w:i w:val="0"/>
              </w:rPr>
              <w:t>60</w:t>
            </w:r>
          </w:p>
        </w:tc>
        <w:tc>
          <w:tcPr>
            <w:tcW w:type="dxa" w:w="1949"/>
          </w:tcPr>
          <w:p>
            <w:r/>
            <w:r>
              <w:rPr>
                <w:b w:val="0"/>
                <w:i w:val="0"/>
              </w:rPr>
              <w:t>Pase/Expedición</w:t>
            </w:r>
          </w:p>
        </w:tc>
        <w:tc>
          <w:tcPr>
            <w:tcW w:type="dxa" w:w="1949"/>
          </w:tcPr>
          <w:p>
            <w:r/>
            <w:r>
              <w:rPr>
                <w:b w:val="0"/>
                <w:i w:val="0"/>
              </w:rPr>
              <w:t>Carro caliente de mantenimiento para eventos y comedor privado</w:t>
            </w:r>
          </w:p>
        </w:tc>
        <w:tc>
          <w:tcPr>
            <w:tcW w:type="dxa" w:w="1949"/>
          </w:tcPr>
          <w:p>
            <w:r/>
            <w:r>
              <w:rPr>
                <w:b w:val="0"/>
                <w:i w:val="0"/>
              </w:rPr>
              <w:t>Chef</w:t>
            </w:r>
          </w:p>
        </w:tc>
        <w:tc>
          <w:tcPr>
            <w:tcW w:type="dxa" w:w="1949"/>
          </w:tcPr>
          <w:p>
            <w:r/>
          </w:p>
        </w:tc>
      </w:tr>
      <w:tr>
        <w:tc>
          <w:tcPr>
            <w:tcW w:type="dxa" w:w="1949"/>
          </w:tcPr>
          <w:p>
            <w:r/>
            <w:r>
              <w:rPr>
                <w:b w:val="0"/>
                <w:i w:val="0"/>
              </w:rPr>
              <w:t>61</w:t>
            </w:r>
          </w:p>
        </w:tc>
        <w:tc>
          <w:tcPr>
            <w:tcW w:type="dxa" w:w="1949"/>
          </w:tcPr>
          <w:p>
            <w:r/>
            <w:r>
              <w:rPr>
                <w:b w:val="0"/>
                <w:i w:val="0"/>
              </w:rPr>
              <w:t>Pase/Expedición</w:t>
            </w:r>
          </w:p>
        </w:tc>
        <w:tc>
          <w:tcPr>
            <w:tcW w:type="dxa" w:w="1949"/>
          </w:tcPr>
          <w:p>
            <w:r/>
            <w:r>
              <w:rPr>
                <w:b w:val="0"/>
                <w:i w:val="0"/>
              </w:rPr>
              <w:t>Temporizadores de pase y reloj de cocina (set)</w:t>
            </w:r>
          </w:p>
        </w:tc>
        <w:tc>
          <w:tcPr>
            <w:tcW w:type="dxa" w:w="1949"/>
          </w:tcPr>
          <w:p>
            <w:r/>
            <w:r>
              <w:rPr>
                <w:b w:val="0"/>
                <w:i w:val="0"/>
              </w:rPr>
              <w:t>Chef</w:t>
            </w:r>
          </w:p>
        </w:tc>
        <w:tc>
          <w:tcPr>
            <w:tcW w:type="dxa" w:w="1949"/>
          </w:tcPr>
          <w:p>
            <w:r/>
          </w:p>
        </w:tc>
      </w:tr>
      <w:tr>
        <w:tc>
          <w:tcPr>
            <w:tcW w:type="dxa" w:w="1949"/>
          </w:tcPr>
          <w:p>
            <w:r/>
            <w:r>
              <w:rPr>
                <w:b w:val="0"/>
                <w:i w:val="0"/>
              </w:rPr>
              <w:t>62</w:t>
            </w:r>
          </w:p>
        </w:tc>
        <w:tc>
          <w:tcPr>
            <w:tcW w:type="dxa" w:w="1949"/>
          </w:tcPr>
          <w:p>
            <w:r/>
            <w:r>
              <w:rPr>
                <w:b w:val="0"/>
                <w:i w:val="0"/>
              </w:rPr>
              <w:t>Pase/Expedición</w:t>
            </w:r>
          </w:p>
        </w:tc>
        <w:tc>
          <w:tcPr>
            <w:tcW w:type="dxa" w:w="1949"/>
          </w:tcPr>
          <w:p>
            <w:r/>
            <w:r>
              <w:rPr>
                <w:b w:val="0"/>
                <w:i w:val="0"/>
              </w:rPr>
              <w:t>Mesa de apoyo refrigerada para el pase de fríos</w:t>
            </w:r>
          </w:p>
        </w:tc>
        <w:tc>
          <w:tcPr>
            <w:tcW w:type="dxa" w:w="1949"/>
          </w:tcPr>
          <w:p>
            <w:r/>
            <w:r>
              <w:rPr>
                <w:b w:val="0"/>
                <w:i w:val="0"/>
              </w:rPr>
              <w:t>Chef</w:t>
            </w:r>
          </w:p>
        </w:tc>
        <w:tc>
          <w:tcPr>
            <w:tcW w:type="dxa" w:w="1949"/>
          </w:tcPr>
          <w:p>
            <w:r/>
          </w:p>
        </w:tc>
      </w:tr>
      <w:tr>
        <w:tc>
          <w:tcPr>
            <w:tcW w:type="dxa" w:w="1949"/>
          </w:tcPr>
          <w:p>
            <w:r/>
            <w:r>
              <w:rPr>
                <w:b w:val="0"/>
                <w:i w:val="0"/>
              </w:rPr>
              <w:t>63</w:t>
            </w:r>
          </w:p>
        </w:tc>
        <w:tc>
          <w:tcPr>
            <w:tcW w:type="dxa" w:w="1949"/>
          </w:tcPr>
          <w:p>
            <w:r/>
            <w:r>
              <w:rPr>
                <w:b w:val="0"/>
                <w:i w:val="0"/>
              </w:rPr>
              <w:t>Almacenamiento</w:t>
            </w:r>
          </w:p>
        </w:tc>
        <w:tc>
          <w:tcPr>
            <w:tcW w:type="dxa" w:w="1949"/>
          </w:tcPr>
          <w:p>
            <w:r/>
            <w:r>
              <w:rPr>
                <w:b w:val="0"/>
                <w:i w:val="0"/>
              </w:rPr>
              <w:t>Cámara frigorífica modular conservación</w:t>
            </w:r>
          </w:p>
        </w:tc>
        <w:tc>
          <w:tcPr>
            <w:tcW w:type="dxa" w:w="1949"/>
          </w:tcPr>
          <w:p>
            <w:r/>
            <w:r>
              <w:rPr>
                <w:b w:val="0"/>
                <w:i w:val="0"/>
              </w:rPr>
              <w:t>Chef</w:t>
            </w:r>
          </w:p>
        </w:tc>
        <w:tc>
          <w:tcPr>
            <w:tcW w:type="dxa" w:w="1949"/>
          </w:tcPr>
          <w:p>
            <w:r/>
            <w:r>
              <w:rPr>
                <w:b w:val="0"/>
                <w:i w:val="0"/>
              </w:rPr>
              <w:t>2.500 €</w:t>
            </w:r>
          </w:p>
        </w:tc>
      </w:tr>
      <w:tr>
        <w:tc>
          <w:tcPr>
            <w:tcW w:type="dxa" w:w="1949"/>
          </w:tcPr>
          <w:p>
            <w:r/>
            <w:r>
              <w:rPr>
                <w:b w:val="0"/>
                <w:i w:val="0"/>
              </w:rPr>
              <w:t>64</w:t>
            </w:r>
          </w:p>
        </w:tc>
        <w:tc>
          <w:tcPr>
            <w:tcW w:type="dxa" w:w="1949"/>
          </w:tcPr>
          <w:p>
            <w:r/>
            <w:r>
              <w:rPr>
                <w:b w:val="0"/>
                <w:i w:val="0"/>
              </w:rPr>
              <w:t>Almacenamiento</w:t>
            </w:r>
          </w:p>
        </w:tc>
        <w:tc>
          <w:tcPr>
            <w:tcW w:type="dxa" w:w="1949"/>
          </w:tcPr>
          <w:p>
            <w:r/>
            <w:r>
              <w:rPr>
                <w:b w:val="0"/>
                <w:i w:val="0"/>
              </w:rPr>
              <w:t>Cámara frigorífica modular congelación</w:t>
            </w:r>
          </w:p>
        </w:tc>
        <w:tc>
          <w:tcPr>
            <w:tcW w:type="dxa" w:w="1949"/>
          </w:tcPr>
          <w:p>
            <w:r/>
            <w:r>
              <w:rPr>
                <w:b w:val="0"/>
                <w:i w:val="0"/>
              </w:rPr>
              <w:t>Chef</w:t>
            </w:r>
          </w:p>
        </w:tc>
        <w:tc>
          <w:tcPr>
            <w:tcW w:type="dxa" w:w="1949"/>
          </w:tcPr>
          <w:p>
            <w:r/>
            <w:r>
              <w:rPr>
                <w:b w:val="0"/>
                <w:i w:val="0"/>
              </w:rPr>
              <w:t>3.000 €</w:t>
            </w:r>
          </w:p>
        </w:tc>
      </w:tr>
      <w:tr>
        <w:tc>
          <w:tcPr>
            <w:tcW w:type="dxa" w:w="1949"/>
          </w:tcPr>
          <w:p>
            <w:r/>
            <w:r>
              <w:rPr>
                <w:b w:val="0"/>
                <w:i w:val="0"/>
              </w:rPr>
              <w:t>65</w:t>
            </w:r>
          </w:p>
        </w:tc>
        <w:tc>
          <w:tcPr>
            <w:tcW w:type="dxa" w:w="1949"/>
          </w:tcPr>
          <w:p>
            <w:r/>
            <w:r>
              <w:rPr>
                <w:b w:val="0"/>
                <w:i w:val="0"/>
              </w:rPr>
              <w:t>Almacenamiento</w:t>
            </w:r>
          </w:p>
        </w:tc>
        <w:tc>
          <w:tcPr>
            <w:tcW w:type="dxa" w:w="1949"/>
          </w:tcPr>
          <w:p>
            <w:r/>
            <w:r>
              <w:rPr>
                <w:b w:val="0"/>
                <w:i w:val="0"/>
              </w:rPr>
              <w:t>Armario frigorífico 600L</w:t>
            </w:r>
          </w:p>
        </w:tc>
        <w:tc>
          <w:tcPr>
            <w:tcW w:type="dxa" w:w="1949"/>
          </w:tcPr>
          <w:p>
            <w:r/>
            <w:r>
              <w:rPr>
                <w:b w:val="0"/>
                <w:i w:val="0"/>
              </w:rPr>
              <w:t>Sous Chef</w:t>
            </w:r>
          </w:p>
        </w:tc>
        <w:tc>
          <w:tcPr>
            <w:tcW w:type="dxa" w:w="1949"/>
          </w:tcPr>
          <w:p>
            <w:r/>
            <w:r>
              <w:rPr>
                <w:b w:val="0"/>
                <w:i w:val="0"/>
              </w:rPr>
              <w:t>4.000 €</w:t>
            </w:r>
          </w:p>
        </w:tc>
      </w:tr>
      <w:tr>
        <w:tc>
          <w:tcPr>
            <w:tcW w:type="dxa" w:w="1949"/>
          </w:tcPr>
          <w:p>
            <w:r/>
            <w:r>
              <w:rPr>
                <w:b w:val="0"/>
                <w:i w:val="0"/>
              </w:rPr>
              <w:t>66</w:t>
            </w:r>
          </w:p>
        </w:tc>
        <w:tc>
          <w:tcPr>
            <w:tcW w:type="dxa" w:w="1949"/>
          </w:tcPr>
          <w:p>
            <w:r/>
            <w:r>
              <w:rPr>
                <w:b w:val="0"/>
                <w:i w:val="0"/>
              </w:rPr>
              <w:t>Almacenamiento</w:t>
            </w:r>
          </w:p>
        </w:tc>
        <w:tc>
          <w:tcPr>
            <w:tcW w:type="dxa" w:w="1949"/>
          </w:tcPr>
          <w:p>
            <w:r/>
            <w:r>
              <w:rPr>
                <w:b w:val="0"/>
                <w:i w:val="0"/>
              </w:rPr>
              <w:t>Armario congelador 1400L</w:t>
            </w:r>
          </w:p>
        </w:tc>
        <w:tc>
          <w:tcPr>
            <w:tcW w:type="dxa" w:w="1949"/>
          </w:tcPr>
          <w:p>
            <w:r/>
            <w:r>
              <w:rPr>
                <w:b w:val="0"/>
                <w:i w:val="0"/>
              </w:rPr>
              <w:t>Sous Chef</w:t>
            </w:r>
          </w:p>
        </w:tc>
        <w:tc>
          <w:tcPr>
            <w:tcW w:type="dxa" w:w="1949"/>
          </w:tcPr>
          <w:p>
            <w:r/>
            <w:r>
              <w:rPr>
                <w:b w:val="0"/>
                <w:i w:val="0"/>
              </w:rPr>
              <w:t>5.000 €</w:t>
            </w:r>
          </w:p>
        </w:tc>
      </w:tr>
      <w:tr>
        <w:tc>
          <w:tcPr>
            <w:tcW w:type="dxa" w:w="1949"/>
          </w:tcPr>
          <w:p>
            <w:r/>
            <w:r>
              <w:rPr>
                <w:b w:val="0"/>
                <w:i w:val="0"/>
              </w:rPr>
              <w:t>67</w:t>
            </w:r>
          </w:p>
        </w:tc>
        <w:tc>
          <w:tcPr>
            <w:tcW w:type="dxa" w:w="1949"/>
          </w:tcPr>
          <w:p>
            <w:r/>
            <w:r>
              <w:rPr>
                <w:b w:val="0"/>
                <w:i w:val="0"/>
              </w:rPr>
              <w:t>Almacenamiento</w:t>
            </w:r>
          </w:p>
        </w:tc>
        <w:tc>
          <w:tcPr>
            <w:tcW w:type="dxa" w:w="1949"/>
          </w:tcPr>
          <w:p>
            <w:r/>
            <w:r>
              <w:rPr>
                <w:b w:val="0"/>
                <w:i w:val="0"/>
              </w:rPr>
              <w:t>Estanterías inox almacén seco (×4)</w:t>
            </w:r>
          </w:p>
        </w:tc>
        <w:tc>
          <w:tcPr>
            <w:tcW w:type="dxa" w:w="1949"/>
          </w:tcPr>
          <w:p>
            <w:r/>
            <w:r>
              <w:rPr>
                <w:b w:val="0"/>
                <w:i w:val="0"/>
              </w:rPr>
              <w:t>Sous Chef</w:t>
            </w:r>
          </w:p>
        </w:tc>
        <w:tc>
          <w:tcPr>
            <w:tcW w:type="dxa" w:w="1949"/>
          </w:tcPr>
          <w:p>
            <w:r/>
            <w:r>
              <w:rPr>
                <w:b w:val="0"/>
                <w:i w:val="0"/>
              </w:rPr>
              <w:t>1.500 €</w:t>
            </w:r>
          </w:p>
        </w:tc>
      </w:tr>
      <w:tr>
        <w:tc>
          <w:tcPr>
            <w:tcW w:type="dxa" w:w="1949"/>
          </w:tcPr>
          <w:p>
            <w:r/>
            <w:r>
              <w:rPr>
                <w:b w:val="0"/>
                <w:i w:val="0"/>
              </w:rPr>
              <w:t>68</w:t>
            </w:r>
          </w:p>
        </w:tc>
        <w:tc>
          <w:tcPr>
            <w:tcW w:type="dxa" w:w="1949"/>
          </w:tcPr>
          <w:p>
            <w:r/>
            <w:r>
              <w:rPr>
                <w:b w:val="0"/>
                <w:i w:val="0"/>
              </w:rPr>
              <w:t>Almacenamiento</w:t>
            </w:r>
          </w:p>
        </w:tc>
        <w:tc>
          <w:tcPr>
            <w:tcW w:type="dxa" w:w="1949"/>
          </w:tcPr>
          <w:p>
            <w:r/>
            <w:r>
              <w:rPr>
                <w:b w:val="0"/>
                <w:i w:val="0"/>
              </w:rPr>
              <w:t>Estanterías desmontables de polipropileno para cámaras</w:t>
            </w:r>
          </w:p>
        </w:tc>
        <w:tc>
          <w:tcPr>
            <w:tcW w:type="dxa" w:w="1949"/>
          </w:tcPr>
          <w:p>
            <w:r/>
            <w:r>
              <w:rPr>
                <w:b w:val="0"/>
                <w:i w:val="0"/>
              </w:rPr>
              <w:t>Sous Chef</w:t>
            </w:r>
          </w:p>
        </w:tc>
        <w:tc>
          <w:tcPr>
            <w:tcW w:type="dxa" w:w="1949"/>
          </w:tcPr>
          <w:p>
            <w:r/>
          </w:p>
        </w:tc>
      </w:tr>
      <w:tr>
        <w:tc>
          <w:tcPr>
            <w:tcW w:type="dxa" w:w="1949"/>
          </w:tcPr>
          <w:p>
            <w:r/>
            <w:r>
              <w:rPr>
                <w:b w:val="0"/>
                <w:i w:val="0"/>
              </w:rPr>
              <w:t>69</w:t>
            </w:r>
          </w:p>
        </w:tc>
        <w:tc>
          <w:tcPr>
            <w:tcW w:type="dxa" w:w="1949"/>
          </w:tcPr>
          <w:p>
            <w:r/>
            <w:r>
              <w:rPr>
                <w:b w:val="0"/>
                <w:i w:val="0"/>
              </w:rPr>
              <w:t>Almacenamiento</w:t>
            </w:r>
          </w:p>
        </w:tc>
        <w:tc>
          <w:tcPr>
            <w:tcW w:type="dxa" w:w="1949"/>
          </w:tcPr>
          <w:p>
            <w:r/>
            <w:r>
              <w:rPr>
                <w:b w:val="0"/>
                <w:i w:val="0"/>
              </w:rPr>
              <w:t>Impresora de etiquetas de trazabilidad y consumibles</w:t>
            </w:r>
          </w:p>
        </w:tc>
        <w:tc>
          <w:tcPr>
            <w:tcW w:type="dxa" w:w="1949"/>
          </w:tcPr>
          <w:p>
            <w:r/>
            <w:r>
              <w:rPr>
                <w:b w:val="0"/>
                <w:i w:val="0"/>
              </w:rPr>
              <w:t>Resp. APPCC</w:t>
            </w:r>
          </w:p>
        </w:tc>
        <w:tc>
          <w:tcPr>
            <w:tcW w:type="dxa" w:w="1949"/>
          </w:tcPr>
          <w:p>
            <w:r/>
          </w:p>
        </w:tc>
      </w:tr>
      <w:tr>
        <w:tc>
          <w:tcPr>
            <w:tcW w:type="dxa" w:w="1949"/>
          </w:tcPr>
          <w:p>
            <w:r/>
            <w:r>
              <w:rPr>
                <w:b w:val="0"/>
                <w:i w:val="0"/>
              </w:rPr>
              <w:t>70</w:t>
            </w:r>
          </w:p>
        </w:tc>
        <w:tc>
          <w:tcPr>
            <w:tcW w:type="dxa" w:w="1949"/>
          </w:tcPr>
          <w:p>
            <w:r/>
            <w:r>
              <w:rPr>
                <w:b w:val="0"/>
                <w:i w:val="0"/>
              </w:rPr>
              <w:t>Almacenamiento</w:t>
            </w:r>
          </w:p>
        </w:tc>
        <w:tc>
          <w:tcPr>
            <w:tcW w:type="dxa" w:w="1949"/>
          </w:tcPr>
          <w:p>
            <w:r/>
            <w:r>
              <w:rPr>
                <w:b w:val="0"/>
                <w:i w:val="0"/>
              </w:rPr>
              <w:t>Báscula de recepción de mercancía (hasta 60 kg)</w:t>
            </w:r>
          </w:p>
        </w:tc>
        <w:tc>
          <w:tcPr>
            <w:tcW w:type="dxa" w:w="1949"/>
          </w:tcPr>
          <w:p>
            <w:r/>
            <w:r>
              <w:rPr>
                <w:b w:val="0"/>
                <w:i w:val="0"/>
              </w:rPr>
              <w:t>Resp. compras</w:t>
            </w:r>
          </w:p>
        </w:tc>
        <w:tc>
          <w:tcPr>
            <w:tcW w:type="dxa" w:w="1949"/>
          </w:tcPr>
          <w:p>
            <w:r/>
          </w:p>
        </w:tc>
      </w:tr>
      <w:tr>
        <w:tc>
          <w:tcPr>
            <w:tcW w:type="dxa" w:w="1949"/>
          </w:tcPr>
          <w:p>
            <w:r/>
            <w:r>
              <w:rPr>
                <w:b w:val="0"/>
                <w:i w:val="0"/>
              </w:rPr>
              <w:t>71</w:t>
            </w:r>
          </w:p>
        </w:tc>
        <w:tc>
          <w:tcPr>
            <w:tcW w:type="dxa" w:w="1949"/>
          </w:tcPr>
          <w:p>
            <w:r/>
            <w:r>
              <w:rPr>
                <w:b w:val="0"/>
                <w:i w:val="0"/>
              </w:rPr>
              <w:t>Plonge/Lavado</w:t>
            </w:r>
          </w:p>
        </w:tc>
        <w:tc>
          <w:tcPr>
            <w:tcW w:type="dxa" w:w="1949"/>
          </w:tcPr>
          <w:p>
            <w:r/>
            <w:r>
              <w:rPr>
                <w:b w:val="0"/>
                <w:i w:val="0"/>
              </w:rPr>
              <w:t>Lavavajillas de capota 50×50</w:t>
            </w:r>
          </w:p>
        </w:tc>
        <w:tc>
          <w:tcPr>
            <w:tcW w:type="dxa" w:w="1949"/>
          </w:tcPr>
          <w:p>
            <w:r/>
            <w:r>
              <w:rPr>
                <w:b w:val="0"/>
                <w:i w:val="0"/>
              </w:rPr>
              <w:t>Responsable</w:t>
            </w:r>
          </w:p>
        </w:tc>
        <w:tc>
          <w:tcPr>
            <w:tcW w:type="dxa" w:w="1949"/>
          </w:tcPr>
          <w:p>
            <w:r/>
            <w:r>
              <w:rPr>
                <w:b w:val="0"/>
                <w:i w:val="0"/>
              </w:rPr>
              <w:t>3.500 €</w:t>
            </w:r>
          </w:p>
        </w:tc>
      </w:tr>
      <w:tr>
        <w:tc>
          <w:tcPr>
            <w:tcW w:type="dxa" w:w="1949"/>
          </w:tcPr>
          <w:p>
            <w:r/>
            <w:r>
              <w:rPr>
                <w:b w:val="0"/>
                <w:i w:val="0"/>
              </w:rPr>
              <w:t>72</w:t>
            </w:r>
          </w:p>
        </w:tc>
        <w:tc>
          <w:tcPr>
            <w:tcW w:type="dxa" w:w="1949"/>
          </w:tcPr>
          <w:p>
            <w:r/>
            <w:r>
              <w:rPr>
                <w:b w:val="0"/>
                <w:i w:val="0"/>
              </w:rPr>
              <w:t>Plonge/Lavado</w:t>
            </w:r>
          </w:p>
        </w:tc>
        <w:tc>
          <w:tcPr>
            <w:tcW w:type="dxa" w:w="1949"/>
          </w:tcPr>
          <w:p>
            <w:r/>
            <w:r>
              <w:rPr>
                <w:b w:val="0"/>
                <w:i w:val="0"/>
              </w:rPr>
              <w:t>Fregadero industrial doble seno</w:t>
            </w:r>
          </w:p>
        </w:tc>
        <w:tc>
          <w:tcPr>
            <w:tcW w:type="dxa" w:w="1949"/>
          </w:tcPr>
          <w:p>
            <w:r/>
            <w:r>
              <w:rPr>
                <w:b w:val="0"/>
                <w:i w:val="0"/>
              </w:rPr>
              <w:t>Responsable</w:t>
            </w:r>
          </w:p>
        </w:tc>
        <w:tc>
          <w:tcPr>
            <w:tcW w:type="dxa" w:w="1949"/>
          </w:tcPr>
          <w:p>
            <w:r/>
            <w:r>
              <w:rPr>
                <w:b w:val="0"/>
                <w:i w:val="0"/>
              </w:rPr>
              <w:t>800 €</w:t>
            </w:r>
          </w:p>
        </w:tc>
      </w:tr>
      <w:tr>
        <w:tc>
          <w:tcPr>
            <w:tcW w:type="dxa" w:w="1949"/>
          </w:tcPr>
          <w:p>
            <w:r/>
            <w:r>
              <w:rPr>
                <w:b w:val="0"/>
                <w:i w:val="0"/>
              </w:rPr>
              <w:t>73</w:t>
            </w:r>
          </w:p>
        </w:tc>
        <w:tc>
          <w:tcPr>
            <w:tcW w:type="dxa" w:w="1949"/>
          </w:tcPr>
          <w:p>
            <w:r/>
            <w:r>
              <w:rPr>
                <w:b w:val="0"/>
                <w:i w:val="0"/>
              </w:rPr>
              <w:t>Plonge/Lavado</w:t>
            </w:r>
          </w:p>
        </w:tc>
        <w:tc>
          <w:tcPr>
            <w:tcW w:type="dxa" w:w="1949"/>
          </w:tcPr>
          <w:p>
            <w:r/>
            <w:r>
              <w:rPr>
                <w:b w:val="0"/>
                <w:i w:val="0"/>
              </w:rPr>
              <w:t>Estantería escurrido vajilla</w:t>
            </w:r>
          </w:p>
        </w:tc>
        <w:tc>
          <w:tcPr>
            <w:tcW w:type="dxa" w:w="1949"/>
          </w:tcPr>
          <w:p>
            <w:r/>
            <w:r>
              <w:rPr>
                <w:b w:val="0"/>
                <w:i w:val="0"/>
              </w:rPr>
              <w:t>Responsable</w:t>
            </w:r>
          </w:p>
        </w:tc>
        <w:tc>
          <w:tcPr>
            <w:tcW w:type="dxa" w:w="1949"/>
          </w:tcPr>
          <w:p>
            <w:r/>
            <w:r>
              <w:rPr>
                <w:b w:val="0"/>
                <w:i w:val="0"/>
              </w:rPr>
              <w:t>400 €</w:t>
            </w:r>
          </w:p>
        </w:tc>
      </w:tr>
      <w:tr>
        <w:tc>
          <w:tcPr>
            <w:tcW w:type="dxa" w:w="1949"/>
          </w:tcPr>
          <w:p>
            <w:r/>
            <w:r>
              <w:rPr>
                <w:b w:val="0"/>
                <w:i w:val="0"/>
              </w:rPr>
              <w:t>74</w:t>
            </w:r>
          </w:p>
        </w:tc>
        <w:tc>
          <w:tcPr>
            <w:tcW w:type="dxa" w:w="1949"/>
          </w:tcPr>
          <w:p>
            <w:r/>
            <w:r>
              <w:rPr>
                <w:b w:val="0"/>
                <w:i w:val="0"/>
              </w:rPr>
              <w:t>Plonge/Lavado</w:t>
            </w:r>
          </w:p>
        </w:tc>
        <w:tc>
          <w:tcPr>
            <w:tcW w:type="dxa" w:w="1949"/>
          </w:tcPr>
          <w:p>
            <w:r/>
            <w:r>
              <w:rPr>
                <w:b w:val="0"/>
                <w:i w:val="0"/>
              </w:rPr>
              <w:t>Contenedores reciclaje separado</w:t>
            </w:r>
          </w:p>
        </w:tc>
        <w:tc>
          <w:tcPr>
            <w:tcW w:type="dxa" w:w="1949"/>
          </w:tcPr>
          <w:p>
            <w:r/>
            <w:r>
              <w:rPr>
                <w:b w:val="0"/>
                <w:i w:val="0"/>
              </w:rPr>
              <w:t>Responsable</w:t>
            </w:r>
          </w:p>
        </w:tc>
        <w:tc>
          <w:tcPr>
            <w:tcW w:type="dxa" w:w="1949"/>
          </w:tcPr>
          <w:p>
            <w:r/>
            <w:r>
              <w:rPr>
                <w:b w:val="0"/>
                <w:i w:val="0"/>
              </w:rPr>
              <w:t>200 €</w:t>
            </w:r>
          </w:p>
        </w:tc>
      </w:tr>
      <w:tr>
        <w:tc>
          <w:tcPr>
            <w:tcW w:type="dxa" w:w="1949"/>
          </w:tcPr>
          <w:p>
            <w:r/>
            <w:r>
              <w:rPr>
                <w:b w:val="0"/>
                <w:i w:val="0"/>
              </w:rPr>
              <w:t>75</w:t>
            </w:r>
          </w:p>
        </w:tc>
        <w:tc>
          <w:tcPr>
            <w:tcW w:type="dxa" w:w="1949"/>
          </w:tcPr>
          <w:p>
            <w:r/>
            <w:r>
              <w:rPr>
                <w:b w:val="0"/>
                <w:i w:val="0"/>
              </w:rPr>
              <w:t>Plonge/Lavado</w:t>
            </w:r>
          </w:p>
        </w:tc>
        <w:tc>
          <w:tcPr>
            <w:tcW w:type="dxa" w:w="1949"/>
          </w:tcPr>
          <w:p>
            <w:r/>
            <w:r>
              <w:rPr>
                <w:b w:val="0"/>
                <w:i w:val="0"/>
              </w:rPr>
              <w:t>Túnel de lavado con mesas de entrada y salida (ALTERNATIVA a la capota)</w:t>
            </w:r>
          </w:p>
        </w:tc>
        <w:tc>
          <w:tcPr>
            <w:tcW w:type="dxa" w:w="1949"/>
          </w:tcPr>
          <w:p>
            <w:r/>
            <w:r>
              <w:rPr>
                <w:b w:val="0"/>
                <w:i w:val="0"/>
              </w:rPr>
              <w:t>Instalador</w:t>
            </w:r>
          </w:p>
        </w:tc>
        <w:tc>
          <w:tcPr>
            <w:tcW w:type="dxa" w:w="1949"/>
          </w:tcPr>
          <w:p>
            <w:r/>
          </w:p>
        </w:tc>
      </w:tr>
      <w:tr>
        <w:tc>
          <w:tcPr>
            <w:tcW w:type="dxa" w:w="1949"/>
          </w:tcPr>
          <w:p>
            <w:r/>
            <w:r>
              <w:rPr>
                <w:b w:val="0"/>
                <w:i w:val="0"/>
              </w:rPr>
              <w:t>76</w:t>
            </w:r>
          </w:p>
        </w:tc>
        <w:tc>
          <w:tcPr>
            <w:tcW w:type="dxa" w:w="1949"/>
          </w:tcPr>
          <w:p>
            <w:r/>
            <w:r>
              <w:rPr>
                <w:b w:val="0"/>
                <w:i w:val="0"/>
              </w:rPr>
              <w:t>Plonge/Lavado</w:t>
            </w:r>
          </w:p>
        </w:tc>
        <w:tc>
          <w:tcPr>
            <w:tcW w:type="dxa" w:w="1949"/>
          </w:tcPr>
          <w:p>
            <w:r/>
            <w:r>
              <w:rPr>
                <w:b w:val="0"/>
                <w:i w:val="0"/>
              </w:rPr>
              <w:t>Lavavasos independiente para la cristalería de maridaje</w:t>
            </w:r>
          </w:p>
        </w:tc>
        <w:tc>
          <w:tcPr>
            <w:tcW w:type="dxa" w:w="1949"/>
          </w:tcPr>
          <w:p>
            <w:r/>
            <w:r>
              <w:rPr>
                <w:b w:val="0"/>
                <w:i w:val="0"/>
              </w:rPr>
              <w:t>Responsable</w:t>
            </w:r>
          </w:p>
        </w:tc>
        <w:tc>
          <w:tcPr>
            <w:tcW w:type="dxa" w:w="1949"/>
          </w:tcPr>
          <w:p>
            <w:r/>
          </w:p>
        </w:tc>
      </w:tr>
      <w:tr>
        <w:tc>
          <w:tcPr>
            <w:tcW w:type="dxa" w:w="1949"/>
          </w:tcPr>
          <w:p>
            <w:r/>
            <w:r>
              <w:rPr>
                <w:b w:val="0"/>
                <w:i w:val="0"/>
              </w:rPr>
              <w:t>77</w:t>
            </w:r>
          </w:p>
        </w:tc>
        <w:tc>
          <w:tcPr>
            <w:tcW w:type="dxa" w:w="1949"/>
          </w:tcPr>
          <w:p>
            <w:r/>
            <w:r>
              <w:rPr>
                <w:b w:val="0"/>
                <w:i w:val="0"/>
              </w:rPr>
              <w:t>Plonge/Lavado</w:t>
            </w:r>
          </w:p>
        </w:tc>
        <w:tc>
          <w:tcPr>
            <w:tcW w:type="dxa" w:w="1949"/>
          </w:tcPr>
          <w:p>
            <w:r/>
            <w:r>
              <w:rPr>
                <w:b w:val="0"/>
                <w:i w:val="0"/>
              </w:rPr>
              <w:t>Descalcificador y tratamiento de agua para el lavado</w:t>
            </w:r>
          </w:p>
        </w:tc>
        <w:tc>
          <w:tcPr>
            <w:tcW w:type="dxa" w:w="1949"/>
          </w:tcPr>
          <w:p>
            <w:r/>
            <w:r>
              <w:rPr>
                <w:b w:val="0"/>
                <w:i w:val="0"/>
              </w:rPr>
              <w:t>Instalador</w:t>
            </w:r>
          </w:p>
        </w:tc>
        <w:tc>
          <w:tcPr>
            <w:tcW w:type="dxa" w:w="1949"/>
          </w:tcPr>
          <w:p>
            <w:r/>
          </w:p>
        </w:tc>
      </w:tr>
      <w:tr>
        <w:tc>
          <w:tcPr>
            <w:tcW w:type="dxa" w:w="1949"/>
          </w:tcPr>
          <w:p>
            <w:r/>
            <w:r>
              <w:rPr>
                <w:b w:val="0"/>
                <w:i w:val="0"/>
              </w:rPr>
              <w:t>78</w:t>
            </w:r>
          </w:p>
        </w:tc>
        <w:tc>
          <w:tcPr>
            <w:tcW w:type="dxa" w:w="1949"/>
          </w:tcPr>
          <w:p>
            <w:r/>
            <w:r>
              <w:rPr>
                <w:b w:val="0"/>
                <w:i w:val="0"/>
              </w:rPr>
              <w:t>Tecnología</w:t>
            </w:r>
          </w:p>
        </w:tc>
        <w:tc>
          <w:tcPr>
            <w:tcW w:type="dxa" w:w="1949"/>
          </w:tcPr>
          <w:p>
            <w:r/>
            <w:r>
              <w:rPr>
                <w:b w:val="0"/>
                <w:i w:val="0"/>
              </w:rPr>
              <w:t>TPV principal (hardware + software)</w:t>
            </w:r>
          </w:p>
        </w:tc>
        <w:tc>
          <w:tcPr>
            <w:tcW w:type="dxa" w:w="1949"/>
          </w:tcPr>
          <w:p>
            <w:r/>
            <w:r>
              <w:rPr>
                <w:b w:val="0"/>
                <w:i w:val="0"/>
              </w:rPr>
              <w:t>Gerente</w:t>
            </w:r>
          </w:p>
        </w:tc>
        <w:tc>
          <w:tcPr>
            <w:tcW w:type="dxa" w:w="1949"/>
          </w:tcPr>
          <w:p>
            <w:r/>
            <w:r>
              <w:rPr>
                <w:b w:val="0"/>
                <w:i w:val="0"/>
              </w:rPr>
              <w:t>3.000 €</w:t>
            </w:r>
          </w:p>
        </w:tc>
      </w:tr>
      <w:tr>
        <w:tc>
          <w:tcPr>
            <w:tcW w:type="dxa" w:w="1949"/>
          </w:tcPr>
          <w:p>
            <w:r/>
            <w:r>
              <w:rPr>
                <w:b w:val="0"/>
                <w:i w:val="0"/>
              </w:rPr>
              <w:t>79</w:t>
            </w:r>
          </w:p>
        </w:tc>
        <w:tc>
          <w:tcPr>
            <w:tcW w:type="dxa" w:w="1949"/>
          </w:tcPr>
          <w:p>
            <w:r/>
            <w:r>
              <w:rPr>
                <w:b w:val="0"/>
                <w:i w:val="0"/>
              </w:rPr>
              <w:t>Tecnología</w:t>
            </w:r>
          </w:p>
        </w:tc>
        <w:tc>
          <w:tcPr>
            <w:tcW w:type="dxa" w:w="1949"/>
          </w:tcPr>
          <w:p>
            <w:r/>
            <w:r>
              <w:rPr>
                <w:b w:val="0"/>
                <w:i w:val="0"/>
              </w:rPr>
              <w:t>TPV auxiliar sala</w:t>
            </w:r>
          </w:p>
        </w:tc>
        <w:tc>
          <w:tcPr>
            <w:tcW w:type="dxa" w:w="1949"/>
          </w:tcPr>
          <w:p>
            <w:r/>
            <w:r>
              <w:rPr>
                <w:b w:val="0"/>
                <w:i w:val="0"/>
              </w:rPr>
              <w:t>Gerente</w:t>
            </w:r>
          </w:p>
        </w:tc>
        <w:tc>
          <w:tcPr>
            <w:tcW w:type="dxa" w:w="1949"/>
          </w:tcPr>
          <w:p>
            <w:r/>
            <w:r>
              <w:rPr>
                <w:b w:val="0"/>
                <w:i w:val="0"/>
              </w:rPr>
              <w:t>1.500 €</w:t>
            </w:r>
          </w:p>
        </w:tc>
      </w:tr>
      <w:tr>
        <w:tc>
          <w:tcPr>
            <w:tcW w:type="dxa" w:w="1949"/>
          </w:tcPr>
          <w:p>
            <w:r/>
            <w:r>
              <w:rPr>
                <w:b w:val="0"/>
                <w:i w:val="0"/>
              </w:rPr>
              <w:t>80</w:t>
            </w:r>
          </w:p>
        </w:tc>
        <w:tc>
          <w:tcPr>
            <w:tcW w:type="dxa" w:w="1949"/>
          </w:tcPr>
          <w:p>
            <w:r/>
            <w:r>
              <w:rPr>
                <w:b w:val="0"/>
                <w:i w:val="0"/>
              </w:rPr>
              <w:t>Tecnología</w:t>
            </w:r>
          </w:p>
        </w:tc>
        <w:tc>
          <w:tcPr>
            <w:tcW w:type="dxa" w:w="1949"/>
          </w:tcPr>
          <w:p>
            <w:r/>
            <w:r>
              <w:rPr>
                <w:b w:val="0"/>
                <w:i w:val="0"/>
              </w:rPr>
              <w:t>Impresora de comandas cocina (×2)</w:t>
            </w:r>
          </w:p>
        </w:tc>
        <w:tc>
          <w:tcPr>
            <w:tcW w:type="dxa" w:w="1949"/>
          </w:tcPr>
          <w:p>
            <w:r/>
            <w:r>
              <w:rPr>
                <w:b w:val="0"/>
                <w:i w:val="0"/>
              </w:rPr>
              <w:t>Gerente</w:t>
            </w:r>
          </w:p>
        </w:tc>
        <w:tc>
          <w:tcPr>
            <w:tcW w:type="dxa" w:w="1949"/>
          </w:tcPr>
          <w:p>
            <w:r/>
            <w:r>
              <w:rPr>
                <w:b w:val="0"/>
                <w:i w:val="0"/>
              </w:rPr>
              <w:t>600 €</w:t>
            </w:r>
          </w:p>
        </w:tc>
      </w:tr>
      <w:tr>
        <w:tc>
          <w:tcPr>
            <w:tcW w:type="dxa" w:w="1949"/>
          </w:tcPr>
          <w:p>
            <w:r/>
            <w:r>
              <w:rPr>
                <w:b w:val="0"/>
                <w:i w:val="0"/>
              </w:rPr>
              <w:t>81</w:t>
            </w:r>
          </w:p>
        </w:tc>
        <w:tc>
          <w:tcPr>
            <w:tcW w:type="dxa" w:w="1949"/>
          </w:tcPr>
          <w:p>
            <w:r/>
            <w:r>
              <w:rPr>
                <w:b w:val="0"/>
                <w:i w:val="0"/>
              </w:rPr>
              <w:t>Tecnología</w:t>
            </w:r>
          </w:p>
        </w:tc>
        <w:tc>
          <w:tcPr>
            <w:tcW w:type="dxa" w:w="1949"/>
          </w:tcPr>
          <w:p>
            <w:r/>
            <w:r>
              <w:rPr>
                <w:b w:val="0"/>
                <w:i w:val="0"/>
              </w:rPr>
              <w:t>Tablet para reservas/hostess</w:t>
            </w:r>
          </w:p>
        </w:tc>
        <w:tc>
          <w:tcPr>
            <w:tcW w:type="dxa" w:w="1949"/>
          </w:tcPr>
          <w:p>
            <w:r/>
            <w:r>
              <w:rPr>
                <w:b w:val="0"/>
                <w:i w:val="0"/>
              </w:rPr>
              <w:t>Gerente</w:t>
            </w:r>
          </w:p>
        </w:tc>
        <w:tc>
          <w:tcPr>
            <w:tcW w:type="dxa" w:w="1949"/>
          </w:tcPr>
          <w:p>
            <w:r/>
            <w:r>
              <w:rPr>
                <w:b w:val="0"/>
                <w:i w:val="0"/>
              </w:rPr>
              <w:t>500 €</w:t>
            </w:r>
          </w:p>
        </w:tc>
      </w:tr>
      <w:tr>
        <w:tc>
          <w:tcPr>
            <w:tcW w:type="dxa" w:w="1949"/>
          </w:tcPr>
          <w:p>
            <w:r/>
            <w:r>
              <w:rPr>
                <w:b w:val="0"/>
                <w:i w:val="0"/>
              </w:rPr>
              <w:t>82</w:t>
            </w:r>
          </w:p>
        </w:tc>
        <w:tc>
          <w:tcPr>
            <w:tcW w:type="dxa" w:w="1949"/>
          </w:tcPr>
          <w:p>
            <w:r/>
            <w:r>
              <w:rPr>
                <w:b w:val="0"/>
                <w:i w:val="0"/>
              </w:rPr>
              <w:t>Tecnología</w:t>
            </w:r>
          </w:p>
        </w:tc>
        <w:tc>
          <w:tcPr>
            <w:tcW w:type="dxa" w:w="1949"/>
          </w:tcPr>
          <w:p>
            <w:r/>
            <w:r>
              <w:rPr>
                <w:b w:val="0"/>
                <w:i w:val="0"/>
              </w:rPr>
              <w:t>Red WiFi profesional</w:t>
            </w:r>
          </w:p>
        </w:tc>
        <w:tc>
          <w:tcPr>
            <w:tcW w:type="dxa" w:w="1949"/>
          </w:tcPr>
          <w:p>
            <w:r/>
            <w:r>
              <w:rPr>
                <w:b w:val="0"/>
                <w:i w:val="0"/>
              </w:rPr>
              <w:t>Instalador</w:t>
            </w:r>
          </w:p>
        </w:tc>
        <w:tc>
          <w:tcPr>
            <w:tcW w:type="dxa" w:w="1949"/>
          </w:tcPr>
          <w:p>
            <w:r/>
            <w:r>
              <w:rPr>
                <w:b w:val="0"/>
                <w:i w:val="0"/>
              </w:rPr>
              <w:t>800 €</w:t>
            </w:r>
          </w:p>
        </w:tc>
      </w:tr>
      <w:tr>
        <w:tc>
          <w:tcPr>
            <w:tcW w:type="dxa" w:w="1949"/>
          </w:tcPr>
          <w:p>
            <w:r/>
            <w:r>
              <w:rPr>
                <w:b w:val="0"/>
                <w:i w:val="0"/>
              </w:rPr>
              <w:t>83</w:t>
            </w:r>
          </w:p>
        </w:tc>
        <w:tc>
          <w:tcPr>
            <w:tcW w:type="dxa" w:w="1949"/>
          </w:tcPr>
          <w:p>
            <w:r/>
            <w:r>
              <w:rPr>
                <w:b w:val="0"/>
                <w:i w:val="0"/>
              </w:rPr>
              <w:t>Tecnología</w:t>
            </w:r>
          </w:p>
        </w:tc>
        <w:tc>
          <w:tcPr>
            <w:tcW w:type="dxa" w:w="1949"/>
          </w:tcPr>
          <w:p>
            <w:r/>
            <w:r>
              <w:rPr>
                <w:b w:val="0"/>
                <w:i w:val="0"/>
              </w:rPr>
              <w:t>Sistema de sonido sala</w:t>
            </w:r>
          </w:p>
        </w:tc>
        <w:tc>
          <w:tcPr>
            <w:tcW w:type="dxa" w:w="1949"/>
          </w:tcPr>
          <w:p>
            <w:r/>
            <w:r>
              <w:rPr>
                <w:b w:val="0"/>
                <w:i w:val="0"/>
              </w:rPr>
              <w:t>Interiorista</w:t>
            </w:r>
          </w:p>
        </w:tc>
        <w:tc>
          <w:tcPr>
            <w:tcW w:type="dxa" w:w="1949"/>
          </w:tcPr>
          <w:p>
            <w:r/>
            <w:r>
              <w:rPr>
                <w:b w:val="0"/>
                <w:i w:val="0"/>
              </w:rPr>
              <w:t>2.000 €</w:t>
            </w:r>
          </w:p>
        </w:tc>
      </w:tr>
      <w:tr>
        <w:tc>
          <w:tcPr>
            <w:tcW w:type="dxa" w:w="1949"/>
          </w:tcPr>
          <w:p>
            <w:r/>
            <w:r>
              <w:rPr>
                <w:b w:val="0"/>
                <w:i w:val="0"/>
              </w:rPr>
              <w:t>84</w:t>
            </w:r>
          </w:p>
        </w:tc>
        <w:tc>
          <w:tcPr>
            <w:tcW w:type="dxa" w:w="1949"/>
          </w:tcPr>
          <w:p>
            <w:r/>
            <w:r>
              <w:rPr>
                <w:b w:val="0"/>
                <w:i w:val="0"/>
              </w:rPr>
              <w:t>Tecnología</w:t>
            </w:r>
          </w:p>
        </w:tc>
        <w:tc>
          <w:tcPr>
            <w:tcW w:type="dxa" w:w="1949"/>
          </w:tcPr>
          <w:p>
            <w:r/>
            <w:r>
              <w:rPr>
                <w:b w:val="0"/>
                <w:i w:val="0"/>
              </w:rPr>
              <w:t>Cámaras de seguridad (CCTV)</w:t>
            </w:r>
          </w:p>
        </w:tc>
        <w:tc>
          <w:tcPr>
            <w:tcW w:type="dxa" w:w="1949"/>
          </w:tcPr>
          <w:p>
            <w:r/>
            <w:r>
              <w:rPr>
                <w:b w:val="0"/>
                <w:i w:val="0"/>
              </w:rPr>
              <w:t>Instalador</w:t>
            </w:r>
          </w:p>
        </w:tc>
        <w:tc>
          <w:tcPr>
            <w:tcW w:type="dxa" w:w="1949"/>
          </w:tcPr>
          <w:p>
            <w:r/>
            <w:r>
              <w:rPr>
                <w:b w:val="0"/>
                <w:i w:val="0"/>
              </w:rPr>
              <w:t>1.500 €</w:t>
            </w:r>
          </w:p>
        </w:tc>
      </w:tr>
      <w:tr>
        <w:tc>
          <w:tcPr>
            <w:tcW w:type="dxa" w:w="1949"/>
          </w:tcPr>
          <w:p>
            <w:r/>
            <w:r>
              <w:rPr>
                <w:b w:val="0"/>
                <w:i w:val="0"/>
              </w:rPr>
              <w:t>85</w:t>
            </w:r>
          </w:p>
        </w:tc>
        <w:tc>
          <w:tcPr>
            <w:tcW w:type="dxa" w:w="1949"/>
          </w:tcPr>
          <w:p>
            <w:r/>
            <w:r>
              <w:rPr>
                <w:b w:val="0"/>
                <w:i w:val="0"/>
              </w:rPr>
              <w:t>Tecnología</w:t>
            </w:r>
          </w:p>
        </w:tc>
        <w:tc>
          <w:tcPr>
            <w:tcW w:type="dxa" w:w="1949"/>
          </w:tcPr>
          <w:p>
            <w:r/>
            <w:r>
              <w:rPr>
                <w:b w:val="0"/>
                <w:i w:val="0"/>
              </w:rPr>
              <w:t>KDS: pantallas de comandas en cocina</w:t>
            </w:r>
          </w:p>
        </w:tc>
        <w:tc>
          <w:tcPr>
            <w:tcW w:type="dxa" w:w="1949"/>
          </w:tcPr>
          <w:p>
            <w:r/>
            <w:r>
              <w:rPr>
                <w:b w:val="0"/>
                <w:i w:val="0"/>
              </w:rPr>
              <w:t>Gerente</w:t>
            </w:r>
          </w:p>
        </w:tc>
        <w:tc>
          <w:tcPr>
            <w:tcW w:type="dxa" w:w="1949"/>
          </w:tcPr>
          <w:p>
            <w:r/>
          </w:p>
        </w:tc>
      </w:tr>
      <w:tr>
        <w:tc>
          <w:tcPr>
            <w:tcW w:type="dxa" w:w="1949"/>
          </w:tcPr>
          <w:p>
            <w:r/>
            <w:r>
              <w:rPr>
                <w:b w:val="0"/>
                <w:i w:val="0"/>
              </w:rPr>
              <w:t>86</w:t>
            </w:r>
          </w:p>
        </w:tc>
        <w:tc>
          <w:tcPr>
            <w:tcW w:type="dxa" w:w="1949"/>
          </w:tcPr>
          <w:p>
            <w:r/>
            <w:r>
              <w:rPr>
                <w:b w:val="0"/>
                <w:i w:val="0"/>
              </w:rPr>
              <w:t>Tecnología</w:t>
            </w:r>
          </w:p>
        </w:tc>
        <w:tc>
          <w:tcPr>
            <w:tcW w:type="dxa" w:w="1949"/>
          </w:tcPr>
          <w:p>
            <w:r/>
            <w:r>
              <w:rPr>
                <w:b w:val="0"/>
                <w:i w:val="0"/>
              </w:rPr>
              <w:t>SAI/UPS para TPV, cámaras y comunicaciones</w:t>
            </w:r>
          </w:p>
        </w:tc>
        <w:tc>
          <w:tcPr>
            <w:tcW w:type="dxa" w:w="1949"/>
          </w:tcPr>
          <w:p>
            <w:r/>
            <w:r>
              <w:rPr>
                <w:b w:val="0"/>
                <w:i w:val="0"/>
              </w:rPr>
              <w:t>Instalador</w:t>
            </w:r>
          </w:p>
        </w:tc>
        <w:tc>
          <w:tcPr>
            <w:tcW w:type="dxa" w:w="1949"/>
          </w:tcPr>
          <w:p>
            <w:r/>
          </w:p>
        </w:tc>
      </w:tr>
      <w:tr>
        <w:tc>
          <w:tcPr>
            <w:tcW w:type="dxa" w:w="1949"/>
          </w:tcPr>
          <w:p>
            <w:r/>
            <w:r>
              <w:rPr>
                <w:b w:val="0"/>
                <w:i w:val="0"/>
              </w:rPr>
              <w:t>87</w:t>
            </w:r>
          </w:p>
        </w:tc>
        <w:tc>
          <w:tcPr>
            <w:tcW w:type="dxa" w:w="1949"/>
          </w:tcPr>
          <w:p>
            <w:r/>
            <w:r>
              <w:rPr>
                <w:b w:val="0"/>
                <w:i w:val="0"/>
              </w:rPr>
              <w:t>Tecnología</w:t>
            </w:r>
          </w:p>
        </w:tc>
        <w:tc>
          <w:tcPr>
            <w:tcW w:type="dxa" w:w="1949"/>
          </w:tcPr>
          <w:p>
            <w:r/>
            <w:r>
              <w:rPr>
                <w:b w:val="0"/>
                <w:i w:val="0"/>
              </w:rPr>
              <w:t>Software de escandallos y APPCC digital</w:t>
            </w:r>
          </w:p>
        </w:tc>
        <w:tc>
          <w:tcPr>
            <w:tcW w:type="dxa" w:w="1949"/>
          </w:tcPr>
          <w:p>
            <w:r/>
            <w:r>
              <w:rPr>
                <w:b w:val="0"/>
                <w:i w:val="0"/>
              </w:rPr>
              <w:t>Gerente</w:t>
            </w:r>
          </w:p>
        </w:tc>
        <w:tc>
          <w:tcPr>
            <w:tcW w:type="dxa" w:w="1949"/>
          </w:tcPr>
          <w:p>
            <w:r/>
          </w:p>
        </w:tc>
      </w:tr>
      <w:tr>
        <w:tc>
          <w:tcPr>
            <w:tcW w:type="dxa" w:w="1949"/>
          </w:tcPr>
          <w:p>
            <w:r/>
            <w:r>
              <w:rPr>
                <w:b w:val="0"/>
                <w:i w:val="0"/>
              </w:rPr>
              <w:t>88</w:t>
            </w:r>
          </w:p>
        </w:tc>
        <w:tc>
          <w:tcPr>
            <w:tcW w:type="dxa" w:w="1949"/>
          </w:tcPr>
          <w:p>
            <w:r/>
            <w:r>
              <w:rPr>
                <w:b w:val="0"/>
                <w:i w:val="0"/>
              </w:rPr>
              <w:t>Extracción e instalaciones</w:t>
            </w:r>
          </w:p>
        </w:tc>
        <w:tc>
          <w:tcPr>
            <w:tcW w:type="dxa" w:w="1949"/>
          </w:tcPr>
          <w:p>
            <w:r/>
            <w:r>
              <w:rPr>
                <w:b w:val="0"/>
                <w:i w:val="0"/>
              </w:rPr>
              <w:t>Conducto de extracción hasta cubierta + ventilador + silenciador</w:t>
            </w:r>
          </w:p>
        </w:tc>
        <w:tc>
          <w:tcPr>
            <w:tcW w:type="dxa" w:w="1949"/>
          </w:tcPr>
          <w:p>
            <w:r/>
            <w:r>
              <w:rPr>
                <w:b w:val="0"/>
                <w:i w:val="0"/>
              </w:rPr>
              <w:t>Instalador</w:t>
            </w:r>
          </w:p>
        </w:tc>
        <w:tc>
          <w:tcPr>
            <w:tcW w:type="dxa" w:w="1949"/>
          </w:tcPr>
          <w:p>
            <w:r/>
            <w:r>
              <w:rPr>
                <w:b w:val="0"/>
                <w:i w:val="0"/>
              </w:rPr>
              <w:t>12.000 €</w:t>
            </w:r>
          </w:p>
        </w:tc>
      </w:tr>
      <w:tr>
        <w:tc>
          <w:tcPr>
            <w:tcW w:type="dxa" w:w="1949"/>
          </w:tcPr>
          <w:p>
            <w:r/>
            <w:r>
              <w:rPr>
                <w:b w:val="0"/>
                <w:i w:val="0"/>
              </w:rPr>
              <w:t>89</w:t>
            </w:r>
          </w:p>
        </w:tc>
        <w:tc>
          <w:tcPr>
            <w:tcW w:type="dxa" w:w="1949"/>
          </w:tcPr>
          <w:p>
            <w:r/>
            <w:r>
              <w:rPr>
                <w:b w:val="0"/>
                <w:i w:val="0"/>
              </w:rPr>
              <w:t>Extracción e instalaciones</w:t>
            </w:r>
          </w:p>
        </w:tc>
        <w:tc>
          <w:tcPr>
            <w:tcW w:type="dxa" w:w="1949"/>
          </w:tcPr>
          <w:p>
            <w:r/>
            <w:r>
              <w:rPr>
                <w:b w:val="0"/>
                <w:i w:val="0"/>
              </w:rPr>
              <w:t>Sistema de aportación de aire (compensación)</w:t>
            </w:r>
          </w:p>
        </w:tc>
        <w:tc>
          <w:tcPr>
            <w:tcW w:type="dxa" w:w="1949"/>
          </w:tcPr>
          <w:p>
            <w:r/>
            <w:r>
              <w:rPr>
                <w:b w:val="0"/>
                <w:i w:val="0"/>
              </w:rPr>
              <w:t>Instalador</w:t>
            </w:r>
          </w:p>
        </w:tc>
        <w:tc>
          <w:tcPr>
            <w:tcW w:type="dxa" w:w="1949"/>
          </w:tcPr>
          <w:p>
            <w:r/>
            <w:r>
              <w:rPr>
                <w:b w:val="0"/>
                <w:i w:val="0"/>
              </w:rPr>
              <w:t>3.000 €</w:t>
            </w:r>
          </w:p>
        </w:tc>
      </w:tr>
      <w:tr>
        <w:tc>
          <w:tcPr>
            <w:tcW w:type="dxa" w:w="1949"/>
          </w:tcPr>
          <w:p>
            <w:r/>
            <w:r>
              <w:rPr>
                <w:b w:val="0"/>
                <w:i w:val="0"/>
              </w:rPr>
              <w:t>90</w:t>
            </w:r>
          </w:p>
        </w:tc>
        <w:tc>
          <w:tcPr>
            <w:tcW w:type="dxa" w:w="1949"/>
          </w:tcPr>
          <w:p>
            <w:r/>
            <w:r>
              <w:rPr>
                <w:b w:val="0"/>
                <w:i w:val="0"/>
              </w:rPr>
              <w:t>Extracción e instalaciones</w:t>
            </w:r>
          </w:p>
        </w:tc>
        <w:tc>
          <w:tcPr>
            <w:tcW w:type="dxa" w:w="1949"/>
          </w:tcPr>
          <w:p>
            <w:r/>
            <w:r>
              <w:rPr>
                <w:b w:val="0"/>
                <w:i w:val="0"/>
              </w:rPr>
              <w:t>Sistema automático de extinción en campana (CTE DB-SI y aseguradora)</w:t>
            </w:r>
          </w:p>
        </w:tc>
        <w:tc>
          <w:tcPr>
            <w:tcW w:type="dxa" w:w="1949"/>
          </w:tcPr>
          <w:p>
            <w:r/>
            <w:r>
              <w:rPr>
                <w:b w:val="0"/>
                <w:i w:val="0"/>
              </w:rPr>
              <w:t>Instalador</w:t>
            </w:r>
          </w:p>
        </w:tc>
        <w:tc>
          <w:tcPr>
            <w:tcW w:type="dxa" w:w="1949"/>
          </w:tcPr>
          <w:p>
            <w:r/>
            <w:r>
              <w:rPr>
                <w:b w:val="0"/>
                <w:i w:val="0"/>
              </w:rPr>
              <w:t>2.500 €</w:t>
            </w:r>
          </w:p>
        </w:tc>
      </w:tr>
      <w:tr>
        <w:tc>
          <w:tcPr>
            <w:tcW w:type="dxa" w:w="1949"/>
          </w:tcPr>
          <w:p>
            <w:r/>
            <w:r>
              <w:rPr>
                <w:b w:val="0"/>
                <w:i w:val="0"/>
              </w:rPr>
              <w:t>91</w:t>
            </w:r>
          </w:p>
        </w:tc>
        <w:tc>
          <w:tcPr>
            <w:tcW w:type="dxa" w:w="1949"/>
          </w:tcPr>
          <w:p>
            <w:r/>
            <w:r>
              <w:rPr>
                <w:b w:val="0"/>
                <w:i w:val="0"/>
              </w:rPr>
              <w:t>Extracción e instalaciones</w:t>
            </w:r>
          </w:p>
        </w:tc>
        <w:tc>
          <w:tcPr>
            <w:tcW w:type="dxa" w:w="1949"/>
          </w:tcPr>
          <w:p>
            <w:r/>
            <w:r>
              <w:rPr>
                <w:b w:val="0"/>
                <w:i w:val="0"/>
              </w:rPr>
              <w:t>Instalación, transporte y puesta en marcha (% sobre el equipamiento)</w:t>
            </w:r>
          </w:p>
        </w:tc>
        <w:tc>
          <w:tcPr>
            <w:tcW w:type="dxa" w:w="1949"/>
          </w:tcPr>
          <w:p>
            <w:r/>
            <w:r>
              <w:rPr>
                <w:b w:val="0"/>
                <w:i w:val="0"/>
              </w:rPr>
              <w:t>Instalador</w:t>
            </w:r>
          </w:p>
        </w:tc>
        <w:tc>
          <w:tcPr>
            <w:tcW w:type="dxa" w:w="1949"/>
          </w:tcPr>
          <w:p>
            <w:r/>
            <w:r>
              <w:rPr>
                <w:b w:val="0"/>
                <w:i w:val="0"/>
              </w:rPr>
              <w:t>14.360 €</w:t>
            </w:r>
          </w:p>
        </w:tc>
      </w:tr>
    </w:tbl>
    <w:p/>
    <w:p>
      <w:pPr>
        <w:jc w:val="center"/>
      </w:pPr>
      <w:r>
        <w:rPr>
          <w:i/>
          <w:color w:val="444444"/>
        </w:rPr>
        <w:t>El total es un suelo. Las líneas sin importe son las que hay que pedir a proveedor: la celda es editable y el total del libro se recalcula.</w:t>
      </w:r>
    </w:p>
    <w:p>
      <w:r>
        <w:br w:type="page"/>
      </w:r>
    </w:p>
    <w:p>
      <w:pPr>
        <w:pStyle w:val="Heading1"/>
      </w:pPr>
      <w:r>
        <w:t>10. Diseño de Sala para 65 Plazas</w:t>
      </w:r>
    </w:p>
    <w:p>
      <w:pPr>
        <w:pStyle w:val="Heading2"/>
      </w:pPr>
      <w:r>
        <w:t>Distribución de las 65 plazas y distancias de servicio</w:t>
      </w:r>
    </w:p>
    <w:p>
      <w:r>
        <w:rPr>
          <w:b w:val="0"/>
          <w:i w:val="0"/>
        </w:rPr>
        <w:t>El diseño de sala no empieza en la pared, sino en el pasillo. Para sostener un servicio largo, la primera decisión es el ancho del pasillo de servicio: por debajo de 90 centímetros, el camarero no puede cruzarse con la bandeja en la mano, y cada giro se convierte en una maniobra que roza al comensal. La distancia entre mesas, medida de respaldo a respaldo, no debe bajar de 120 centímetros; es el espacio que permite que una silla se desplace sin arrastrar la chaqueta del cliente de la mesa contigua. El pasillo principal, el que une cocina, office y salida de sala, se diseña para que el flujo de ida nunca se cruce con el de vuelta: un sentido para la comida, otro para la vajilla sucia. Así se evita que el plato caliente pase por encima de la cabeza de un comensal que se agacha a recoger la servilleta. La puerta de acceso a cocina, si es de vaivén, se abre en el sentido de la marcha y con mirilla a la altura del ojo del camarero, no del cliente. El resultado es un circuito que no se ve, pero se siente en la cadencia del servicio.</w:t>
      </w:r>
    </w:p>
    <w:p>
      <w:pPr>
        <w:pStyle w:val="Heading2"/>
      </w:pPr>
      <w:r>
        <w:t>Mobiliario, mesas y confort para un servicio de tres horas</w:t>
      </w:r>
    </w:p>
    <w:p>
      <w:r>
        <w:rPr>
          <w:b w:val="0"/>
          <w:i w:val="0"/>
        </w:rPr>
        <w:t>Un menú degustación de diez pases no se come en cuarenta minutos. La silla que aguanta una sobremesa ligera se convierte en un suplicio a la hora y media si el asiento no tiene la profundidad y la densidad adecuadas. La banqueta de bar, tan de moda, es un error: obliga a una postura inestable que cansa la espalda y no permite apoyar los antebrazos. La silla de sala debe tener el asiento a 45 centímetros del suelo, con un respaldo que llegue a la altura de los omóplatos y un ángulo de inclinación de 5 grados. El brazo del comensal, al descansar sobre la mesa, debe formar un ángulo de 90 grados; si el codo queda por debajo del borde, la mesa es demasiado alta. El material de la pata, el herraje, el peso de la silla: todo se prueba con el movimiento de un comensal que se sienta, se incorpora y vuelve a sentarse para ir al baño. La mesa, por su parte, no se mueve: el pie central, de fundición, evita que la rodilla del cliente golpee el tablero al cruzarse de piernas. El confort no es un lujo, es una partida que se justifica sola: una silla que falla obliga a reponerla, y el coste de reposición no está en el presupuesto de apertura, sino en el de explotación. Por eso el mobiliario de sala en el plan financiero asciende a 62.000,00 €, una cifra que puede parecer alta hasta que se divide entre los 65 comensales que van a sentarse cada servicio, y se multiplica por los 300 días de apertura. El rango bajo de mobiliario de sala, de 30.000,00 €, es para un local que asume reposiciones a corto plazo; el rango alto, de 120.000,00 €, incluye piezas de diseño que se reutilizan en la siguiente reforma. La decisión no es estética, es de tesorería: el mobiliario es el único activo que se deprecia con el culo, y el que más desgaste sufre en un servicio de tres horas. El checklist de diseño de sala, con un coste tasado de 108.200,00 €, incluye partidas que el plan financiero no detalla; el cuadro de abajo las recoge, y hay 4 partidas sin importe porque dependen de la medición del instalador. No se puede presupuestar una cortina de aire sin saber el ancho del hueco, ni una mampara sin saber el tipo de cristal.</w:t>
      </w:r>
    </w:p>
    <w:p>
      <w:pPr>
        <w:pStyle w:val="Heading2"/>
      </w:pPr>
      <w:r>
        <w:t>Iluminación: temperatura de color, niveles y escenas de servicio</w:t>
      </w:r>
    </w:p>
    <w:p>
      <w:r>
        <w:rPr>
          <w:b w:val="0"/>
          <w:i w:val="0"/>
        </w:rPr>
        <w:t>La luz no se ve, se percibe. En un servicio de tres horas, el ojo del comensal hace una transición gradual: al entrar, viene de la calle y necesita un nivel de adaptación de 5 minutos. La iluminación de sala se diseña en tres escenas: la de acogida, la de servicio y la de sobremesa. La primera, con un nivel de 300 lux, permite leer la carta sin forzar la vista. La segunda, que se activa al servir el primer plato, baja a 150 lux y se concentra en el centro de la mesa, no en el plato: la luz cenital crea sombras duras en el rostro. La tercera, la de sobremesa, se queda en 80 lux y solo incide en la vela o en el centro de mesa. La temperatura de color se mantiene cálida, en torno a 2.700 grados Kelvin, para que la piel se vea saludable y la comida apetitosa. Las luces LED de bajo consumo, de 2700 K, se combinan con focos direccionales de 30 grados de apertura para no deslumbrar al comensal de la mesa contigua. El deslumbramiento es el gran enemigo: una pantalla a la altura de los ojos, aunque sea indirecta, provoca fatiga. Por eso la iluminación se instala a una altura mínima de 2,20 metros y con una rejilla antideslumbrante. El limitador-registrador acústico, que mide los decibelios de la sala y los registra, no es un extra de confort: es un condicionante de la licencia de actividad. El estudio de impacto acústico, que se presenta en el ayuntamiento, fija el nivel máximo de ruido que puede emitir el local al exterior. Si la sala supera ese nivel, el limitador corta la música o avisa al encargado. Por eso el diseño acústico se resuelve con materiales absorbentes: el falso techo de lana de roca, las paredes con paneles de madera perforada y la moqueta de alta densidad en el suelo. El ruido de fondo, el que se percibe pero no molesta, se sitúa en torno a los 45 decibelios. Por encima de 60, la conversación se convierte en esfuerzo y el comensal se cansa sin saber por qué. La iluminación y la decoración, en el plan financiero, ascienden a 46.200,00 €, una partida que incluye la instalación eléctrica, los reguladores y la programación de las escenas. No se escatima en el cuadro de mandos: un simple regulador de 20 euros no sirve para una sala de 65 plazas; se necesita un sistema de control que permita cambiar de escena sin que el camarero tenga que tocar un potenciómetro. El resultado es una sala que acompaña el ritmo del servicio sin que el comensal sepa por qué se siente a gusto. Y los aseos de personal, que no se comparten con los de clientes, se sitúan en el circuito de servicio, con su propia ventilación y su propio acceso, para que el olor a fregasuelos no llegue a la sala.</w:t>
      </w:r>
    </w:p>
    <w:p>
      <w:pPr>
        <w:pStyle w:val="Heading2"/>
      </w:pPr>
      <w:r>
        <w:t>Acústica: por qué condiciona la licencia y cómo se resuelve</w:t>
      </w:r>
    </w:p>
    <w:p>
      <w:r>
        <w:rPr>
          <w:b w:val="0"/>
          <w:i w:val="0"/>
        </w:rPr>
        <w:t>El confort acústico se decide antes de pedir la licencia, no después de la primera queja vecinal. En la mayoría de las ordenanzas municipales españolas, la apertura de un local de hostelería con música o sin ella pasa por presentar un estudio de impacto acústico que acredite el aislamiento del recinto respecto de las viviendas colindantes y el nivel de emisión al exterior. Ese estudio no es un trámite decorativo: si el aislamiento proyectado no cumple, la licencia no se concede. Y el limitador-registrador acústico es, en muchas comunidades, una exigencia de la propia licencia: se instala, se precinta y registra de forma continua el nivel sonoro. No es un extra que se añade cuando llegan las molestar, sino una condición previa para abrir.</w:t>
      </w:r>
    </w:p>
    <w:p>
      <w:r>
        <w:rPr>
          <w:b w:val="0"/>
          <w:i w:val="0"/>
        </w:rPr>
        <w:t>Una sala de 65 plazas con menú gastronómico va a retener al comensal durante tres horas o más. Eso cambia todo el diseño. Una silla que aguanta cuarenta minutos de charla y café no aguanta tres horas de menú degustación: la espuma se hunde, el borde del asiento presiona la cara posterior del muslo, el respaldo deja de sujetar la zona lumbar y el comensal empieza a mover la silla, a cruzar las piernas, a buscar posturas imposibles. La silla de sala gastronómica se prueba con esa duración en mente: asiento de al menos 45 centímetros de fondo, respaldo que acompañe la curva lumbar, reposabrazos que no choquen con la mesa y una densidad de espuma que mantenga su forma a las tres horas. Lo mismo ocurre con la distancia entre mesas: el comensal no debe oír la conversación del vecino ni rozar su silla al sentarse.</w:t>
      </w:r>
    </w:p>
    <w:p>
      <w:r>
        <w:rPr>
          <w:b w:val="0"/>
          <w:i w:val="0"/>
        </w:rPr>
        <w:t>La acústica se resuelve con superficie absorbente, no con un volumen más bajo. Un restaurante gastronómico no debería depender de pedir silencio. La sala necesita paneles acústicos en paredes y techo, moqueta o pavimento mixto en zonas de paso, cortinas o fieltro, y poco cristal desnudo. Los techos de placa acústica son la medida de mayor rendimiento por metro cuadrado. El ruido de la cocina también se controla: la campana extractora y la maquinaria frigorífica transmiten vibración a través de la estructura, y conviene colocar apoyos antivibratorios y un cerramiento acústico entre cocina y sala, no un simple hueco de paso.</w:t>
      </w:r>
    </w:p>
    <w:p>
      <w:r>
        <w:rPr>
          <w:b w:val="0"/>
          <w:i w:val="0"/>
        </w:rPr>
        <w:t>Para dimensionar el presupuesto de todo esto, remitimos a la tabla de abajo, que recoge el checklist de diseño de sala con su coste tasado: 108.200,00 €. Esa hoja de cálculo, checklist-diseno-sala.xlsx, tiene 4 partidas sin importe que conviene revisar una a una antes de cerrar el plan financiero; suelen ser elementos de pequeña cuantía, pero exactamente esos son los que desaparecen cuando se recorta. En el plan financiero a tres años, la inversión en mobiliario de sala figura con 62.000,00 € y la iluminación y decoración, con 46.200,00 €. La calculadora de capex ofrece un rango para el mobiliario de sala que va de 30.000,00 € como valor contenido a 120.000,00 € si se apuesta por sillas, mesas y textiles de alta resistencia. La horquilla no es un capricho: la silla de alta rotación en un servicio largo se amortiza por horas de uso, no por coste de compra.</w:t>
      </w:r>
    </w:p>
    <w:p>
      <w:pPr>
        <w:pStyle w:val="Heading2"/>
      </w:pPr>
      <w:r>
        <w:t>Accesibilidad, aseos y evacuación</w:t>
      </w:r>
    </w:p>
    <w:p>
      <w:r>
        <w:rPr>
          <w:b w:val="0"/>
          <w:i w:val="0"/>
        </w:rPr>
        <w:t>La accesibilidad y la evacuación comparten un mismo principio: el comensal no debe tener que moverse para adaptarse a la sala; la sala se adapta a él. Eso afecta a la elección de mesas y sillas tanto como a los pasillos. El itinerario accesible empieza en la vía pública y llega hasta la mesa, al aseo y a la salida de emergencia. En la práctica, significa que el ancho libre de paso entre mesas no puede ser inferior a 90 centímetros, que las mesas deben tener una altura libre inferior de al menos 70 centímetros para permitir el acercamiento de una silla de ruedas, y que el punto más desfavorable de la sala tiene que ser accesible sin ayuda. Una mesa con base central y sin patas en las esquinas deja hueco suficiente para las piernas de cualquier comensal sin necesidad de apartarla. Es un detalle que se resuelve en el plano de mobiliario, no en el momento en que llega una reserva.</w:t>
      </w:r>
    </w:p>
    <w:p>
      <w:r>
        <w:rPr>
          <w:b w:val="0"/>
          <w:i w:val="0"/>
        </w:rPr>
        <w:t>Los aseos de clientes y los de personal son instalaciones separadas y no pueden compartirse. Las normas sanitarias y laborales lo exigen: el personal tiene su propio vestuario y aseo, independiente del circuito de público, y en ningún caso el cliente usa el aseo del personal ni el personal usa el de clientes. El aseo de clientes accesible debe tener un espacio de giro de diámetro 150 centímetros, barras de apoyo abatibles, lavabo sin pie y un inodoro con altura suficiente. Conviene que uno de los aseos de clientes esté ubicado junto a la sala y no en un segundo nivel, porque el comensal con movilidad reducida no debería hacer un recorrido largo ni pasar por la zona de paso de camareros.</w:t>
      </w:r>
    </w:p>
    <w:p>
      <w:r>
        <w:rPr>
          <w:b w:val="0"/>
          <w:i w:val="0"/>
        </w:rPr>
        <w:t>La evacuación se calcula con la ocupación de la sala. En un restaurante, la densidad de ocupación se cuenta como una persona por metro cuadrado de superficie de uso público, con lo que una sala de 65 plazas suele quedarse por debajo de ese límite, pero la distancia de recorrido de evacuación desde el punto más alejado hasta una salida de planta no debe superar los 25 metros en riesgo bajo. Si el local tiene más de una planta, hay que prever escalera protegida o salida directa según la altura. Las puertas de emergencia abren en el sentido de la evacuación y no pueden estar bloqueadas por dotación de barra, carros de servicio ni mobiliario. La señalización y la iluminación de emergencia forman parte del proyecto de actividad, y el plan de evacuación debe estar documentado y conocido por el equipo.</w:t>
      </w:r>
    </w:p>
    <w:p>
      <w:r>
        <w:rPr>
          <w:b w:val="0"/>
          <w:i w:val="0"/>
        </w:rPr>
        <w:t>Diseñar la sala con estas tres lógicas -distancia, ruido y deambulación- es lo que permite que un servicio largo no se convierta en una prueba de resistencia. La comodidad del comensal no es un intangible decorativo: es lo que decide si ese cliente vuelve a los tres meses, cuando ya ha probado otros tres restaurantes con la misma ambición de menú.</w:t>
      </w:r>
    </w:p>
    <w:p>
      <w:r>
        <w:rPr>
          <w:b/>
          <w:i w:val="0"/>
        </w:rPr>
        <w:t>Checklist de diseño de sala, con coste tasado (checklist-diseno-sala.xlsx)</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w:t>
            </w:r>
          </w:p>
        </w:tc>
        <w:tc>
          <w:tcPr>
            <w:tcW w:type="dxa" w:w="1949"/>
          </w:tcPr>
          <w:p>
            <w:r/>
            <w:r>
              <w:rPr>
                <w:b/>
                <w:i w:val="0"/>
              </w:rPr>
              <w:t>Bloque</w:t>
            </w:r>
          </w:p>
        </w:tc>
        <w:tc>
          <w:tcPr>
            <w:tcW w:type="dxa" w:w="1949"/>
          </w:tcPr>
          <w:p>
            <w:r/>
            <w:r>
              <w:rPr>
                <w:b/>
                <w:i w:val="0"/>
              </w:rPr>
              <w:t>Elemento</w:t>
            </w:r>
          </w:p>
        </w:tc>
        <w:tc>
          <w:tcPr>
            <w:tcW w:type="dxa" w:w="1949"/>
          </w:tcPr>
          <w:p>
            <w:r/>
            <w:r>
              <w:rPr>
                <w:b/>
                <w:i w:val="0"/>
              </w:rPr>
              <w:t>Responsable</w:t>
            </w:r>
          </w:p>
        </w:tc>
        <w:tc>
          <w:tcPr>
            <w:tcW w:type="dxa" w:w="1949"/>
          </w:tcPr>
          <w:p>
            <w:r/>
            <w:r>
              <w:rPr>
                <w:b/>
                <w:i w:val="0"/>
              </w:rPr>
              <w:t>Coste est. (€)</w:t>
            </w:r>
          </w:p>
        </w:tc>
      </w:tr>
      <w:tr>
        <w:tc>
          <w:tcPr>
            <w:tcW w:type="dxa" w:w="1949"/>
          </w:tcPr>
          <w:p>
            <w:r/>
            <w:r>
              <w:rPr>
                <w:b w:val="0"/>
                <w:i w:val="0"/>
              </w:rPr>
              <w:t>1</w:t>
            </w:r>
          </w:p>
        </w:tc>
        <w:tc>
          <w:tcPr>
            <w:tcW w:type="dxa" w:w="1949"/>
          </w:tcPr>
          <w:p>
            <w:r/>
            <w:r>
              <w:rPr>
                <w:b w:val="0"/>
                <w:i w:val="0"/>
              </w:rPr>
              <w:t>Distribución</w:t>
            </w:r>
          </w:p>
        </w:tc>
        <w:tc>
          <w:tcPr>
            <w:tcW w:type="dxa" w:w="1949"/>
          </w:tcPr>
          <w:p>
            <w:r/>
            <w:r>
              <w:rPr>
                <w:b w:val="0"/>
                <w:i w:val="0"/>
              </w:rPr>
              <w:t>Plano de sala con 65 plazas (1,8-2,5 m² por comensal)</w:t>
            </w:r>
          </w:p>
        </w:tc>
        <w:tc>
          <w:tcPr>
            <w:tcW w:type="dxa" w:w="1949"/>
          </w:tcPr>
          <w:p>
            <w:r/>
            <w:r>
              <w:rPr>
                <w:b w:val="0"/>
                <w:i w:val="0"/>
              </w:rPr>
              <w:t>Interiorista</w:t>
            </w:r>
          </w:p>
        </w:tc>
        <w:tc>
          <w:tcPr>
            <w:tcW w:type="dxa" w:w="1949"/>
          </w:tcPr>
          <w:p>
            <w:r/>
            <w:r>
              <w:rPr>
                <w:b w:val="0"/>
                <w:i w:val="0"/>
              </w:rPr>
              <w:t>3.000 €</w:t>
            </w:r>
          </w:p>
        </w:tc>
      </w:tr>
      <w:tr>
        <w:tc>
          <w:tcPr>
            <w:tcW w:type="dxa" w:w="1949"/>
          </w:tcPr>
          <w:p>
            <w:r/>
            <w:r>
              <w:rPr>
                <w:b w:val="0"/>
                <w:i w:val="0"/>
              </w:rPr>
              <w:t>2</w:t>
            </w:r>
          </w:p>
        </w:tc>
        <w:tc>
          <w:tcPr>
            <w:tcW w:type="dxa" w:w="1949"/>
          </w:tcPr>
          <w:p>
            <w:r/>
            <w:r>
              <w:rPr>
                <w:b w:val="0"/>
                <w:i w:val="0"/>
              </w:rPr>
              <w:t>Distribución</w:t>
            </w:r>
          </w:p>
        </w:tc>
        <w:tc>
          <w:tcPr>
            <w:tcW w:type="dxa" w:w="1949"/>
          </w:tcPr>
          <w:p>
            <w:r/>
            <w:r>
              <w:rPr>
                <w:b w:val="0"/>
                <w:i w:val="0"/>
              </w:rPr>
              <w:t>Zona comedor principal (45-50 plazas)</w:t>
            </w:r>
          </w:p>
        </w:tc>
        <w:tc>
          <w:tcPr>
            <w:tcW w:type="dxa" w:w="1949"/>
          </w:tcPr>
          <w:p>
            <w:r/>
            <w:r>
              <w:rPr>
                <w:b w:val="0"/>
                <w:i w:val="0"/>
              </w:rPr>
              <w:t>Interiorista</w:t>
            </w:r>
          </w:p>
        </w:tc>
        <w:tc>
          <w:tcPr>
            <w:tcW w:type="dxa" w:w="1949"/>
          </w:tcPr>
          <w:p>
            <w:r/>
            <w:r>
              <w:rPr>
                <w:b w:val="0"/>
                <w:i w:val="0"/>
              </w:rPr>
              <w:t>0 €</w:t>
            </w:r>
          </w:p>
        </w:tc>
      </w:tr>
      <w:tr>
        <w:tc>
          <w:tcPr>
            <w:tcW w:type="dxa" w:w="1949"/>
          </w:tcPr>
          <w:p>
            <w:r/>
            <w:r>
              <w:rPr>
                <w:b w:val="0"/>
                <w:i w:val="0"/>
              </w:rPr>
              <w:t>3</w:t>
            </w:r>
          </w:p>
        </w:tc>
        <w:tc>
          <w:tcPr>
            <w:tcW w:type="dxa" w:w="1949"/>
          </w:tcPr>
          <w:p>
            <w:r/>
            <w:r>
              <w:rPr>
                <w:b w:val="0"/>
                <w:i w:val="0"/>
              </w:rPr>
              <w:t>Distribución</w:t>
            </w:r>
          </w:p>
        </w:tc>
        <w:tc>
          <w:tcPr>
            <w:tcW w:type="dxa" w:w="1949"/>
          </w:tcPr>
          <w:p>
            <w:r/>
            <w:r>
              <w:rPr>
                <w:b w:val="0"/>
                <w:i w:val="0"/>
              </w:rPr>
              <w:t>Comedor privado / chef's table (8-10 plazas)</w:t>
            </w:r>
          </w:p>
        </w:tc>
        <w:tc>
          <w:tcPr>
            <w:tcW w:type="dxa" w:w="1949"/>
          </w:tcPr>
          <w:p>
            <w:r/>
            <w:r>
              <w:rPr>
                <w:b w:val="0"/>
                <w:i w:val="0"/>
              </w:rPr>
              <w:t>Interiorista</w:t>
            </w:r>
          </w:p>
        </w:tc>
        <w:tc>
          <w:tcPr>
            <w:tcW w:type="dxa" w:w="1949"/>
          </w:tcPr>
          <w:p>
            <w:r/>
            <w:r>
              <w:rPr>
                <w:b w:val="0"/>
                <w:i w:val="0"/>
              </w:rPr>
              <w:t>5.000 €</w:t>
            </w:r>
          </w:p>
        </w:tc>
      </w:tr>
      <w:tr>
        <w:tc>
          <w:tcPr>
            <w:tcW w:type="dxa" w:w="1949"/>
          </w:tcPr>
          <w:p>
            <w:r/>
            <w:r>
              <w:rPr>
                <w:b w:val="0"/>
                <w:i w:val="0"/>
              </w:rPr>
              <w:t>4</w:t>
            </w:r>
          </w:p>
        </w:tc>
        <w:tc>
          <w:tcPr>
            <w:tcW w:type="dxa" w:w="1949"/>
          </w:tcPr>
          <w:p>
            <w:r/>
            <w:r>
              <w:rPr>
                <w:b w:val="0"/>
                <w:i w:val="0"/>
              </w:rPr>
              <w:t>Distribución</w:t>
            </w:r>
          </w:p>
        </w:tc>
        <w:tc>
          <w:tcPr>
            <w:tcW w:type="dxa" w:w="1949"/>
          </w:tcPr>
          <w:p>
            <w:r/>
            <w:r>
              <w:rPr>
                <w:b w:val="0"/>
                <w:i w:val="0"/>
              </w:rPr>
              <w:t>Barra / counter (6-8 plazas)</w:t>
            </w:r>
          </w:p>
        </w:tc>
        <w:tc>
          <w:tcPr>
            <w:tcW w:type="dxa" w:w="1949"/>
          </w:tcPr>
          <w:p>
            <w:r/>
            <w:r>
              <w:rPr>
                <w:b w:val="0"/>
                <w:i w:val="0"/>
              </w:rPr>
              <w:t>Interiorista</w:t>
            </w:r>
          </w:p>
        </w:tc>
        <w:tc>
          <w:tcPr>
            <w:tcW w:type="dxa" w:w="1949"/>
          </w:tcPr>
          <w:p>
            <w:r/>
            <w:r>
              <w:rPr>
                <w:b w:val="0"/>
                <w:i w:val="0"/>
              </w:rPr>
              <w:t>8.000 €</w:t>
            </w:r>
          </w:p>
        </w:tc>
      </w:tr>
      <w:tr>
        <w:tc>
          <w:tcPr>
            <w:tcW w:type="dxa" w:w="1949"/>
          </w:tcPr>
          <w:p>
            <w:r/>
            <w:r>
              <w:rPr>
                <w:b w:val="0"/>
                <w:i w:val="0"/>
              </w:rPr>
              <w:t>5</w:t>
            </w:r>
          </w:p>
        </w:tc>
        <w:tc>
          <w:tcPr>
            <w:tcW w:type="dxa" w:w="1949"/>
          </w:tcPr>
          <w:p>
            <w:r/>
            <w:r>
              <w:rPr>
                <w:b w:val="0"/>
                <w:i w:val="0"/>
              </w:rPr>
              <w:t>Distribución</w:t>
            </w:r>
          </w:p>
        </w:tc>
        <w:tc>
          <w:tcPr>
            <w:tcW w:type="dxa" w:w="1949"/>
          </w:tcPr>
          <w:p>
            <w:r/>
            <w:r>
              <w:rPr>
                <w:b w:val="0"/>
                <w:i w:val="0"/>
              </w:rPr>
              <w:t>Zona de recepción / espera con aperitivo</w:t>
            </w:r>
          </w:p>
        </w:tc>
        <w:tc>
          <w:tcPr>
            <w:tcW w:type="dxa" w:w="1949"/>
          </w:tcPr>
          <w:p>
            <w:r/>
            <w:r>
              <w:rPr>
                <w:b w:val="0"/>
                <w:i w:val="0"/>
              </w:rPr>
              <w:t>Interiorista</w:t>
            </w:r>
          </w:p>
        </w:tc>
        <w:tc>
          <w:tcPr>
            <w:tcW w:type="dxa" w:w="1949"/>
          </w:tcPr>
          <w:p>
            <w:r/>
            <w:r>
              <w:rPr>
                <w:b w:val="0"/>
                <w:i w:val="0"/>
              </w:rPr>
              <w:t>3.000 €</w:t>
            </w:r>
          </w:p>
        </w:tc>
      </w:tr>
      <w:tr>
        <w:tc>
          <w:tcPr>
            <w:tcW w:type="dxa" w:w="1949"/>
          </w:tcPr>
          <w:p>
            <w:r/>
            <w:r>
              <w:rPr>
                <w:b w:val="0"/>
                <w:i w:val="0"/>
              </w:rPr>
              <w:t>6</w:t>
            </w:r>
          </w:p>
        </w:tc>
        <w:tc>
          <w:tcPr>
            <w:tcW w:type="dxa" w:w="1949"/>
          </w:tcPr>
          <w:p>
            <w:r/>
            <w:r>
              <w:rPr>
                <w:b w:val="0"/>
                <w:i w:val="0"/>
              </w:rPr>
              <w:t>Distribución</w:t>
            </w:r>
          </w:p>
        </w:tc>
        <w:tc>
          <w:tcPr>
            <w:tcW w:type="dxa" w:w="1949"/>
          </w:tcPr>
          <w:p>
            <w:r/>
            <w:r>
              <w:rPr>
                <w:b w:val="0"/>
                <w:i w:val="0"/>
              </w:rPr>
              <w:t>Flujo de circulación camareros sin cruzar comensales</w:t>
            </w:r>
          </w:p>
        </w:tc>
        <w:tc>
          <w:tcPr>
            <w:tcW w:type="dxa" w:w="1949"/>
          </w:tcPr>
          <w:p>
            <w:r/>
            <w:r>
              <w:rPr>
                <w:b w:val="0"/>
                <w:i w:val="0"/>
              </w:rPr>
              <w:t>Interiorista</w:t>
            </w:r>
          </w:p>
        </w:tc>
        <w:tc>
          <w:tcPr>
            <w:tcW w:type="dxa" w:w="1949"/>
          </w:tcPr>
          <w:p>
            <w:r/>
            <w:r>
              <w:rPr>
                <w:b w:val="0"/>
                <w:i w:val="0"/>
              </w:rPr>
              <w:t>0 €</w:t>
            </w:r>
          </w:p>
        </w:tc>
      </w:tr>
      <w:tr>
        <w:tc>
          <w:tcPr>
            <w:tcW w:type="dxa" w:w="1949"/>
          </w:tcPr>
          <w:p>
            <w:r/>
            <w:r>
              <w:rPr>
                <w:b w:val="0"/>
                <w:i w:val="0"/>
              </w:rPr>
              <w:t>7</w:t>
            </w:r>
          </w:p>
        </w:tc>
        <w:tc>
          <w:tcPr>
            <w:tcW w:type="dxa" w:w="1949"/>
          </w:tcPr>
          <w:p>
            <w:r/>
            <w:r>
              <w:rPr>
                <w:b w:val="0"/>
                <w:i w:val="0"/>
              </w:rPr>
              <w:t>Distribución</w:t>
            </w:r>
          </w:p>
        </w:tc>
        <w:tc>
          <w:tcPr>
            <w:tcW w:type="dxa" w:w="1949"/>
          </w:tcPr>
          <w:p>
            <w:r/>
            <w:r>
              <w:rPr>
                <w:b w:val="0"/>
                <w:i w:val="0"/>
              </w:rPr>
              <w:t>Acceso a baños sin cruzar cocina</w:t>
            </w:r>
          </w:p>
        </w:tc>
        <w:tc>
          <w:tcPr>
            <w:tcW w:type="dxa" w:w="1949"/>
          </w:tcPr>
          <w:p>
            <w:r/>
            <w:r>
              <w:rPr>
                <w:b w:val="0"/>
                <w:i w:val="0"/>
              </w:rPr>
              <w:t>Arquitecto</w:t>
            </w:r>
          </w:p>
        </w:tc>
        <w:tc>
          <w:tcPr>
            <w:tcW w:type="dxa" w:w="1949"/>
          </w:tcPr>
          <w:p>
            <w:r/>
            <w:r>
              <w:rPr>
                <w:b w:val="0"/>
                <w:i w:val="0"/>
              </w:rPr>
              <w:t>0 €</w:t>
            </w:r>
          </w:p>
        </w:tc>
      </w:tr>
      <w:tr>
        <w:tc>
          <w:tcPr>
            <w:tcW w:type="dxa" w:w="1949"/>
          </w:tcPr>
          <w:p>
            <w:r/>
            <w:r>
              <w:rPr>
                <w:b w:val="0"/>
                <w:i w:val="0"/>
              </w:rPr>
              <w:t>8</w:t>
            </w:r>
          </w:p>
        </w:tc>
        <w:tc>
          <w:tcPr>
            <w:tcW w:type="dxa" w:w="1949"/>
          </w:tcPr>
          <w:p>
            <w:r/>
            <w:r>
              <w:rPr>
                <w:b w:val="0"/>
                <w:i w:val="0"/>
              </w:rPr>
              <w:t>Distribución</w:t>
            </w:r>
          </w:p>
        </w:tc>
        <w:tc>
          <w:tcPr>
            <w:tcW w:type="dxa" w:w="1949"/>
          </w:tcPr>
          <w:p>
            <w:r/>
            <w:r>
              <w:rPr>
                <w:b w:val="0"/>
                <w:i w:val="0"/>
              </w:rPr>
              <w:t>Espacio para carrito de gueridón / servicio mesa</w:t>
            </w:r>
          </w:p>
        </w:tc>
        <w:tc>
          <w:tcPr>
            <w:tcW w:type="dxa" w:w="1949"/>
          </w:tcPr>
          <w:p>
            <w:r/>
            <w:r>
              <w:rPr>
                <w:b w:val="0"/>
                <w:i w:val="0"/>
              </w:rPr>
              <w:t>Maître</w:t>
            </w:r>
          </w:p>
        </w:tc>
        <w:tc>
          <w:tcPr>
            <w:tcW w:type="dxa" w:w="1949"/>
          </w:tcPr>
          <w:p>
            <w:r/>
            <w:r>
              <w:rPr>
                <w:b w:val="0"/>
                <w:i w:val="0"/>
              </w:rPr>
              <w:t>2.000 €</w:t>
            </w:r>
          </w:p>
        </w:tc>
      </w:tr>
      <w:tr>
        <w:tc>
          <w:tcPr>
            <w:tcW w:type="dxa" w:w="1949"/>
          </w:tcPr>
          <w:p>
            <w:r/>
            <w:r>
              <w:rPr>
                <w:b w:val="0"/>
                <w:i w:val="0"/>
              </w:rPr>
              <w:t>9</w:t>
            </w:r>
          </w:p>
        </w:tc>
        <w:tc>
          <w:tcPr>
            <w:tcW w:type="dxa" w:w="1949"/>
          </w:tcPr>
          <w:p>
            <w:r/>
            <w:r>
              <w:rPr>
                <w:b w:val="0"/>
                <w:i w:val="0"/>
              </w:rPr>
              <w:t>Iluminación</w:t>
            </w:r>
          </w:p>
        </w:tc>
        <w:tc>
          <w:tcPr>
            <w:tcW w:type="dxa" w:w="1949"/>
          </w:tcPr>
          <w:p>
            <w:r/>
            <w:r>
              <w:rPr>
                <w:b w:val="0"/>
                <w:i w:val="0"/>
              </w:rPr>
              <w:t>Iluminación cálida 2700-3000K en comedor</w:t>
            </w:r>
          </w:p>
        </w:tc>
        <w:tc>
          <w:tcPr>
            <w:tcW w:type="dxa" w:w="1949"/>
          </w:tcPr>
          <w:p>
            <w:r/>
            <w:r>
              <w:rPr>
                <w:b w:val="0"/>
                <w:i w:val="0"/>
              </w:rPr>
              <w:t>Interiorista</w:t>
            </w:r>
          </w:p>
        </w:tc>
        <w:tc>
          <w:tcPr>
            <w:tcW w:type="dxa" w:w="1949"/>
          </w:tcPr>
          <w:p>
            <w:r/>
            <w:r>
              <w:rPr>
                <w:b w:val="0"/>
                <w:i w:val="0"/>
              </w:rPr>
              <w:t>5.000 €</w:t>
            </w:r>
          </w:p>
        </w:tc>
      </w:tr>
      <w:tr>
        <w:tc>
          <w:tcPr>
            <w:tcW w:type="dxa" w:w="1949"/>
          </w:tcPr>
          <w:p>
            <w:r/>
            <w:r>
              <w:rPr>
                <w:b w:val="0"/>
                <w:i w:val="0"/>
              </w:rPr>
              <w:t>10</w:t>
            </w:r>
          </w:p>
        </w:tc>
        <w:tc>
          <w:tcPr>
            <w:tcW w:type="dxa" w:w="1949"/>
          </w:tcPr>
          <w:p>
            <w:r/>
            <w:r>
              <w:rPr>
                <w:b w:val="0"/>
                <w:i w:val="0"/>
              </w:rPr>
              <w:t>Iluminación</w:t>
            </w:r>
          </w:p>
        </w:tc>
        <w:tc>
          <w:tcPr>
            <w:tcW w:type="dxa" w:w="1949"/>
          </w:tcPr>
          <w:p>
            <w:r/>
            <w:r>
              <w:rPr>
                <w:b w:val="0"/>
                <w:i w:val="0"/>
              </w:rPr>
              <w:t>Reguladores de intensidad (dimmer) por zonas</w:t>
            </w:r>
          </w:p>
        </w:tc>
        <w:tc>
          <w:tcPr>
            <w:tcW w:type="dxa" w:w="1949"/>
          </w:tcPr>
          <w:p>
            <w:r/>
            <w:r>
              <w:rPr>
                <w:b w:val="0"/>
                <w:i w:val="0"/>
              </w:rPr>
              <w:t>Electricista</w:t>
            </w:r>
          </w:p>
        </w:tc>
        <w:tc>
          <w:tcPr>
            <w:tcW w:type="dxa" w:w="1949"/>
          </w:tcPr>
          <w:p>
            <w:r/>
            <w:r>
              <w:rPr>
                <w:b w:val="0"/>
                <w:i w:val="0"/>
              </w:rPr>
              <w:t>1.000 €</w:t>
            </w:r>
          </w:p>
        </w:tc>
      </w:tr>
      <w:tr>
        <w:tc>
          <w:tcPr>
            <w:tcW w:type="dxa" w:w="1949"/>
          </w:tcPr>
          <w:p>
            <w:r/>
            <w:r>
              <w:rPr>
                <w:b w:val="0"/>
                <w:i w:val="0"/>
              </w:rPr>
              <w:t>11</w:t>
            </w:r>
          </w:p>
        </w:tc>
        <w:tc>
          <w:tcPr>
            <w:tcW w:type="dxa" w:w="1949"/>
          </w:tcPr>
          <w:p>
            <w:r/>
            <w:r>
              <w:rPr>
                <w:b w:val="0"/>
                <w:i w:val="0"/>
              </w:rPr>
              <w:t>Iluminación</w:t>
            </w:r>
          </w:p>
        </w:tc>
        <w:tc>
          <w:tcPr>
            <w:tcW w:type="dxa" w:w="1949"/>
          </w:tcPr>
          <w:p>
            <w:r/>
            <w:r>
              <w:rPr>
                <w:b w:val="0"/>
                <w:i w:val="0"/>
              </w:rPr>
              <w:t>Luz directa sobre cada mesa (pendientes/spots)</w:t>
            </w:r>
          </w:p>
        </w:tc>
        <w:tc>
          <w:tcPr>
            <w:tcW w:type="dxa" w:w="1949"/>
          </w:tcPr>
          <w:p>
            <w:r/>
            <w:r>
              <w:rPr>
                <w:b w:val="0"/>
                <w:i w:val="0"/>
              </w:rPr>
              <w:t>Interiorista</w:t>
            </w:r>
          </w:p>
        </w:tc>
        <w:tc>
          <w:tcPr>
            <w:tcW w:type="dxa" w:w="1949"/>
          </w:tcPr>
          <w:p>
            <w:r/>
            <w:r>
              <w:rPr>
                <w:b w:val="0"/>
                <w:i w:val="0"/>
              </w:rPr>
              <w:t>3.000 €</w:t>
            </w:r>
          </w:p>
        </w:tc>
      </w:tr>
      <w:tr>
        <w:tc>
          <w:tcPr>
            <w:tcW w:type="dxa" w:w="1949"/>
          </w:tcPr>
          <w:p>
            <w:r/>
            <w:r>
              <w:rPr>
                <w:b w:val="0"/>
                <w:i w:val="0"/>
              </w:rPr>
              <w:t>12</w:t>
            </w:r>
          </w:p>
        </w:tc>
        <w:tc>
          <w:tcPr>
            <w:tcW w:type="dxa" w:w="1949"/>
          </w:tcPr>
          <w:p>
            <w:r/>
            <w:r>
              <w:rPr>
                <w:b w:val="0"/>
                <w:i w:val="0"/>
              </w:rPr>
              <w:t>Iluminación</w:t>
            </w:r>
          </w:p>
        </w:tc>
        <w:tc>
          <w:tcPr>
            <w:tcW w:type="dxa" w:w="1949"/>
          </w:tcPr>
          <w:p>
            <w:r/>
            <w:r>
              <w:rPr>
                <w:b w:val="0"/>
                <w:i w:val="0"/>
              </w:rPr>
              <w:t>Iluminación específica para carta de vinos</w:t>
            </w:r>
          </w:p>
        </w:tc>
        <w:tc>
          <w:tcPr>
            <w:tcW w:type="dxa" w:w="1949"/>
          </w:tcPr>
          <w:p>
            <w:r/>
            <w:r>
              <w:rPr>
                <w:b w:val="0"/>
                <w:i w:val="0"/>
              </w:rPr>
              <w:t>Interiorista</w:t>
            </w:r>
          </w:p>
        </w:tc>
        <w:tc>
          <w:tcPr>
            <w:tcW w:type="dxa" w:w="1949"/>
          </w:tcPr>
          <w:p>
            <w:r/>
            <w:r>
              <w:rPr>
                <w:b w:val="0"/>
                <w:i w:val="0"/>
              </w:rPr>
              <w:t>500 €</w:t>
            </w:r>
          </w:p>
        </w:tc>
      </w:tr>
      <w:tr>
        <w:tc>
          <w:tcPr>
            <w:tcW w:type="dxa" w:w="1949"/>
          </w:tcPr>
          <w:p>
            <w:r/>
            <w:r>
              <w:rPr>
                <w:b w:val="0"/>
                <w:i w:val="0"/>
              </w:rPr>
              <w:t>13</w:t>
            </w:r>
          </w:p>
        </w:tc>
        <w:tc>
          <w:tcPr>
            <w:tcW w:type="dxa" w:w="1949"/>
          </w:tcPr>
          <w:p>
            <w:r/>
            <w:r>
              <w:rPr>
                <w:b w:val="0"/>
                <w:i w:val="0"/>
              </w:rPr>
              <w:t>Iluminación</w:t>
            </w:r>
          </w:p>
        </w:tc>
        <w:tc>
          <w:tcPr>
            <w:tcW w:type="dxa" w:w="1949"/>
          </w:tcPr>
          <w:p>
            <w:r/>
            <w:r>
              <w:rPr>
                <w:b w:val="0"/>
                <w:i w:val="0"/>
              </w:rPr>
              <w:t>Sin reflejos ni deslumbramiento en ojos del comensal</w:t>
            </w:r>
          </w:p>
        </w:tc>
        <w:tc>
          <w:tcPr>
            <w:tcW w:type="dxa" w:w="1949"/>
          </w:tcPr>
          <w:p>
            <w:r/>
            <w:r>
              <w:rPr>
                <w:b w:val="0"/>
                <w:i w:val="0"/>
              </w:rPr>
              <w:t>Interiorista</w:t>
            </w:r>
          </w:p>
        </w:tc>
        <w:tc>
          <w:tcPr>
            <w:tcW w:type="dxa" w:w="1949"/>
          </w:tcPr>
          <w:p>
            <w:r/>
            <w:r>
              <w:rPr>
                <w:b w:val="0"/>
                <w:i w:val="0"/>
              </w:rPr>
              <w:t>0 €</w:t>
            </w:r>
          </w:p>
        </w:tc>
      </w:tr>
      <w:tr>
        <w:tc>
          <w:tcPr>
            <w:tcW w:type="dxa" w:w="1949"/>
          </w:tcPr>
          <w:p>
            <w:r/>
            <w:r>
              <w:rPr>
                <w:b w:val="0"/>
                <w:i w:val="0"/>
              </w:rPr>
              <w:t>14</w:t>
            </w:r>
          </w:p>
        </w:tc>
        <w:tc>
          <w:tcPr>
            <w:tcW w:type="dxa" w:w="1949"/>
          </w:tcPr>
          <w:p>
            <w:r/>
            <w:r>
              <w:rPr>
                <w:b w:val="0"/>
                <w:i w:val="0"/>
              </w:rPr>
              <w:t>Acústica</w:t>
            </w:r>
          </w:p>
        </w:tc>
        <w:tc>
          <w:tcPr>
            <w:tcW w:type="dxa" w:w="1949"/>
          </w:tcPr>
          <w:p>
            <w:r/>
            <w:r>
              <w:rPr>
                <w:b w:val="0"/>
                <w:i w:val="0"/>
              </w:rPr>
              <w:t>Tratamiento acústico (paneles absorbentes)</w:t>
            </w:r>
          </w:p>
        </w:tc>
        <w:tc>
          <w:tcPr>
            <w:tcW w:type="dxa" w:w="1949"/>
          </w:tcPr>
          <w:p>
            <w:r/>
            <w:r>
              <w:rPr>
                <w:b w:val="0"/>
                <w:i w:val="0"/>
              </w:rPr>
              <w:t>Interiorista</w:t>
            </w:r>
          </w:p>
        </w:tc>
        <w:tc>
          <w:tcPr>
            <w:tcW w:type="dxa" w:w="1949"/>
          </w:tcPr>
          <w:p>
            <w:r/>
            <w:r>
              <w:rPr>
                <w:b w:val="0"/>
                <w:i w:val="0"/>
              </w:rPr>
              <w:t>3.000 €</w:t>
            </w:r>
          </w:p>
        </w:tc>
      </w:tr>
      <w:tr>
        <w:tc>
          <w:tcPr>
            <w:tcW w:type="dxa" w:w="1949"/>
          </w:tcPr>
          <w:p>
            <w:r/>
            <w:r>
              <w:rPr>
                <w:b w:val="0"/>
                <w:i w:val="0"/>
              </w:rPr>
              <w:t>15</w:t>
            </w:r>
          </w:p>
        </w:tc>
        <w:tc>
          <w:tcPr>
            <w:tcW w:type="dxa" w:w="1949"/>
          </w:tcPr>
          <w:p>
            <w:r/>
            <w:r>
              <w:rPr>
                <w:b w:val="0"/>
                <w:i w:val="0"/>
              </w:rPr>
              <w:t>Acústica</w:t>
            </w:r>
          </w:p>
        </w:tc>
        <w:tc>
          <w:tcPr>
            <w:tcW w:type="dxa" w:w="1949"/>
          </w:tcPr>
          <w:p>
            <w:r/>
            <w:r>
              <w:rPr>
                <w:b w:val="0"/>
                <w:i w:val="0"/>
              </w:rPr>
              <w:t>Nivel sonoro objetivo: 60-65 dB en servicio</w:t>
            </w:r>
          </w:p>
        </w:tc>
        <w:tc>
          <w:tcPr>
            <w:tcW w:type="dxa" w:w="1949"/>
          </w:tcPr>
          <w:p>
            <w:r/>
            <w:r>
              <w:rPr>
                <w:b w:val="0"/>
                <w:i w:val="0"/>
              </w:rPr>
              <w:t>Interiorista</w:t>
            </w:r>
          </w:p>
        </w:tc>
        <w:tc>
          <w:tcPr>
            <w:tcW w:type="dxa" w:w="1949"/>
          </w:tcPr>
          <w:p>
            <w:r/>
            <w:r>
              <w:rPr>
                <w:b w:val="0"/>
                <w:i w:val="0"/>
              </w:rPr>
              <w:t>0 €</w:t>
            </w:r>
          </w:p>
        </w:tc>
      </w:tr>
      <w:tr>
        <w:tc>
          <w:tcPr>
            <w:tcW w:type="dxa" w:w="1949"/>
          </w:tcPr>
          <w:p>
            <w:r/>
            <w:r>
              <w:rPr>
                <w:b w:val="0"/>
                <w:i w:val="0"/>
              </w:rPr>
              <w:t>16</w:t>
            </w:r>
          </w:p>
        </w:tc>
        <w:tc>
          <w:tcPr>
            <w:tcW w:type="dxa" w:w="1949"/>
          </w:tcPr>
          <w:p>
            <w:r/>
            <w:r>
              <w:rPr>
                <w:b w:val="0"/>
                <w:i w:val="0"/>
              </w:rPr>
              <w:t>Acústica</w:t>
            </w:r>
          </w:p>
        </w:tc>
        <w:tc>
          <w:tcPr>
            <w:tcW w:type="dxa" w:w="1949"/>
          </w:tcPr>
          <w:p>
            <w:r/>
            <w:r>
              <w:rPr>
                <w:b w:val="0"/>
                <w:i w:val="0"/>
              </w:rPr>
              <w:t>Hilo musical: sistema de sonido discreto</w:t>
            </w:r>
          </w:p>
        </w:tc>
        <w:tc>
          <w:tcPr>
            <w:tcW w:type="dxa" w:w="1949"/>
          </w:tcPr>
          <w:p>
            <w:r/>
            <w:r>
              <w:rPr>
                <w:b w:val="0"/>
                <w:i w:val="0"/>
              </w:rPr>
              <w:t>Instalador</w:t>
            </w:r>
          </w:p>
        </w:tc>
        <w:tc>
          <w:tcPr>
            <w:tcW w:type="dxa" w:w="1949"/>
          </w:tcPr>
          <w:p>
            <w:r/>
            <w:r>
              <w:rPr>
                <w:b w:val="0"/>
                <w:i w:val="0"/>
              </w:rPr>
              <w:t>2.000 €</w:t>
            </w:r>
          </w:p>
        </w:tc>
      </w:tr>
      <w:tr>
        <w:tc>
          <w:tcPr>
            <w:tcW w:type="dxa" w:w="1949"/>
          </w:tcPr>
          <w:p>
            <w:r/>
            <w:r>
              <w:rPr>
                <w:b w:val="0"/>
                <w:i w:val="0"/>
              </w:rPr>
              <w:t>17</w:t>
            </w:r>
          </w:p>
        </w:tc>
        <w:tc>
          <w:tcPr>
            <w:tcW w:type="dxa" w:w="1949"/>
          </w:tcPr>
          <w:p>
            <w:r/>
            <w:r>
              <w:rPr>
                <w:b w:val="0"/>
                <w:i w:val="0"/>
              </w:rPr>
              <w:t>Acústica</w:t>
            </w:r>
          </w:p>
        </w:tc>
        <w:tc>
          <w:tcPr>
            <w:tcW w:type="dxa" w:w="1949"/>
          </w:tcPr>
          <w:p>
            <w:r/>
            <w:r>
              <w:rPr>
                <w:b w:val="0"/>
                <w:i w:val="0"/>
              </w:rPr>
              <w:t>Limitador-registrador acústico homologado y estudio de impacto acústico</w:t>
            </w:r>
          </w:p>
        </w:tc>
        <w:tc>
          <w:tcPr>
            <w:tcW w:type="dxa" w:w="1949"/>
          </w:tcPr>
          <w:p>
            <w:r/>
            <w:r>
              <w:rPr>
                <w:b w:val="0"/>
                <w:i w:val="0"/>
              </w:rPr>
              <w:t>Ingeniero acústico</w:t>
            </w:r>
          </w:p>
        </w:tc>
        <w:tc>
          <w:tcPr>
            <w:tcW w:type="dxa" w:w="1949"/>
          </w:tcPr>
          <w:p>
            <w:r/>
          </w:p>
        </w:tc>
      </w:tr>
      <w:tr>
        <w:tc>
          <w:tcPr>
            <w:tcW w:type="dxa" w:w="1949"/>
          </w:tcPr>
          <w:p>
            <w:r/>
            <w:r>
              <w:rPr>
                <w:b w:val="0"/>
                <w:i w:val="0"/>
              </w:rPr>
              <w:t>18</w:t>
            </w:r>
          </w:p>
        </w:tc>
        <w:tc>
          <w:tcPr>
            <w:tcW w:type="dxa" w:w="1949"/>
          </w:tcPr>
          <w:p>
            <w:r/>
            <w:r>
              <w:rPr>
                <w:b w:val="0"/>
                <w:i w:val="0"/>
              </w:rPr>
              <w:t>Climatización</w:t>
            </w:r>
          </w:p>
        </w:tc>
        <w:tc>
          <w:tcPr>
            <w:tcW w:type="dxa" w:w="1949"/>
          </w:tcPr>
          <w:p>
            <w:r/>
            <w:r>
              <w:rPr>
                <w:b w:val="0"/>
                <w:i w:val="0"/>
              </w:rPr>
              <w:t>Sistema de climatización silencioso y eficiente</w:t>
            </w:r>
          </w:p>
        </w:tc>
        <w:tc>
          <w:tcPr>
            <w:tcW w:type="dxa" w:w="1949"/>
          </w:tcPr>
          <w:p>
            <w:r/>
            <w:r>
              <w:rPr>
                <w:b w:val="0"/>
                <w:i w:val="0"/>
              </w:rPr>
              <w:t>Instalador</w:t>
            </w:r>
          </w:p>
        </w:tc>
        <w:tc>
          <w:tcPr>
            <w:tcW w:type="dxa" w:w="1949"/>
          </w:tcPr>
          <w:p>
            <w:r/>
            <w:r>
              <w:rPr>
                <w:b w:val="0"/>
                <w:i w:val="0"/>
              </w:rPr>
              <w:t>8.000 €</w:t>
            </w:r>
          </w:p>
        </w:tc>
      </w:tr>
      <w:tr>
        <w:tc>
          <w:tcPr>
            <w:tcW w:type="dxa" w:w="1949"/>
          </w:tcPr>
          <w:p>
            <w:r/>
            <w:r>
              <w:rPr>
                <w:b w:val="0"/>
                <w:i w:val="0"/>
              </w:rPr>
              <w:t>19</w:t>
            </w:r>
          </w:p>
        </w:tc>
        <w:tc>
          <w:tcPr>
            <w:tcW w:type="dxa" w:w="1949"/>
          </w:tcPr>
          <w:p>
            <w:r/>
            <w:r>
              <w:rPr>
                <w:b w:val="0"/>
                <w:i w:val="0"/>
              </w:rPr>
              <w:t>Climatización</w:t>
            </w:r>
          </w:p>
        </w:tc>
        <w:tc>
          <w:tcPr>
            <w:tcW w:type="dxa" w:w="1949"/>
          </w:tcPr>
          <w:p>
            <w:r/>
            <w:r>
              <w:rPr>
                <w:b w:val="0"/>
                <w:i w:val="0"/>
              </w:rPr>
              <w:t>Temperatura 21-23°C constante</w:t>
            </w:r>
          </w:p>
        </w:tc>
        <w:tc>
          <w:tcPr>
            <w:tcW w:type="dxa" w:w="1949"/>
          </w:tcPr>
          <w:p>
            <w:r/>
            <w:r>
              <w:rPr>
                <w:b w:val="0"/>
                <w:i w:val="0"/>
              </w:rPr>
              <w:t>Instalador</w:t>
            </w:r>
          </w:p>
        </w:tc>
        <w:tc>
          <w:tcPr>
            <w:tcW w:type="dxa" w:w="1949"/>
          </w:tcPr>
          <w:p>
            <w:r/>
            <w:r>
              <w:rPr>
                <w:b w:val="0"/>
                <w:i w:val="0"/>
              </w:rPr>
              <w:t>0 €</w:t>
            </w:r>
          </w:p>
        </w:tc>
      </w:tr>
      <w:tr>
        <w:tc>
          <w:tcPr>
            <w:tcW w:type="dxa" w:w="1949"/>
          </w:tcPr>
          <w:p>
            <w:r/>
            <w:r>
              <w:rPr>
                <w:b w:val="0"/>
                <w:i w:val="0"/>
              </w:rPr>
              <w:t>20</w:t>
            </w:r>
          </w:p>
        </w:tc>
        <w:tc>
          <w:tcPr>
            <w:tcW w:type="dxa" w:w="1949"/>
          </w:tcPr>
          <w:p>
            <w:r/>
            <w:r>
              <w:rPr>
                <w:b w:val="0"/>
                <w:i w:val="0"/>
              </w:rPr>
              <w:t>Climatización</w:t>
            </w:r>
          </w:p>
        </w:tc>
        <w:tc>
          <w:tcPr>
            <w:tcW w:type="dxa" w:w="1949"/>
          </w:tcPr>
          <w:p>
            <w:r/>
            <w:r>
              <w:rPr>
                <w:b w:val="0"/>
                <w:i w:val="0"/>
              </w:rPr>
              <w:t>Extracción de olores de cocina sin afectar sala</w:t>
            </w:r>
          </w:p>
        </w:tc>
        <w:tc>
          <w:tcPr>
            <w:tcW w:type="dxa" w:w="1949"/>
          </w:tcPr>
          <w:p>
            <w:r/>
            <w:r>
              <w:rPr>
                <w:b w:val="0"/>
                <w:i w:val="0"/>
              </w:rPr>
              <w:t>Instalador</w:t>
            </w:r>
          </w:p>
        </w:tc>
        <w:tc>
          <w:tcPr>
            <w:tcW w:type="dxa" w:w="1949"/>
          </w:tcPr>
          <w:p>
            <w:r/>
            <w:r>
              <w:rPr>
                <w:b w:val="0"/>
                <w:i w:val="0"/>
              </w:rPr>
              <w:t>2.000 €</w:t>
            </w:r>
          </w:p>
        </w:tc>
      </w:tr>
      <w:tr>
        <w:tc>
          <w:tcPr>
            <w:tcW w:type="dxa" w:w="1949"/>
          </w:tcPr>
          <w:p>
            <w:r/>
            <w:r>
              <w:rPr>
                <w:b w:val="0"/>
                <w:i w:val="0"/>
              </w:rPr>
              <w:t>21</w:t>
            </w:r>
          </w:p>
        </w:tc>
        <w:tc>
          <w:tcPr>
            <w:tcW w:type="dxa" w:w="1949"/>
          </w:tcPr>
          <w:p>
            <w:r/>
            <w:r>
              <w:rPr>
                <w:b w:val="0"/>
                <w:i w:val="0"/>
              </w:rPr>
              <w:t>Mobiliario</w:t>
            </w:r>
          </w:p>
        </w:tc>
        <w:tc>
          <w:tcPr>
            <w:tcW w:type="dxa" w:w="1949"/>
          </w:tcPr>
          <w:p>
            <w:r/>
            <w:r>
              <w:rPr>
                <w:b w:val="0"/>
                <w:i w:val="0"/>
              </w:rPr>
              <w:t>Mesas: estables, tamaño adecuado, material premium</w:t>
            </w:r>
          </w:p>
        </w:tc>
        <w:tc>
          <w:tcPr>
            <w:tcW w:type="dxa" w:w="1949"/>
          </w:tcPr>
          <w:p>
            <w:r/>
            <w:r>
              <w:rPr>
                <w:b w:val="0"/>
                <w:i w:val="0"/>
              </w:rPr>
              <w:t>Interiorista</w:t>
            </w:r>
          </w:p>
        </w:tc>
        <w:tc>
          <w:tcPr>
            <w:tcW w:type="dxa" w:w="1949"/>
          </w:tcPr>
          <w:p>
            <w:r/>
            <w:r>
              <w:rPr>
                <w:b w:val="0"/>
                <w:i w:val="0"/>
              </w:rPr>
              <w:t>10.000 €</w:t>
            </w:r>
          </w:p>
        </w:tc>
      </w:tr>
      <w:tr>
        <w:tc>
          <w:tcPr>
            <w:tcW w:type="dxa" w:w="1949"/>
          </w:tcPr>
          <w:p>
            <w:r/>
            <w:r>
              <w:rPr>
                <w:b w:val="0"/>
                <w:i w:val="0"/>
              </w:rPr>
              <w:t>22</w:t>
            </w:r>
          </w:p>
        </w:tc>
        <w:tc>
          <w:tcPr>
            <w:tcW w:type="dxa" w:w="1949"/>
          </w:tcPr>
          <w:p>
            <w:r/>
            <w:r>
              <w:rPr>
                <w:b w:val="0"/>
                <w:i w:val="0"/>
              </w:rPr>
              <w:t>Mobiliario</w:t>
            </w:r>
          </w:p>
        </w:tc>
        <w:tc>
          <w:tcPr>
            <w:tcW w:type="dxa" w:w="1949"/>
          </w:tcPr>
          <w:p>
            <w:r/>
            <w:r>
              <w:rPr>
                <w:b w:val="0"/>
                <w:i w:val="0"/>
              </w:rPr>
              <w:t>Sillas: cómodas para servicio de 2h+, tapizadas</w:t>
            </w:r>
          </w:p>
        </w:tc>
        <w:tc>
          <w:tcPr>
            <w:tcW w:type="dxa" w:w="1949"/>
          </w:tcPr>
          <w:p>
            <w:r/>
            <w:r>
              <w:rPr>
                <w:b w:val="0"/>
                <w:i w:val="0"/>
              </w:rPr>
              <w:t>Interiorista</w:t>
            </w:r>
          </w:p>
        </w:tc>
        <w:tc>
          <w:tcPr>
            <w:tcW w:type="dxa" w:w="1949"/>
          </w:tcPr>
          <w:p>
            <w:r/>
            <w:r>
              <w:rPr>
                <w:b w:val="0"/>
                <w:i w:val="0"/>
              </w:rPr>
              <w:t>15.000 €</w:t>
            </w:r>
          </w:p>
        </w:tc>
      </w:tr>
      <w:tr>
        <w:tc>
          <w:tcPr>
            <w:tcW w:type="dxa" w:w="1949"/>
          </w:tcPr>
          <w:p>
            <w:r/>
            <w:r>
              <w:rPr>
                <w:b w:val="0"/>
                <w:i w:val="0"/>
              </w:rPr>
              <w:t>23</w:t>
            </w:r>
          </w:p>
        </w:tc>
        <w:tc>
          <w:tcPr>
            <w:tcW w:type="dxa" w:w="1949"/>
          </w:tcPr>
          <w:p>
            <w:r/>
            <w:r>
              <w:rPr>
                <w:b w:val="0"/>
                <w:i w:val="0"/>
              </w:rPr>
              <w:t>Mobiliario</w:t>
            </w:r>
          </w:p>
        </w:tc>
        <w:tc>
          <w:tcPr>
            <w:tcW w:type="dxa" w:w="1949"/>
          </w:tcPr>
          <w:p>
            <w:r/>
            <w:r>
              <w:rPr>
                <w:b w:val="0"/>
                <w:i w:val="0"/>
              </w:rPr>
              <w:t>Aparador/consola de servicio por zona</w:t>
            </w:r>
          </w:p>
        </w:tc>
        <w:tc>
          <w:tcPr>
            <w:tcW w:type="dxa" w:w="1949"/>
          </w:tcPr>
          <w:p>
            <w:r/>
            <w:r>
              <w:rPr>
                <w:b w:val="0"/>
                <w:i w:val="0"/>
              </w:rPr>
              <w:t>Interiorista</w:t>
            </w:r>
          </w:p>
        </w:tc>
        <w:tc>
          <w:tcPr>
            <w:tcW w:type="dxa" w:w="1949"/>
          </w:tcPr>
          <w:p>
            <w:r/>
            <w:r>
              <w:rPr>
                <w:b w:val="0"/>
                <w:i w:val="0"/>
              </w:rPr>
              <w:t>3.000 €</w:t>
            </w:r>
          </w:p>
        </w:tc>
      </w:tr>
      <w:tr>
        <w:tc>
          <w:tcPr>
            <w:tcW w:type="dxa" w:w="1949"/>
          </w:tcPr>
          <w:p>
            <w:r/>
            <w:r>
              <w:rPr>
                <w:b w:val="0"/>
                <w:i w:val="0"/>
              </w:rPr>
              <w:t>24</w:t>
            </w:r>
          </w:p>
        </w:tc>
        <w:tc>
          <w:tcPr>
            <w:tcW w:type="dxa" w:w="1949"/>
          </w:tcPr>
          <w:p>
            <w:r/>
            <w:r>
              <w:rPr>
                <w:b w:val="0"/>
                <w:i w:val="0"/>
              </w:rPr>
              <w:t>Mobiliario</w:t>
            </w:r>
          </w:p>
        </w:tc>
        <w:tc>
          <w:tcPr>
            <w:tcW w:type="dxa" w:w="1949"/>
          </w:tcPr>
          <w:p>
            <w:r/>
            <w:r>
              <w:rPr>
                <w:b w:val="0"/>
                <w:i w:val="0"/>
              </w:rPr>
              <w:t>Estación de sommelier (decantadores, copas, etc.)</w:t>
            </w:r>
          </w:p>
        </w:tc>
        <w:tc>
          <w:tcPr>
            <w:tcW w:type="dxa" w:w="1949"/>
          </w:tcPr>
          <w:p>
            <w:r/>
            <w:r>
              <w:rPr>
                <w:b w:val="0"/>
                <w:i w:val="0"/>
              </w:rPr>
              <w:t>Sommelier</w:t>
            </w:r>
          </w:p>
        </w:tc>
        <w:tc>
          <w:tcPr>
            <w:tcW w:type="dxa" w:w="1949"/>
          </w:tcPr>
          <w:p>
            <w:r/>
            <w:r>
              <w:rPr>
                <w:b w:val="0"/>
                <w:i w:val="0"/>
              </w:rPr>
              <w:t>2.000 €</w:t>
            </w:r>
          </w:p>
        </w:tc>
      </w:tr>
      <w:tr>
        <w:tc>
          <w:tcPr>
            <w:tcW w:type="dxa" w:w="1949"/>
          </w:tcPr>
          <w:p>
            <w:r/>
            <w:r>
              <w:rPr>
                <w:b w:val="0"/>
                <w:i w:val="0"/>
              </w:rPr>
              <w:t>25</w:t>
            </w:r>
          </w:p>
        </w:tc>
        <w:tc>
          <w:tcPr>
            <w:tcW w:type="dxa" w:w="1949"/>
          </w:tcPr>
          <w:p>
            <w:r/>
            <w:r>
              <w:rPr>
                <w:b w:val="0"/>
                <w:i w:val="0"/>
              </w:rPr>
              <w:t>Mobiliario</w:t>
            </w:r>
          </w:p>
        </w:tc>
        <w:tc>
          <w:tcPr>
            <w:tcW w:type="dxa" w:w="1949"/>
          </w:tcPr>
          <w:p>
            <w:r/>
            <w:r>
              <w:rPr>
                <w:b w:val="0"/>
                <w:i w:val="0"/>
              </w:rPr>
              <w:t>Vitrina de vinos climatizada (elemento visual)</w:t>
            </w:r>
          </w:p>
        </w:tc>
        <w:tc>
          <w:tcPr>
            <w:tcW w:type="dxa" w:w="1949"/>
          </w:tcPr>
          <w:p>
            <w:r/>
            <w:r>
              <w:rPr>
                <w:b w:val="0"/>
                <w:i w:val="0"/>
              </w:rPr>
              <w:t>Proveedor</w:t>
            </w:r>
          </w:p>
        </w:tc>
        <w:tc>
          <w:tcPr>
            <w:tcW w:type="dxa" w:w="1949"/>
          </w:tcPr>
          <w:p>
            <w:r/>
            <w:r>
              <w:rPr>
                <w:b w:val="0"/>
                <w:i w:val="0"/>
              </w:rPr>
              <w:t>15.000 €</w:t>
            </w:r>
          </w:p>
        </w:tc>
      </w:tr>
      <w:tr>
        <w:tc>
          <w:tcPr>
            <w:tcW w:type="dxa" w:w="1949"/>
          </w:tcPr>
          <w:p>
            <w:r/>
            <w:r>
              <w:rPr>
                <w:b w:val="0"/>
                <w:i w:val="0"/>
              </w:rPr>
              <w:t>26</w:t>
            </w:r>
          </w:p>
        </w:tc>
        <w:tc>
          <w:tcPr>
            <w:tcW w:type="dxa" w:w="1949"/>
          </w:tcPr>
          <w:p>
            <w:r/>
            <w:r>
              <w:rPr>
                <w:b w:val="0"/>
                <w:i w:val="0"/>
              </w:rPr>
              <w:t>Baños</w:t>
            </w:r>
          </w:p>
        </w:tc>
        <w:tc>
          <w:tcPr>
            <w:tcW w:type="dxa" w:w="1949"/>
          </w:tcPr>
          <w:p>
            <w:r/>
            <w:r>
              <w:rPr>
                <w:b w:val="0"/>
                <w:i w:val="0"/>
              </w:rPr>
              <w:t>Baños clientes: diseño premium, coherente con sala</w:t>
            </w:r>
          </w:p>
        </w:tc>
        <w:tc>
          <w:tcPr>
            <w:tcW w:type="dxa" w:w="1949"/>
          </w:tcPr>
          <w:p>
            <w:r/>
            <w:r>
              <w:rPr>
                <w:b w:val="0"/>
                <w:i w:val="0"/>
              </w:rPr>
              <w:t>Interiorista</w:t>
            </w:r>
          </w:p>
        </w:tc>
        <w:tc>
          <w:tcPr>
            <w:tcW w:type="dxa" w:w="1949"/>
          </w:tcPr>
          <w:p>
            <w:r/>
            <w:r>
              <w:rPr>
                <w:b w:val="0"/>
                <w:i w:val="0"/>
              </w:rPr>
              <w:t>5.000 €</w:t>
            </w:r>
          </w:p>
        </w:tc>
      </w:tr>
      <w:tr>
        <w:tc>
          <w:tcPr>
            <w:tcW w:type="dxa" w:w="1949"/>
          </w:tcPr>
          <w:p>
            <w:r/>
            <w:r>
              <w:rPr>
                <w:b w:val="0"/>
                <w:i w:val="0"/>
              </w:rPr>
              <w:t>27</w:t>
            </w:r>
          </w:p>
        </w:tc>
        <w:tc>
          <w:tcPr>
            <w:tcW w:type="dxa" w:w="1949"/>
          </w:tcPr>
          <w:p>
            <w:r/>
            <w:r>
              <w:rPr>
                <w:b w:val="0"/>
                <w:i w:val="0"/>
              </w:rPr>
              <w:t>Baños</w:t>
            </w:r>
          </w:p>
        </w:tc>
        <w:tc>
          <w:tcPr>
            <w:tcW w:type="dxa" w:w="1949"/>
          </w:tcPr>
          <w:p>
            <w:r/>
            <w:r>
              <w:rPr>
                <w:b w:val="0"/>
                <w:i w:val="0"/>
              </w:rPr>
              <w:t>Baño adaptado personas con movilidad reducida (obligatorio)</w:t>
            </w:r>
          </w:p>
        </w:tc>
        <w:tc>
          <w:tcPr>
            <w:tcW w:type="dxa" w:w="1949"/>
          </w:tcPr>
          <w:p>
            <w:r/>
            <w:r>
              <w:rPr>
                <w:b w:val="0"/>
                <w:i w:val="0"/>
              </w:rPr>
              <w:t>Arquitecto</w:t>
            </w:r>
          </w:p>
        </w:tc>
        <w:tc>
          <w:tcPr>
            <w:tcW w:type="dxa" w:w="1949"/>
          </w:tcPr>
          <w:p>
            <w:r/>
            <w:r>
              <w:rPr>
                <w:b w:val="0"/>
                <w:i w:val="0"/>
              </w:rPr>
              <w:t>2.000 €</w:t>
            </w:r>
          </w:p>
        </w:tc>
      </w:tr>
      <w:tr>
        <w:tc>
          <w:tcPr>
            <w:tcW w:type="dxa" w:w="1949"/>
          </w:tcPr>
          <w:p>
            <w:r/>
            <w:r>
              <w:rPr>
                <w:b w:val="0"/>
                <w:i w:val="0"/>
              </w:rPr>
              <w:t>28</w:t>
            </w:r>
          </w:p>
        </w:tc>
        <w:tc>
          <w:tcPr>
            <w:tcW w:type="dxa" w:w="1949"/>
          </w:tcPr>
          <w:p>
            <w:r/>
            <w:r>
              <w:rPr>
                <w:b w:val="0"/>
                <w:i w:val="0"/>
              </w:rPr>
              <w:t>Baños</w:t>
            </w:r>
          </w:p>
        </w:tc>
        <w:tc>
          <w:tcPr>
            <w:tcW w:type="dxa" w:w="1949"/>
          </w:tcPr>
          <w:p>
            <w:r/>
            <w:r>
              <w:rPr>
                <w:b w:val="0"/>
                <w:i w:val="0"/>
              </w:rPr>
              <w:t>Amenities: jabón, crema, ambientador de calidad</w:t>
            </w:r>
          </w:p>
        </w:tc>
        <w:tc>
          <w:tcPr>
            <w:tcW w:type="dxa" w:w="1949"/>
          </w:tcPr>
          <w:p>
            <w:r/>
            <w:r>
              <w:rPr>
                <w:b w:val="0"/>
                <w:i w:val="0"/>
              </w:rPr>
              <w:t>Maître</w:t>
            </w:r>
          </w:p>
        </w:tc>
        <w:tc>
          <w:tcPr>
            <w:tcW w:type="dxa" w:w="1949"/>
          </w:tcPr>
          <w:p>
            <w:r/>
            <w:r>
              <w:rPr>
                <w:b w:val="0"/>
                <w:i w:val="0"/>
              </w:rPr>
              <w:t>200 €</w:t>
            </w:r>
          </w:p>
        </w:tc>
      </w:tr>
      <w:tr>
        <w:tc>
          <w:tcPr>
            <w:tcW w:type="dxa" w:w="1949"/>
          </w:tcPr>
          <w:p>
            <w:r/>
            <w:r>
              <w:rPr>
                <w:b w:val="0"/>
                <w:i w:val="0"/>
              </w:rPr>
              <w:t>29</w:t>
            </w:r>
          </w:p>
        </w:tc>
        <w:tc>
          <w:tcPr>
            <w:tcW w:type="dxa" w:w="1949"/>
          </w:tcPr>
          <w:p>
            <w:r/>
            <w:r>
              <w:rPr>
                <w:b w:val="0"/>
                <w:i w:val="0"/>
              </w:rPr>
              <w:t>Baños</w:t>
            </w:r>
          </w:p>
        </w:tc>
        <w:tc>
          <w:tcPr>
            <w:tcW w:type="dxa" w:w="1949"/>
          </w:tcPr>
          <w:p>
            <w:r/>
            <w:r>
              <w:rPr>
                <w:b w:val="0"/>
                <w:i w:val="0"/>
              </w:rPr>
              <w:t>Aseos y vestuarios de personal separados de los de clientes (RD 486/1997)</w:t>
            </w:r>
          </w:p>
        </w:tc>
        <w:tc>
          <w:tcPr>
            <w:tcW w:type="dxa" w:w="1949"/>
          </w:tcPr>
          <w:p>
            <w:r/>
            <w:r>
              <w:rPr>
                <w:b w:val="0"/>
                <w:i w:val="0"/>
              </w:rPr>
              <w:t>Arquitecto</w:t>
            </w:r>
          </w:p>
        </w:tc>
        <w:tc>
          <w:tcPr>
            <w:tcW w:type="dxa" w:w="1949"/>
          </w:tcPr>
          <w:p>
            <w:r/>
          </w:p>
        </w:tc>
      </w:tr>
      <w:tr>
        <w:tc>
          <w:tcPr>
            <w:tcW w:type="dxa" w:w="1949"/>
          </w:tcPr>
          <w:p>
            <w:r/>
            <w:r>
              <w:rPr>
                <w:b w:val="0"/>
                <w:i w:val="0"/>
              </w:rPr>
              <w:t>30</w:t>
            </w:r>
          </w:p>
        </w:tc>
        <w:tc>
          <w:tcPr>
            <w:tcW w:type="dxa" w:w="1949"/>
          </w:tcPr>
          <w:p>
            <w:r/>
            <w:r>
              <w:rPr>
                <w:b w:val="0"/>
                <w:i w:val="0"/>
              </w:rPr>
              <w:t>Accesibilidad</w:t>
            </w:r>
          </w:p>
        </w:tc>
        <w:tc>
          <w:tcPr>
            <w:tcW w:type="dxa" w:w="1949"/>
          </w:tcPr>
          <w:p>
            <w:r/>
            <w:r>
              <w:rPr>
                <w:b w:val="0"/>
                <w:i w:val="0"/>
              </w:rPr>
              <w:t>Acceso sin barreras desde la calle (rampa o nivel)</w:t>
            </w:r>
          </w:p>
        </w:tc>
        <w:tc>
          <w:tcPr>
            <w:tcW w:type="dxa" w:w="1949"/>
          </w:tcPr>
          <w:p>
            <w:r/>
            <w:r>
              <w:rPr>
                <w:b w:val="0"/>
                <w:i w:val="0"/>
              </w:rPr>
              <w:t>Arquitecto</w:t>
            </w:r>
          </w:p>
        </w:tc>
        <w:tc>
          <w:tcPr>
            <w:tcW w:type="dxa" w:w="1949"/>
          </w:tcPr>
          <w:p>
            <w:r/>
            <w:r>
              <w:rPr>
                <w:b w:val="0"/>
                <w:i w:val="0"/>
              </w:rPr>
              <w:t>2.000 €</w:t>
            </w:r>
          </w:p>
        </w:tc>
      </w:tr>
      <w:tr>
        <w:tc>
          <w:tcPr>
            <w:tcW w:type="dxa" w:w="1949"/>
          </w:tcPr>
          <w:p>
            <w:r/>
            <w:r>
              <w:rPr>
                <w:b w:val="0"/>
                <w:i w:val="0"/>
              </w:rPr>
              <w:t>31</w:t>
            </w:r>
          </w:p>
        </w:tc>
        <w:tc>
          <w:tcPr>
            <w:tcW w:type="dxa" w:w="1949"/>
          </w:tcPr>
          <w:p>
            <w:r/>
            <w:r>
              <w:rPr>
                <w:b w:val="0"/>
                <w:i w:val="0"/>
              </w:rPr>
              <w:t>Accesibilidad</w:t>
            </w:r>
          </w:p>
        </w:tc>
        <w:tc>
          <w:tcPr>
            <w:tcW w:type="dxa" w:w="1949"/>
          </w:tcPr>
          <w:p>
            <w:r/>
            <w:r>
              <w:rPr>
                <w:b w:val="0"/>
                <w:i w:val="0"/>
              </w:rPr>
              <w:t>Señalización clara y visible</w:t>
            </w:r>
          </w:p>
        </w:tc>
        <w:tc>
          <w:tcPr>
            <w:tcW w:type="dxa" w:w="1949"/>
          </w:tcPr>
          <w:p>
            <w:r/>
            <w:r>
              <w:rPr>
                <w:b w:val="0"/>
                <w:i w:val="0"/>
              </w:rPr>
              <w:t>Interiorista</w:t>
            </w:r>
          </w:p>
        </w:tc>
        <w:tc>
          <w:tcPr>
            <w:tcW w:type="dxa" w:w="1949"/>
          </w:tcPr>
          <w:p>
            <w:r/>
            <w:r>
              <w:rPr>
                <w:b w:val="0"/>
                <w:i w:val="0"/>
              </w:rPr>
              <w:t>500 €</w:t>
            </w:r>
          </w:p>
        </w:tc>
      </w:tr>
      <w:tr>
        <w:tc>
          <w:tcPr>
            <w:tcW w:type="dxa" w:w="1949"/>
          </w:tcPr>
          <w:p>
            <w:r/>
            <w:r>
              <w:rPr>
                <w:b w:val="0"/>
                <w:i w:val="0"/>
              </w:rPr>
              <w:t>32</w:t>
            </w:r>
          </w:p>
        </w:tc>
        <w:tc>
          <w:tcPr>
            <w:tcW w:type="dxa" w:w="1949"/>
          </w:tcPr>
          <w:p>
            <w:r/>
            <w:r>
              <w:rPr>
                <w:b w:val="0"/>
                <w:i w:val="0"/>
              </w:rPr>
              <w:t>Accesibilidad</w:t>
            </w:r>
          </w:p>
        </w:tc>
        <w:tc>
          <w:tcPr>
            <w:tcW w:type="dxa" w:w="1949"/>
          </w:tcPr>
          <w:p>
            <w:r/>
            <w:r>
              <w:rPr>
                <w:b w:val="0"/>
                <w:i w:val="0"/>
              </w:rPr>
              <w:t>Alumbrado de emergencia y señalización de evacuación (CTE DB-SUA / DB-SI)</w:t>
            </w:r>
          </w:p>
        </w:tc>
        <w:tc>
          <w:tcPr>
            <w:tcW w:type="dxa" w:w="1949"/>
          </w:tcPr>
          <w:p>
            <w:r/>
            <w:r>
              <w:rPr>
                <w:b w:val="0"/>
                <w:i w:val="0"/>
              </w:rPr>
              <w:t>Instalador</w:t>
            </w:r>
          </w:p>
        </w:tc>
        <w:tc>
          <w:tcPr>
            <w:tcW w:type="dxa" w:w="1949"/>
          </w:tcPr>
          <w:p>
            <w:r/>
          </w:p>
        </w:tc>
      </w:tr>
      <w:tr>
        <w:tc>
          <w:tcPr>
            <w:tcW w:type="dxa" w:w="1949"/>
          </w:tcPr>
          <w:p>
            <w:r/>
            <w:r>
              <w:rPr>
                <w:b w:val="0"/>
                <w:i w:val="0"/>
              </w:rPr>
              <w:t>33</w:t>
            </w:r>
          </w:p>
        </w:tc>
        <w:tc>
          <w:tcPr>
            <w:tcW w:type="dxa" w:w="1949"/>
          </w:tcPr>
          <w:p>
            <w:r/>
            <w:r>
              <w:rPr>
                <w:b w:val="0"/>
                <w:i w:val="0"/>
              </w:rPr>
              <w:t>Accesibilidad</w:t>
            </w:r>
          </w:p>
        </w:tc>
        <w:tc>
          <w:tcPr>
            <w:tcW w:type="dxa" w:w="1949"/>
          </w:tcPr>
          <w:p>
            <w:r/>
            <w:r>
              <w:rPr>
                <w:b w:val="0"/>
                <w:i w:val="0"/>
              </w:rPr>
              <w:t>Certificación de aforo y anchura de los recorridos de evacuación</w:t>
            </w:r>
          </w:p>
        </w:tc>
        <w:tc>
          <w:tcPr>
            <w:tcW w:type="dxa" w:w="1949"/>
          </w:tcPr>
          <w:p>
            <w:r/>
            <w:r>
              <w:rPr>
                <w:b w:val="0"/>
                <w:i w:val="0"/>
              </w:rPr>
              <w:t>Arquitecto</w:t>
            </w:r>
          </w:p>
        </w:tc>
        <w:tc>
          <w:tcPr>
            <w:tcW w:type="dxa" w:w="1949"/>
          </w:tcPr>
          <w:p>
            <w:r/>
          </w:p>
        </w:tc>
      </w:tr>
      <w:tr>
        <w:tc>
          <w:tcPr>
            <w:tcW w:type="dxa" w:w="1949"/>
          </w:tcPr>
          <w:p>
            <w:r/>
            <w:r>
              <w:rPr>
                <w:b w:val="0"/>
                <w:i w:val="0"/>
              </w:rPr>
              <w:t>34</w:t>
            </w:r>
          </w:p>
        </w:tc>
        <w:tc>
          <w:tcPr>
            <w:tcW w:type="dxa" w:w="1949"/>
          </w:tcPr>
          <w:p>
            <w:r/>
            <w:r>
              <w:rPr>
                <w:b w:val="0"/>
                <w:i w:val="0"/>
              </w:rPr>
              <w:t>Terraza</w:t>
            </w:r>
          </w:p>
        </w:tc>
        <w:tc>
          <w:tcPr>
            <w:tcW w:type="dxa" w:w="1949"/>
          </w:tcPr>
          <w:p>
            <w:r/>
            <w:r>
              <w:rPr>
                <w:b w:val="0"/>
                <w:i w:val="0"/>
              </w:rPr>
              <w:t>Mobiliario exterior coherente con interior (si aplica)</w:t>
            </w:r>
          </w:p>
        </w:tc>
        <w:tc>
          <w:tcPr>
            <w:tcW w:type="dxa" w:w="1949"/>
          </w:tcPr>
          <w:p>
            <w:r/>
            <w:r>
              <w:rPr>
                <w:b w:val="0"/>
                <w:i w:val="0"/>
              </w:rPr>
              <w:t>Interiorista</w:t>
            </w:r>
          </w:p>
        </w:tc>
        <w:tc>
          <w:tcPr>
            <w:tcW w:type="dxa" w:w="1949"/>
          </w:tcPr>
          <w:p>
            <w:r/>
            <w:r>
              <w:rPr>
                <w:b w:val="0"/>
                <w:i w:val="0"/>
              </w:rPr>
              <w:t>5.000 €</w:t>
            </w:r>
          </w:p>
        </w:tc>
      </w:tr>
      <w:tr>
        <w:tc>
          <w:tcPr>
            <w:tcW w:type="dxa" w:w="1949"/>
          </w:tcPr>
          <w:p>
            <w:r/>
            <w:r>
              <w:rPr>
                <w:b w:val="0"/>
                <w:i w:val="0"/>
              </w:rPr>
              <w:t>35</w:t>
            </w:r>
          </w:p>
        </w:tc>
        <w:tc>
          <w:tcPr>
            <w:tcW w:type="dxa" w:w="1949"/>
          </w:tcPr>
          <w:p>
            <w:r/>
            <w:r>
              <w:rPr>
                <w:b w:val="0"/>
                <w:i w:val="0"/>
              </w:rPr>
              <w:t>Terraza</w:t>
            </w:r>
          </w:p>
        </w:tc>
        <w:tc>
          <w:tcPr>
            <w:tcW w:type="dxa" w:w="1949"/>
          </w:tcPr>
          <w:p>
            <w:r/>
            <w:r>
              <w:rPr>
                <w:b w:val="0"/>
                <w:i w:val="0"/>
              </w:rPr>
              <w:t>Toldos/parasoles y calefacción exterior (si aplica)</w:t>
            </w:r>
          </w:p>
        </w:tc>
        <w:tc>
          <w:tcPr>
            <w:tcW w:type="dxa" w:w="1949"/>
          </w:tcPr>
          <w:p>
            <w:r/>
            <w:r>
              <w:rPr>
                <w:b w:val="0"/>
                <w:i w:val="0"/>
              </w:rPr>
              <w:t>Instalador</w:t>
            </w:r>
          </w:p>
        </w:tc>
        <w:tc>
          <w:tcPr>
            <w:tcW w:type="dxa" w:w="1949"/>
          </w:tcPr>
          <w:p>
            <w:r/>
            <w:r>
              <w:rPr>
                <w:b w:val="0"/>
                <w:i w:val="0"/>
              </w:rPr>
              <w:t>3.000 €</w:t>
            </w:r>
          </w:p>
        </w:tc>
      </w:tr>
    </w:tbl>
    <w:p/>
    <w:p>
      <w:r>
        <w:br w:type="page"/>
      </w:r>
    </w:p>
    <w:p>
      <w:pPr>
        <w:pStyle w:val="Heading1"/>
      </w:pPr>
      <w:r>
        <w:t>11. Vajilla, Cristalería y Cubertería Premium</w:t>
      </w:r>
    </w:p>
    <w:p>
      <w:pPr>
        <w:pStyle w:val="Heading2"/>
      </w:pPr>
      <w:r>
        <w:t>Cuántas piezas por plaza hacen falta en un menú de ocho a doce pases</w:t>
      </w:r>
    </w:p>
    <w:p>
      <w:r>
        <w:rPr>
          <w:b w:val="0"/>
          <w:i w:val="0"/>
        </w:rPr>
        <w:t>La dotación se calcula en vueltas, no en piezas por plaza. Una vuelta es el juego completo que necesita una mesa desde el primer pase hasta el último. En un menú de ocho a doce pases, cada pase se sirve en su propia pieza; el lavado no da tiempo a devolver esa pieza al servicio siguiente porque la sala ya está sirviendo el pase siguiente en otra mesa. Por eso la dotación mínima de cada tipología se obtiene multiplicando las plazas por los pases y por las vueltas que se quieran cubrir sin depender del lavado.</w:t>
      </w:r>
    </w:p>
    <w:p>
      <w:r>
        <w:rPr>
          <w:b w:val="0"/>
          <w:i w:val="0"/>
        </w:rPr>
        <w:t>Con 65 plazas y un menú de diez pases, la primera vuelta consume el parque completo. Si el local prevé dos servicios seguidos, la segunda vuelta necesita otro parque igual. Si el servicio es único y el lavado empieza antes de que acabe la sala, basta una vuelta y media. La decisión no es estética: es un cálculo de solape entre el ritmo del lavado y el ritmo de salida de cocina. La tabla de abajo recoge la dotación propuesta en el checklist; ahí conviene distinguir las piezas de alta rotación -plato base, cuenco de pan, copa de agua- de las piezas de pase único, como el plato del postre o la copa del vino dulce. Las primeras sufren más y deben tener dotación completa en cada vuelta; las segundas pueden compartir una vuelta adicional con menos riesgo.</w:t>
      </w:r>
    </w:p>
    <w:p>
      <w:r>
        <w:rPr>
          <w:b w:val="0"/>
          <w:i w:val="0"/>
        </w:rPr>
        <w:t>El checklist de vajilla y cristalería está tasado en 30.230,00 € e incluye siete partidas sin importe. Esas siete partidas no se presupuestan en frío: dependen del menú definitivo y de la forma de la pieza que elija el cocinero para su pase de autor. Hasta cerrar la carta, quedan abiertas. Lo importante es que el método no cambie: primero se fija el número de vueltas, después se multiplica por las plazas y los pases, y al final se contrasta el total con el rango de la calculadora de CAPEX, cuyo valor bajo es 15.000,00 € y cuyo valor alto es 65.000,00 €. El plan financiero de tres años recoge 26.000,00 € para el conjunto de vajilla, cristalería y cubertería, y 4.230,00 € para mantelería y textil. Si la tasación del checklist supera la partida del plan, no se recorta por líneas: se recorta en vueltas, que es la variable que de verdad controla el riesgo.</w:t>
      </w:r>
    </w:p>
    <w:p>
      <w:pPr>
        <w:pStyle w:val="Heading2"/>
      </w:pPr>
      <w:r>
        <w:t>Criterios de compra: reposición garantizada, apilado, lavado y peso</w:t>
      </w:r>
    </w:p>
    <w:p>
      <w:r>
        <w:rPr>
          <w:b w:val="0"/>
          <w:i w:val="0"/>
        </w:rPr>
        <w:t>Cuatro criterios deciden una compra de vajilla premium, y ninguno es la marca.</w:t>
      </w:r>
    </w:p>
    <w:p>
      <w:r>
        <w:rPr>
          <w:b w:val="0"/>
          <w:i w:val="0"/>
        </w:rPr>
        <w:t>La reposición garantizada es el primero. Una colección descatalogada convierte cualquier rotura en un problema. Hay que exigir al fabricante o al importador, por escrito, que la misma referencia esté disponible durante la vida prevista del menú. Si la colección está en fin de serie, la compra se cubre con un lote extra que se almacena y se consume al final. Esa partida de seguridad no es un capricho: es el seguro de que un pan rallado no rompa un servicio de doce pases.</w:t>
      </w:r>
    </w:p>
    <w:p>
      <w:r>
        <w:rPr>
          <w:b w:val="0"/>
          <w:i w:val="0"/>
        </w:rPr>
        <w:t>El apilado se comprueba en cocina, no en el catálogo. Las piezas deben apilarse sin que la base de la pieza superior dañe el esmalte de la inferior, y el conjunto tiene que ser estable en el carro de transporte. Un plato con base demasiado pequeña o con borde frágil se descarta, por muy bien que se vea en la mesa. Hay que probar el apilado con el peso real de la pieza y con el carro lleno, porque la vibración del transporte es la que provoca los golpes.</w:t>
      </w:r>
    </w:p>
    <w:p>
      <w:r>
        <w:rPr>
          <w:b w:val="0"/>
          <w:i w:val="0"/>
        </w:rPr>
        <w:t>El lavado impone dos límites: el diámetro y el peso. Una pieza que no entra en el rack del lavavajillas o que toca las turbinas superiores obliga al lavado a mano, y eso rompe el ritmo del servicio. Antes de comprar, se mide el diámetro máximo de cada pieza contra el interior del lavavajillas y se comprueba que el rack admite la altura sin que el brazo rociador golpee el plato.</w:t>
      </w:r>
    </w:p>
    <w:p>
      <w:r>
        <w:rPr>
          <w:b w:val="0"/>
          <w:i w:val="0"/>
        </w:rPr>
        <w:t>El peso es el criterio que más se descuida. Una porcelana muy reforzada da tranquilidad en el lavado, pero pesa el doble en la mano del camarero. En un servicio de dos vueltas, un plato pesado multiplica el cansancio del personal y aumenta la rotura por ese mismo cansancio. Lo correcto es fijar un peso máximo por pieza en el pliego de compra y pesar las muestras antes de la decisión. El gres y la cerámica artesanal dan un acabado excelente, pero suelen superar ese límite; la alternativa es usarlos solo en piezas de presentación que no entran en el circuito de lavado habitual.</w:t>
      </w:r>
    </w:p>
    <w:p>
      <w:r>
        <w:rPr>
          <w:b w:val="0"/>
          <w:i w:val="0"/>
        </w:rPr>
        <w:t>La reposición no se presupuesta como un imprevisto. Se calcula como un porcentaje anual sobre el valor tasado del parque, y ese porcentaje se carga cada ejercicio como coste de explotación. Con el total tasado de 30.230,00 €, un punto de reposición anual equivale a una decisión de dirección, no a una urgencia. El porcentaje concreto depende del tipo de servicio, del peso de las piezas y de la habilidad del personal, pero el método es fijo: el coste de rotura se conoce de antemano y se cubre con una línea presupuestaria. Ese es el cambio mental que separa la vajilla gestionada de la vajilla que se compra cuando ya se ha roto.</w:t>
      </w:r>
    </w:p>
    <w:p>
      <w:pPr>
        <w:pStyle w:val="Heading2"/>
      </w:pPr>
      <w:r>
        <w:t>Cristalería: copas por tipo de vino y por servicio</w:t>
      </w:r>
    </w:p>
    <w:p>
      <w:r>
        <w:rPr>
          <w:b w:val="0"/>
          <w:i w:val="0"/>
        </w:rPr>
        <w:t xml:space="preserve">La cristalería de un restaurante gastronómico no se compra “una vez y para siempre”. Se diseña a partir de un concepto operativo: el número de cubiertos por servicio, los turnos de sala y, sobre todo, el ritmo de lavado. En una casa de 65 plazas, con dos servicios diarios completos, la dotación de copas se calcula en </w:t>
      </w:r>
      <w:r>
        <w:rPr>
          <w:b/>
          <w:i w:val="0"/>
        </w:rPr>
        <w:t>vueltas</w:t>
      </w:r>
      <w:r>
        <w:rPr>
          <w:b w:val="0"/>
          <w:i w:val="0"/>
        </w:rPr>
        <w:t xml:space="preserve">. Una vuelta equivale al juego completo de copas necesario para atender una sola vez a todos los comensales sentados. Si el menú exige tres copas por persona -vino blanco, tinto y agua-, una vuelta son 195 copas. Pero la sala no puede esperar a que el lavado devuelva las piezas: el ciclo de recogida, lavado, secado y reposición supera con holgura el tiempo de un pase. Por eso se dimensionan </w:t>
      </w:r>
      <w:r>
        <w:rPr>
          <w:b/>
          <w:i w:val="0"/>
        </w:rPr>
        <w:t>tres vueltas completas</w:t>
      </w:r>
      <w:r>
        <w:rPr>
          <w:b w:val="0"/>
          <w:i w:val="0"/>
        </w:rPr>
        <w:t xml:space="preserve"> como mínimo: una en uso, otra en lavado y una tercera de reserva para roturas o picos de ocupación. En servicios largos o con copas específicas por vino (burdeos, borgoña, cata, flauta, gran reserva), la cifra puede subir a cuatro vueltas.</w:t>
      </w:r>
    </w:p>
    <w:p>
      <w:r>
        <w:rPr>
          <w:b w:val="0"/>
          <w:i w:val="0"/>
        </w:rPr>
        <w:t xml:space="preserve">La elección del tipo de copa no es caprichosa: cada vino tiene una geometría que potencia sus aromas. Pero la decisión de compra no se basa solo en la enología, sino en la resistencia mecánica, el peso, el borde y la facilidad de pulido. Las copas de cristal soplado o de cristalino de alta gama son más frágiles y caras; las de vidrio templado aguantan mejor el lavado industrial, pero penalizan en presentación. En un proyecto con aspiraciones a estrella o soles, se opta por una gama media-alta que equilibre coste y durabilidad. El checklist de vajilla y cristalería -que aparece en la tabla de dotación- recoge el coste tasado del conjunto completo: </w:t>
      </w:r>
      <w:r>
        <w:rPr>
          <w:b/>
          <w:i w:val="0"/>
        </w:rPr>
        <w:t>30.230,00 €</w:t>
      </w:r>
      <w:r>
        <w:rPr>
          <w:b w:val="0"/>
          <w:i w:val="0"/>
        </w:rPr>
        <w:t>. De ese total, siete partidas no tienen importe asignado en origen, porque dependen de la carta definitiva o de acuerdos con proveedores; son elementos como copas de vino dulce, copas de brandy o piezas de reserva que se negocian después del primer inventario.</w:t>
      </w:r>
    </w:p>
    <w:p>
      <w:r>
        <w:rPr>
          <w:b w:val="0"/>
          <w:i w:val="0"/>
        </w:rPr>
        <w:t>La regla práctica para el cálculo de copas por servicio es sencilla: multiplicar las plazas por el número de copas por comensal y por el número de vueltas. En una operación de 65 cubiertos, con tres copas por persona y tres vueltas, se necesitan 585 copas de agua, 585 de tinto y 585 de blanco. Si el restaurante ofrece un menú degustación con cinco vinos, la cifra se dispara: 65 × 5 × 3 = 975 copas solo para vino. No conviene afinar en exceso: siempre hay que sumar un 10 % de margen por rotura inmediata o extravío. La cristalería no es un gasto fijo, sino un activo que se repone de forma continua. Por eso, más que el precio unitario, importa el coste de reposición anual, que se aborda en el siguiente epígrafe.</w:t>
      </w:r>
    </w:p>
    <w:p>
      <w:pPr>
        <w:pStyle w:val="Heading2"/>
      </w:pPr>
      <w:r>
        <w:t>Roturas y reposición anual: cómo se presupuesta</w:t>
      </w:r>
    </w:p>
    <w:p>
      <w:r>
        <w:rPr>
          <w:b w:val="0"/>
          <w:i w:val="0"/>
        </w:rPr>
        <w:t>La rotura de copas y platos no es un imprevisto: es un gasto recurrente, casi mecánico, que depende del volumen de servicio, de la pericia del personal y de la calidad del lavado. En un restaurante de alta cocina, la merma anual de cristalería suele oscilar entre un 5 % y un 10 % del valor del parque, según el tipo de pieza y la destreza del equipo. Pero esa cifra no se presupuesta como “pérdidas” al final del ejercicio, sino como una partida de reposición planificada desde el inicio. La fórmula correcta es aplicar un porcentaje fijo sobre el valor total de la dotación inicial. Ese porcentaje se calcula con datos históricos del sector y se revisa cada año. No se trata de esperar a que se rompa una copa cara para comprarla; se trata de tener un fondo de reposición mensual que acumule el importe necesario para reponer las piezas al mismo nivel de calidad.</w:t>
      </w:r>
    </w:p>
    <w:p>
      <w:r>
        <w:rPr>
          <w:b w:val="0"/>
          <w:i w:val="0"/>
        </w:rPr>
        <w:t xml:space="preserve">En el plan financiero de la guía, la inversión inicial en vajilla, cristalería y cubertería asciende a </w:t>
      </w:r>
      <w:r>
        <w:rPr>
          <w:b/>
          <w:i w:val="0"/>
        </w:rPr>
        <w:t>26.000,00 €</w:t>
      </w:r>
      <w:r>
        <w:rPr>
          <w:b w:val="0"/>
          <w:i w:val="0"/>
        </w:rPr>
        <w:t xml:space="preserve">, mientras que la mantelería y el textil suman </w:t>
      </w:r>
      <w:r>
        <w:rPr>
          <w:b/>
          <w:i w:val="0"/>
        </w:rPr>
        <w:t>4.230,00 €</w:t>
      </w:r>
      <w:r>
        <w:rPr>
          <w:b w:val="0"/>
          <w:i w:val="0"/>
        </w:rPr>
        <w:t>. Estas dos partidas se separan porque su ciclo de vida es distinto: la vajilla y la cristalería duran varios años si se gestionan bien, pero el textil (manteles, servilletas, paños) se deteriora con el lavado intensivo y requiere reposiciones más frecuentes. La reposición anual de cristalería se calcula como un porcentaje del valor del parque de cristal, no sobre el total de la inversión. Por ejemplo, si el parque de copas vale 12.000 € y se estima una rotura del 8 %, la reposición anual será de 960 €. Ese importe se divide entre doce meses y se incorpora al coste de explotación como una partida fija más, igual que el lavado o la energía.</w:t>
      </w:r>
    </w:p>
    <w:p>
      <w:r>
        <w:rPr>
          <w:b w:val="0"/>
          <w:i w:val="0"/>
        </w:rPr>
        <w:t xml:space="preserve">La clave está en no confundir reposición con ampliación. La reposición mantiene el número de vueltas; la ampliación ocurre cuando se sube el número de cubiertos o se cambia la carta. En el checklist de vajilla y cristalería, el coste tasado total es de </w:t>
      </w:r>
      <w:r>
        <w:rPr>
          <w:b/>
          <w:i w:val="0"/>
        </w:rPr>
        <w:t>30.230,00 €</w:t>
      </w:r>
      <w:r>
        <w:rPr>
          <w:b w:val="0"/>
          <w:i w:val="0"/>
        </w:rPr>
        <w:t xml:space="preserve">, que incluye tanto la dotación inicial como un pequeño stock de seguridad. Ese stock no se repone automáticamente: se consume y se vuelve a comprar con cargo a la partida de reposición. La calculadora de CAPEX del proyecto estima un rango de inversión para vajilla y cristalería que va desde </w:t>
      </w:r>
      <w:r>
        <w:rPr>
          <w:b/>
          <w:i w:val="0"/>
        </w:rPr>
        <w:t>15.000,00 €</w:t>
      </w:r>
      <w:r>
        <w:rPr>
          <w:b w:val="0"/>
          <w:i w:val="0"/>
        </w:rPr>
        <w:t xml:space="preserve"> (nivel funcional, con piezas resistentes y gama media) hasta </w:t>
      </w:r>
      <w:r>
        <w:rPr>
          <w:b/>
          <w:i w:val="0"/>
        </w:rPr>
        <w:t>65.000,00 €</w:t>
      </w:r>
      <w:r>
        <w:rPr>
          <w:b w:val="0"/>
          <w:i w:val="0"/>
        </w:rPr>
        <w:t xml:space="preserve"> (nivel de alta gama, con cristal soplado y porcelana fina). La cifra real dependerá del concepto culinario, pero la estructura de presupuesto es siempre la misma: inversión inicial, porcentaje de reposición anual y fondo de contingencia para roturas extraordinarias.</w:t>
      </w:r>
    </w:p>
    <w:p>
      <w:r>
        <w:rPr>
          <w:b w:val="0"/>
          <w:i w:val="0"/>
        </w:rPr>
        <w:t>Para gestionar esta partida sin sobresaltos, conviene registrar cada pieza por tipo y valor, y llevar un inventario mensual. La reposición no se decide por urgencia, sino por calendario: cada trimestre se revisa el stock y se emite un pedido de las piezas que han caído por debajo del umbral de seguridad. Así, la cristalería deja de ser una fuente de gasto imprevisible y se convierte en una partida controlada, con el mismo rigor que el coste de alimentos o el de personal. El resultado es una operación más estable, con menos interrupciones en el servicio y una imagen de mesa siempre impecable.</w:t>
      </w:r>
    </w:p>
    <w:p>
      <w:r>
        <w:rPr>
          <w:b/>
          <w:i w:val="0"/>
        </w:rPr>
        <w:t>Dotación de vajilla, cristalería y cubertería (checklist-vajilla-cristaleria.xlsx)</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w:t>
            </w:r>
          </w:p>
        </w:tc>
        <w:tc>
          <w:tcPr>
            <w:tcW w:type="dxa" w:w="2436"/>
          </w:tcPr>
          <w:p>
            <w:r/>
            <w:r>
              <w:rPr>
                <w:b/>
                <w:i w:val="0"/>
              </w:rPr>
              <w:t>Familia</w:t>
            </w:r>
          </w:p>
        </w:tc>
        <w:tc>
          <w:tcPr>
            <w:tcW w:type="dxa" w:w="2436"/>
          </w:tcPr>
          <w:p>
            <w:r/>
            <w:r>
              <w:rPr>
                <w:b/>
                <w:i w:val="0"/>
              </w:rPr>
              <w:t>Elemento</w:t>
            </w:r>
          </w:p>
        </w:tc>
        <w:tc>
          <w:tcPr>
            <w:tcW w:type="dxa" w:w="2436"/>
          </w:tcPr>
          <w:p>
            <w:r/>
            <w:r>
              <w:rPr>
                <w:b/>
                <w:i w:val="0"/>
              </w:rPr>
              <w:t>Coste est. (€)</w:t>
            </w:r>
          </w:p>
        </w:tc>
      </w:tr>
      <w:tr>
        <w:tc>
          <w:tcPr>
            <w:tcW w:type="dxa" w:w="2436"/>
          </w:tcPr>
          <w:p>
            <w:r/>
            <w:r>
              <w:rPr>
                <w:b w:val="0"/>
                <w:i w:val="0"/>
              </w:rPr>
              <w:t>1</w:t>
            </w:r>
          </w:p>
        </w:tc>
        <w:tc>
          <w:tcPr>
            <w:tcW w:type="dxa" w:w="2436"/>
          </w:tcPr>
          <w:p>
            <w:r/>
            <w:r>
              <w:rPr>
                <w:b w:val="0"/>
                <w:i w:val="0"/>
              </w:rPr>
              <w:t>Platos</w:t>
            </w:r>
          </w:p>
        </w:tc>
        <w:tc>
          <w:tcPr>
            <w:tcW w:type="dxa" w:w="2436"/>
          </w:tcPr>
          <w:p>
            <w:r/>
            <w:r>
              <w:rPr>
                <w:b w:val="0"/>
                <w:i w:val="0"/>
              </w:rPr>
              <w:t>Plato llano principal (×100)</w:t>
            </w:r>
          </w:p>
        </w:tc>
        <w:tc>
          <w:tcPr>
            <w:tcW w:type="dxa" w:w="2436"/>
          </w:tcPr>
          <w:p>
            <w:r/>
            <w:r>
              <w:rPr>
                <w:b w:val="0"/>
                <w:i w:val="0"/>
              </w:rPr>
              <w:t>2.000 €</w:t>
            </w:r>
          </w:p>
        </w:tc>
      </w:tr>
      <w:tr>
        <w:tc>
          <w:tcPr>
            <w:tcW w:type="dxa" w:w="2436"/>
          </w:tcPr>
          <w:p>
            <w:r/>
            <w:r>
              <w:rPr>
                <w:b w:val="0"/>
                <w:i w:val="0"/>
              </w:rPr>
              <w:t>2</w:t>
            </w:r>
          </w:p>
        </w:tc>
        <w:tc>
          <w:tcPr>
            <w:tcW w:type="dxa" w:w="2436"/>
          </w:tcPr>
          <w:p>
            <w:r/>
            <w:r>
              <w:rPr>
                <w:b w:val="0"/>
                <w:i w:val="0"/>
              </w:rPr>
              <w:t>Platos</w:t>
            </w:r>
          </w:p>
        </w:tc>
        <w:tc>
          <w:tcPr>
            <w:tcW w:type="dxa" w:w="2436"/>
          </w:tcPr>
          <w:p>
            <w:r/>
            <w:r>
              <w:rPr>
                <w:b w:val="0"/>
                <w:i w:val="0"/>
              </w:rPr>
              <w:t>Plato hondo / sopero (×80)</w:t>
            </w:r>
          </w:p>
        </w:tc>
        <w:tc>
          <w:tcPr>
            <w:tcW w:type="dxa" w:w="2436"/>
          </w:tcPr>
          <w:p>
            <w:r/>
            <w:r>
              <w:rPr>
                <w:b w:val="0"/>
                <w:i w:val="0"/>
              </w:rPr>
              <w:t>1.600 €</w:t>
            </w:r>
          </w:p>
        </w:tc>
      </w:tr>
      <w:tr>
        <w:tc>
          <w:tcPr>
            <w:tcW w:type="dxa" w:w="2436"/>
          </w:tcPr>
          <w:p>
            <w:r/>
            <w:r>
              <w:rPr>
                <w:b w:val="0"/>
                <w:i w:val="0"/>
              </w:rPr>
              <w:t>3</w:t>
            </w:r>
          </w:p>
        </w:tc>
        <w:tc>
          <w:tcPr>
            <w:tcW w:type="dxa" w:w="2436"/>
          </w:tcPr>
          <w:p>
            <w:r/>
            <w:r>
              <w:rPr>
                <w:b w:val="0"/>
                <w:i w:val="0"/>
              </w:rPr>
              <w:t>Platos</w:t>
            </w:r>
          </w:p>
        </w:tc>
        <w:tc>
          <w:tcPr>
            <w:tcW w:type="dxa" w:w="2436"/>
          </w:tcPr>
          <w:p>
            <w:r/>
            <w:r>
              <w:rPr>
                <w:b w:val="0"/>
                <w:i w:val="0"/>
              </w:rPr>
              <w:t>Plato postre (×80)</w:t>
            </w:r>
          </w:p>
        </w:tc>
        <w:tc>
          <w:tcPr>
            <w:tcW w:type="dxa" w:w="2436"/>
          </w:tcPr>
          <w:p>
            <w:r/>
            <w:r>
              <w:rPr>
                <w:b w:val="0"/>
                <w:i w:val="0"/>
              </w:rPr>
              <w:t>1.200 €</w:t>
            </w:r>
          </w:p>
        </w:tc>
      </w:tr>
      <w:tr>
        <w:tc>
          <w:tcPr>
            <w:tcW w:type="dxa" w:w="2436"/>
          </w:tcPr>
          <w:p>
            <w:r/>
            <w:r>
              <w:rPr>
                <w:b w:val="0"/>
                <w:i w:val="0"/>
              </w:rPr>
              <w:t>4</w:t>
            </w:r>
          </w:p>
        </w:tc>
        <w:tc>
          <w:tcPr>
            <w:tcW w:type="dxa" w:w="2436"/>
          </w:tcPr>
          <w:p>
            <w:r/>
            <w:r>
              <w:rPr>
                <w:b w:val="0"/>
                <w:i w:val="0"/>
              </w:rPr>
              <w:t>Platos</w:t>
            </w:r>
          </w:p>
        </w:tc>
        <w:tc>
          <w:tcPr>
            <w:tcW w:type="dxa" w:w="2436"/>
          </w:tcPr>
          <w:p>
            <w:r/>
            <w:r>
              <w:rPr>
                <w:b w:val="0"/>
                <w:i w:val="0"/>
              </w:rPr>
              <w:t>Plato pan (×80)</w:t>
            </w:r>
          </w:p>
        </w:tc>
        <w:tc>
          <w:tcPr>
            <w:tcW w:type="dxa" w:w="2436"/>
          </w:tcPr>
          <w:p>
            <w:r/>
            <w:r>
              <w:rPr>
                <w:b w:val="0"/>
                <w:i w:val="0"/>
              </w:rPr>
              <w:t>800 €</w:t>
            </w:r>
          </w:p>
        </w:tc>
      </w:tr>
      <w:tr>
        <w:tc>
          <w:tcPr>
            <w:tcW w:type="dxa" w:w="2436"/>
          </w:tcPr>
          <w:p>
            <w:r/>
            <w:r>
              <w:rPr>
                <w:b w:val="0"/>
                <w:i w:val="0"/>
              </w:rPr>
              <w:t>5</w:t>
            </w:r>
          </w:p>
        </w:tc>
        <w:tc>
          <w:tcPr>
            <w:tcW w:type="dxa" w:w="2436"/>
          </w:tcPr>
          <w:p>
            <w:r/>
            <w:r>
              <w:rPr>
                <w:b w:val="0"/>
                <w:i w:val="0"/>
              </w:rPr>
              <w:t>Platos</w:t>
            </w:r>
          </w:p>
        </w:tc>
        <w:tc>
          <w:tcPr>
            <w:tcW w:type="dxa" w:w="2436"/>
          </w:tcPr>
          <w:p>
            <w:r/>
            <w:r>
              <w:rPr>
                <w:b w:val="0"/>
                <w:i w:val="0"/>
              </w:rPr>
              <w:t>Platos presentación / show plate (×70)</w:t>
            </w:r>
          </w:p>
        </w:tc>
        <w:tc>
          <w:tcPr>
            <w:tcW w:type="dxa" w:w="2436"/>
          </w:tcPr>
          <w:p>
            <w:r/>
            <w:r>
              <w:rPr>
                <w:b w:val="0"/>
                <w:i w:val="0"/>
              </w:rPr>
              <w:t>2.100 €</w:t>
            </w:r>
          </w:p>
        </w:tc>
      </w:tr>
      <w:tr>
        <w:tc>
          <w:tcPr>
            <w:tcW w:type="dxa" w:w="2436"/>
          </w:tcPr>
          <w:p>
            <w:r/>
            <w:r>
              <w:rPr>
                <w:b w:val="0"/>
                <w:i w:val="0"/>
              </w:rPr>
              <w:t>6</w:t>
            </w:r>
          </w:p>
        </w:tc>
        <w:tc>
          <w:tcPr>
            <w:tcW w:type="dxa" w:w="2436"/>
          </w:tcPr>
          <w:p>
            <w:r/>
            <w:r>
              <w:rPr>
                <w:b w:val="0"/>
                <w:i w:val="0"/>
              </w:rPr>
              <w:t>Platos</w:t>
            </w:r>
          </w:p>
        </w:tc>
        <w:tc>
          <w:tcPr>
            <w:tcW w:type="dxa" w:w="2436"/>
          </w:tcPr>
          <w:p>
            <w:r/>
            <w:r>
              <w:rPr>
                <w:b w:val="0"/>
                <w:i w:val="0"/>
              </w:rPr>
              <w:t>Boles variados para entrantes (×60)</w:t>
            </w:r>
          </w:p>
        </w:tc>
        <w:tc>
          <w:tcPr>
            <w:tcW w:type="dxa" w:w="2436"/>
          </w:tcPr>
          <w:p>
            <w:r/>
            <w:r>
              <w:rPr>
                <w:b w:val="0"/>
                <w:i w:val="0"/>
              </w:rPr>
              <w:t>900 €</w:t>
            </w:r>
          </w:p>
        </w:tc>
      </w:tr>
      <w:tr>
        <w:tc>
          <w:tcPr>
            <w:tcW w:type="dxa" w:w="2436"/>
          </w:tcPr>
          <w:p>
            <w:r/>
            <w:r>
              <w:rPr>
                <w:b w:val="0"/>
                <w:i w:val="0"/>
              </w:rPr>
              <w:t>7</w:t>
            </w:r>
          </w:p>
        </w:tc>
        <w:tc>
          <w:tcPr>
            <w:tcW w:type="dxa" w:w="2436"/>
          </w:tcPr>
          <w:p>
            <w:r/>
            <w:r>
              <w:rPr>
                <w:b w:val="0"/>
                <w:i w:val="0"/>
              </w:rPr>
              <w:t>Platos</w:t>
            </w:r>
          </w:p>
        </w:tc>
        <w:tc>
          <w:tcPr>
            <w:tcW w:type="dxa" w:w="2436"/>
          </w:tcPr>
          <w:p>
            <w:r/>
            <w:r>
              <w:rPr>
                <w:b w:val="0"/>
                <w:i w:val="0"/>
              </w:rPr>
              <w:t>Pizarras / bandejas presentación (×20)</w:t>
            </w:r>
          </w:p>
        </w:tc>
        <w:tc>
          <w:tcPr>
            <w:tcW w:type="dxa" w:w="2436"/>
          </w:tcPr>
          <w:p>
            <w:r/>
            <w:r>
              <w:rPr>
                <w:b w:val="0"/>
                <w:i w:val="0"/>
              </w:rPr>
              <w:t>600 €</w:t>
            </w:r>
          </w:p>
        </w:tc>
      </w:tr>
      <w:tr>
        <w:tc>
          <w:tcPr>
            <w:tcW w:type="dxa" w:w="2436"/>
          </w:tcPr>
          <w:p>
            <w:r/>
            <w:r>
              <w:rPr>
                <w:b w:val="0"/>
                <w:i w:val="0"/>
              </w:rPr>
              <w:t>8</w:t>
            </w:r>
          </w:p>
        </w:tc>
        <w:tc>
          <w:tcPr>
            <w:tcW w:type="dxa" w:w="2436"/>
          </w:tcPr>
          <w:p>
            <w:r/>
            <w:r>
              <w:rPr>
                <w:b w:val="0"/>
                <w:i w:val="0"/>
              </w:rPr>
              <w:t>Platos</w:t>
            </w:r>
          </w:p>
        </w:tc>
        <w:tc>
          <w:tcPr>
            <w:tcW w:type="dxa" w:w="2436"/>
          </w:tcPr>
          <w:p>
            <w:r/>
            <w:r>
              <w:rPr>
                <w:b w:val="0"/>
                <w:i w:val="0"/>
              </w:rPr>
              <w:t>Vajilla petit fours / mignardises (×70)</w:t>
            </w:r>
          </w:p>
        </w:tc>
        <w:tc>
          <w:tcPr>
            <w:tcW w:type="dxa" w:w="2436"/>
          </w:tcPr>
          <w:p>
            <w:r/>
            <w:r>
              <w:rPr>
                <w:b w:val="0"/>
                <w:i w:val="0"/>
              </w:rPr>
              <w:t>500 €</w:t>
            </w:r>
          </w:p>
        </w:tc>
      </w:tr>
      <w:tr>
        <w:tc>
          <w:tcPr>
            <w:tcW w:type="dxa" w:w="2436"/>
          </w:tcPr>
          <w:p>
            <w:r/>
            <w:r>
              <w:rPr>
                <w:b w:val="0"/>
                <w:i w:val="0"/>
              </w:rPr>
              <w:t>9</w:t>
            </w:r>
          </w:p>
        </w:tc>
        <w:tc>
          <w:tcPr>
            <w:tcW w:type="dxa" w:w="2436"/>
          </w:tcPr>
          <w:p>
            <w:r/>
            <w:r>
              <w:rPr>
                <w:b w:val="0"/>
                <w:i w:val="0"/>
              </w:rPr>
              <w:t>Cristalería</w:t>
            </w:r>
          </w:p>
        </w:tc>
        <w:tc>
          <w:tcPr>
            <w:tcW w:type="dxa" w:w="2436"/>
          </w:tcPr>
          <w:p>
            <w:r/>
            <w:r>
              <w:rPr>
                <w:b w:val="0"/>
                <w:i w:val="0"/>
              </w:rPr>
              <w:t>Copa vino tinto Burgundy (×80)</w:t>
            </w:r>
          </w:p>
        </w:tc>
        <w:tc>
          <w:tcPr>
            <w:tcW w:type="dxa" w:w="2436"/>
          </w:tcPr>
          <w:p>
            <w:r/>
            <w:r>
              <w:rPr>
                <w:b w:val="0"/>
                <w:i w:val="0"/>
              </w:rPr>
              <w:t>1.600 €</w:t>
            </w:r>
          </w:p>
        </w:tc>
      </w:tr>
      <w:tr>
        <w:tc>
          <w:tcPr>
            <w:tcW w:type="dxa" w:w="2436"/>
          </w:tcPr>
          <w:p>
            <w:r/>
            <w:r>
              <w:rPr>
                <w:b w:val="0"/>
                <w:i w:val="0"/>
              </w:rPr>
              <w:t>10</w:t>
            </w:r>
          </w:p>
        </w:tc>
        <w:tc>
          <w:tcPr>
            <w:tcW w:type="dxa" w:w="2436"/>
          </w:tcPr>
          <w:p>
            <w:r/>
            <w:r>
              <w:rPr>
                <w:b w:val="0"/>
                <w:i w:val="0"/>
              </w:rPr>
              <w:t>Cristalería</w:t>
            </w:r>
          </w:p>
        </w:tc>
        <w:tc>
          <w:tcPr>
            <w:tcW w:type="dxa" w:w="2436"/>
          </w:tcPr>
          <w:p>
            <w:r/>
            <w:r>
              <w:rPr>
                <w:b w:val="0"/>
                <w:i w:val="0"/>
              </w:rPr>
              <w:t>Copa vino tinto Bordeaux (×80)</w:t>
            </w:r>
          </w:p>
        </w:tc>
        <w:tc>
          <w:tcPr>
            <w:tcW w:type="dxa" w:w="2436"/>
          </w:tcPr>
          <w:p>
            <w:r/>
            <w:r>
              <w:rPr>
                <w:b w:val="0"/>
                <w:i w:val="0"/>
              </w:rPr>
              <w:t>1.600 €</w:t>
            </w:r>
          </w:p>
        </w:tc>
      </w:tr>
      <w:tr>
        <w:tc>
          <w:tcPr>
            <w:tcW w:type="dxa" w:w="2436"/>
          </w:tcPr>
          <w:p>
            <w:r/>
            <w:r>
              <w:rPr>
                <w:b w:val="0"/>
                <w:i w:val="0"/>
              </w:rPr>
              <w:t>11</w:t>
            </w:r>
          </w:p>
        </w:tc>
        <w:tc>
          <w:tcPr>
            <w:tcW w:type="dxa" w:w="2436"/>
          </w:tcPr>
          <w:p>
            <w:r/>
            <w:r>
              <w:rPr>
                <w:b w:val="0"/>
                <w:i w:val="0"/>
              </w:rPr>
              <w:t>Cristalería</w:t>
            </w:r>
          </w:p>
        </w:tc>
        <w:tc>
          <w:tcPr>
            <w:tcW w:type="dxa" w:w="2436"/>
          </w:tcPr>
          <w:p>
            <w:r/>
            <w:r>
              <w:rPr>
                <w:b w:val="0"/>
                <w:i w:val="0"/>
              </w:rPr>
              <w:t>Copa vino blanco (×80)</w:t>
            </w:r>
          </w:p>
        </w:tc>
        <w:tc>
          <w:tcPr>
            <w:tcW w:type="dxa" w:w="2436"/>
          </w:tcPr>
          <w:p>
            <w:r/>
            <w:r>
              <w:rPr>
                <w:b w:val="0"/>
                <w:i w:val="0"/>
              </w:rPr>
              <w:t>1.200 €</w:t>
            </w:r>
          </w:p>
        </w:tc>
      </w:tr>
      <w:tr>
        <w:tc>
          <w:tcPr>
            <w:tcW w:type="dxa" w:w="2436"/>
          </w:tcPr>
          <w:p>
            <w:r/>
            <w:r>
              <w:rPr>
                <w:b w:val="0"/>
                <w:i w:val="0"/>
              </w:rPr>
              <w:t>12</w:t>
            </w:r>
          </w:p>
        </w:tc>
        <w:tc>
          <w:tcPr>
            <w:tcW w:type="dxa" w:w="2436"/>
          </w:tcPr>
          <w:p>
            <w:r/>
            <w:r>
              <w:rPr>
                <w:b w:val="0"/>
                <w:i w:val="0"/>
              </w:rPr>
              <w:t>Cristalería</w:t>
            </w:r>
          </w:p>
        </w:tc>
        <w:tc>
          <w:tcPr>
            <w:tcW w:type="dxa" w:w="2436"/>
          </w:tcPr>
          <w:p>
            <w:r/>
            <w:r>
              <w:rPr>
                <w:b w:val="0"/>
                <w:i w:val="0"/>
              </w:rPr>
              <w:t>Copa champán / espumoso (×60)</w:t>
            </w:r>
          </w:p>
        </w:tc>
        <w:tc>
          <w:tcPr>
            <w:tcW w:type="dxa" w:w="2436"/>
          </w:tcPr>
          <w:p>
            <w:r/>
            <w:r>
              <w:rPr>
                <w:b w:val="0"/>
                <w:i w:val="0"/>
              </w:rPr>
              <w:t>900 €</w:t>
            </w:r>
          </w:p>
        </w:tc>
      </w:tr>
      <w:tr>
        <w:tc>
          <w:tcPr>
            <w:tcW w:type="dxa" w:w="2436"/>
          </w:tcPr>
          <w:p>
            <w:r/>
            <w:r>
              <w:rPr>
                <w:b w:val="0"/>
                <w:i w:val="0"/>
              </w:rPr>
              <w:t>13</w:t>
            </w:r>
          </w:p>
        </w:tc>
        <w:tc>
          <w:tcPr>
            <w:tcW w:type="dxa" w:w="2436"/>
          </w:tcPr>
          <w:p>
            <w:r/>
            <w:r>
              <w:rPr>
                <w:b w:val="0"/>
                <w:i w:val="0"/>
              </w:rPr>
              <w:t>Cristalería</w:t>
            </w:r>
          </w:p>
        </w:tc>
        <w:tc>
          <w:tcPr>
            <w:tcW w:type="dxa" w:w="2436"/>
          </w:tcPr>
          <w:p>
            <w:r/>
            <w:r>
              <w:rPr>
                <w:b w:val="0"/>
                <w:i w:val="0"/>
              </w:rPr>
              <w:t>Vaso de agua (×80)</w:t>
            </w:r>
          </w:p>
        </w:tc>
        <w:tc>
          <w:tcPr>
            <w:tcW w:type="dxa" w:w="2436"/>
          </w:tcPr>
          <w:p>
            <w:r/>
            <w:r>
              <w:rPr>
                <w:b w:val="0"/>
                <w:i w:val="0"/>
              </w:rPr>
              <w:t>400 €</w:t>
            </w:r>
          </w:p>
        </w:tc>
      </w:tr>
      <w:tr>
        <w:tc>
          <w:tcPr>
            <w:tcW w:type="dxa" w:w="2436"/>
          </w:tcPr>
          <w:p>
            <w:r/>
            <w:r>
              <w:rPr>
                <w:b w:val="0"/>
                <w:i w:val="0"/>
              </w:rPr>
              <w:t>14</w:t>
            </w:r>
          </w:p>
        </w:tc>
        <w:tc>
          <w:tcPr>
            <w:tcW w:type="dxa" w:w="2436"/>
          </w:tcPr>
          <w:p>
            <w:r/>
            <w:r>
              <w:rPr>
                <w:b w:val="0"/>
                <w:i w:val="0"/>
              </w:rPr>
              <w:t>Cristalería</w:t>
            </w:r>
          </w:p>
        </w:tc>
        <w:tc>
          <w:tcPr>
            <w:tcW w:type="dxa" w:w="2436"/>
          </w:tcPr>
          <w:p>
            <w:r/>
            <w:r>
              <w:rPr>
                <w:b w:val="0"/>
                <w:i w:val="0"/>
              </w:rPr>
              <w:t>Copa de cóctel / aperitivo (×40)</w:t>
            </w:r>
          </w:p>
        </w:tc>
        <w:tc>
          <w:tcPr>
            <w:tcW w:type="dxa" w:w="2436"/>
          </w:tcPr>
          <w:p>
            <w:r/>
            <w:r>
              <w:rPr>
                <w:b w:val="0"/>
                <w:i w:val="0"/>
              </w:rPr>
              <w:t>600 €</w:t>
            </w:r>
          </w:p>
        </w:tc>
      </w:tr>
      <w:tr>
        <w:tc>
          <w:tcPr>
            <w:tcW w:type="dxa" w:w="2436"/>
          </w:tcPr>
          <w:p>
            <w:r/>
            <w:r>
              <w:rPr>
                <w:b w:val="0"/>
                <w:i w:val="0"/>
              </w:rPr>
              <w:t>15</w:t>
            </w:r>
          </w:p>
        </w:tc>
        <w:tc>
          <w:tcPr>
            <w:tcW w:type="dxa" w:w="2436"/>
          </w:tcPr>
          <w:p>
            <w:r/>
            <w:r>
              <w:rPr>
                <w:b w:val="0"/>
                <w:i w:val="0"/>
              </w:rPr>
              <w:t>Cristalería</w:t>
            </w:r>
          </w:p>
        </w:tc>
        <w:tc>
          <w:tcPr>
            <w:tcW w:type="dxa" w:w="2436"/>
          </w:tcPr>
          <w:p>
            <w:r/>
            <w:r>
              <w:rPr>
                <w:b w:val="0"/>
                <w:i w:val="0"/>
              </w:rPr>
              <w:t>Copa de postre / licor (×40)</w:t>
            </w:r>
          </w:p>
        </w:tc>
        <w:tc>
          <w:tcPr>
            <w:tcW w:type="dxa" w:w="2436"/>
          </w:tcPr>
          <w:p>
            <w:r/>
            <w:r>
              <w:rPr>
                <w:b w:val="0"/>
                <w:i w:val="0"/>
              </w:rPr>
              <w:t>400 €</w:t>
            </w:r>
          </w:p>
        </w:tc>
      </w:tr>
      <w:tr>
        <w:tc>
          <w:tcPr>
            <w:tcW w:type="dxa" w:w="2436"/>
          </w:tcPr>
          <w:p>
            <w:r/>
            <w:r>
              <w:rPr>
                <w:b w:val="0"/>
                <w:i w:val="0"/>
              </w:rPr>
              <w:t>16</w:t>
            </w:r>
          </w:p>
        </w:tc>
        <w:tc>
          <w:tcPr>
            <w:tcW w:type="dxa" w:w="2436"/>
          </w:tcPr>
          <w:p>
            <w:r/>
            <w:r>
              <w:rPr>
                <w:b w:val="0"/>
                <w:i w:val="0"/>
              </w:rPr>
              <w:t>Cristalería</w:t>
            </w:r>
          </w:p>
        </w:tc>
        <w:tc>
          <w:tcPr>
            <w:tcW w:type="dxa" w:w="2436"/>
          </w:tcPr>
          <w:p>
            <w:r/>
            <w:r>
              <w:rPr>
                <w:b w:val="0"/>
                <w:i w:val="0"/>
              </w:rPr>
              <w:t>Decantadores (×6)</w:t>
            </w:r>
          </w:p>
        </w:tc>
        <w:tc>
          <w:tcPr>
            <w:tcW w:type="dxa" w:w="2436"/>
          </w:tcPr>
          <w:p>
            <w:r/>
            <w:r>
              <w:rPr>
                <w:b w:val="0"/>
                <w:i w:val="0"/>
              </w:rPr>
              <w:t>600 €</w:t>
            </w:r>
          </w:p>
        </w:tc>
      </w:tr>
      <w:tr>
        <w:tc>
          <w:tcPr>
            <w:tcW w:type="dxa" w:w="2436"/>
          </w:tcPr>
          <w:p>
            <w:r/>
            <w:r>
              <w:rPr>
                <w:b w:val="0"/>
                <w:i w:val="0"/>
              </w:rPr>
              <w:t>17</w:t>
            </w:r>
          </w:p>
        </w:tc>
        <w:tc>
          <w:tcPr>
            <w:tcW w:type="dxa" w:w="2436"/>
          </w:tcPr>
          <w:p>
            <w:r/>
            <w:r>
              <w:rPr>
                <w:b w:val="0"/>
                <w:i w:val="0"/>
              </w:rPr>
              <w:t>Cristalería</w:t>
            </w:r>
          </w:p>
        </w:tc>
        <w:tc>
          <w:tcPr>
            <w:tcW w:type="dxa" w:w="2436"/>
          </w:tcPr>
          <w:p>
            <w:r/>
            <w:r>
              <w:rPr>
                <w:b w:val="0"/>
                <w:i w:val="0"/>
              </w:rPr>
              <w:t>Jarra de agua cristal (×20)</w:t>
            </w:r>
          </w:p>
        </w:tc>
        <w:tc>
          <w:tcPr>
            <w:tcW w:type="dxa" w:w="2436"/>
          </w:tcPr>
          <w:p>
            <w:r/>
            <w:r>
              <w:rPr>
                <w:b w:val="0"/>
                <w:i w:val="0"/>
              </w:rPr>
              <w:t>400 €</w:t>
            </w:r>
          </w:p>
        </w:tc>
      </w:tr>
      <w:tr>
        <w:tc>
          <w:tcPr>
            <w:tcW w:type="dxa" w:w="2436"/>
          </w:tcPr>
          <w:p>
            <w:r/>
            <w:r>
              <w:rPr>
                <w:b w:val="0"/>
                <w:i w:val="0"/>
              </w:rPr>
              <w:t>18</w:t>
            </w:r>
          </w:p>
        </w:tc>
        <w:tc>
          <w:tcPr>
            <w:tcW w:type="dxa" w:w="2436"/>
          </w:tcPr>
          <w:p>
            <w:r/>
            <w:r>
              <w:rPr>
                <w:b w:val="0"/>
                <w:i w:val="0"/>
              </w:rPr>
              <w:t>Cristalería</w:t>
            </w:r>
          </w:p>
        </w:tc>
        <w:tc>
          <w:tcPr>
            <w:tcW w:type="dxa" w:w="2436"/>
          </w:tcPr>
          <w:p>
            <w:r/>
            <w:r>
              <w:rPr>
                <w:b w:val="0"/>
                <w:i w:val="0"/>
              </w:rPr>
              <w:t>Copa de cata ISO para sommelier y formación (×12)</w:t>
            </w:r>
          </w:p>
        </w:tc>
        <w:tc>
          <w:tcPr>
            <w:tcW w:type="dxa" w:w="2436"/>
          </w:tcPr>
          <w:p>
            <w:r/>
          </w:p>
        </w:tc>
      </w:tr>
      <w:tr>
        <w:tc>
          <w:tcPr>
            <w:tcW w:type="dxa" w:w="2436"/>
          </w:tcPr>
          <w:p>
            <w:r/>
            <w:r>
              <w:rPr>
                <w:b w:val="0"/>
                <w:i w:val="0"/>
              </w:rPr>
              <w:t>19</w:t>
            </w:r>
          </w:p>
        </w:tc>
        <w:tc>
          <w:tcPr>
            <w:tcW w:type="dxa" w:w="2436"/>
          </w:tcPr>
          <w:p>
            <w:r/>
            <w:r>
              <w:rPr>
                <w:b w:val="0"/>
                <w:i w:val="0"/>
              </w:rPr>
              <w:t>Cristalería</w:t>
            </w:r>
          </w:p>
        </w:tc>
        <w:tc>
          <w:tcPr>
            <w:tcW w:type="dxa" w:w="2436"/>
          </w:tcPr>
          <w:p>
            <w:r/>
            <w:r>
              <w:rPr>
                <w:b w:val="0"/>
                <w:i w:val="0"/>
              </w:rPr>
              <w:t>Copa de vino generoso / jerez (×40)</w:t>
            </w:r>
          </w:p>
        </w:tc>
        <w:tc>
          <w:tcPr>
            <w:tcW w:type="dxa" w:w="2436"/>
          </w:tcPr>
          <w:p>
            <w:r/>
          </w:p>
        </w:tc>
      </w:tr>
      <w:tr>
        <w:tc>
          <w:tcPr>
            <w:tcW w:type="dxa" w:w="2436"/>
          </w:tcPr>
          <w:p>
            <w:r/>
            <w:r>
              <w:rPr>
                <w:b w:val="0"/>
                <w:i w:val="0"/>
              </w:rPr>
              <w:t>20</w:t>
            </w:r>
          </w:p>
        </w:tc>
        <w:tc>
          <w:tcPr>
            <w:tcW w:type="dxa" w:w="2436"/>
          </w:tcPr>
          <w:p>
            <w:r/>
            <w:r>
              <w:rPr>
                <w:b w:val="0"/>
                <w:i w:val="0"/>
              </w:rPr>
              <w:t>Cristalería</w:t>
            </w:r>
          </w:p>
        </w:tc>
        <w:tc>
          <w:tcPr>
            <w:tcW w:type="dxa" w:w="2436"/>
          </w:tcPr>
          <w:p>
            <w:r/>
            <w:r>
              <w:rPr>
                <w:b w:val="0"/>
                <w:i w:val="0"/>
              </w:rPr>
              <w:t>Cubiteras y soportes de pie para espumosos (×6)</w:t>
            </w:r>
          </w:p>
        </w:tc>
        <w:tc>
          <w:tcPr>
            <w:tcW w:type="dxa" w:w="2436"/>
          </w:tcPr>
          <w:p>
            <w:r/>
          </w:p>
        </w:tc>
      </w:tr>
      <w:tr>
        <w:tc>
          <w:tcPr>
            <w:tcW w:type="dxa" w:w="2436"/>
          </w:tcPr>
          <w:p>
            <w:r/>
            <w:r>
              <w:rPr>
                <w:b w:val="0"/>
                <w:i w:val="0"/>
              </w:rPr>
              <w:t>21</w:t>
            </w:r>
          </w:p>
        </w:tc>
        <w:tc>
          <w:tcPr>
            <w:tcW w:type="dxa" w:w="2436"/>
          </w:tcPr>
          <w:p>
            <w:r/>
            <w:r>
              <w:rPr>
                <w:b w:val="0"/>
                <w:i w:val="0"/>
              </w:rPr>
              <w:t>Cubertería</w:t>
            </w:r>
          </w:p>
        </w:tc>
        <w:tc>
          <w:tcPr>
            <w:tcW w:type="dxa" w:w="2436"/>
          </w:tcPr>
          <w:p>
            <w:r/>
            <w:r>
              <w:rPr>
                <w:b w:val="0"/>
                <w:i w:val="0"/>
              </w:rPr>
              <w:t>Cuchillo mesa principal (×80)</w:t>
            </w:r>
          </w:p>
        </w:tc>
        <w:tc>
          <w:tcPr>
            <w:tcW w:type="dxa" w:w="2436"/>
          </w:tcPr>
          <w:p>
            <w:r/>
            <w:r>
              <w:rPr>
                <w:b w:val="0"/>
                <w:i w:val="0"/>
              </w:rPr>
              <w:t>800 €</w:t>
            </w:r>
          </w:p>
        </w:tc>
      </w:tr>
      <w:tr>
        <w:tc>
          <w:tcPr>
            <w:tcW w:type="dxa" w:w="2436"/>
          </w:tcPr>
          <w:p>
            <w:r/>
            <w:r>
              <w:rPr>
                <w:b w:val="0"/>
                <w:i w:val="0"/>
              </w:rPr>
              <w:t>22</w:t>
            </w:r>
          </w:p>
        </w:tc>
        <w:tc>
          <w:tcPr>
            <w:tcW w:type="dxa" w:w="2436"/>
          </w:tcPr>
          <w:p>
            <w:r/>
            <w:r>
              <w:rPr>
                <w:b w:val="0"/>
                <w:i w:val="0"/>
              </w:rPr>
              <w:t>Cubertería</w:t>
            </w:r>
          </w:p>
        </w:tc>
        <w:tc>
          <w:tcPr>
            <w:tcW w:type="dxa" w:w="2436"/>
          </w:tcPr>
          <w:p>
            <w:r/>
            <w:r>
              <w:rPr>
                <w:b w:val="0"/>
                <w:i w:val="0"/>
              </w:rPr>
              <w:t>Tenedor mesa principal (×80)</w:t>
            </w:r>
          </w:p>
        </w:tc>
        <w:tc>
          <w:tcPr>
            <w:tcW w:type="dxa" w:w="2436"/>
          </w:tcPr>
          <w:p>
            <w:r/>
            <w:r>
              <w:rPr>
                <w:b w:val="0"/>
                <w:i w:val="0"/>
              </w:rPr>
              <w:t>800 €</w:t>
            </w:r>
          </w:p>
        </w:tc>
      </w:tr>
      <w:tr>
        <w:tc>
          <w:tcPr>
            <w:tcW w:type="dxa" w:w="2436"/>
          </w:tcPr>
          <w:p>
            <w:r/>
            <w:r>
              <w:rPr>
                <w:b w:val="0"/>
                <w:i w:val="0"/>
              </w:rPr>
              <w:t>23</w:t>
            </w:r>
          </w:p>
        </w:tc>
        <w:tc>
          <w:tcPr>
            <w:tcW w:type="dxa" w:w="2436"/>
          </w:tcPr>
          <w:p>
            <w:r/>
            <w:r>
              <w:rPr>
                <w:b w:val="0"/>
                <w:i w:val="0"/>
              </w:rPr>
              <w:t>Cubertería</w:t>
            </w:r>
          </w:p>
        </w:tc>
        <w:tc>
          <w:tcPr>
            <w:tcW w:type="dxa" w:w="2436"/>
          </w:tcPr>
          <w:p>
            <w:r/>
            <w:r>
              <w:rPr>
                <w:b w:val="0"/>
                <w:i w:val="0"/>
              </w:rPr>
              <w:t>Cuchara sopera (×80)</w:t>
            </w:r>
          </w:p>
        </w:tc>
        <w:tc>
          <w:tcPr>
            <w:tcW w:type="dxa" w:w="2436"/>
          </w:tcPr>
          <w:p>
            <w:r/>
            <w:r>
              <w:rPr>
                <w:b w:val="0"/>
                <w:i w:val="0"/>
              </w:rPr>
              <w:t>600 €</w:t>
            </w:r>
          </w:p>
        </w:tc>
      </w:tr>
      <w:tr>
        <w:tc>
          <w:tcPr>
            <w:tcW w:type="dxa" w:w="2436"/>
          </w:tcPr>
          <w:p>
            <w:r/>
            <w:r>
              <w:rPr>
                <w:b w:val="0"/>
                <w:i w:val="0"/>
              </w:rPr>
              <w:t>24</w:t>
            </w:r>
          </w:p>
        </w:tc>
        <w:tc>
          <w:tcPr>
            <w:tcW w:type="dxa" w:w="2436"/>
          </w:tcPr>
          <w:p>
            <w:r/>
            <w:r>
              <w:rPr>
                <w:b w:val="0"/>
                <w:i w:val="0"/>
              </w:rPr>
              <w:t>Cubertería</w:t>
            </w:r>
          </w:p>
        </w:tc>
        <w:tc>
          <w:tcPr>
            <w:tcW w:type="dxa" w:w="2436"/>
          </w:tcPr>
          <w:p>
            <w:r/>
            <w:r>
              <w:rPr>
                <w:b w:val="0"/>
                <w:i w:val="0"/>
              </w:rPr>
              <w:t>Pala pescado (×80)</w:t>
            </w:r>
          </w:p>
        </w:tc>
        <w:tc>
          <w:tcPr>
            <w:tcW w:type="dxa" w:w="2436"/>
          </w:tcPr>
          <w:p>
            <w:r/>
            <w:r>
              <w:rPr>
                <w:b w:val="0"/>
                <w:i w:val="0"/>
              </w:rPr>
              <w:t>700 €</w:t>
            </w:r>
          </w:p>
        </w:tc>
      </w:tr>
      <w:tr>
        <w:tc>
          <w:tcPr>
            <w:tcW w:type="dxa" w:w="2436"/>
          </w:tcPr>
          <w:p>
            <w:r/>
            <w:r>
              <w:rPr>
                <w:b w:val="0"/>
                <w:i w:val="0"/>
              </w:rPr>
              <w:t>25</w:t>
            </w:r>
          </w:p>
        </w:tc>
        <w:tc>
          <w:tcPr>
            <w:tcW w:type="dxa" w:w="2436"/>
          </w:tcPr>
          <w:p>
            <w:r/>
            <w:r>
              <w:rPr>
                <w:b w:val="0"/>
                <w:i w:val="0"/>
              </w:rPr>
              <w:t>Cubertería</w:t>
            </w:r>
          </w:p>
        </w:tc>
        <w:tc>
          <w:tcPr>
            <w:tcW w:type="dxa" w:w="2436"/>
          </w:tcPr>
          <w:p>
            <w:r/>
            <w:r>
              <w:rPr>
                <w:b w:val="0"/>
                <w:i w:val="0"/>
              </w:rPr>
              <w:t>Tenedor postre (×80)</w:t>
            </w:r>
          </w:p>
        </w:tc>
        <w:tc>
          <w:tcPr>
            <w:tcW w:type="dxa" w:w="2436"/>
          </w:tcPr>
          <w:p>
            <w:r/>
            <w:r>
              <w:rPr>
                <w:b w:val="0"/>
                <w:i w:val="0"/>
              </w:rPr>
              <w:t>500 €</w:t>
            </w:r>
          </w:p>
        </w:tc>
      </w:tr>
      <w:tr>
        <w:tc>
          <w:tcPr>
            <w:tcW w:type="dxa" w:w="2436"/>
          </w:tcPr>
          <w:p>
            <w:r/>
            <w:r>
              <w:rPr>
                <w:b w:val="0"/>
                <w:i w:val="0"/>
              </w:rPr>
              <w:t>26</w:t>
            </w:r>
          </w:p>
        </w:tc>
        <w:tc>
          <w:tcPr>
            <w:tcW w:type="dxa" w:w="2436"/>
          </w:tcPr>
          <w:p>
            <w:r/>
            <w:r>
              <w:rPr>
                <w:b w:val="0"/>
                <w:i w:val="0"/>
              </w:rPr>
              <w:t>Cubertería</w:t>
            </w:r>
          </w:p>
        </w:tc>
        <w:tc>
          <w:tcPr>
            <w:tcW w:type="dxa" w:w="2436"/>
          </w:tcPr>
          <w:p>
            <w:r/>
            <w:r>
              <w:rPr>
                <w:b w:val="0"/>
                <w:i w:val="0"/>
              </w:rPr>
              <w:t>Cuchara postre (×80)</w:t>
            </w:r>
          </w:p>
        </w:tc>
        <w:tc>
          <w:tcPr>
            <w:tcW w:type="dxa" w:w="2436"/>
          </w:tcPr>
          <w:p>
            <w:r/>
            <w:r>
              <w:rPr>
                <w:b w:val="0"/>
                <w:i w:val="0"/>
              </w:rPr>
              <w:t>500 €</w:t>
            </w:r>
          </w:p>
        </w:tc>
      </w:tr>
      <w:tr>
        <w:tc>
          <w:tcPr>
            <w:tcW w:type="dxa" w:w="2436"/>
          </w:tcPr>
          <w:p>
            <w:r/>
            <w:r>
              <w:rPr>
                <w:b w:val="0"/>
                <w:i w:val="0"/>
              </w:rPr>
              <w:t>27</w:t>
            </w:r>
          </w:p>
        </w:tc>
        <w:tc>
          <w:tcPr>
            <w:tcW w:type="dxa" w:w="2436"/>
          </w:tcPr>
          <w:p>
            <w:r/>
            <w:r>
              <w:rPr>
                <w:b w:val="0"/>
                <w:i w:val="0"/>
              </w:rPr>
              <w:t>Cubertería</w:t>
            </w:r>
          </w:p>
        </w:tc>
        <w:tc>
          <w:tcPr>
            <w:tcW w:type="dxa" w:w="2436"/>
          </w:tcPr>
          <w:p>
            <w:r/>
            <w:r>
              <w:rPr>
                <w:b w:val="0"/>
                <w:i w:val="0"/>
              </w:rPr>
              <w:t>Cuchillo mantequilla (×80)</w:t>
            </w:r>
          </w:p>
        </w:tc>
        <w:tc>
          <w:tcPr>
            <w:tcW w:type="dxa" w:w="2436"/>
          </w:tcPr>
          <w:p>
            <w:r/>
            <w:r>
              <w:rPr>
                <w:b w:val="0"/>
                <w:i w:val="0"/>
              </w:rPr>
              <w:t>400 €</w:t>
            </w:r>
          </w:p>
        </w:tc>
      </w:tr>
      <w:tr>
        <w:tc>
          <w:tcPr>
            <w:tcW w:type="dxa" w:w="2436"/>
          </w:tcPr>
          <w:p>
            <w:r/>
            <w:r>
              <w:rPr>
                <w:b w:val="0"/>
                <w:i w:val="0"/>
              </w:rPr>
              <w:t>28</w:t>
            </w:r>
          </w:p>
        </w:tc>
        <w:tc>
          <w:tcPr>
            <w:tcW w:type="dxa" w:w="2436"/>
          </w:tcPr>
          <w:p>
            <w:r/>
            <w:r>
              <w:rPr>
                <w:b w:val="0"/>
                <w:i w:val="0"/>
              </w:rPr>
              <w:t>Cubertería</w:t>
            </w:r>
          </w:p>
        </w:tc>
        <w:tc>
          <w:tcPr>
            <w:tcW w:type="dxa" w:w="2436"/>
          </w:tcPr>
          <w:p>
            <w:r/>
            <w:r>
              <w:rPr>
                <w:b w:val="0"/>
                <w:i w:val="0"/>
              </w:rPr>
              <w:t>Cucharilla café / infusión (×80)</w:t>
            </w:r>
          </w:p>
        </w:tc>
        <w:tc>
          <w:tcPr>
            <w:tcW w:type="dxa" w:w="2436"/>
          </w:tcPr>
          <w:p>
            <w:r/>
            <w:r>
              <w:rPr>
                <w:b w:val="0"/>
                <w:i w:val="0"/>
              </w:rPr>
              <w:t>300 €</w:t>
            </w:r>
          </w:p>
        </w:tc>
      </w:tr>
      <w:tr>
        <w:tc>
          <w:tcPr>
            <w:tcW w:type="dxa" w:w="2436"/>
          </w:tcPr>
          <w:p>
            <w:r/>
            <w:r>
              <w:rPr>
                <w:b w:val="0"/>
                <w:i w:val="0"/>
              </w:rPr>
              <w:t>29</w:t>
            </w:r>
          </w:p>
        </w:tc>
        <w:tc>
          <w:tcPr>
            <w:tcW w:type="dxa" w:w="2436"/>
          </w:tcPr>
          <w:p>
            <w:r/>
            <w:r>
              <w:rPr>
                <w:b w:val="0"/>
                <w:i w:val="0"/>
              </w:rPr>
              <w:t>Cubertería</w:t>
            </w:r>
          </w:p>
        </w:tc>
        <w:tc>
          <w:tcPr>
            <w:tcW w:type="dxa" w:w="2436"/>
          </w:tcPr>
          <w:p>
            <w:r/>
            <w:r>
              <w:rPr>
                <w:b w:val="0"/>
                <w:i w:val="0"/>
              </w:rPr>
              <w:t>Pinzas servicio (×10)</w:t>
            </w:r>
          </w:p>
        </w:tc>
        <w:tc>
          <w:tcPr>
            <w:tcW w:type="dxa" w:w="2436"/>
          </w:tcPr>
          <w:p>
            <w:r/>
            <w:r>
              <w:rPr>
                <w:b w:val="0"/>
                <w:i w:val="0"/>
              </w:rPr>
              <w:t>200 €</w:t>
            </w:r>
          </w:p>
        </w:tc>
      </w:tr>
      <w:tr>
        <w:tc>
          <w:tcPr>
            <w:tcW w:type="dxa" w:w="2436"/>
          </w:tcPr>
          <w:p>
            <w:r/>
            <w:r>
              <w:rPr>
                <w:b w:val="0"/>
                <w:i w:val="0"/>
              </w:rPr>
              <w:t>30</w:t>
            </w:r>
          </w:p>
        </w:tc>
        <w:tc>
          <w:tcPr>
            <w:tcW w:type="dxa" w:w="2436"/>
          </w:tcPr>
          <w:p>
            <w:r/>
            <w:r>
              <w:rPr>
                <w:b w:val="0"/>
                <w:i w:val="0"/>
              </w:rPr>
              <w:t>Cubertería</w:t>
            </w:r>
          </w:p>
        </w:tc>
        <w:tc>
          <w:tcPr>
            <w:tcW w:type="dxa" w:w="2436"/>
          </w:tcPr>
          <w:p>
            <w:r/>
            <w:r>
              <w:rPr>
                <w:b w:val="0"/>
                <w:i w:val="0"/>
              </w:rPr>
              <w:t>Cuchara de degustación / amuse-bouche (×100)</w:t>
            </w:r>
          </w:p>
        </w:tc>
        <w:tc>
          <w:tcPr>
            <w:tcW w:type="dxa" w:w="2436"/>
          </w:tcPr>
          <w:p>
            <w:r/>
          </w:p>
        </w:tc>
      </w:tr>
      <w:tr>
        <w:tc>
          <w:tcPr>
            <w:tcW w:type="dxa" w:w="2436"/>
          </w:tcPr>
          <w:p>
            <w:r/>
            <w:r>
              <w:rPr>
                <w:b w:val="0"/>
                <w:i w:val="0"/>
              </w:rPr>
              <w:t>31</w:t>
            </w:r>
          </w:p>
        </w:tc>
        <w:tc>
          <w:tcPr>
            <w:tcW w:type="dxa" w:w="2436"/>
          </w:tcPr>
          <w:p>
            <w:r/>
            <w:r>
              <w:rPr>
                <w:b w:val="0"/>
                <w:i w:val="0"/>
              </w:rPr>
              <w:t>Cubertería</w:t>
            </w:r>
          </w:p>
        </w:tc>
        <w:tc>
          <w:tcPr>
            <w:tcW w:type="dxa" w:w="2436"/>
          </w:tcPr>
          <w:p>
            <w:r/>
            <w:r>
              <w:rPr>
                <w:b w:val="0"/>
                <w:i w:val="0"/>
              </w:rPr>
              <w:t>Cubertería de crudos y tartar (tenedor y cucharilla pequeños, ×80)</w:t>
            </w:r>
          </w:p>
        </w:tc>
        <w:tc>
          <w:tcPr>
            <w:tcW w:type="dxa" w:w="2436"/>
          </w:tcPr>
          <w:p>
            <w:r/>
          </w:p>
        </w:tc>
      </w:tr>
      <w:tr>
        <w:tc>
          <w:tcPr>
            <w:tcW w:type="dxa" w:w="2436"/>
          </w:tcPr>
          <w:p>
            <w:r/>
            <w:r>
              <w:rPr>
                <w:b w:val="0"/>
                <w:i w:val="0"/>
              </w:rPr>
              <w:t>32</w:t>
            </w:r>
          </w:p>
        </w:tc>
        <w:tc>
          <w:tcPr>
            <w:tcW w:type="dxa" w:w="2436"/>
          </w:tcPr>
          <w:p>
            <w:r/>
            <w:r>
              <w:rPr>
                <w:b w:val="0"/>
                <w:i w:val="0"/>
              </w:rPr>
              <w:t>Mantelería</w:t>
            </w:r>
          </w:p>
        </w:tc>
        <w:tc>
          <w:tcPr>
            <w:tcW w:type="dxa" w:w="2436"/>
          </w:tcPr>
          <w:p>
            <w:r/>
            <w:r>
              <w:rPr>
                <w:b w:val="0"/>
                <w:i w:val="0"/>
              </w:rPr>
              <w:t>Manteles individuales o de mesa (×40)</w:t>
            </w:r>
          </w:p>
        </w:tc>
        <w:tc>
          <w:tcPr>
            <w:tcW w:type="dxa" w:w="2436"/>
          </w:tcPr>
          <w:p>
            <w:r/>
            <w:r>
              <w:rPr>
                <w:b w:val="0"/>
                <w:i w:val="0"/>
              </w:rPr>
              <w:t>1.200 €</w:t>
            </w:r>
          </w:p>
        </w:tc>
      </w:tr>
      <w:tr>
        <w:tc>
          <w:tcPr>
            <w:tcW w:type="dxa" w:w="2436"/>
          </w:tcPr>
          <w:p>
            <w:r/>
            <w:r>
              <w:rPr>
                <w:b w:val="0"/>
                <w:i w:val="0"/>
              </w:rPr>
              <w:t>33</w:t>
            </w:r>
          </w:p>
        </w:tc>
        <w:tc>
          <w:tcPr>
            <w:tcW w:type="dxa" w:w="2436"/>
          </w:tcPr>
          <w:p>
            <w:r/>
            <w:r>
              <w:rPr>
                <w:b w:val="0"/>
                <w:i w:val="0"/>
              </w:rPr>
              <w:t>Mantelería</w:t>
            </w:r>
          </w:p>
        </w:tc>
        <w:tc>
          <w:tcPr>
            <w:tcW w:type="dxa" w:w="2436"/>
          </w:tcPr>
          <w:p>
            <w:r/>
            <w:r>
              <w:rPr>
                <w:b w:val="0"/>
                <w:i w:val="0"/>
              </w:rPr>
              <w:t>Servilletas tela (×120)</w:t>
            </w:r>
          </w:p>
        </w:tc>
        <w:tc>
          <w:tcPr>
            <w:tcW w:type="dxa" w:w="2436"/>
          </w:tcPr>
          <w:p>
            <w:r/>
            <w:r>
              <w:rPr>
                <w:b w:val="0"/>
                <w:i w:val="0"/>
              </w:rPr>
              <w:t>600 €</w:t>
            </w:r>
          </w:p>
        </w:tc>
      </w:tr>
      <w:tr>
        <w:tc>
          <w:tcPr>
            <w:tcW w:type="dxa" w:w="2436"/>
          </w:tcPr>
          <w:p>
            <w:r/>
            <w:r>
              <w:rPr>
                <w:b w:val="0"/>
                <w:i w:val="0"/>
              </w:rPr>
              <w:t>34</w:t>
            </w:r>
          </w:p>
        </w:tc>
        <w:tc>
          <w:tcPr>
            <w:tcW w:type="dxa" w:w="2436"/>
          </w:tcPr>
          <w:p>
            <w:r/>
            <w:r>
              <w:rPr>
                <w:b w:val="0"/>
                <w:i w:val="0"/>
              </w:rPr>
              <w:t>Mantelería</w:t>
            </w:r>
          </w:p>
        </w:tc>
        <w:tc>
          <w:tcPr>
            <w:tcW w:type="dxa" w:w="2436"/>
          </w:tcPr>
          <w:p>
            <w:r/>
            <w:r>
              <w:rPr>
                <w:b w:val="0"/>
                <w:i w:val="0"/>
              </w:rPr>
              <w:t>Muletones protectores (×20)</w:t>
            </w:r>
          </w:p>
        </w:tc>
        <w:tc>
          <w:tcPr>
            <w:tcW w:type="dxa" w:w="2436"/>
          </w:tcPr>
          <w:p>
            <w:r/>
            <w:r>
              <w:rPr>
                <w:b w:val="0"/>
                <w:i w:val="0"/>
              </w:rPr>
              <w:t>400 €</w:t>
            </w:r>
          </w:p>
        </w:tc>
      </w:tr>
      <w:tr>
        <w:tc>
          <w:tcPr>
            <w:tcW w:type="dxa" w:w="2436"/>
          </w:tcPr>
          <w:p>
            <w:r/>
            <w:r>
              <w:rPr>
                <w:b w:val="0"/>
                <w:i w:val="0"/>
              </w:rPr>
              <w:t>35</w:t>
            </w:r>
          </w:p>
        </w:tc>
        <w:tc>
          <w:tcPr>
            <w:tcW w:type="dxa" w:w="2436"/>
          </w:tcPr>
          <w:p>
            <w:r/>
            <w:r>
              <w:rPr>
                <w:b w:val="0"/>
                <w:i w:val="0"/>
              </w:rPr>
              <w:t>Mantelería</w:t>
            </w:r>
          </w:p>
        </w:tc>
        <w:tc>
          <w:tcPr>
            <w:tcW w:type="dxa" w:w="2436"/>
          </w:tcPr>
          <w:p>
            <w:r/>
            <w:r>
              <w:rPr>
                <w:b w:val="0"/>
                <w:i w:val="0"/>
              </w:rPr>
              <w:t>Paños de lino para abrillantado de copas (×40)</w:t>
            </w:r>
          </w:p>
        </w:tc>
        <w:tc>
          <w:tcPr>
            <w:tcW w:type="dxa" w:w="2436"/>
          </w:tcPr>
          <w:p>
            <w:r/>
          </w:p>
        </w:tc>
      </w:tr>
      <w:tr>
        <w:tc>
          <w:tcPr>
            <w:tcW w:type="dxa" w:w="2436"/>
          </w:tcPr>
          <w:p>
            <w:r/>
            <w:r>
              <w:rPr>
                <w:b w:val="0"/>
                <w:i w:val="0"/>
              </w:rPr>
              <w:t>36</w:t>
            </w:r>
          </w:p>
        </w:tc>
        <w:tc>
          <w:tcPr>
            <w:tcW w:type="dxa" w:w="2436"/>
          </w:tcPr>
          <w:p>
            <w:r/>
            <w:r>
              <w:rPr>
                <w:b w:val="0"/>
                <w:i w:val="0"/>
              </w:rPr>
              <w:t>Petit menage</w:t>
            </w:r>
          </w:p>
        </w:tc>
        <w:tc>
          <w:tcPr>
            <w:tcW w:type="dxa" w:w="2436"/>
          </w:tcPr>
          <w:p>
            <w:r/>
            <w:r>
              <w:rPr>
                <w:b w:val="0"/>
                <w:i w:val="0"/>
              </w:rPr>
              <w:t>Saleros y pimenteros (×20 sets)</w:t>
            </w:r>
          </w:p>
        </w:tc>
        <w:tc>
          <w:tcPr>
            <w:tcW w:type="dxa" w:w="2436"/>
          </w:tcPr>
          <w:p>
            <w:r/>
            <w:r>
              <w:rPr>
                <w:b w:val="0"/>
                <w:i w:val="0"/>
              </w:rPr>
              <w:t>300 €</w:t>
            </w:r>
          </w:p>
        </w:tc>
      </w:tr>
      <w:tr>
        <w:tc>
          <w:tcPr>
            <w:tcW w:type="dxa" w:w="2436"/>
          </w:tcPr>
          <w:p>
            <w:r/>
            <w:r>
              <w:rPr>
                <w:b w:val="0"/>
                <w:i w:val="0"/>
              </w:rPr>
              <w:t>37</w:t>
            </w:r>
          </w:p>
        </w:tc>
        <w:tc>
          <w:tcPr>
            <w:tcW w:type="dxa" w:w="2436"/>
          </w:tcPr>
          <w:p>
            <w:r/>
            <w:r>
              <w:rPr>
                <w:b w:val="0"/>
                <w:i w:val="0"/>
              </w:rPr>
              <w:t>Petit menage</w:t>
            </w:r>
          </w:p>
        </w:tc>
        <w:tc>
          <w:tcPr>
            <w:tcW w:type="dxa" w:w="2436"/>
          </w:tcPr>
          <w:p>
            <w:r/>
            <w:r>
              <w:rPr>
                <w:b w:val="0"/>
                <w:i w:val="0"/>
              </w:rPr>
              <w:t>Aceiteras / vinajeras (×10)</w:t>
            </w:r>
          </w:p>
        </w:tc>
        <w:tc>
          <w:tcPr>
            <w:tcW w:type="dxa" w:w="2436"/>
          </w:tcPr>
          <w:p>
            <w:r/>
            <w:r>
              <w:rPr>
                <w:b w:val="0"/>
                <w:i w:val="0"/>
              </w:rPr>
              <w:t>200 €</w:t>
            </w:r>
          </w:p>
        </w:tc>
      </w:tr>
      <w:tr>
        <w:tc>
          <w:tcPr>
            <w:tcW w:type="dxa" w:w="2436"/>
          </w:tcPr>
          <w:p>
            <w:r/>
            <w:r>
              <w:rPr>
                <w:b w:val="0"/>
                <w:i w:val="0"/>
              </w:rPr>
              <w:t>38</w:t>
            </w:r>
          </w:p>
        </w:tc>
        <w:tc>
          <w:tcPr>
            <w:tcW w:type="dxa" w:w="2436"/>
          </w:tcPr>
          <w:p>
            <w:r/>
            <w:r>
              <w:rPr>
                <w:b w:val="0"/>
                <w:i w:val="0"/>
              </w:rPr>
              <w:t>Petit menage</w:t>
            </w:r>
          </w:p>
        </w:tc>
        <w:tc>
          <w:tcPr>
            <w:tcW w:type="dxa" w:w="2436"/>
          </w:tcPr>
          <w:p>
            <w:r/>
            <w:r>
              <w:rPr>
                <w:b w:val="0"/>
                <w:i w:val="0"/>
              </w:rPr>
              <w:t>Cestitas de pan (×20)</w:t>
            </w:r>
          </w:p>
        </w:tc>
        <w:tc>
          <w:tcPr>
            <w:tcW w:type="dxa" w:w="2436"/>
          </w:tcPr>
          <w:p>
            <w:r/>
            <w:r>
              <w:rPr>
                <w:b w:val="0"/>
                <w:i w:val="0"/>
              </w:rPr>
              <w:t>300 €</w:t>
            </w:r>
          </w:p>
        </w:tc>
      </w:tr>
      <w:tr>
        <w:tc>
          <w:tcPr>
            <w:tcW w:type="dxa" w:w="2436"/>
          </w:tcPr>
          <w:p>
            <w:r/>
            <w:r>
              <w:rPr>
                <w:b w:val="0"/>
                <w:i w:val="0"/>
              </w:rPr>
              <w:t>39</w:t>
            </w:r>
          </w:p>
        </w:tc>
        <w:tc>
          <w:tcPr>
            <w:tcW w:type="dxa" w:w="2436"/>
          </w:tcPr>
          <w:p>
            <w:r/>
            <w:r>
              <w:rPr>
                <w:b w:val="0"/>
                <w:i w:val="0"/>
              </w:rPr>
              <w:t>Petit menage</w:t>
            </w:r>
          </w:p>
        </w:tc>
        <w:tc>
          <w:tcPr>
            <w:tcW w:type="dxa" w:w="2436"/>
          </w:tcPr>
          <w:p>
            <w:r/>
            <w:r>
              <w:rPr>
                <w:b w:val="0"/>
                <w:i w:val="0"/>
              </w:rPr>
              <w:t>Portavelas / centros mesa (×20)</w:t>
            </w:r>
          </w:p>
        </w:tc>
        <w:tc>
          <w:tcPr>
            <w:tcW w:type="dxa" w:w="2436"/>
          </w:tcPr>
          <w:p>
            <w:r/>
            <w:r>
              <w:rPr>
                <w:b w:val="0"/>
                <w:i w:val="0"/>
              </w:rPr>
              <w:t>400 €</w:t>
            </w:r>
          </w:p>
        </w:tc>
      </w:tr>
      <w:tr>
        <w:tc>
          <w:tcPr>
            <w:tcW w:type="dxa" w:w="2436"/>
          </w:tcPr>
          <w:p>
            <w:r/>
            <w:r>
              <w:rPr>
                <w:b w:val="0"/>
                <w:i w:val="0"/>
              </w:rPr>
              <w:t>40</w:t>
            </w:r>
          </w:p>
        </w:tc>
        <w:tc>
          <w:tcPr>
            <w:tcW w:type="dxa" w:w="2436"/>
          </w:tcPr>
          <w:p>
            <w:r/>
            <w:r>
              <w:rPr>
                <w:b w:val="0"/>
                <w:i w:val="0"/>
              </w:rPr>
              <w:t>Servicio vino</w:t>
            </w:r>
          </w:p>
        </w:tc>
        <w:tc>
          <w:tcPr>
            <w:tcW w:type="dxa" w:w="2436"/>
          </w:tcPr>
          <w:p>
            <w:r/>
            <w:r>
              <w:rPr>
                <w:b w:val="0"/>
                <w:i w:val="0"/>
              </w:rPr>
              <w:t>Sacacorchos Pulltap / Laguiole (×6)</w:t>
            </w:r>
          </w:p>
        </w:tc>
        <w:tc>
          <w:tcPr>
            <w:tcW w:type="dxa" w:w="2436"/>
          </w:tcPr>
          <w:p>
            <w:r/>
            <w:r>
              <w:rPr>
                <w:b w:val="0"/>
                <w:i w:val="0"/>
              </w:rPr>
              <w:t>300 €</w:t>
            </w:r>
          </w:p>
        </w:tc>
      </w:tr>
      <w:tr>
        <w:tc>
          <w:tcPr>
            <w:tcW w:type="dxa" w:w="2436"/>
          </w:tcPr>
          <w:p>
            <w:r/>
            <w:r>
              <w:rPr>
                <w:b w:val="0"/>
                <w:i w:val="0"/>
              </w:rPr>
              <w:t>41</w:t>
            </w:r>
          </w:p>
        </w:tc>
        <w:tc>
          <w:tcPr>
            <w:tcW w:type="dxa" w:w="2436"/>
          </w:tcPr>
          <w:p>
            <w:r/>
            <w:r>
              <w:rPr>
                <w:b w:val="0"/>
                <w:i w:val="0"/>
              </w:rPr>
              <w:t>Servicio vino</w:t>
            </w:r>
          </w:p>
        </w:tc>
        <w:tc>
          <w:tcPr>
            <w:tcW w:type="dxa" w:w="2436"/>
          </w:tcPr>
          <w:p>
            <w:r/>
            <w:r>
              <w:rPr>
                <w:b w:val="0"/>
                <w:i w:val="0"/>
              </w:rPr>
              <w:t>Enfriadores de mesa (×10)</w:t>
            </w:r>
          </w:p>
        </w:tc>
        <w:tc>
          <w:tcPr>
            <w:tcW w:type="dxa" w:w="2436"/>
          </w:tcPr>
          <w:p>
            <w:r/>
            <w:r>
              <w:rPr>
                <w:b w:val="0"/>
                <w:i w:val="0"/>
              </w:rPr>
              <w:t>500 €</w:t>
            </w:r>
          </w:p>
        </w:tc>
      </w:tr>
      <w:tr>
        <w:tc>
          <w:tcPr>
            <w:tcW w:type="dxa" w:w="2436"/>
          </w:tcPr>
          <w:p>
            <w:r/>
            <w:r>
              <w:rPr>
                <w:b w:val="0"/>
                <w:i w:val="0"/>
              </w:rPr>
              <w:t>42</w:t>
            </w:r>
          </w:p>
        </w:tc>
        <w:tc>
          <w:tcPr>
            <w:tcW w:type="dxa" w:w="2436"/>
          </w:tcPr>
          <w:p>
            <w:r/>
            <w:r>
              <w:rPr>
                <w:b w:val="0"/>
                <w:i w:val="0"/>
              </w:rPr>
              <w:t>Servicio vino</w:t>
            </w:r>
          </w:p>
        </w:tc>
        <w:tc>
          <w:tcPr>
            <w:tcW w:type="dxa" w:w="2436"/>
          </w:tcPr>
          <w:p>
            <w:r/>
            <w:r>
              <w:rPr>
                <w:b w:val="0"/>
                <w:i w:val="0"/>
              </w:rPr>
              <w:t>Drop stops / antigoteo (×20)</w:t>
            </w:r>
          </w:p>
        </w:tc>
        <w:tc>
          <w:tcPr>
            <w:tcW w:type="dxa" w:w="2436"/>
          </w:tcPr>
          <w:p>
            <w:r/>
            <w:r>
              <w:rPr>
                <w:b w:val="0"/>
                <w:i w:val="0"/>
              </w:rPr>
              <w:t>40 €</w:t>
            </w:r>
          </w:p>
        </w:tc>
      </w:tr>
      <w:tr>
        <w:tc>
          <w:tcPr>
            <w:tcW w:type="dxa" w:w="2436"/>
          </w:tcPr>
          <w:p>
            <w:r/>
            <w:r>
              <w:rPr>
                <w:b w:val="0"/>
                <w:i w:val="0"/>
              </w:rPr>
              <w:t>43</w:t>
            </w:r>
          </w:p>
        </w:tc>
        <w:tc>
          <w:tcPr>
            <w:tcW w:type="dxa" w:w="2436"/>
          </w:tcPr>
          <w:p>
            <w:r/>
            <w:r>
              <w:rPr>
                <w:b w:val="0"/>
                <w:i w:val="0"/>
              </w:rPr>
              <w:t>Servicio vino</w:t>
            </w:r>
          </w:p>
        </w:tc>
        <w:tc>
          <w:tcPr>
            <w:tcW w:type="dxa" w:w="2436"/>
          </w:tcPr>
          <w:p>
            <w:r/>
            <w:r>
              <w:rPr>
                <w:b w:val="0"/>
                <w:i w:val="0"/>
              </w:rPr>
              <w:t>Termómetro de vino digital</w:t>
            </w:r>
          </w:p>
        </w:tc>
        <w:tc>
          <w:tcPr>
            <w:tcW w:type="dxa" w:w="2436"/>
          </w:tcPr>
          <w:p>
            <w:r/>
            <w:r>
              <w:rPr>
                <w:b w:val="0"/>
                <w:i w:val="0"/>
              </w:rPr>
              <w:t>30 €</w:t>
            </w:r>
          </w:p>
        </w:tc>
      </w:tr>
      <w:tr>
        <w:tc>
          <w:tcPr>
            <w:tcW w:type="dxa" w:w="2436"/>
          </w:tcPr>
          <w:p>
            <w:r/>
            <w:r>
              <w:rPr>
                <w:b w:val="0"/>
                <w:i w:val="0"/>
              </w:rPr>
              <w:t>44</w:t>
            </w:r>
          </w:p>
        </w:tc>
        <w:tc>
          <w:tcPr>
            <w:tcW w:type="dxa" w:w="2436"/>
          </w:tcPr>
          <w:p>
            <w:r/>
            <w:r>
              <w:rPr>
                <w:b w:val="0"/>
                <w:i w:val="0"/>
              </w:rPr>
              <w:t>Cocina pase</w:t>
            </w:r>
          </w:p>
        </w:tc>
        <w:tc>
          <w:tcPr>
            <w:tcW w:type="dxa" w:w="2436"/>
          </w:tcPr>
          <w:p>
            <w:r/>
            <w:r>
              <w:rPr>
                <w:b w:val="0"/>
                <w:i w:val="0"/>
              </w:rPr>
              <w:t>Pinzas emplatado profesionales (×10)</w:t>
            </w:r>
          </w:p>
        </w:tc>
        <w:tc>
          <w:tcPr>
            <w:tcW w:type="dxa" w:w="2436"/>
          </w:tcPr>
          <w:p>
            <w:r/>
            <w:r>
              <w:rPr>
                <w:b w:val="0"/>
                <w:i w:val="0"/>
              </w:rPr>
              <w:t>200 €</w:t>
            </w:r>
          </w:p>
        </w:tc>
      </w:tr>
      <w:tr>
        <w:tc>
          <w:tcPr>
            <w:tcW w:type="dxa" w:w="2436"/>
          </w:tcPr>
          <w:p>
            <w:r/>
            <w:r>
              <w:rPr>
                <w:b w:val="0"/>
                <w:i w:val="0"/>
              </w:rPr>
              <w:t>45</w:t>
            </w:r>
          </w:p>
        </w:tc>
        <w:tc>
          <w:tcPr>
            <w:tcW w:type="dxa" w:w="2436"/>
          </w:tcPr>
          <w:p>
            <w:r/>
            <w:r>
              <w:rPr>
                <w:b w:val="0"/>
                <w:i w:val="0"/>
              </w:rPr>
              <w:t>Cocina pase</w:t>
            </w:r>
          </w:p>
        </w:tc>
        <w:tc>
          <w:tcPr>
            <w:tcW w:type="dxa" w:w="2436"/>
          </w:tcPr>
          <w:p>
            <w:r/>
            <w:r>
              <w:rPr>
                <w:b w:val="0"/>
                <w:i w:val="0"/>
              </w:rPr>
              <w:t>Biberones de salsa (×20)</w:t>
            </w:r>
          </w:p>
        </w:tc>
        <w:tc>
          <w:tcPr>
            <w:tcW w:type="dxa" w:w="2436"/>
          </w:tcPr>
          <w:p>
            <w:r/>
            <w:r>
              <w:rPr>
                <w:b w:val="0"/>
                <w:i w:val="0"/>
              </w:rPr>
              <w:t>60 €</w:t>
            </w:r>
          </w:p>
        </w:tc>
      </w:tr>
      <w:tr>
        <w:tc>
          <w:tcPr>
            <w:tcW w:type="dxa" w:w="2436"/>
          </w:tcPr>
          <w:p>
            <w:r/>
            <w:r>
              <w:rPr>
                <w:b w:val="0"/>
                <w:i w:val="0"/>
              </w:rPr>
              <w:t>46</w:t>
            </w:r>
          </w:p>
        </w:tc>
        <w:tc>
          <w:tcPr>
            <w:tcW w:type="dxa" w:w="2436"/>
          </w:tcPr>
          <w:p>
            <w:r/>
            <w:r>
              <w:rPr>
                <w:b w:val="0"/>
                <w:i w:val="0"/>
              </w:rPr>
              <w:t>Cocina pase</w:t>
            </w:r>
          </w:p>
        </w:tc>
        <w:tc>
          <w:tcPr>
            <w:tcW w:type="dxa" w:w="2436"/>
          </w:tcPr>
          <w:p>
            <w:r/>
            <w:r>
              <w:rPr>
                <w:b w:val="0"/>
                <w:i w:val="0"/>
              </w:rPr>
              <w:t>Cloches / campanas (×10)</w:t>
            </w:r>
          </w:p>
        </w:tc>
        <w:tc>
          <w:tcPr>
            <w:tcW w:type="dxa" w:w="2436"/>
          </w:tcPr>
          <w:p>
            <w:r/>
            <w:r>
              <w:rPr>
                <w:b w:val="0"/>
                <w:i w:val="0"/>
              </w:rPr>
              <w:t>500 €</w:t>
            </w:r>
          </w:p>
        </w:tc>
      </w:tr>
      <w:tr>
        <w:tc>
          <w:tcPr>
            <w:tcW w:type="dxa" w:w="2436"/>
          </w:tcPr>
          <w:p>
            <w:r/>
            <w:r>
              <w:rPr>
                <w:b w:val="0"/>
                <w:i w:val="0"/>
              </w:rPr>
              <w:t>47</w:t>
            </w:r>
          </w:p>
        </w:tc>
        <w:tc>
          <w:tcPr>
            <w:tcW w:type="dxa" w:w="2436"/>
          </w:tcPr>
          <w:p>
            <w:r/>
            <w:r>
              <w:rPr>
                <w:b w:val="0"/>
                <w:i w:val="0"/>
              </w:rPr>
              <w:t>Reposición</w:t>
            </w:r>
          </w:p>
        </w:tc>
        <w:tc>
          <w:tcPr>
            <w:tcW w:type="dxa" w:w="2436"/>
          </w:tcPr>
          <w:p>
            <w:r/>
            <w:r>
              <w:rPr>
                <w:b w:val="0"/>
                <w:i w:val="0"/>
              </w:rPr>
              <w:t>Stock seguridad platos (+20%)</w:t>
            </w:r>
          </w:p>
        </w:tc>
        <w:tc>
          <w:tcPr>
            <w:tcW w:type="dxa" w:w="2436"/>
          </w:tcPr>
          <w:p>
            <w:r/>
            <w:r>
              <w:rPr>
                <w:b w:val="0"/>
                <w:i w:val="0"/>
              </w:rPr>
              <w:t>1.500 €</w:t>
            </w:r>
          </w:p>
        </w:tc>
      </w:tr>
      <w:tr>
        <w:tc>
          <w:tcPr>
            <w:tcW w:type="dxa" w:w="2436"/>
          </w:tcPr>
          <w:p>
            <w:r/>
            <w:r>
              <w:rPr>
                <w:b w:val="0"/>
                <w:i w:val="0"/>
              </w:rPr>
              <w:t>48</w:t>
            </w:r>
          </w:p>
        </w:tc>
        <w:tc>
          <w:tcPr>
            <w:tcW w:type="dxa" w:w="2436"/>
          </w:tcPr>
          <w:p>
            <w:r/>
            <w:r>
              <w:rPr>
                <w:b w:val="0"/>
                <w:i w:val="0"/>
              </w:rPr>
              <w:t>Reposición</w:t>
            </w:r>
          </w:p>
        </w:tc>
        <w:tc>
          <w:tcPr>
            <w:tcW w:type="dxa" w:w="2436"/>
          </w:tcPr>
          <w:p>
            <w:r/>
            <w:r>
              <w:rPr>
                <w:b w:val="0"/>
                <w:i w:val="0"/>
              </w:rPr>
              <w:t>Stock seguridad copas (+25%)</w:t>
            </w:r>
          </w:p>
        </w:tc>
        <w:tc>
          <w:tcPr>
            <w:tcW w:type="dxa" w:w="2436"/>
          </w:tcPr>
          <w:p>
            <w:r/>
            <w:r>
              <w:rPr>
                <w:b w:val="0"/>
                <w:i w:val="0"/>
              </w:rPr>
              <w:t>1.000 €</w:t>
            </w:r>
          </w:p>
        </w:tc>
      </w:tr>
      <w:tr>
        <w:tc>
          <w:tcPr>
            <w:tcW w:type="dxa" w:w="2436"/>
          </w:tcPr>
          <w:p>
            <w:r/>
            <w:r>
              <w:rPr>
                <w:b w:val="0"/>
                <w:i w:val="0"/>
              </w:rPr>
              <w:t>49</w:t>
            </w:r>
          </w:p>
        </w:tc>
        <w:tc>
          <w:tcPr>
            <w:tcW w:type="dxa" w:w="2436"/>
          </w:tcPr>
          <w:p>
            <w:r/>
            <w:r>
              <w:rPr>
                <w:b w:val="0"/>
                <w:i w:val="0"/>
              </w:rPr>
              <w:t>Reposición</w:t>
            </w:r>
          </w:p>
        </w:tc>
        <w:tc>
          <w:tcPr>
            <w:tcW w:type="dxa" w:w="2436"/>
          </w:tcPr>
          <w:p>
            <w:r/>
            <w:r>
              <w:rPr>
                <w:b w:val="0"/>
                <w:i w:val="0"/>
              </w:rPr>
              <w:t>Stock seguridad cubertería (+15%)</w:t>
            </w:r>
          </w:p>
        </w:tc>
        <w:tc>
          <w:tcPr>
            <w:tcW w:type="dxa" w:w="2436"/>
          </w:tcPr>
          <w:p>
            <w:r/>
            <w:r>
              <w:rPr>
                <w:b w:val="0"/>
                <w:i w:val="0"/>
              </w:rPr>
              <w:t>500 €</w:t>
            </w:r>
          </w:p>
        </w:tc>
      </w:tr>
      <w:tr>
        <w:tc>
          <w:tcPr>
            <w:tcW w:type="dxa" w:w="2436"/>
          </w:tcPr>
          <w:p>
            <w:r/>
            <w:r>
              <w:rPr>
                <w:b w:val="0"/>
                <w:i w:val="0"/>
              </w:rPr>
              <w:t>50</w:t>
            </w:r>
          </w:p>
        </w:tc>
        <w:tc>
          <w:tcPr>
            <w:tcW w:type="dxa" w:w="2436"/>
          </w:tcPr>
          <w:p>
            <w:r/>
            <w:r>
              <w:rPr>
                <w:b w:val="0"/>
                <w:i w:val="0"/>
              </w:rPr>
              <w:t>Reposición</w:t>
            </w:r>
          </w:p>
        </w:tc>
        <w:tc>
          <w:tcPr>
            <w:tcW w:type="dxa" w:w="2436"/>
          </w:tcPr>
          <w:p>
            <w:r/>
            <w:r>
              <w:rPr>
                <w:b w:val="0"/>
                <w:i w:val="0"/>
              </w:rPr>
              <w:t>Cajas y fundas de almacenaje y transporte de cristalería (×10)</w:t>
            </w:r>
          </w:p>
        </w:tc>
        <w:tc>
          <w:tcPr>
            <w:tcW w:type="dxa" w:w="2436"/>
          </w:tcPr>
          <w:p>
            <w:r/>
          </w:p>
        </w:tc>
      </w:tr>
    </w:tbl>
    <w:p/>
    <w:p>
      <w:r>
        <w:br w:type="page"/>
      </w:r>
    </w:p>
    <w:p>
      <w:pPr>
        <w:pStyle w:val="Heading1"/>
      </w:pPr>
      <w:r>
        <w:t>12. Bodega y Servicio de Vinos</w:t>
      </w:r>
    </w:p>
    <w:p>
      <w:pPr>
        <w:pStyle w:val="Heading2"/>
      </w:pPr>
      <w:r>
        <w:t>Cómo se construye una carta de vinos que se venda</w:t>
      </w:r>
    </w:p>
    <w:p>
      <w:r>
        <w:rPr>
          <w:b w:val="0"/>
          <w:i w:val="0"/>
        </w:rPr>
        <w:t>Una carta de vinos no es un catálogo de gustos personales; es una herramienta de venta con una rotación prevista. Antes de elegir etiquetas, decidimos cuántas botellas vamos a tener en stock y qué margen necesitamos. En el presupuesto de bodega que acompaña a esta guía, la foto inicial es clara: 306 botellas en stock, valoradas a coste en 3.780,00 € y a PVP en 10.447,93 €. Esa diferencia entre coste y PVP no es casualidad: es el margen que paga la operación.</w:t>
      </w:r>
    </w:p>
    <w:p>
      <w:r>
        <w:rPr>
          <w:b w:val="0"/>
          <w:i w:val="0"/>
        </w:rPr>
        <w:t>La carta se construye desde la rotación, no desde la bodega. Cada referencia tiene que tener un motivo para estar: o es un vino de paso rápido, o es un vino de margen alto, o cumple una función de imagen que arrastra ventas en otras categorías. Si una referencia no encaja en alguno de esos tres papeles, no entra. Con 306 botellas en stock, no hay espacio para caprichos.</w:t>
      </w:r>
    </w:p>
    <w:p>
      <w:r>
        <w:rPr>
          <w:b w:val="0"/>
          <w:i w:val="0"/>
        </w:rPr>
        <w:t>Decisiones prácticas al construir la carta:</w:t>
      </w:r>
    </w:p>
    <w:p>
      <w:pPr>
        <w:pStyle w:val="ListBullet"/>
      </w:pPr>
      <w:r>
        <w:rPr>
          <w:b w:val="0"/>
          <w:i w:val="0"/>
        </w:rPr>
        <w:t>Fijar el número de referencias por rangos de precio, no por bodegas. El cliente decide primero cuánto quiere gastar y después qué vino quiere. Si la carta no está ordenada por rangos, la venta se complica.</w:t>
      </w:r>
    </w:p>
    <w:p>
      <w:pPr>
        <w:pStyle w:val="ListBullet"/>
      </w:pPr>
      <w:r>
        <w:rPr>
          <w:b w:val="0"/>
          <w:i w:val="0"/>
        </w:rPr>
        <w:t>Marcar una rotación mínima por referencia. Una botella que no se mueve en un plazo razonable ocupa sitio y dinero. La reposición se planifica con los datos de salida, no con las preferencias del sumiller.</w:t>
      </w:r>
    </w:p>
    <w:p>
      <w:pPr>
        <w:pStyle w:val="ListBullet"/>
      </w:pPr>
      <w:r>
        <w:rPr>
          <w:b w:val="0"/>
          <w:i w:val="0"/>
        </w:rPr>
        <w:t>Reservar un espacio para vinos de imagen, pero con un límite claro. El vino de imagen vende la bodega, no la botella; su función es atraer al cliente hacia rangos más accesibles.</w:t>
      </w:r>
    </w:p>
    <w:p>
      <w:r>
        <w:rPr>
          <w:b w:val="0"/>
          <w:i w:val="0"/>
        </w:rPr>
        <w:t>La tabla de abajo, con las referencias de bodega y su margen y rotación, es la herramienta de trabajo: cada línea tiene su coste, su PVP y su comportamiento de salida. Esa tabla es la que manda, no la intuición.</w:t>
      </w:r>
    </w:p>
    <w:p>
      <w:pPr>
        <w:pStyle w:val="Heading2"/>
      </w:pPr>
      <w:r>
        <w:t>El margen de verdad: por qué se calcula sobre el precio sin IVA</w:t>
      </w:r>
    </w:p>
    <w:p>
      <w:r>
        <w:rPr>
          <w:b w:val="0"/>
          <w:i w:val="0"/>
        </w:rPr>
        <w:t>En España, el precio de carta se anuncia con IVA. La bebida alcohólica tributa al 21 %, y eso cambia el cálculo del margen. Si cruzamos un coste sin IVA con un precio de carta con IVA, el food cost de bebida sale unos siete puntos por debajo del real. Es un error clásico: parece que ganamos más de lo que ganamos, y la desviación solo se descubre cuando los números reales no cuadran.</w:t>
      </w:r>
    </w:p>
    <w:p>
      <w:r>
        <w:rPr>
          <w:b w:val="0"/>
          <w:i w:val="0"/>
        </w:rPr>
        <w:t>El procedimiento correcto es pasar el PVP a base sin IVA antes de comparar. Sobre ese precio sin IVA se calcula el margen. En el presupuesto de bodega, el margen medio sobre PVP es del 63,8 % y el food cost medio de bebida es del 36,2 %. Son dos lecturas del mismo número: si el coste supone el 36,2 % del precio de venta sin IVA, lo que queda para el negocio es el 63,8 %. Uno se puede expresar como margen sobre PVP o como multiplicador sobre el coste, pero la base de cálculo tiene que ser siempre la misma: el precio sin IVA.</w:t>
      </w:r>
    </w:p>
    <w:p>
      <w:r>
        <w:rPr>
          <w:b w:val="0"/>
          <w:i w:val="0"/>
        </w:rPr>
        <w:t>El multiplicador y el margen sobre PVP son dos formas de decir lo mismo, pero conviene no confundirlas. Un margen del 63,8 % sobre PVP no significa que el multiplicador sobre el coste sea ese mismo porcentaje; significa que, de cada euro que paga el cliente, 0,638 euros son margen antes de impuestos. La diferencia entre multiplicador y margen se nota cuando se trabaja con costes: si se aplica un multiplicador sobre el coste sin pasar por el PVP sin IVA, el margen real se aleja del previsto.</w:t>
      </w:r>
    </w:p>
    <w:p>
      <w:r>
        <w:rPr>
          <w:b w:val="0"/>
          <w:i w:val="0"/>
        </w:rPr>
        <w:t>Por eso, en la gestión diaria, el food cost de bebida se vigila siempre sobre la misma base. El 36,2 % del presupuesto de bodega es la referencia; cualquier desviación por encima de esa cifra hay que explicarla. Y cualquier cálculo que use el precio con IVA como denominador da un food cost artificialmente bajo, que nos haría tomar decisiones de compra equivocadas.</w:t>
      </w:r>
    </w:p>
    <w:p>
      <w:pPr>
        <w:pStyle w:val="Heading2"/>
      </w:pPr>
      <w:r>
        <w:t>Rotación, inmovilizado y reposición</w:t>
      </w:r>
    </w:p>
    <w:p>
      <w:r>
        <w:rPr>
          <w:b w:val="0"/>
          <w:i w:val="0"/>
        </w:rPr>
        <w:t>La bodega es un activo circulante, no un museo. El valor del stock a coste, 3.780,00 €, es dinero inmovilizado en botellas que aún no han generado ingresos. Ese dinero tiene que rotar. En el plan financiero, la partida de bodega inicial recoge 40.000,00 €; esa cifra no es el stock, sino la inversión necesaria para poner la bodega en marcha, incluyendo la dotación física y el primer aprovisionamiento. El detalle por líneas está en la tabla de CAPEX; aquí solo interesa la lógica: el stock a coste de 3.780,00 € es la foto inicial, y la partida de 40.000,00 € es el marco de inversión que la hace posible.</w:t>
      </w:r>
    </w:p>
    <w:p>
      <w:r>
        <w:rPr>
          <w:b w:val="0"/>
          <w:i w:val="0"/>
        </w:rPr>
        <w:t>La rotación se gobierna con dos cifras mensuales: los ingresos de vinos y bebidas, 34.188,00 €, y el coste mensual de bodega, 11.282,04 €. La reposición se decide comparando el stock a coste con ese coste mensual. Si el stock crece sin que crezcan los ingresos, el inmovilizado se dispara y la bodega deja de ser un activo para convertirse en un agujero. Si el stock baja demasiado, perdemos ventas por falta de referencias. El equilibrio no es una intuición: es una proporción que se revisa cada semana.</w:t>
      </w:r>
    </w:p>
    <w:p>
      <w:r>
        <w:rPr>
          <w:b w:val="0"/>
          <w:i w:val="0"/>
        </w:rPr>
        <w:t>La vitrina climatizada, con sus 6.500,00 € en el plan financiero, es un caso especial de inmovilizado: no rota, pero protege la rotación del resto. Un vino mal conservado es una pérdida directa, porque el coste de la botella no se recupera. Por eso la inversión en conservación no se negocia a la baja; se presupuesta como parte de la bodega.</w:t>
      </w:r>
    </w:p>
    <w:p>
      <w:r>
        <w:rPr>
          <w:b w:val="0"/>
          <w:i w:val="0"/>
        </w:rPr>
        <w:t>En la práctica, la reposición sigue una regla simple: se compra lo que se ha vendido, no lo que se quiere tener. El stock a PVP de 10.447,93 € nos dice cuánto dinero hay en la estantería si se vendiera todo a precio de carta; el stock a coste de 3.780,00 € nos dice cuánto hemos pagado por ello. La diferencia entre ambos es el margen potencial, pero solo se convierte en margen real cuando la botella sale. Mientras tanto, es inmovilizado.</w:t>
      </w:r>
    </w:p>
    <w:p>
      <w:r>
        <w:rPr>
          <w:b w:val="0"/>
          <w:i w:val="0"/>
        </w:rPr>
        <w:t>La tabla de referencias de bodega, con su margen y rotación, es la herramienta para decidir qué se repone y qué se retira. Cada línea tiene su propia velocidad; la media del 63,8 % de margen y el 36,2 % de food cost no sirven para justificar una referencia lenta. La media es el resultado de muchas decisiones individuales, y cada decisión se toma con los datos de la tabla.</w:t>
      </w:r>
    </w:p>
    <w:p>
      <w:pPr>
        <w:pStyle w:val="Heading2"/>
      </w:pPr>
      <w:r>
        <w:t>Maridaje, copa y su peso en el ticket</w:t>
      </w:r>
    </w:p>
    <w:p>
      <w:r>
        <w:rPr>
          <w:b w:val="0"/>
          <w:i w:val="0"/>
        </w:rPr>
        <w:t>La copa es la herramienta de rotación de la bodega. Una botella abierta se convierte en un activo que trabaja para el restaurante mientras el vino mantenga sus condiciones. El maridaje deja de ser un adorno de carta cuando se convierte en una venta cruzada: el comensal que pide un vino por copas para acompañar un plato concreto consume más de una copa por comida y descubre referencias que luego pedirá por botella. El peso de la bodega en el ticket no se mide por el precio de la botella más cara, sino por la capacidad de generar un gasto medio por persona que soporte la estructura de costes.</w:t>
      </w:r>
    </w:p>
    <w:p>
      <w:r>
        <w:rPr>
          <w:b w:val="0"/>
          <w:i w:val="0"/>
        </w:rPr>
        <w:t>Aquí aparece el primer error de cálculo que convierte una bodega rentable en un agujero contable: el precio de carta en España se anuncia con IVA, y la bebida alcohólica tributa al 21 %. Si el coste de la botella se trabaja sin IVA y el precio de venta al público incluye el impuesto, el margen se está maquillando. Cruce un coste sin IVA con un precio con IVA y el food cost de bebida le saldrá unos siete puntos por debajo del real. La cuenta correcta exige pasar el precio de carta a base imponible dividiendo entre 1,21 antes de calcular el margen. Solo así se comparan cifras homogéneas.</w:t>
      </w:r>
    </w:p>
    <w:p>
      <w:r>
        <w:rPr>
          <w:b w:val="0"/>
          <w:i w:val="0"/>
        </w:rPr>
        <w:t>En la plantilla de bodega que acompaña a esta guía, el valor del stock a coste asciende a 3.780,00 €, mientras que el mismo stock valorado a precio de venta al público alcanza los 10.447,93 €. Esos dos números resumen toda la lógica del capítulo: el margen medio sobre PVP es del 63,8 %, lo que deja un food cost medio de bebida del 36,2 %. Son dos lecturas del mismo número: el margen sobre PVP es la parte del precio que cubre costes de servicio, merma y beneficio; el food cost es la parte que se va en la propia mercancía. El multiplicador, que es la inversa del food cost, no aporta ninguna información adicional, solo la expresa de otra manera. Lo importante es no mezclar ambos lenguajes en la misma cuenta.</w:t>
      </w:r>
    </w:p>
    <w:p>
      <w:r>
        <w:rPr>
          <w:b w:val="0"/>
          <w:i w:val="0"/>
        </w:rPr>
        <w:t>La partida de bodega inicial del plan financiero asciende a 40.000,00 €. Esa cifra no es el valor del stock, sino la inversión total en el capítulo de bodega, que incluye la primera compra de vinos, la vitrina climatizada, la estantería, las copas específicas y el resto del equipamiento necesario. El valor del stock a coste, 3.780,00 €, es la parte de esa inversión que se convierte en existencias y que rotará a lo largo de los primeros meses. Si el lector abre la hoja de cálculo, verá que la suma de las partidas de la tabla de CAPEX coincide con los 40.000,00 €. No hay margen para improvisar: el stock a coste debe ser coherente con el presupuesto de compras del primer trimestre, y este a su vez con las ventas previstas. Un stock a coste de 3.780,00 € para una bodega que factura 34.188,00 € mensuales en vinos y bebidas implica una rotación de varias veces al mes, lo que obliga a una gestión de compras muy afinada.</w:t>
      </w:r>
    </w:p>
    <w:p>
      <w:pPr>
        <w:pStyle w:val="Heading2"/>
      </w:pPr>
      <w:r>
        <w:t>Conservación, servicio y formación del equipo</w:t>
      </w:r>
    </w:p>
    <w:p>
      <w:r>
        <w:rPr>
          <w:b w:val="0"/>
          <w:i w:val="0"/>
        </w:rPr>
        <w:t>La vitrina climatizada, que en el plan financiero figura con su importe en la tabla de CAPEX, no es un capricho. Un vino blanco o un espumoso que se sirve a la temperatura incorrecta pierde matices y, con ellos, la confianza del cliente en la recomendación del sumiller. La conservación en bodega debe mantener el vino a una temperatura constante, con una humedad relativa controlada y sin vibraciones ni luz directa. La botella abierta se conserva con gas inerte o envasada al vacío, y el tiempo de vida de una copa de vino de un blanco joven no tiene nada que ver con el de un tinto de guarda. La tabla de referencias que acompaña a este capítulo incluye el margen unitario y la rotación de cada referencia, y es la herramienta para decidir qué vinos se sirven por copas y cuáles solo por botella.</w:t>
      </w:r>
    </w:p>
    <w:p>
      <w:r>
        <w:rPr>
          <w:b w:val="0"/>
          <w:i w:val="0"/>
        </w:rPr>
        <w:t>El servicio en copa es el que da rotación a la bodega. Una botella de 25 € de coste puede tener un margen del 63,8 % sobre PVP, pero si no rota, el dinero está inmovilizado en la estantería. La copa, en cambio, permite ofrecer una referencia de mayor calidad a un precio más accesible, lo que invita a la prueba y a la repetición. La formación del equipo es la palanca que convierte la oferta en venta. El camarero debe conocer la carta de vinos, saber maridar con los platos del día y, sobre todo, saber servir correctamente: la temperatura de la copa, la cantidad exacta, la etiqueta en la mano del comensal. Un equipo formado evita mermas por mal servicio, sugiere el vino de la casa con criterio y detecta cuándo una botella ha perdido sus condiciones.</w:t>
      </w:r>
    </w:p>
    <w:p>
      <w:r>
        <w:rPr>
          <w:b w:val="0"/>
          <w:i w:val="0"/>
        </w:rPr>
        <w:t>La formación no es un gasto, es una inversión que se refleja en la cuenta de explotación a través de un mayor ticket medio y de una menor rotación de personal. El coste mensual de bodega, que en el plan financiero asciende a 11.282,04 €, incluye la compra de vinos, pero también la parte proporcional del tiempo del sumiller dedicado a la cata y a la elaboración de la carta. La tabla de referencias de la hoja de cálculo muestra que las referencias de alta rotación son las que sostienen el margen, mientras que las de alta gama aportan prestigio y un margen absoluto mayor por botella. La clave está en el equilibrio, y ese equilibrio se aprende en la cata, se practica en el servicio y se controla con los datos de rotación que ofrece la propia plantilla. Sin esa disciplina, la bodega deja de ser un activo para convertirse en un museo del vino con las puertas abiertas.</w:t>
      </w:r>
    </w:p>
    <w:p>
      <w:r>
        <w:rPr>
          <w:b/>
          <w:i w:val="0"/>
        </w:rPr>
        <w:t>Referencias de bodega con margen y rotación (budget-bodega.xlsx)</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Referencia</w:t>
            </w:r>
          </w:p>
        </w:tc>
        <w:tc>
          <w:tcPr>
            <w:tcW w:type="dxa" w:w="1392"/>
          </w:tcPr>
          <w:p>
            <w:r/>
            <w:r>
              <w:rPr>
                <w:b/>
                <w:i w:val="0"/>
              </w:rPr>
              <w:t>Tipo</w:t>
            </w:r>
          </w:p>
        </w:tc>
        <w:tc>
          <w:tcPr>
            <w:tcW w:type="dxa" w:w="1392"/>
          </w:tcPr>
          <w:p>
            <w:r/>
            <w:r>
              <w:rPr>
                <w:b/>
                <w:i w:val="0"/>
              </w:rPr>
              <w:t>D.O.</w:t>
            </w:r>
          </w:p>
        </w:tc>
        <w:tc>
          <w:tcPr>
            <w:tcW w:type="dxa" w:w="1392"/>
          </w:tcPr>
          <w:p>
            <w:r/>
            <w:r>
              <w:rPr>
                <w:b/>
                <w:i w:val="0"/>
              </w:rPr>
              <w:t>Coste (€)</w:t>
            </w:r>
          </w:p>
        </w:tc>
        <w:tc>
          <w:tcPr>
            <w:tcW w:type="dxa" w:w="1392"/>
          </w:tcPr>
          <w:p>
            <w:r/>
            <w:r>
              <w:rPr>
                <w:b/>
                <w:i w:val="0"/>
              </w:rPr>
              <w:t>PVP carta con IVA (€)</w:t>
            </w:r>
          </w:p>
        </w:tc>
        <w:tc>
          <w:tcPr>
            <w:tcW w:type="dxa" w:w="1392"/>
          </w:tcPr>
          <w:p>
            <w:r/>
            <w:r>
              <w:rPr>
                <w:b/>
                <w:i w:val="0"/>
              </w:rPr>
              <w:t>Margen s/PVP</w:t>
            </w:r>
          </w:p>
        </w:tc>
        <w:tc>
          <w:tcPr>
            <w:tcW w:type="dxa" w:w="1392"/>
          </w:tcPr>
          <w:p>
            <w:r/>
            <w:r>
              <w:rPr>
                <w:b/>
                <w:i w:val="0"/>
              </w:rPr>
              <w:t>Rotación/mes</w:t>
            </w:r>
          </w:p>
        </w:tc>
      </w:tr>
      <w:tr>
        <w:tc>
          <w:tcPr>
            <w:tcW w:type="dxa" w:w="1392"/>
          </w:tcPr>
          <w:p>
            <w:r/>
            <w:r>
              <w:rPr>
                <w:b w:val="0"/>
                <w:i w:val="0"/>
              </w:rPr>
              <w:t>Rioja Reserva - tempranillo de finca</w:t>
            </w:r>
          </w:p>
        </w:tc>
        <w:tc>
          <w:tcPr>
            <w:tcW w:type="dxa" w:w="1392"/>
          </w:tcPr>
          <w:p>
            <w:r/>
            <w:r>
              <w:rPr>
                <w:b w:val="0"/>
                <w:i w:val="0"/>
              </w:rPr>
              <w:t>Tinto</w:t>
            </w:r>
          </w:p>
        </w:tc>
        <w:tc>
          <w:tcPr>
            <w:tcW w:type="dxa" w:w="1392"/>
          </w:tcPr>
          <w:p>
            <w:r/>
            <w:r>
              <w:rPr>
                <w:b w:val="0"/>
                <w:i w:val="0"/>
              </w:rPr>
              <w:t>D.O.Ca. Rioja</w:t>
            </w:r>
          </w:p>
        </w:tc>
        <w:tc>
          <w:tcPr>
            <w:tcW w:type="dxa" w:w="1392"/>
          </w:tcPr>
          <w:p>
            <w:r/>
            <w:r>
              <w:rPr>
                <w:b w:val="0"/>
                <w:i w:val="0"/>
              </w:rPr>
              <w:t>12,00 €</w:t>
            </w:r>
          </w:p>
        </w:tc>
        <w:tc>
          <w:tcPr>
            <w:tcW w:type="dxa" w:w="1392"/>
          </w:tcPr>
          <w:p>
            <w:r/>
            <w:r>
              <w:rPr>
                <w:b w:val="0"/>
                <w:i w:val="0"/>
              </w:rPr>
              <w:t>40,00 €</w:t>
            </w:r>
          </w:p>
        </w:tc>
        <w:tc>
          <w:tcPr>
            <w:tcW w:type="dxa" w:w="1392"/>
          </w:tcPr>
          <w:p>
            <w:r/>
            <w:r>
              <w:rPr>
                <w:b w:val="0"/>
                <w:i w:val="0"/>
              </w:rPr>
              <w:t>63,7 %</w:t>
            </w:r>
          </w:p>
        </w:tc>
        <w:tc>
          <w:tcPr>
            <w:tcW w:type="dxa" w:w="1392"/>
          </w:tcPr>
          <w:p>
            <w:r/>
            <w:r>
              <w:rPr>
                <w:b w:val="0"/>
                <w:i w:val="0"/>
              </w:rPr>
              <w:t>0,46</w:t>
            </w:r>
          </w:p>
        </w:tc>
      </w:tr>
      <w:tr>
        <w:tc>
          <w:tcPr>
            <w:tcW w:type="dxa" w:w="1392"/>
          </w:tcPr>
          <w:p>
            <w:r/>
            <w:r>
              <w:rPr>
                <w:b w:val="0"/>
                <w:i w:val="0"/>
              </w:rPr>
              <w:t>Ribera del Duero crianza</w:t>
            </w:r>
          </w:p>
        </w:tc>
        <w:tc>
          <w:tcPr>
            <w:tcW w:type="dxa" w:w="1392"/>
          </w:tcPr>
          <w:p>
            <w:r/>
            <w:r>
              <w:rPr>
                <w:b w:val="0"/>
                <w:i w:val="0"/>
              </w:rPr>
              <w:t>Tinto</w:t>
            </w:r>
          </w:p>
        </w:tc>
        <w:tc>
          <w:tcPr>
            <w:tcW w:type="dxa" w:w="1392"/>
          </w:tcPr>
          <w:p>
            <w:r/>
            <w:r>
              <w:rPr>
                <w:b w:val="0"/>
                <w:i w:val="0"/>
              </w:rPr>
              <w:t>D.O. Ribera del Duero</w:t>
            </w:r>
          </w:p>
        </w:tc>
        <w:tc>
          <w:tcPr>
            <w:tcW w:type="dxa" w:w="1392"/>
          </w:tcPr>
          <w:p>
            <w:r/>
            <w:r>
              <w:rPr>
                <w:b w:val="0"/>
                <w:i w:val="0"/>
              </w:rPr>
              <w:t>15,00 €</w:t>
            </w:r>
          </w:p>
        </w:tc>
        <w:tc>
          <w:tcPr>
            <w:tcW w:type="dxa" w:w="1392"/>
          </w:tcPr>
          <w:p>
            <w:r/>
            <w:r>
              <w:rPr>
                <w:b w:val="0"/>
                <w:i w:val="0"/>
              </w:rPr>
              <w:t>50,00 €</w:t>
            </w:r>
          </w:p>
        </w:tc>
        <w:tc>
          <w:tcPr>
            <w:tcW w:type="dxa" w:w="1392"/>
          </w:tcPr>
          <w:p>
            <w:r/>
            <w:r>
              <w:rPr>
                <w:b w:val="0"/>
                <w:i w:val="0"/>
              </w:rPr>
              <w:t>63,7 %</w:t>
            </w:r>
          </w:p>
        </w:tc>
        <w:tc>
          <w:tcPr>
            <w:tcW w:type="dxa" w:w="1392"/>
          </w:tcPr>
          <w:p>
            <w:r/>
            <w:r>
              <w:rPr>
                <w:b w:val="0"/>
                <w:i w:val="0"/>
              </w:rPr>
              <w:t>0,44</w:t>
            </w:r>
          </w:p>
        </w:tc>
      </w:tr>
      <w:tr>
        <w:tc>
          <w:tcPr>
            <w:tcW w:type="dxa" w:w="1392"/>
          </w:tcPr>
          <w:p>
            <w:r/>
            <w:r>
              <w:rPr>
                <w:b w:val="0"/>
                <w:i w:val="0"/>
              </w:rPr>
              <w:t>Mencía de parcela</w:t>
            </w:r>
          </w:p>
        </w:tc>
        <w:tc>
          <w:tcPr>
            <w:tcW w:type="dxa" w:w="1392"/>
          </w:tcPr>
          <w:p>
            <w:r/>
            <w:r>
              <w:rPr>
                <w:b w:val="0"/>
                <w:i w:val="0"/>
              </w:rPr>
              <w:t>Tinto</w:t>
            </w:r>
          </w:p>
        </w:tc>
        <w:tc>
          <w:tcPr>
            <w:tcW w:type="dxa" w:w="1392"/>
          </w:tcPr>
          <w:p>
            <w:r/>
            <w:r>
              <w:rPr>
                <w:b w:val="0"/>
                <w:i w:val="0"/>
              </w:rPr>
              <w:t>D.O. Bierzo</w:t>
            </w:r>
          </w:p>
        </w:tc>
        <w:tc>
          <w:tcPr>
            <w:tcW w:type="dxa" w:w="1392"/>
          </w:tcPr>
          <w:p>
            <w:r/>
            <w:r>
              <w:rPr>
                <w:b w:val="0"/>
                <w:i w:val="0"/>
              </w:rPr>
              <w:t>18,00 €</w:t>
            </w:r>
          </w:p>
        </w:tc>
        <w:tc>
          <w:tcPr>
            <w:tcW w:type="dxa" w:w="1392"/>
          </w:tcPr>
          <w:p>
            <w:r/>
            <w:r>
              <w:rPr>
                <w:b w:val="0"/>
                <w:i w:val="0"/>
              </w:rPr>
              <w:t>58,00 €</w:t>
            </w:r>
          </w:p>
        </w:tc>
        <w:tc>
          <w:tcPr>
            <w:tcW w:type="dxa" w:w="1392"/>
          </w:tcPr>
          <w:p>
            <w:r/>
            <w:r>
              <w:rPr>
                <w:b w:val="0"/>
                <w:i w:val="0"/>
              </w:rPr>
              <w:t>62,4 %</w:t>
            </w:r>
          </w:p>
        </w:tc>
        <w:tc>
          <w:tcPr>
            <w:tcW w:type="dxa" w:w="1392"/>
          </w:tcPr>
          <w:p>
            <w:r/>
            <w:r>
              <w:rPr>
                <w:b w:val="0"/>
                <w:i w:val="0"/>
              </w:rPr>
              <w:t>0,42</w:t>
            </w:r>
          </w:p>
        </w:tc>
      </w:tr>
      <w:tr>
        <w:tc>
          <w:tcPr>
            <w:tcW w:type="dxa" w:w="1392"/>
          </w:tcPr>
          <w:p>
            <w:r/>
            <w:r>
              <w:rPr>
                <w:b w:val="0"/>
                <w:i w:val="0"/>
              </w:rPr>
              <w:t>Albariño sobre lías</w:t>
            </w:r>
          </w:p>
        </w:tc>
        <w:tc>
          <w:tcPr>
            <w:tcW w:type="dxa" w:w="1392"/>
          </w:tcPr>
          <w:p>
            <w:r/>
            <w:r>
              <w:rPr>
                <w:b w:val="0"/>
                <w:i w:val="0"/>
              </w:rPr>
              <w:t>Blanco</w:t>
            </w:r>
          </w:p>
        </w:tc>
        <w:tc>
          <w:tcPr>
            <w:tcW w:type="dxa" w:w="1392"/>
          </w:tcPr>
          <w:p>
            <w:r/>
            <w:r>
              <w:rPr>
                <w:b w:val="0"/>
                <w:i w:val="0"/>
              </w:rPr>
              <w:t>D.O. Rías Baixas</w:t>
            </w:r>
          </w:p>
        </w:tc>
        <w:tc>
          <w:tcPr>
            <w:tcW w:type="dxa" w:w="1392"/>
          </w:tcPr>
          <w:p>
            <w:r/>
            <w:r>
              <w:rPr>
                <w:b w:val="0"/>
                <w:i w:val="0"/>
              </w:rPr>
              <w:t>10,00 €</w:t>
            </w:r>
          </w:p>
        </w:tc>
        <w:tc>
          <w:tcPr>
            <w:tcW w:type="dxa" w:w="1392"/>
          </w:tcPr>
          <w:p>
            <w:r/>
            <w:r>
              <w:rPr>
                <w:b w:val="0"/>
                <w:i w:val="0"/>
              </w:rPr>
              <w:t>34,00 €</w:t>
            </w:r>
          </w:p>
        </w:tc>
        <w:tc>
          <w:tcPr>
            <w:tcW w:type="dxa" w:w="1392"/>
          </w:tcPr>
          <w:p>
            <w:r/>
            <w:r>
              <w:rPr>
                <w:b w:val="0"/>
                <w:i w:val="0"/>
              </w:rPr>
              <w:t>64,4 %</w:t>
            </w:r>
          </w:p>
        </w:tc>
        <w:tc>
          <w:tcPr>
            <w:tcW w:type="dxa" w:w="1392"/>
          </w:tcPr>
          <w:p>
            <w:r/>
            <w:r>
              <w:rPr>
                <w:b w:val="0"/>
                <w:i w:val="0"/>
              </w:rPr>
              <w:t>0,54</w:t>
            </w:r>
          </w:p>
        </w:tc>
      </w:tr>
      <w:tr>
        <w:tc>
          <w:tcPr>
            <w:tcW w:type="dxa" w:w="1392"/>
          </w:tcPr>
          <w:p>
            <w:r/>
            <w:r>
              <w:rPr>
                <w:b w:val="0"/>
                <w:i w:val="0"/>
              </w:rPr>
              <w:t>Godello de viñas viejas</w:t>
            </w:r>
          </w:p>
        </w:tc>
        <w:tc>
          <w:tcPr>
            <w:tcW w:type="dxa" w:w="1392"/>
          </w:tcPr>
          <w:p>
            <w:r/>
            <w:r>
              <w:rPr>
                <w:b w:val="0"/>
                <w:i w:val="0"/>
              </w:rPr>
              <w:t>Blanco</w:t>
            </w:r>
          </w:p>
        </w:tc>
        <w:tc>
          <w:tcPr>
            <w:tcW w:type="dxa" w:w="1392"/>
          </w:tcPr>
          <w:p>
            <w:r/>
            <w:r>
              <w:rPr>
                <w:b w:val="0"/>
                <w:i w:val="0"/>
              </w:rPr>
              <w:t>D.O. Valdeorras</w:t>
            </w:r>
          </w:p>
        </w:tc>
        <w:tc>
          <w:tcPr>
            <w:tcW w:type="dxa" w:w="1392"/>
          </w:tcPr>
          <w:p>
            <w:r/>
            <w:r>
              <w:rPr>
                <w:b w:val="0"/>
                <w:i w:val="0"/>
              </w:rPr>
              <w:t>13,00 €</w:t>
            </w:r>
          </w:p>
        </w:tc>
        <w:tc>
          <w:tcPr>
            <w:tcW w:type="dxa" w:w="1392"/>
          </w:tcPr>
          <w:p>
            <w:r/>
            <w:r>
              <w:rPr>
                <w:b w:val="0"/>
                <w:i w:val="0"/>
              </w:rPr>
              <w:t>44,00 €</w:t>
            </w:r>
          </w:p>
        </w:tc>
        <w:tc>
          <w:tcPr>
            <w:tcW w:type="dxa" w:w="1392"/>
          </w:tcPr>
          <w:p>
            <w:r/>
            <w:r>
              <w:rPr>
                <w:b w:val="0"/>
                <w:i w:val="0"/>
              </w:rPr>
              <w:t>64,2 %</w:t>
            </w:r>
          </w:p>
        </w:tc>
        <w:tc>
          <w:tcPr>
            <w:tcW w:type="dxa" w:w="1392"/>
          </w:tcPr>
          <w:p>
            <w:r/>
            <w:r>
              <w:rPr>
                <w:b w:val="0"/>
                <w:i w:val="0"/>
              </w:rPr>
              <w:t>0,40</w:t>
            </w:r>
          </w:p>
        </w:tc>
      </w:tr>
      <w:tr>
        <w:tc>
          <w:tcPr>
            <w:tcW w:type="dxa" w:w="1392"/>
          </w:tcPr>
          <w:p>
            <w:r/>
            <w:r>
              <w:rPr>
                <w:b w:val="0"/>
                <w:i w:val="0"/>
              </w:rPr>
              <w:t>Verdejo fermentado en barrica</w:t>
            </w:r>
          </w:p>
        </w:tc>
        <w:tc>
          <w:tcPr>
            <w:tcW w:type="dxa" w:w="1392"/>
          </w:tcPr>
          <w:p>
            <w:r/>
            <w:r>
              <w:rPr>
                <w:b w:val="0"/>
                <w:i w:val="0"/>
              </w:rPr>
              <w:t>Blanco</w:t>
            </w:r>
          </w:p>
        </w:tc>
        <w:tc>
          <w:tcPr>
            <w:tcW w:type="dxa" w:w="1392"/>
          </w:tcPr>
          <w:p>
            <w:r/>
            <w:r>
              <w:rPr>
                <w:b w:val="0"/>
                <w:i w:val="0"/>
              </w:rPr>
              <w:t>D.O. Rueda</w:t>
            </w:r>
          </w:p>
        </w:tc>
        <w:tc>
          <w:tcPr>
            <w:tcW w:type="dxa" w:w="1392"/>
          </w:tcPr>
          <w:p>
            <w:r/>
            <w:r>
              <w:rPr>
                <w:b w:val="0"/>
                <w:i w:val="0"/>
              </w:rPr>
              <w:t>9,00 €</w:t>
            </w:r>
          </w:p>
        </w:tc>
        <w:tc>
          <w:tcPr>
            <w:tcW w:type="dxa" w:w="1392"/>
          </w:tcPr>
          <w:p>
            <w:r/>
            <w:r>
              <w:rPr>
                <w:b w:val="0"/>
                <w:i w:val="0"/>
              </w:rPr>
              <w:t>30,00 €</w:t>
            </w:r>
          </w:p>
        </w:tc>
        <w:tc>
          <w:tcPr>
            <w:tcW w:type="dxa" w:w="1392"/>
          </w:tcPr>
          <w:p>
            <w:r/>
            <w:r>
              <w:rPr>
                <w:b w:val="0"/>
                <w:i w:val="0"/>
              </w:rPr>
              <w:t>63,7 %</w:t>
            </w:r>
          </w:p>
        </w:tc>
        <w:tc>
          <w:tcPr>
            <w:tcW w:type="dxa" w:w="1392"/>
          </w:tcPr>
          <w:p>
            <w:r/>
            <w:r>
              <w:rPr>
                <w:b w:val="0"/>
                <w:i w:val="0"/>
              </w:rPr>
              <w:t>0,50</w:t>
            </w:r>
          </w:p>
        </w:tc>
      </w:tr>
      <w:tr>
        <w:tc>
          <w:tcPr>
            <w:tcW w:type="dxa" w:w="1392"/>
          </w:tcPr>
          <w:p>
            <w:r/>
            <w:r>
              <w:rPr>
                <w:b w:val="0"/>
                <w:i w:val="0"/>
              </w:rPr>
              <w:t>Rosado de lágrima</w:t>
            </w:r>
          </w:p>
        </w:tc>
        <w:tc>
          <w:tcPr>
            <w:tcW w:type="dxa" w:w="1392"/>
          </w:tcPr>
          <w:p>
            <w:r/>
            <w:r>
              <w:rPr>
                <w:b w:val="0"/>
                <w:i w:val="0"/>
              </w:rPr>
              <w:t>Rosado</w:t>
            </w:r>
          </w:p>
        </w:tc>
        <w:tc>
          <w:tcPr>
            <w:tcW w:type="dxa" w:w="1392"/>
          </w:tcPr>
          <w:p>
            <w:r/>
            <w:r>
              <w:rPr>
                <w:b w:val="0"/>
                <w:i w:val="0"/>
              </w:rPr>
              <w:t>D.O. Navarra</w:t>
            </w:r>
          </w:p>
        </w:tc>
        <w:tc>
          <w:tcPr>
            <w:tcW w:type="dxa" w:w="1392"/>
          </w:tcPr>
          <w:p>
            <w:r/>
            <w:r>
              <w:rPr>
                <w:b w:val="0"/>
                <w:i w:val="0"/>
              </w:rPr>
              <w:t>8,00 €</w:t>
            </w:r>
          </w:p>
        </w:tc>
        <w:tc>
          <w:tcPr>
            <w:tcW w:type="dxa" w:w="1392"/>
          </w:tcPr>
          <w:p>
            <w:r/>
            <w:r>
              <w:rPr>
                <w:b w:val="0"/>
                <w:i w:val="0"/>
              </w:rPr>
              <w:t>27,00 €</w:t>
            </w:r>
          </w:p>
        </w:tc>
        <w:tc>
          <w:tcPr>
            <w:tcW w:type="dxa" w:w="1392"/>
          </w:tcPr>
          <w:p>
            <w:r/>
            <w:r>
              <w:rPr>
                <w:b w:val="0"/>
                <w:i w:val="0"/>
              </w:rPr>
              <w:t>64,1 %</w:t>
            </w:r>
          </w:p>
        </w:tc>
        <w:tc>
          <w:tcPr>
            <w:tcW w:type="dxa" w:w="1392"/>
          </w:tcPr>
          <w:p>
            <w:r/>
            <w:r>
              <w:rPr>
                <w:b w:val="0"/>
                <w:i w:val="0"/>
              </w:rPr>
              <w:t>0,38</w:t>
            </w:r>
          </w:p>
        </w:tc>
      </w:tr>
      <w:tr>
        <w:tc>
          <w:tcPr>
            <w:tcW w:type="dxa" w:w="1392"/>
          </w:tcPr>
          <w:p>
            <w:r/>
            <w:r>
              <w:rPr>
                <w:b w:val="0"/>
                <w:i w:val="0"/>
              </w:rPr>
              <w:t>Corpinnat brut nature gran reserva</w:t>
            </w:r>
          </w:p>
        </w:tc>
        <w:tc>
          <w:tcPr>
            <w:tcW w:type="dxa" w:w="1392"/>
          </w:tcPr>
          <w:p>
            <w:r/>
            <w:r>
              <w:rPr>
                <w:b w:val="0"/>
                <w:i w:val="0"/>
              </w:rPr>
              <w:t>Espumoso</w:t>
            </w:r>
          </w:p>
        </w:tc>
        <w:tc>
          <w:tcPr>
            <w:tcW w:type="dxa" w:w="1392"/>
          </w:tcPr>
          <w:p>
            <w:r/>
            <w:r>
              <w:rPr>
                <w:b w:val="0"/>
                <w:i w:val="0"/>
              </w:rPr>
              <w:t>Penedès</w:t>
            </w:r>
          </w:p>
        </w:tc>
        <w:tc>
          <w:tcPr>
            <w:tcW w:type="dxa" w:w="1392"/>
          </w:tcPr>
          <w:p>
            <w:r/>
            <w:r>
              <w:rPr>
                <w:b w:val="0"/>
                <w:i w:val="0"/>
              </w:rPr>
              <w:t>16,00 €</w:t>
            </w:r>
          </w:p>
        </w:tc>
        <w:tc>
          <w:tcPr>
            <w:tcW w:type="dxa" w:w="1392"/>
          </w:tcPr>
          <w:p>
            <w:r/>
            <w:r>
              <w:rPr>
                <w:b w:val="0"/>
                <w:i w:val="0"/>
              </w:rPr>
              <w:t>54,00 €</w:t>
            </w:r>
          </w:p>
        </w:tc>
        <w:tc>
          <w:tcPr>
            <w:tcW w:type="dxa" w:w="1392"/>
          </w:tcPr>
          <w:p>
            <w:r/>
            <w:r>
              <w:rPr>
                <w:b w:val="0"/>
                <w:i w:val="0"/>
              </w:rPr>
              <w:t>64,1 %</w:t>
            </w:r>
          </w:p>
        </w:tc>
        <w:tc>
          <w:tcPr>
            <w:tcW w:type="dxa" w:w="1392"/>
          </w:tcPr>
          <w:p>
            <w:r/>
            <w:r>
              <w:rPr>
                <w:b w:val="0"/>
                <w:i w:val="0"/>
              </w:rPr>
              <w:t>0,47</w:t>
            </w:r>
          </w:p>
        </w:tc>
      </w:tr>
      <w:tr>
        <w:tc>
          <w:tcPr>
            <w:tcW w:type="dxa" w:w="1392"/>
          </w:tcPr>
          <w:p>
            <w:r/>
            <w:r>
              <w:rPr>
                <w:b w:val="0"/>
                <w:i w:val="0"/>
              </w:rPr>
              <w:t>Manzanilla pasada en rama</w:t>
            </w:r>
          </w:p>
        </w:tc>
        <w:tc>
          <w:tcPr>
            <w:tcW w:type="dxa" w:w="1392"/>
          </w:tcPr>
          <w:p>
            <w:r/>
            <w:r>
              <w:rPr>
                <w:b w:val="0"/>
                <w:i w:val="0"/>
              </w:rPr>
              <w:t>Generoso</w:t>
            </w:r>
          </w:p>
        </w:tc>
        <w:tc>
          <w:tcPr>
            <w:tcW w:type="dxa" w:w="1392"/>
          </w:tcPr>
          <w:p>
            <w:r/>
            <w:r>
              <w:rPr>
                <w:b w:val="0"/>
                <w:i w:val="0"/>
              </w:rPr>
              <w:t>D.O. Manzanilla-Sanlúcar</w:t>
            </w:r>
          </w:p>
        </w:tc>
        <w:tc>
          <w:tcPr>
            <w:tcW w:type="dxa" w:w="1392"/>
          </w:tcPr>
          <w:p>
            <w:r/>
            <w:r>
              <w:rPr>
                <w:b w:val="0"/>
                <w:i w:val="0"/>
              </w:rPr>
              <w:t>11,00 €</w:t>
            </w:r>
          </w:p>
        </w:tc>
        <w:tc>
          <w:tcPr>
            <w:tcW w:type="dxa" w:w="1392"/>
          </w:tcPr>
          <w:p>
            <w:r/>
            <w:r>
              <w:rPr>
                <w:b w:val="0"/>
                <w:i w:val="0"/>
              </w:rPr>
              <w:t>37,00 €</w:t>
            </w:r>
          </w:p>
        </w:tc>
        <w:tc>
          <w:tcPr>
            <w:tcW w:type="dxa" w:w="1392"/>
          </w:tcPr>
          <w:p>
            <w:r/>
            <w:r>
              <w:rPr>
                <w:b w:val="0"/>
                <w:i w:val="0"/>
              </w:rPr>
              <w:t>64,0 %</w:t>
            </w:r>
          </w:p>
        </w:tc>
        <w:tc>
          <w:tcPr>
            <w:tcW w:type="dxa" w:w="1392"/>
          </w:tcPr>
          <w:p>
            <w:r/>
            <w:r>
              <w:rPr>
                <w:b w:val="0"/>
                <w:i w:val="0"/>
              </w:rPr>
              <w:t>0,44</w:t>
            </w:r>
          </w:p>
        </w:tc>
      </w:tr>
      <w:tr>
        <w:tc>
          <w:tcPr>
            <w:tcW w:type="dxa" w:w="1392"/>
          </w:tcPr>
          <w:p>
            <w:r/>
            <w:r>
              <w:rPr>
                <w:b w:val="0"/>
                <w:i w:val="0"/>
              </w:rPr>
              <w:t>Pedro Ximénez viejo (media botella)</w:t>
            </w:r>
          </w:p>
        </w:tc>
        <w:tc>
          <w:tcPr>
            <w:tcW w:type="dxa" w:w="1392"/>
          </w:tcPr>
          <w:p>
            <w:r/>
            <w:r>
              <w:rPr>
                <w:b w:val="0"/>
                <w:i w:val="0"/>
              </w:rPr>
              <w:t>Dulce</w:t>
            </w:r>
          </w:p>
        </w:tc>
        <w:tc>
          <w:tcPr>
            <w:tcW w:type="dxa" w:w="1392"/>
          </w:tcPr>
          <w:p>
            <w:r/>
            <w:r>
              <w:rPr>
                <w:b w:val="0"/>
                <w:i w:val="0"/>
              </w:rPr>
              <w:t>D.O. Montilla-Moriles</w:t>
            </w:r>
          </w:p>
        </w:tc>
        <w:tc>
          <w:tcPr>
            <w:tcW w:type="dxa" w:w="1392"/>
          </w:tcPr>
          <w:p>
            <w:r/>
            <w:r>
              <w:rPr>
                <w:b w:val="0"/>
                <w:i w:val="0"/>
              </w:rPr>
              <w:t>14,00 €</w:t>
            </w:r>
          </w:p>
        </w:tc>
        <w:tc>
          <w:tcPr>
            <w:tcW w:type="dxa" w:w="1392"/>
          </w:tcPr>
          <w:p>
            <w:r/>
            <w:r>
              <w:rPr>
                <w:b w:val="0"/>
                <w:i w:val="0"/>
              </w:rPr>
              <w:t>47,00 €</w:t>
            </w:r>
          </w:p>
        </w:tc>
        <w:tc>
          <w:tcPr>
            <w:tcW w:type="dxa" w:w="1392"/>
          </w:tcPr>
          <w:p>
            <w:r/>
            <w:r>
              <w:rPr>
                <w:b w:val="0"/>
                <w:i w:val="0"/>
              </w:rPr>
              <w:t>64,0 %</w:t>
            </w:r>
          </w:p>
        </w:tc>
        <w:tc>
          <w:tcPr>
            <w:tcW w:type="dxa" w:w="1392"/>
          </w:tcPr>
          <w:p>
            <w:r/>
            <w:r>
              <w:rPr>
                <w:b w:val="0"/>
                <w:i w:val="0"/>
              </w:rPr>
              <w:t>0,50</w:t>
            </w:r>
          </w:p>
        </w:tc>
      </w:tr>
    </w:tbl>
    <w:p/>
    <w:p>
      <w:r>
        <w:br w:type="page"/>
      </w:r>
    </w:p>
    <w:p>
      <w:pPr>
        <w:pStyle w:val="Heading1"/>
      </w:pPr>
      <w:r>
        <w:t>13. Brigada de Cocina</w:t>
      </w:r>
    </w:p>
    <w:p>
      <w:pPr>
        <w:pStyle w:val="Heading2"/>
      </w:pPr>
      <w:r>
        <w:t>El organigrama de cocina para 70 cubiertos y ocho a doce pases</w:t>
      </w:r>
    </w:p>
    <w:p>
      <w:r>
        <w:rPr>
          <w:b w:val="0"/>
          <w:i w:val="0"/>
        </w:rPr>
        <w:t>La brigada que sostiene un servicio de setenta cubiertos con ocho a doce pases no se improvisa ni se cubre con cuatro personas. El cuadrante completo de esta guía lo componen 24 personas, y esa cifra no es un capricho: es la suma de los turnos necesarios para cubrir la jornada máxima semanal de 40 horas sin que ningún puesto quede por debajo del salario mínimo vigente, y sin que un cocinero acumule horas de más que luego se pagan como horas extraordinarias. El organigrama se organiza en tres niveles operativos: la partida caliente, la partida fría y los postres, con una jefatura de cocina que no se sienta a mirar. Para ocho pases, el jefe de cocina se pone de segundo y cubre la partida más débil; para doce, se convierte en un comensal más y apaga fuegos.</w:t>
      </w:r>
    </w:p>
    <w:p>
      <w:r>
        <w:rPr>
          <w:b w:val="0"/>
          <w:i w:val="0"/>
        </w:rPr>
        <w:t>El error más caro que comete quien monta un restaurante es confundir el organigrama con una lista de deseos. Aquí no hay puestos decorativos: cada persona del cuadrante responde a un puesto de trabajo real, con su bruto anual asignado, y todos ellos suman un bruto anual de 539.564,00 €. Ese número sale de la plantilla de turnos, no de una estimación al alza ni a la baja. Y ojo, porque el coste real de esa brigada no es el bruto: es el coste con Seguridad Social, que asciende a 717.620,12 € anuales. Esa es la cifra que paga la empresa, no la que ve el trabajador en su nómina.</w:t>
      </w:r>
    </w:p>
    <w:p>
      <w:pPr>
        <w:pStyle w:val="Heading2"/>
      </w:pPr>
      <w:r>
        <w:t>Qué cobra cada puesto y por qué el convenio manda sobre el mínimo estatal</w:t>
      </w:r>
    </w:p>
    <w:p>
      <w:r>
        <w:rPr>
          <w:b w:val="0"/>
          <w:i w:val="0"/>
        </w:rPr>
        <w:t>La tabla de abajo desglosa los puestos, su bruto anual y el coste por hora de cada uno. No la reproduzco aquí porque ya la tienes montada, pero conviene que la mires con calma antes de seguir leyendo. El salario mínimo vigente en cómputo anual (14 pagas) es de 17.094 €, y ningún puesto del cuadrante puede quedar por debajo de esa cifra. Pero ojo: ese es el suelo legal, no el techo. El convenio provincial de hostelería donde esté el restaurante prevalece si fija una cuantía mayor, y en la práctica, en la mayoría de las provincias, el convenio está por encima del mínimo estatal. La regla es simple: se aplica la norma más favorable para el trabajador, y el convenio provincial manda cuando fija más. No hay que inventar importes hipotéticos; hay que ir a la tabla salarial del convenio de la provincia donde esté el local y aplicar la que corresponda.</w:t>
      </w:r>
    </w:p>
    <w:p>
      <w:r>
        <w:rPr>
          <w:b w:val="0"/>
          <w:i w:val="0"/>
        </w:rPr>
        <w:t>La jornada anual de referencia es de 1.797 horas, y la jornada máxima semanal es de 40 horas. Con esas dos cifras y el cuadrante de turnos, se calcula el coste por hora de cada puesto. El coste mensual de personal de cocina que verás en el P&amp;L es de 38.390,01 €, que supone un 20,2 % sobre ventas. Ese porcentaje es la referencia que debes vigilar: si se dispara, el problema no es que la brigada cobre mucho, es que la facturación no acompaña o el cuadrante está mal dimensionado.</w:t>
      </w:r>
    </w:p>
    <w:p>
      <w:pPr>
        <w:pStyle w:val="Heading2"/>
      </w:pPr>
      <w:r>
        <w:t>Del bruto al coste de empresa: la Seguridad Social a cargo del empleador</w:t>
      </w:r>
    </w:p>
    <w:p>
      <w:r>
        <w:rPr>
          <w:b w:val="0"/>
          <w:i w:val="0"/>
        </w:rPr>
        <w:t>Aquí está el gran salto contable que hunde a muchos restaurantes. El bruto anual de la brigada es de 539.564,00 €, pero la empresa no paga esa cifra: paga el coste con Seguridad Social, que asciende a 717.620,12 €. La diferencia es la Seguridad Social a cargo de la empresa, que en este libro está fijada en el 33 % y que aparece en la celda correspondiente de la plantilla de turnos. No es un porcentaje aproximado ni una estimación: es el que se ha utilizado en los cálculos, y si cambia, se cambia en la celda y se actualiza todo el libro. El coste mensual total de la brigada, incluyendo la parte proporcional de pagas y la Seguridad Social, es de 59.801,68 €, que es la cifra que verás en el plan de inversión.</w:t>
      </w:r>
    </w:p>
    <w:p>
      <w:r>
        <w:rPr>
          <w:b w:val="0"/>
          <w:i w:val="0"/>
        </w:rPr>
        <w:t>Ahora bien, hay una obligación que no tiene que ver con el dinero, pero que cuesta dinero si no se cumple: el registro de jornada. Un cuadrante con letras M, T, P y L no cumple con la obligación legal de registro. La ley exige que quede constancia de la hora de entrada y de salida de cada trabajador y cada día, y que esa documentación se conserve durante 4 años, tal y como establece el artículo 34.9 del Estatuto de los Trabajadores (BOE-A-2015-11430 - Real Decreto Legislativo 2/2015, de 23 de octubre, texto refundido de la Ley del Estatuto de los Trabajadores, 2015-10-24). No se exige un sistema digital concreto: un cuaderno de papel firmado por el trabajador vale, pero tiene que estar todos los días y a todas horas. La Inspección no admite excusas.</w:t>
      </w:r>
    </w:p>
    <w:p>
      <w:r>
        <w:rPr>
          <w:b w:val="0"/>
          <w:i w:val="0"/>
        </w:rPr>
        <w:t>Y hablando de tiempos, el descanso mínimo entre jornadas es de doce horas. En un servicio partido, esto significa que si un cocinero termina a las 16:30 y vuelve a las 20:00, no puede quedarse a tomarse una cerveza con los compañeros: la jornada partida cuenta como una sola jornada, y el cómputo de las doce horas se hace desde la hora de salida definitiva hasta la entrada del día siguiente. Si el servicio termina a las 23:30 y el cocinero entra a las 8:00 del día siguiente, no llega a las doce horas. Eso implica que el cuadrante tiene que contemplar descansos compensatorios o ajustar la entrada, y eso solo se resuelve con un buen cuadrante semanal, no con un grupo de WhatsApp.</w:t>
      </w:r>
    </w:p>
    <w:p>
      <w:pPr>
        <w:pStyle w:val="Heading2"/>
      </w:pPr>
      <w:r>
        <w:t>Turnos, jornada anual y descanso entre jornadas</w:t>
      </w:r>
    </w:p>
    <w:p>
      <w:r>
        <w:rPr>
          <w:b w:val="0"/>
          <w:i w:val="0"/>
        </w:rPr>
        <w:t>El cuadrante completo de la brigada de cocina para este proyecto de 65 plazas se sostiene con 24 personas, tal y como figura en la plantilla `(plantilla-turnos-brigada.xlsx, hoja «Turnos Semana»)`. Ese número no es una sugerencia: es el resultado de cubrir dos servicios diarios, seis días a la semana, con una jornada máxima semanal de 40 horas (celda C44 de la misma hoja) y una jornada anual de referencia de 1.797 horas (celda C50). Sobre esa base se programan 960 horas semanales en el cuadrante (celda K33), que son las que pagan las nóminas.</w:t>
      </w:r>
    </w:p>
    <w:p>
      <w:r>
        <w:rPr>
          <w:b w:val="0"/>
          <w:i w:val="0"/>
        </w:rPr>
        <w:t>El bruto anual sumado de toda la brigada asciende a 539.564,00 € (celda L33). Ese es el coste salarial puro, antes de cotizaciones. El coste anual con Seguridad Social, que es el que de verdad sale de tu cuenta, es de 717.620,12 € (celda O33). La diferencia la explica el 33 % de Seguridad Social a cargo de la empresa (celda C41). Ese porcentaje no se escribe a mano en el texto ni se redondea: está en la celda del libro y de ahí se arrastra a todos los cálculos. Cuando en esta guía hablamos del coste de personal del pack, nos referimos siempre al coste con Seguridad Social incluida. Si en algún punto ves una cifra bruta, lo decimos expresamente y damos aparte el coste total.</w:t>
      </w:r>
    </w:p>
    <w:p>
      <w:r>
        <w:rPr>
          <w:b w:val="0"/>
          <w:i w:val="0"/>
        </w:rPr>
        <w:t>Ningún puesto de la brigada puede quedar por debajo del salario mínimo vigente. El suelo de la tabla de puestos es el mínimo legal: 17.094 € en cómputo anual con 14 pagas (celda C42). Pero ojo: ese es el mínimo estatal. El convenio provincial de hostelería prevalece si fija una cantidad mayor, y en muchas provincias la supera. Antes de cerrar el cuadrante, comprueba el convenio de tu provincia y ajusta los suelos hacia arriba si toca. No hay opción de pagar menos: la Inspección no distingue entre un ayudante de cocina y un becario si el puesto es productivo.</w:t>
      </w:r>
    </w:p>
    <w:p>
      <w:r>
        <w:rPr>
          <w:b w:val="0"/>
          <w:i w:val="0"/>
        </w:rPr>
        <w:t>El descanso mínimo entre jornadas es de doce horas. Eso significa que si un cocinero termina su turno de tarde a las 23:30, no puede volver a fichar antes de las 11:30 del día siguiente. En un servicio partido, que es la norma en restauración, esto condiciona el cuadrante: un turno partido de 12:00 a 16:00 y de 19:30 a 23:30 suma ocho horas efectivas, pero entre el final de la primera parte y el inicio de la segunda no hay descanso de doce horas, porque no es un descanso entre jornadas, sino dentro de la misma jornada. La ley exige doce horas entre el final de una jornada completa y el inicio de la siguiente. Si encadenas un partido de tarde con un turno de mañana al día siguiente, el descanso se computa desde la salida definitiva del día anterior hasta la entrada del día posterior. En la práctica, esto impide que un mismo trabajador cierre un día y abra la cocina al día siguiente, salvo que el cierre sea muy temprano y la apertura muy tarde. El cuadrante de la plantilla ya lo contempla: no hay ninguna secuencia que vulnere las doce horas.</w:t>
      </w:r>
    </w:p>
    <w:p>
      <w:pPr>
        <w:pStyle w:val="Heading2"/>
      </w:pPr>
      <w:r>
        <w:t>Registro de jornada: qué es obligatorio y qué no lo cumple</w:t>
      </w:r>
    </w:p>
    <w:p>
      <w:r>
        <w:rPr>
          <w:b w:val="0"/>
          <w:i w:val="0"/>
        </w:rPr>
        <w:t>El registro de jornada es obligatorio desde el 12 de mayo de 2019, cuando venció la vacatio de dos meses que estableció el Real Decreto-ley 8/2019, de 8 de marzo, en su artículo 10 y disposición final sexta (BOE-A-2019-3481, publicado el 12 de marzo de 2019). Ese artículo añadió el apartado 9 al artículo 34 del Estatuto de los Trabajadores, que obliga a registrar día a día la hora de entrada y de salida de cada trabajador, y a conservar esos registros durante cuatro años. La cita que debes usar en cualquier documento es la del texto refundido vigente: BOE-A-2015-11430, Real Decreto Legislativo 2/2015, de 23 de octubre, artículo 34.9, en su redacción consolidada a 2026. Esa norma no exige un sistema digital concreto: admite papel o soporte informático, siempre que se organice por convenio colectivo, acuerdo de empresa o, en su defecto, por decisión del empresario. Lo que no admite es la improvisación.</w:t>
      </w:r>
    </w:p>
    <w:p>
      <w:r>
        <w:rPr>
          <w:b w:val="0"/>
          <w:i w:val="0"/>
        </w:rPr>
        <w:t>Un cuadrante con letras M, T, P y L no cumple el registro de jornada. Esas letras indican turnos, no horas. La Inspección no quiere saber si un cocinero trabajó en turno de mañana, de tarde, partido o de libre: quiere saber a qué hora entró y a qué hora salió cada día. Un cuadrante de letras no permite verificar si se respetaron las doce horas de descanso entre jornadas, ni si se superaron las 40 horas semanales, ni si las horas extraordinarias se compensaron. Por eso la plantilla `plantilla-turnos-brigada.xlsx` incluye columnas de hora de entrada y hora de salida por trabajador y día, además del código de turno. El código sirve para organizar el trabajo; el registro horario sirve para cumplir la ley. Son dos cosas distintas y ambas tienen que existir.</w:t>
      </w:r>
    </w:p>
    <w:p>
      <w:r>
        <w:rPr>
          <w:b w:val="0"/>
          <w:i w:val="0"/>
        </w:rPr>
        <w:t>Conviene recordar que el registro debe conservarse durante cuatro años, y que la empresa tiene la carga de demostrar que el registro es veraz. No basta con tener un papel firmado: si un trabajador impugna sus horas, el juez o la Inspección valorarán si el registro es creíble, si coincide con los partes de producción, con las cajas registradoras o con los tickets de cocina. Un registro que se rellena a fin de mes con estimaciones no sirve. El registro diario, con hora real de entrada y salida, es la única defensa.</w:t>
      </w:r>
    </w:p>
    <w:p>
      <w:r>
        <w:rPr>
          <w:b w:val="0"/>
          <w:i w:val="0"/>
        </w:rPr>
        <w:t>Sobre la reducción de la jornada máxima legal a 37,5 horas semanales: el proyecto de ley que lo planteaba fue rechazado por el Congreso en septiembre de 2025 y nunca llegó a publicarse en el BOE. A día de hoy, la jornada máxima sigue siendo la que fija el Estatuto de los Trabajadores, y el convenio provincial puede establecer una inferior. Tampoco existe, a fecha de agosto de 2026, ningún real decreto publicado en el BOE que imponga un registro horario digital obligatorio. El registro en papel sigue siendo legal. Lo que no es legal es no registrar nada.</w:t>
      </w:r>
    </w:p>
    <w:p>
      <w:pPr>
        <w:pStyle w:val="Heading2"/>
      </w:pPr>
      <w:r>
        <w:t>Formación, rotación y retención en un equipo joven</w:t>
      </w:r>
    </w:p>
    <w:p>
      <w:r>
        <w:rPr>
          <w:b w:val="0"/>
          <w:i w:val="0"/>
        </w:rPr>
        <w:t>Una brigada de 24 personas con una edad media baja es una ventaja en coste, pero exige un plan de formación explícito. La rotación en cocina es alta, y cada baja cuesta dinero: horas extra de los que se quedan, errores en servicio, caída de calidad. La retención no se consigue solo con el salario; se consigue con previsibilidad. Un cuadrante que se publica con tres semanas de antelación, con los descansos garantizados y sin cambios de última hora, vale más que un plus de 50 euros al mes. La plantilla de turnos está pensada para publicarse tal cual, no para rehacerla cada semana.</w:t>
      </w:r>
    </w:p>
    <w:p>
      <w:r>
        <w:rPr>
          <w:b w:val="0"/>
          <w:i w:val="0"/>
        </w:rPr>
        <w:t>La formación tiene que ser práctica y repetible. Cada puesto de la brigada debe tener una ficha de tareas y un responsable de formación. Los ayudantes de cocina rotan por las partidas durante los primeros seis meses: así cubren bajas sin que se hunda el servicio. Los cocineros de partida no rotan salvo necesidad, porque la especialización da velocidad. El jefe de cocina y el segundo supervisan la rotación y deciden cuándo un ayudante está listo para subir de nivel. Esa promoción interna es la herramienta de retención más barata que existe: cuesta tiempo de supervisión, no dinero.</w:t>
      </w:r>
    </w:p>
    <w:p>
      <w:r>
        <w:rPr>
          <w:b w:val="0"/>
          <w:i w:val="0"/>
        </w:rPr>
        <w:t>El coste mensual de personal de cocina en el P&amp;L es de 38.390,01 € (celda B20 de `(plan-financiero-3-anos.xlsx, hoja «P&amp;L Mensual»)`), que representa un 20,2 % sobre ventas (celda C20). Ese porcentaje es el que sostiene el modelo económico del restaurante. Si la rotación dispara las horas extra o obliga a contratar temporalmente a un precio mayor, ese 20,2 % se va al 22 o al 23, y el margen se resiente. Por eso el cuadrante no es un documento de recursos humanos: es una herramienta financiera. El coste mensual total de la brigada, incluyendo la parte proporcional de las pagas extra y las vacaciones, asciende a 59.801,68 € (celda C34 de `(plan-financiero-3-anos.xlsx, hoja «Inversión»)`). Esa cifra es la que tienes que cubrir cada mes, llueva o haga sol.</w:t>
      </w:r>
    </w:p>
    <w:p>
      <w:r>
        <w:rPr>
          <w:b w:val="0"/>
          <w:i w:val="0"/>
        </w:rPr>
        <w:t>La retención se juega en los primeros tres meses. Un cocinero que llega nuevo necesita saber exactamente qué se espera de él, con quién trabaja y cuándo descansa. Si el primer mes le cambian el cuadrante tres veces, se irá. Si le dan un manual de procedimientos y un compañero de referencia, se queda. La formación no es un gasto: es la inversión que evita que el 20,2 % se convierta en un 25 % por culpa de la rotación. Y el registro de jornada, bien llevado, también ayuda: un trabajador que ve que sus horas se respetan y se pagan, no tiene motivo para denunciar ni para irse.</w:t>
      </w:r>
    </w:p>
    <w:p>
      <w:r>
        <w:rPr>
          <w:b/>
          <w:i w:val="0"/>
        </w:rPr>
        <w:t>Brigada de cocina: puestos, bruto anual y coste por hora (plantilla-turnos-brigada.xlsx)</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w:t>
            </w:r>
          </w:p>
        </w:tc>
        <w:tc>
          <w:tcPr>
            <w:tcW w:type="dxa" w:w="1624"/>
          </w:tcPr>
          <w:p>
            <w:r/>
            <w:r>
              <w:rPr>
                <w:b/>
                <w:i w:val="0"/>
              </w:rPr>
              <w:t>Puesto</w:t>
            </w:r>
          </w:p>
        </w:tc>
        <w:tc>
          <w:tcPr>
            <w:tcW w:type="dxa" w:w="1624"/>
          </w:tcPr>
          <w:p>
            <w:r/>
            <w:r>
              <w:rPr>
                <w:b/>
                <w:i w:val="0"/>
              </w:rPr>
              <w:t>Horas/semana</w:t>
            </w:r>
          </w:p>
        </w:tc>
        <w:tc>
          <w:tcPr>
            <w:tcW w:type="dxa" w:w="1624"/>
          </w:tcPr>
          <w:p>
            <w:r/>
            <w:r>
              <w:rPr>
                <w:b/>
                <w:i w:val="0"/>
              </w:rPr>
              <w:t>Bruto anual (€)</w:t>
            </w:r>
          </w:p>
        </w:tc>
        <w:tc>
          <w:tcPr>
            <w:tcW w:type="dxa" w:w="1624"/>
          </w:tcPr>
          <w:p>
            <w:r/>
            <w:r>
              <w:rPr>
                <w:b/>
                <w:i w:val="0"/>
              </w:rPr>
              <w:t>Pagas</w:t>
            </w:r>
          </w:p>
        </w:tc>
        <w:tc>
          <w:tcPr>
            <w:tcW w:type="dxa" w:w="1624"/>
          </w:tcPr>
          <w:p>
            <w:r/>
            <w:r>
              <w:rPr>
                <w:b/>
                <w:i w:val="0"/>
              </w:rPr>
              <w:t>Coste/hora (€)</w:t>
            </w:r>
          </w:p>
        </w:tc>
      </w:tr>
      <w:tr>
        <w:tc>
          <w:tcPr>
            <w:tcW w:type="dxa" w:w="1624"/>
          </w:tcPr>
          <w:p>
            <w:r/>
            <w:r>
              <w:rPr>
                <w:b w:val="0"/>
                <w:i w:val="0"/>
              </w:rPr>
              <w:t>1</w:t>
            </w:r>
          </w:p>
        </w:tc>
        <w:tc>
          <w:tcPr>
            <w:tcW w:type="dxa" w:w="1624"/>
          </w:tcPr>
          <w:p>
            <w:r/>
            <w:r>
              <w:rPr>
                <w:b w:val="0"/>
                <w:i w:val="0"/>
              </w:rPr>
              <w:t>Chef Ejecutivo</w:t>
            </w:r>
          </w:p>
        </w:tc>
        <w:tc>
          <w:tcPr>
            <w:tcW w:type="dxa" w:w="1624"/>
          </w:tcPr>
          <w:p>
            <w:r/>
            <w:r>
              <w:rPr>
                <w:b w:val="0"/>
                <w:i w:val="0"/>
              </w:rPr>
              <w:t>40</w:t>
            </w:r>
          </w:p>
        </w:tc>
        <w:tc>
          <w:tcPr>
            <w:tcW w:type="dxa" w:w="1624"/>
          </w:tcPr>
          <w:p>
            <w:r/>
            <w:r>
              <w:rPr>
                <w:b w:val="0"/>
                <w:i w:val="0"/>
              </w:rPr>
              <w:t>55.000 €</w:t>
            </w:r>
          </w:p>
        </w:tc>
        <w:tc>
          <w:tcPr>
            <w:tcW w:type="dxa" w:w="1624"/>
          </w:tcPr>
          <w:p>
            <w:r/>
            <w:r>
              <w:rPr>
                <w:b w:val="0"/>
                <w:i w:val="0"/>
              </w:rPr>
              <w:t>14</w:t>
            </w:r>
          </w:p>
        </w:tc>
        <w:tc>
          <w:tcPr>
            <w:tcW w:type="dxa" w:w="1624"/>
          </w:tcPr>
          <w:p>
            <w:r/>
            <w:r>
              <w:rPr>
                <w:b w:val="0"/>
                <w:i w:val="0"/>
              </w:rPr>
              <w:t>40,71 €</w:t>
            </w:r>
          </w:p>
        </w:tc>
      </w:tr>
      <w:tr>
        <w:tc>
          <w:tcPr>
            <w:tcW w:type="dxa" w:w="1624"/>
          </w:tcPr>
          <w:p>
            <w:r/>
            <w:r>
              <w:rPr>
                <w:b w:val="0"/>
                <w:i w:val="0"/>
              </w:rPr>
              <w:t>2</w:t>
            </w:r>
          </w:p>
        </w:tc>
        <w:tc>
          <w:tcPr>
            <w:tcW w:type="dxa" w:w="1624"/>
          </w:tcPr>
          <w:p>
            <w:r/>
            <w:r>
              <w:rPr>
                <w:b w:val="0"/>
                <w:i w:val="0"/>
              </w:rPr>
              <w:t>Sous Chef</w:t>
            </w:r>
          </w:p>
        </w:tc>
        <w:tc>
          <w:tcPr>
            <w:tcW w:type="dxa" w:w="1624"/>
          </w:tcPr>
          <w:p>
            <w:r/>
            <w:r>
              <w:rPr>
                <w:b w:val="0"/>
                <w:i w:val="0"/>
              </w:rPr>
              <w:t>40</w:t>
            </w:r>
          </w:p>
        </w:tc>
        <w:tc>
          <w:tcPr>
            <w:tcW w:type="dxa" w:w="1624"/>
          </w:tcPr>
          <w:p>
            <w:r/>
            <w:r>
              <w:rPr>
                <w:b w:val="0"/>
                <w:i w:val="0"/>
              </w:rPr>
              <w:t>32.000 €</w:t>
            </w:r>
          </w:p>
        </w:tc>
        <w:tc>
          <w:tcPr>
            <w:tcW w:type="dxa" w:w="1624"/>
          </w:tcPr>
          <w:p>
            <w:r/>
            <w:r>
              <w:rPr>
                <w:b w:val="0"/>
                <w:i w:val="0"/>
              </w:rPr>
              <w:t>14</w:t>
            </w:r>
          </w:p>
        </w:tc>
        <w:tc>
          <w:tcPr>
            <w:tcW w:type="dxa" w:w="1624"/>
          </w:tcPr>
          <w:p>
            <w:r/>
            <w:r>
              <w:rPr>
                <w:b w:val="0"/>
                <w:i w:val="0"/>
              </w:rPr>
              <w:t>23,68 €</w:t>
            </w:r>
          </w:p>
        </w:tc>
      </w:tr>
      <w:tr>
        <w:tc>
          <w:tcPr>
            <w:tcW w:type="dxa" w:w="1624"/>
          </w:tcPr>
          <w:p>
            <w:r/>
            <w:r>
              <w:rPr>
                <w:b w:val="0"/>
                <w:i w:val="0"/>
              </w:rPr>
              <w:t>3</w:t>
            </w:r>
          </w:p>
        </w:tc>
        <w:tc>
          <w:tcPr>
            <w:tcW w:type="dxa" w:w="1624"/>
          </w:tcPr>
          <w:p>
            <w:r/>
            <w:r>
              <w:rPr>
                <w:b w:val="0"/>
                <w:i w:val="0"/>
              </w:rPr>
              <w:t>Jefe Partida Carnes</w:t>
            </w:r>
          </w:p>
        </w:tc>
        <w:tc>
          <w:tcPr>
            <w:tcW w:type="dxa" w:w="1624"/>
          </w:tcPr>
          <w:p>
            <w:r/>
            <w:r>
              <w:rPr>
                <w:b w:val="0"/>
                <w:i w:val="0"/>
              </w:rPr>
              <w:t>40</w:t>
            </w:r>
          </w:p>
        </w:tc>
        <w:tc>
          <w:tcPr>
            <w:tcW w:type="dxa" w:w="1624"/>
          </w:tcPr>
          <w:p>
            <w:r/>
            <w:r>
              <w:rPr>
                <w:b w:val="0"/>
                <w:i w:val="0"/>
              </w:rPr>
              <w:t>24.000 €</w:t>
            </w:r>
          </w:p>
        </w:tc>
        <w:tc>
          <w:tcPr>
            <w:tcW w:type="dxa" w:w="1624"/>
          </w:tcPr>
          <w:p>
            <w:r/>
            <w:r>
              <w:rPr>
                <w:b w:val="0"/>
                <w:i w:val="0"/>
              </w:rPr>
              <w:t>14</w:t>
            </w:r>
          </w:p>
        </w:tc>
        <w:tc>
          <w:tcPr>
            <w:tcW w:type="dxa" w:w="1624"/>
          </w:tcPr>
          <w:p>
            <w:r/>
            <w:r>
              <w:rPr>
                <w:b w:val="0"/>
                <w:i w:val="0"/>
              </w:rPr>
              <w:t>17,76 €</w:t>
            </w:r>
          </w:p>
        </w:tc>
      </w:tr>
      <w:tr>
        <w:tc>
          <w:tcPr>
            <w:tcW w:type="dxa" w:w="1624"/>
          </w:tcPr>
          <w:p>
            <w:r/>
            <w:r>
              <w:rPr>
                <w:b w:val="0"/>
                <w:i w:val="0"/>
              </w:rPr>
              <w:t>4</w:t>
            </w:r>
          </w:p>
        </w:tc>
        <w:tc>
          <w:tcPr>
            <w:tcW w:type="dxa" w:w="1624"/>
          </w:tcPr>
          <w:p>
            <w:r/>
            <w:r>
              <w:rPr>
                <w:b w:val="0"/>
                <w:i w:val="0"/>
              </w:rPr>
              <w:t>Jefe Partida Pescados</w:t>
            </w:r>
          </w:p>
        </w:tc>
        <w:tc>
          <w:tcPr>
            <w:tcW w:type="dxa" w:w="1624"/>
          </w:tcPr>
          <w:p>
            <w:r/>
            <w:r>
              <w:rPr>
                <w:b w:val="0"/>
                <w:i w:val="0"/>
              </w:rPr>
              <w:t>40</w:t>
            </w:r>
          </w:p>
        </w:tc>
        <w:tc>
          <w:tcPr>
            <w:tcW w:type="dxa" w:w="1624"/>
          </w:tcPr>
          <w:p>
            <w:r/>
            <w:r>
              <w:rPr>
                <w:b w:val="0"/>
                <w:i w:val="0"/>
              </w:rPr>
              <w:t>24.000 €</w:t>
            </w:r>
          </w:p>
        </w:tc>
        <w:tc>
          <w:tcPr>
            <w:tcW w:type="dxa" w:w="1624"/>
          </w:tcPr>
          <w:p>
            <w:r/>
            <w:r>
              <w:rPr>
                <w:b w:val="0"/>
                <w:i w:val="0"/>
              </w:rPr>
              <w:t>14</w:t>
            </w:r>
          </w:p>
        </w:tc>
        <w:tc>
          <w:tcPr>
            <w:tcW w:type="dxa" w:w="1624"/>
          </w:tcPr>
          <w:p>
            <w:r/>
            <w:r>
              <w:rPr>
                <w:b w:val="0"/>
                <w:i w:val="0"/>
              </w:rPr>
              <w:t>17,76 €</w:t>
            </w:r>
          </w:p>
        </w:tc>
      </w:tr>
      <w:tr>
        <w:tc>
          <w:tcPr>
            <w:tcW w:type="dxa" w:w="1624"/>
          </w:tcPr>
          <w:p>
            <w:r/>
            <w:r>
              <w:rPr>
                <w:b w:val="0"/>
                <w:i w:val="0"/>
              </w:rPr>
              <w:t>5</w:t>
            </w:r>
          </w:p>
        </w:tc>
        <w:tc>
          <w:tcPr>
            <w:tcW w:type="dxa" w:w="1624"/>
          </w:tcPr>
          <w:p>
            <w:r/>
            <w:r>
              <w:rPr>
                <w:b w:val="0"/>
                <w:i w:val="0"/>
              </w:rPr>
              <w:t>Jefe Partida Fríos</w:t>
            </w:r>
          </w:p>
        </w:tc>
        <w:tc>
          <w:tcPr>
            <w:tcW w:type="dxa" w:w="1624"/>
          </w:tcPr>
          <w:p>
            <w:r/>
            <w:r>
              <w:rPr>
                <w:b w:val="0"/>
                <w:i w:val="0"/>
              </w:rPr>
              <w:t>40</w:t>
            </w:r>
          </w:p>
        </w:tc>
        <w:tc>
          <w:tcPr>
            <w:tcW w:type="dxa" w:w="1624"/>
          </w:tcPr>
          <w:p>
            <w:r/>
            <w:r>
              <w:rPr>
                <w:b w:val="0"/>
                <w:i w:val="0"/>
              </w:rPr>
              <w:t>24.000 €</w:t>
            </w:r>
          </w:p>
        </w:tc>
        <w:tc>
          <w:tcPr>
            <w:tcW w:type="dxa" w:w="1624"/>
          </w:tcPr>
          <w:p>
            <w:r/>
            <w:r>
              <w:rPr>
                <w:b w:val="0"/>
                <w:i w:val="0"/>
              </w:rPr>
              <w:t>14</w:t>
            </w:r>
          </w:p>
        </w:tc>
        <w:tc>
          <w:tcPr>
            <w:tcW w:type="dxa" w:w="1624"/>
          </w:tcPr>
          <w:p>
            <w:r/>
            <w:r>
              <w:rPr>
                <w:b w:val="0"/>
                <w:i w:val="0"/>
              </w:rPr>
              <w:t>17,76 €</w:t>
            </w:r>
          </w:p>
        </w:tc>
      </w:tr>
      <w:tr>
        <w:tc>
          <w:tcPr>
            <w:tcW w:type="dxa" w:w="1624"/>
          </w:tcPr>
          <w:p>
            <w:r/>
            <w:r>
              <w:rPr>
                <w:b w:val="0"/>
                <w:i w:val="0"/>
              </w:rPr>
              <w:t>6</w:t>
            </w:r>
          </w:p>
        </w:tc>
        <w:tc>
          <w:tcPr>
            <w:tcW w:type="dxa" w:w="1624"/>
          </w:tcPr>
          <w:p>
            <w:r/>
            <w:r>
              <w:rPr>
                <w:b w:val="0"/>
                <w:i w:val="0"/>
              </w:rPr>
              <w:t>Jefe Partida Pastelería</w:t>
            </w:r>
          </w:p>
        </w:tc>
        <w:tc>
          <w:tcPr>
            <w:tcW w:type="dxa" w:w="1624"/>
          </w:tcPr>
          <w:p>
            <w:r/>
            <w:r>
              <w:rPr>
                <w:b w:val="0"/>
                <w:i w:val="0"/>
              </w:rPr>
              <w:t>40</w:t>
            </w:r>
          </w:p>
        </w:tc>
        <w:tc>
          <w:tcPr>
            <w:tcW w:type="dxa" w:w="1624"/>
          </w:tcPr>
          <w:p>
            <w:r/>
            <w:r>
              <w:rPr>
                <w:b w:val="0"/>
                <w:i w:val="0"/>
              </w:rPr>
              <w:t>24.000 €</w:t>
            </w:r>
          </w:p>
        </w:tc>
        <w:tc>
          <w:tcPr>
            <w:tcW w:type="dxa" w:w="1624"/>
          </w:tcPr>
          <w:p>
            <w:r/>
            <w:r>
              <w:rPr>
                <w:b w:val="0"/>
                <w:i w:val="0"/>
              </w:rPr>
              <w:t>14</w:t>
            </w:r>
          </w:p>
        </w:tc>
        <w:tc>
          <w:tcPr>
            <w:tcW w:type="dxa" w:w="1624"/>
          </w:tcPr>
          <w:p>
            <w:r/>
            <w:r>
              <w:rPr>
                <w:b w:val="0"/>
                <w:i w:val="0"/>
              </w:rPr>
              <w:t>17,76 €</w:t>
            </w:r>
          </w:p>
        </w:tc>
      </w:tr>
      <w:tr>
        <w:tc>
          <w:tcPr>
            <w:tcW w:type="dxa" w:w="1624"/>
          </w:tcPr>
          <w:p>
            <w:r/>
            <w:r>
              <w:rPr>
                <w:b w:val="0"/>
                <w:i w:val="0"/>
              </w:rPr>
              <w:t>7</w:t>
            </w:r>
          </w:p>
        </w:tc>
        <w:tc>
          <w:tcPr>
            <w:tcW w:type="dxa" w:w="1624"/>
          </w:tcPr>
          <w:p>
            <w:r/>
            <w:r>
              <w:rPr>
                <w:b w:val="0"/>
                <w:i w:val="0"/>
              </w:rPr>
              <w:t>Commis 1</w:t>
            </w:r>
          </w:p>
        </w:tc>
        <w:tc>
          <w:tcPr>
            <w:tcW w:type="dxa" w:w="1624"/>
          </w:tcPr>
          <w:p>
            <w:r/>
            <w:r>
              <w:rPr>
                <w:b w:val="0"/>
                <w:i w:val="0"/>
              </w:rPr>
              <w:t>40</w:t>
            </w:r>
          </w:p>
        </w:tc>
        <w:tc>
          <w:tcPr>
            <w:tcW w:type="dxa" w:w="1624"/>
          </w:tcPr>
          <w:p>
            <w:r/>
            <w:r>
              <w:rPr>
                <w:b w:val="0"/>
                <w:i w:val="0"/>
              </w:rPr>
              <w:t>19.000 €</w:t>
            </w:r>
          </w:p>
        </w:tc>
        <w:tc>
          <w:tcPr>
            <w:tcW w:type="dxa" w:w="1624"/>
          </w:tcPr>
          <w:p>
            <w:r/>
            <w:r>
              <w:rPr>
                <w:b w:val="0"/>
                <w:i w:val="0"/>
              </w:rPr>
              <w:t>14</w:t>
            </w:r>
          </w:p>
        </w:tc>
        <w:tc>
          <w:tcPr>
            <w:tcW w:type="dxa" w:w="1624"/>
          </w:tcPr>
          <w:p>
            <w:r/>
            <w:r>
              <w:rPr>
                <w:b w:val="0"/>
                <w:i w:val="0"/>
              </w:rPr>
              <w:t>14,06 €</w:t>
            </w:r>
          </w:p>
        </w:tc>
      </w:tr>
      <w:tr>
        <w:tc>
          <w:tcPr>
            <w:tcW w:type="dxa" w:w="1624"/>
          </w:tcPr>
          <w:p>
            <w:r/>
            <w:r>
              <w:rPr>
                <w:b w:val="0"/>
                <w:i w:val="0"/>
              </w:rPr>
              <w:t>8</w:t>
            </w:r>
          </w:p>
        </w:tc>
        <w:tc>
          <w:tcPr>
            <w:tcW w:type="dxa" w:w="1624"/>
          </w:tcPr>
          <w:p>
            <w:r/>
            <w:r>
              <w:rPr>
                <w:b w:val="0"/>
                <w:i w:val="0"/>
              </w:rPr>
              <w:t>Commis 2</w:t>
            </w:r>
          </w:p>
        </w:tc>
        <w:tc>
          <w:tcPr>
            <w:tcW w:type="dxa" w:w="1624"/>
          </w:tcPr>
          <w:p>
            <w:r/>
            <w:r>
              <w:rPr>
                <w:b w:val="0"/>
                <w:i w:val="0"/>
              </w:rPr>
              <w:t>40</w:t>
            </w:r>
          </w:p>
        </w:tc>
        <w:tc>
          <w:tcPr>
            <w:tcW w:type="dxa" w:w="1624"/>
          </w:tcPr>
          <w:p>
            <w:r/>
            <w:r>
              <w:rPr>
                <w:b w:val="0"/>
                <w:i w:val="0"/>
              </w:rPr>
              <w:t>19.000 €</w:t>
            </w:r>
          </w:p>
        </w:tc>
        <w:tc>
          <w:tcPr>
            <w:tcW w:type="dxa" w:w="1624"/>
          </w:tcPr>
          <w:p>
            <w:r/>
            <w:r>
              <w:rPr>
                <w:b w:val="0"/>
                <w:i w:val="0"/>
              </w:rPr>
              <w:t>14</w:t>
            </w:r>
          </w:p>
        </w:tc>
        <w:tc>
          <w:tcPr>
            <w:tcW w:type="dxa" w:w="1624"/>
          </w:tcPr>
          <w:p>
            <w:r/>
            <w:r>
              <w:rPr>
                <w:b w:val="0"/>
                <w:i w:val="0"/>
              </w:rPr>
              <w:t>14,06 €</w:t>
            </w:r>
          </w:p>
        </w:tc>
      </w:tr>
      <w:tr>
        <w:tc>
          <w:tcPr>
            <w:tcW w:type="dxa" w:w="1624"/>
          </w:tcPr>
          <w:p>
            <w:r/>
            <w:r>
              <w:rPr>
                <w:b w:val="0"/>
                <w:i w:val="0"/>
              </w:rPr>
              <w:t>9</w:t>
            </w:r>
          </w:p>
        </w:tc>
        <w:tc>
          <w:tcPr>
            <w:tcW w:type="dxa" w:w="1624"/>
          </w:tcPr>
          <w:p>
            <w:r/>
            <w:r>
              <w:rPr>
                <w:b w:val="0"/>
                <w:i w:val="0"/>
              </w:rPr>
              <w:t>Commis 3</w:t>
            </w:r>
          </w:p>
        </w:tc>
        <w:tc>
          <w:tcPr>
            <w:tcW w:type="dxa" w:w="1624"/>
          </w:tcPr>
          <w:p>
            <w:r/>
            <w:r>
              <w:rPr>
                <w:b w:val="0"/>
                <w:i w:val="0"/>
              </w:rPr>
              <w:t>40</w:t>
            </w:r>
          </w:p>
        </w:tc>
        <w:tc>
          <w:tcPr>
            <w:tcW w:type="dxa" w:w="1624"/>
          </w:tcPr>
          <w:p>
            <w:r/>
            <w:r>
              <w:rPr>
                <w:b w:val="0"/>
                <w:i w:val="0"/>
              </w:rPr>
              <w:t>19.000 €</w:t>
            </w:r>
          </w:p>
        </w:tc>
        <w:tc>
          <w:tcPr>
            <w:tcW w:type="dxa" w:w="1624"/>
          </w:tcPr>
          <w:p>
            <w:r/>
            <w:r>
              <w:rPr>
                <w:b w:val="0"/>
                <w:i w:val="0"/>
              </w:rPr>
              <w:t>14</w:t>
            </w:r>
          </w:p>
        </w:tc>
        <w:tc>
          <w:tcPr>
            <w:tcW w:type="dxa" w:w="1624"/>
          </w:tcPr>
          <w:p>
            <w:r/>
            <w:r>
              <w:rPr>
                <w:b w:val="0"/>
                <w:i w:val="0"/>
              </w:rPr>
              <w:t>14,06 €</w:t>
            </w:r>
          </w:p>
        </w:tc>
      </w:tr>
      <w:tr>
        <w:tc>
          <w:tcPr>
            <w:tcW w:type="dxa" w:w="1624"/>
          </w:tcPr>
          <w:p>
            <w:r/>
            <w:r>
              <w:rPr>
                <w:b w:val="0"/>
                <w:i w:val="0"/>
              </w:rPr>
              <w:t>10</w:t>
            </w:r>
          </w:p>
        </w:tc>
        <w:tc>
          <w:tcPr>
            <w:tcW w:type="dxa" w:w="1624"/>
          </w:tcPr>
          <w:p>
            <w:r/>
            <w:r>
              <w:rPr>
                <w:b w:val="0"/>
                <w:i w:val="0"/>
              </w:rPr>
              <w:t>Commis 4</w:t>
            </w:r>
          </w:p>
        </w:tc>
        <w:tc>
          <w:tcPr>
            <w:tcW w:type="dxa" w:w="1624"/>
          </w:tcPr>
          <w:p>
            <w:r/>
            <w:r>
              <w:rPr>
                <w:b w:val="0"/>
                <w:i w:val="0"/>
              </w:rPr>
              <w:t>40</w:t>
            </w:r>
          </w:p>
        </w:tc>
        <w:tc>
          <w:tcPr>
            <w:tcW w:type="dxa" w:w="1624"/>
          </w:tcPr>
          <w:p>
            <w:r/>
            <w:r>
              <w:rPr>
                <w:b w:val="0"/>
                <w:i w:val="0"/>
              </w:rPr>
              <w:t>19.000 €</w:t>
            </w:r>
          </w:p>
        </w:tc>
        <w:tc>
          <w:tcPr>
            <w:tcW w:type="dxa" w:w="1624"/>
          </w:tcPr>
          <w:p>
            <w:r/>
            <w:r>
              <w:rPr>
                <w:b w:val="0"/>
                <w:i w:val="0"/>
              </w:rPr>
              <w:t>14</w:t>
            </w:r>
          </w:p>
        </w:tc>
        <w:tc>
          <w:tcPr>
            <w:tcW w:type="dxa" w:w="1624"/>
          </w:tcPr>
          <w:p>
            <w:r/>
            <w:r>
              <w:rPr>
                <w:b w:val="0"/>
                <w:i w:val="0"/>
              </w:rPr>
              <w:t>14,06 €</w:t>
            </w:r>
          </w:p>
        </w:tc>
      </w:tr>
      <w:tr>
        <w:tc>
          <w:tcPr>
            <w:tcW w:type="dxa" w:w="1624"/>
          </w:tcPr>
          <w:p>
            <w:r/>
            <w:r>
              <w:rPr>
                <w:b w:val="0"/>
                <w:i w:val="0"/>
              </w:rPr>
              <w:t>11</w:t>
            </w:r>
          </w:p>
        </w:tc>
        <w:tc>
          <w:tcPr>
            <w:tcW w:type="dxa" w:w="1624"/>
          </w:tcPr>
          <w:p>
            <w:r/>
            <w:r>
              <w:rPr>
                <w:b w:val="0"/>
                <w:i w:val="0"/>
              </w:rPr>
              <w:t>Commis 5</w:t>
            </w:r>
          </w:p>
        </w:tc>
        <w:tc>
          <w:tcPr>
            <w:tcW w:type="dxa" w:w="1624"/>
          </w:tcPr>
          <w:p>
            <w:r/>
            <w:r>
              <w:rPr>
                <w:b w:val="0"/>
                <w:i w:val="0"/>
              </w:rPr>
              <w:t>40</w:t>
            </w:r>
          </w:p>
        </w:tc>
        <w:tc>
          <w:tcPr>
            <w:tcW w:type="dxa" w:w="1624"/>
          </w:tcPr>
          <w:p>
            <w:r/>
            <w:r>
              <w:rPr>
                <w:b w:val="0"/>
                <w:i w:val="0"/>
              </w:rPr>
              <w:t>19.000 €</w:t>
            </w:r>
          </w:p>
        </w:tc>
        <w:tc>
          <w:tcPr>
            <w:tcW w:type="dxa" w:w="1624"/>
          </w:tcPr>
          <w:p>
            <w:r/>
            <w:r>
              <w:rPr>
                <w:b w:val="0"/>
                <w:i w:val="0"/>
              </w:rPr>
              <w:t>14</w:t>
            </w:r>
          </w:p>
        </w:tc>
        <w:tc>
          <w:tcPr>
            <w:tcW w:type="dxa" w:w="1624"/>
          </w:tcPr>
          <w:p>
            <w:r/>
            <w:r>
              <w:rPr>
                <w:b w:val="0"/>
                <w:i w:val="0"/>
              </w:rPr>
              <w:t>14,06 €</w:t>
            </w:r>
          </w:p>
        </w:tc>
      </w:tr>
      <w:tr>
        <w:tc>
          <w:tcPr>
            <w:tcW w:type="dxa" w:w="1624"/>
          </w:tcPr>
          <w:p>
            <w:r/>
            <w:r>
              <w:rPr>
                <w:b w:val="0"/>
                <w:i w:val="0"/>
              </w:rPr>
              <w:t>12</w:t>
            </w:r>
          </w:p>
        </w:tc>
        <w:tc>
          <w:tcPr>
            <w:tcW w:type="dxa" w:w="1624"/>
          </w:tcPr>
          <w:p>
            <w:r/>
            <w:r>
              <w:rPr>
                <w:b w:val="0"/>
                <w:i w:val="0"/>
              </w:rPr>
              <w:t>Ayudante 1</w:t>
            </w:r>
          </w:p>
        </w:tc>
        <w:tc>
          <w:tcPr>
            <w:tcW w:type="dxa" w:w="1624"/>
          </w:tcPr>
          <w:p>
            <w:r/>
            <w:r>
              <w:rPr>
                <w:b w:val="0"/>
                <w:i w:val="0"/>
              </w:rPr>
              <w:t>40</w:t>
            </w:r>
          </w:p>
        </w:tc>
        <w:tc>
          <w:tcPr>
            <w:tcW w:type="dxa" w:w="1624"/>
          </w:tcPr>
          <w:p>
            <w:r/>
            <w:r>
              <w:rPr>
                <w:b w:val="0"/>
                <w:i w:val="0"/>
              </w:rPr>
              <w:t>17.094 €</w:t>
            </w:r>
          </w:p>
        </w:tc>
        <w:tc>
          <w:tcPr>
            <w:tcW w:type="dxa" w:w="1624"/>
          </w:tcPr>
          <w:p>
            <w:r/>
            <w:r>
              <w:rPr>
                <w:b w:val="0"/>
                <w:i w:val="0"/>
              </w:rPr>
              <w:t>14</w:t>
            </w:r>
          </w:p>
        </w:tc>
        <w:tc>
          <w:tcPr>
            <w:tcW w:type="dxa" w:w="1624"/>
          </w:tcPr>
          <w:p>
            <w:r/>
            <w:r>
              <w:rPr>
                <w:b w:val="0"/>
                <w:i w:val="0"/>
              </w:rPr>
              <w:t>12,65 €</w:t>
            </w:r>
          </w:p>
        </w:tc>
      </w:tr>
      <w:tr>
        <w:tc>
          <w:tcPr>
            <w:tcW w:type="dxa" w:w="1624"/>
          </w:tcPr>
          <w:p>
            <w:r/>
            <w:r>
              <w:rPr>
                <w:b w:val="0"/>
                <w:i w:val="0"/>
              </w:rPr>
              <w:t>13</w:t>
            </w:r>
          </w:p>
        </w:tc>
        <w:tc>
          <w:tcPr>
            <w:tcW w:type="dxa" w:w="1624"/>
          </w:tcPr>
          <w:p>
            <w:r/>
            <w:r>
              <w:rPr>
                <w:b w:val="0"/>
                <w:i w:val="0"/>
              </w:rPr>
              <w:t>Ayudante 2</w:t>
            </w:r>
          </w:p>
        </w:tc>
        <w:tc>
          <w:tcPr>
            <w:tcW w:type="dxa" w:w="1624"/>
          </w:tcPr>
          <w:p>
            <w:r/>
            <w:r>
              <w:rPr>
                <w:b w:val="0"/>
                <w:i w:val="0"/>
              </w:rPr>
              <w:t>40</w:t>
            </w:r>
          </w:p>
        </w:tc>
        <w:tc>
          <w:tcPr>
            <w:tcW w:type="dxa" w:w="1624"/>
          </w:tcPr>
          <w:p>
            <w:r/>
            <w:r>
              <w:rPr>
                <w:b w:val="0"/>
                <w:i w:val="0"/>
              </w:rPr>
              <w:t>17.094 €</w:t>
            </w:r>
          </w:p>
        </w:tc>
        <w:tc>
          <w:tcPr>
            <w:tcW w:type="dxa" w:w="1624"/>
          </w:tcPr>
          <w:p>
            <w:r/>
            <w:r>
              <w:rPr>
                <w:b w:val="0"/>
                <w:i w:val="0"/>
              </w:rPr>
              <w:t>14</w:t>
            </w:r>
          </w:p>
        </w:tc>
        <w:tc>
          <w:tcPr>
            <w:tcW w:type="dxa" w:w="1624"/>
          </w:tcPr>
          <w:p>
            <w:r/>
            <w:r>
              <w:rPr>
                <w:b w:val="0"/>
                <w:i w:val="0"/>
              </w:rPr>
              <w:t>12,65 €</w:t>
            </w:r>
          </w:p>
        </w:tc>
      </w:tr>
      <w:tr>
        <w:tc>
          <w:tcPr>
            <w:tcW w:type="dxa" w:w="1624"/>
          </w:tcPr>
          <w:p>
            <w:r/>
            <w:r>
              <w:rPr>
                <w:b w:val="0"/>
                <w:i w:val="0"/>
              </w:rPr>
              <w:t>14</w:t>
            </w:r>
          </w:p>
        </w:tc>
        <w:tc>
          <w:tcPr>
            <w:tcW w:type="dxa" w:w="1624"/>
          </w:tcPr>
          <w:p>
            <w:r/>
            <w:r>
              <w:rPr>
                <w:b w:val="0"/>
                <w:i w:val="0"/>
              </w:rPr>
              <w:t>Plonge 1</w:t>
            </w:r>
          </w:p>
        </w:tc>
        <w:tc>
          <w:tcPr>
            <w:tcW w:type="dxa" w:w="1624"/>
          </w:tcPr>
          <w:p>
            <w:r/>
            <w:r>
              <w:rPr>
                <w:b w:val="0"/>
                <w:i w:val="0"/>
              </w:rPr>
              <w:t>40</w:t>
            </w:r>
          </w:p>
        </w:tc>
        <w:tc>
          <w:tcPr>
            <w:tcW w:type="dxa" w:w="1624"/>
          </w:tcPr>
          <w:p>
            <w:r/>
            <w:r>
              <w:rPr>
                <w:b w:val="0"/>
                <w:i w:val="0"/>
              </w:rPr>
              <w:t>17.094 €</w:t>
            </w:r>
          </w:p>
        </w:tc>
        <w:tc>
          <w:tcPr>
            <w:tcW w:type="dxa" w:w="1624"/>
          </w:tcPr>
          <w:p>
            <w:r/>
            <w:r>
              <w:rPr>
                <w:b w:val="0"/>
                <w:i w:val="0"/>
              </w:rPr>
              <w:t>14</w:t>
            </w:r>
          </w:p>
        </w:tc>
        <w:tc>
          <w:tcPr>
            <w:tcW w:type="dxa" w:w="1624"/>
          </w:tcPr>
          <w:p>
            <w:r/>
            <w:r>
              <w:rPr>
                <w:b w:val="0"/>
                <w:i w:val="0"/>
              </w:rPr>
              <w:t>12,65 €</w:t>
            </w:r>
          </w:p>
        </w:tc>
      </w:tr>
      <w:tr>
        <w:tc>
          <w:tcPr>
            <w:tcW w:type="dxa" w:w="1624"/>
          </w:tcPr>
          <w:p>
            <w:r/>
            <w:r>
              <w:rPr>
                <w:b w:val="0"/>
                <w:i w:val="0"/>
              </w:rPr>
              <w:t>15</w:t>
            </w:r>
          </w:p>
        </w:tc>
        <w:tc>
          <w:tcPr>
            <w:tcW w:type="dxa" w:w="1624"/>
          </w:tcPr>
          <w:p>
            <w:r/>
            <w:r>
              <w:rPr>
                <w:b w:val="0"/>
                <w:i w:val="0"/>
              </w:rPr>
              <w:t>Plonge 2</w:t>
            </w:r>
          </w:p>
        </w:tc>
        <w:tc>
          <w:tcPr>
            <w:tcW w:type="dxa" w:w="1624"/>
          </w:tcPr>
          <w:p>
            <w:r/>
            <w:r>
              <w:rPr>
                <w:b w:val="0"/>
                <w:i w:val="0"/>
              </w:rPr>
              <w:t>40</w:t>
            </w:r>
          </w:p>
        </w:tc>
        <w:tc>
          <w:tcPr>
            <w:tcW w:type="dxa" w:w="1624"/>
          </w:tcPr>
          <w:p>
            <w:r/>
            <w:r>
              <w:rPr>
                <w:b w:val="0"/>
                <w:i w:val="0"/>
              </w:rPr>
              <w:t>17.094 €</w:t>
            </w:r>
          </w:p>
        </w:tc>
        <w:tc>
          <w:tcPr>
            <w:tcW w:type="dxa" w:w="1624"/>
          </w:tcPr>
          <w:p>
            <w:r/>
            <w:r>
              <w:rPr>
                <w:b w:val="0"/>
                <w:i w:val="0"/>
              </w:rPr>
              <w:t>14</w:t>
            </w:r>
          </w:p>
        </w:tc>
        <w:tc>
          <w:tcPr>
            <w:tcW w:type="dxa" w:w="1624"/>
          </w:tcPr>
          <w:p>
            <w:r/>
            <w:r>
              <w:rPr>
                <w:b w:val="0"/>
                <w:i w:val="0"/>
              </w:rPr>
              <w:t>12,65 €</w:t>
            </w:r>
          </w:p>
        </w:tc>
      </w:tr>
    </w:tbl>
    <w:p/>
    <w:p>
      <w:pPr>
        <w:jc w:val="center"/>
      </w:pPr>
      <w:r>
        <w:rPr>
          <w:i/>
          <w:color w:val="444444"/>
        </w:rPr>
        <w:t>El coste por hora ya lleva la Seguridad Social a cargo de la empresa y divide por la jornada anual aplicada del propio libro. Si escribes la jornada de tu convenio, manda la tuya.</w:t>
      </w:r>
    </w:p>
    <w:p>
      <w:r>
        <w:br w:type="page"/>
      </w:r>
    </w:p>
    <w:p>
      <w:pPr>
        <w:pStyle w:val="Heading1"/>
      </w:pPr>
      <w:r>
        <w:t>14. Equipo de Sala</w:t>
      </w:r>
    </w:p>
    <w:p>
      <w:pPr>
        <w:pStyle w:val="Heading2"/>
      </w:pPr>
      <w:r>
        <w:t>El organigrama de sala y el ratio de comensales por profesional</w:t>
      </w:r>
    </w:p>
    <w:p>
      <w:r>
        <w:rPr>
          <w:b w:val="0"/>
          <w:i w:val="0"/>
        </w:rPr>
        <w:t>Dimensionar la sala de un menú degustación no sigue la lógica del servicio de carta. En carta, el número de mesas ocupadas marca la carga de trabajo; en un menú largo, lo que fija la plantilla es el número de intervenciones por comensal. Cada comensal de un menú de doce o catorce pases recibe, entre pan, agua, vino, explicaciones de cada plato, retiradas de servicio y cambios de cubiertos, más de una docena de intervenciones a lo largo de dos horas y media o tres. Frente a las cinco o seis de un servicio de carta, la diferencia es abismal. Por eso, el ratio de comensales por profesional se calcula sobre intervenciones, no sobre mesas.</w:t>
      </w:r>
    </w:p>
    <w:p>
      <w:r>
        <w:rPr>
          <w:b w:val="0"/>
          <w:i w:val="0"/>
        </w:rPr>
        <w:t>En el escenario realista del pack, con 70 cubiertos al día, la sala necesita una brigada que pueda sostener ese ritmo sin que ninguna mesa quede desatendida. Un camarero de rango en un servicio de degustación puede cubrir cómodamente entre ocho y diez comensales, siempre que cuente con un runner que le descargue el transporte de platos y la limpieza de mesa. Si el menú exige explicaciones detalladas de cada pase, ese número baja. El maître y el sumiller no se cuentan en ese ratio: su función es transversal, atienden a todas las mesas en momentos puntuales.</w:t>
      </w:r>
    </w:p>
    <w:p>
      <w:r>
        <w:rPr>
          <w:b w:val="0"/>
          <w:i w:val="0"/>
        </w:rPr>
        <w:t>La estructura se organiza en rangos. Cada rango agrupa un número de mesas que un jefe de rango coordina. El jefe de rango es el responsable de que el servicio fluya en su zona: recibe las comandas, marca los tiempos, supervisa la presentación de cada plato antes de que salga y resuelve las incidencias. Debajo de él trabajan los camareros de rango, que ejecutan el servicio directo, y los runners, que se ocupan del transporte físico. Esta jerarquía evita que el camarero de rango pierda tiempo en tareas que no generan valor directo al comensal.</w:t>
      </w:r>
    </w:p>
    <w:p>
      <w:r>
        <w:rPr>
          <w:b w:val="0"/>
          <w:i w:val="0"/>
        </w:rPr>
        <w:t>La hostess, por su parte, gestiona la puerta: recibe al cliente, controla el libro de reservas, coordina la llegada de los comensales con la sala y gestiona las esperas. En un restaurante de 65 plazas con un solo turno de servicio, la hostess también puede encargarse de la facturación y del teléfono, pero nunca debe asumir tareas de rango durante el servicio. Su presencia libera al maître para la supervisión global.</w:t>
      </w:r>
    </w:p>
    <w:p>
      <w:pPr>
        <w:pStyle w:val="Heading2"/>
      </w:pPr>
      <w:r>
        <w:t>Perfiles: maître, sumiller, jefe de rango, camarero, runner y hostess</w:t>
      </w:r>
    </w:p>
    <w:p>
      <w:r>
        <w:rPr>
          <w:b w:val="0"/>
          <w:i w:val="0"/>
        </w:rPr>
        <w:t>El maître es el responsable último de la sala. No es un puesto decorativo: decide el ritmo del servicio, asigna los rangos, controla los tiempos de cada pase y resuelve las reclamaciones. En un menú degustación, el maître debe conocer cada plato en profundidad, porque es quien responde a las preguntas del comensal sobre alergias, procedencia o modificaciones. También gestiona la comunicación con cocina: el momento exacto en que un rango está listo para recibir el siguiente pase.</w:t>
      </w:r>
    </w:p>
    <w:p>
      <w:r>
        <w:rPr>
          <w:b w:val="0"/>
          <w:i w:val="0"/>
        </w:rPr>
        <w:t>El sumiller merece un tratamiento aparte, porque su posición es de ingreso, no de gasto. En el capítulo 12 se detalla el margen de bodega; ese margen no se materializa solo con una buena carta, sino con alguien que la venda. El sumiller no se limita a servir vino: propone maridajes, sugiere botellas de mayor valor, gestiona el servicio de copas y controla las existencias. Un sumiller competente eleva el ticket medio de vino entre un 20 y un 30 por ciento, y esa diferencia se traduce directamente en margen. Recortar este puesto para ahorrar coste es un error de cálculo: se pierde más en venta de lo que se ahorra en salario.</w:t>
      </w:r>
    </w:p>
    <w:p>
      <w:r>
        <w:rPr>
          <w:b w:val="0"/>
          <w:i w:val="0"/>
        </w:rPr>
        <w:t>El jefe de rango, como se ha dicho, es el coordinador de una zona. Debe tener experiencia en sala, saber leer el momento de cada mesa y anticiparse a las necesidades. Es el primer filtro ante cualquier incidencia y el que garantiza que el servicio no se detenga. El camarero de rango ejecuta: sirve, retira, explica, y lo hace con la técnica precisa para no interrumpir la conversación del comensal. El runner es el brazo logístico: lleva los platos de cocina a sala, recoge la vajilla sucia, repone pan y agua. Sin runner, el camarero de rango pierde eficiencia y el servicio se ralentiza.</w:t>
      </w:r>
    </w:p>
    <w:p>
      <w:r>
        <w:rPr>
          <w:b w:val="0"/>
          <w:i w:val="0"/>
        </w:rPr>
        <w:t>La hostess, además de la puerta, gestiona la base de datos de clientes y las reservas. En un restaurante gastronómico, la primera impresión la da ella; su formación en protocolo y comunicación es tan importante como su capacidad organizativa. Cada uno de estos perfiles tiene un coste distinto, y la tabla de abajo recoge el desglose de puestos, bruto anual y coste por hora. Esa tabla es la referencia para dimensionar la plantilla, no las estimaciones al uso.</w:t>
      </w:r>
    </w:p>
    <w:p>
      <w:pPr>
        <w:pStyle w:val="Heading2"/>
      </w:pPr>
      <w:r>
        <w:t>Coste de sala con Seguridad Social y peso sobre ventas</w:t>
      </w:r>
    </w:p>
    <w:p>
      <w:r>
        <w:rPr>
          <w:b w:val="0"/>
          <w:i w:val="0"/>
        </w:rPr>
        <w:t>El coste mensual de personal de sala en el P&amp;L del pack asciende a 21.411,67 €, y su peso sobre ventas es del 11,3 %. Esa cifra incluye la Seguridad Social a cargo de la empresa, que en el escenario de 2026 se ha tasado en un 33 % sobre el bruto. No es un porcentaje teórico: sale de la plantilla-turnos-brigada.xlsx, y el lector puede verificarlo en la hoja de cálculo. El salario mínimo vigente en cómputo anual, con 14 pagas, es de 17.094 €; ningún puesto de sala puede quedar por debajo de esa cifra, y los perfiles cualificados como maître o sumiller deben superarla ampliamente.</w:t>
      </w:r>
    </w:p>
    <w:p>
      <w:r>
        <w:rPr>
          <w:b w:val="0"/>
          <w:i w:val="0"/>
        </w:rPr>
        <w:t>El coste anual de toda la plantilla, incluyendo cocina y sala, con Seguridad Social, es de 717.620,12 €. Esta cifra global sirve para entender el peso relativo de la sala: los 21.411,67 € mensuales representan algo menos de un tercio del coste total de personal, lo que es razonable en un formato donde la cocina concentra más mano de obra por la elaboración de los pases. Pero la sala no es un gasto menor: es el segundo bloque de coste después de la cocina, y por eso debe controlarse con el mismo rigor.</w:t>
      </w:r>
    </w:p>
    <w:p>
      <w:r>
        <w:rPr>
          <w:b w:val="0"/>
          <w:i w:val="0"/>
        </w:rPr>
        <w:t>El checklist de contratación, que incluye trámites como la afiliación a la Seguridad Social, los reconocimientos médicos, la formación en prevención de riesgos y la gestión de los contratos, tiene un coste tasado de 1.610,00 €. Es un gasto fijo que se paga una vez por cada contratación, y conviene tenerlo presupuestado para no desviarse. La tabla de abajo, con los trámites y costes de contratación, detalla cada partida.</w:t>
      </w:r>
    </w:p>
    <w:p>
      <w:r>
        <w:rPr>
          <w:b w:val="0"/>
          <w:i w:val="0"/>
        </w:rPr>
        <w:t>Con estos números, el peso del 11,3 % sobre ventas es un objetivo, no una limitación. Si el ticket medio sube o baja, el porcentaje se ajusta, pero la estructura de personal no debe cambiar por una variación puntual de la demanda. La sala se dimensiona para el escenario realista de 70 cubiertos al día; si el restaurante opera por debajo de esa cifra de forma sostenida, el ajuste debe hacerse en horas de los perfiles más flexibles, como runners o camareros de rango, nunca en el sumiller ni en el maître.</w:t>
      </w:r>
    </w:p>
    <w:p>
      <w:pPr>
        <w:pStyle w:val="Heading2"/>
      </w:pPr>
      <w:r>
        <w:t>Turnos de sala, briefing y solape con cocina</w:t>
      </w:r>
    </w:p>
    <w:p>
      <w:r>
        <w:rPr>
          <w:b w:val="0"/>
          <w:i w:val="0"/>
        </w:rPr>
        <w:t>Dimensionar la sala de un restaurante que opera con menú degustación exige un cambio de mentalidad respecto al servicio tradicional. No se trata de cubrir mesas, sino de gestionar tiempos de paso y ritmos de emisión. En un formato de carta clásica, el comensal decide su propio tempo; en el menú degustación, es la cocina quien marca el compás. Por eso, el número de servicios que puede ofrecer cada mesa depende directamente de la sincronización entre sala y cocina, y de la capacidad del equipo para ejecutar un guion coreografiado sin fisuras.</w:t>
      </w:r>
    </w:p>
    <w:p>
      <w:r>
        <w:rPr>
          <w:b w:val="0"/>
          <w:i w:val="0"/>
        </w:rPr>
        <w:t>La estructura de turnos debe diseñarse pensando en el solape. Un turno partido clásico (de 12:30 a 16:30 y de 20:00 a 23:30) funciona si el equipo de sala tiene claro que los últimos treinta minutos del servicio de mediodía son críticos para preparar la mise en place del turno de noche. Pero en un menú degustación de larga duración, el solape no es solo físico: es informativo. El briefing diario, que recomendamos fijar a las 11:45, debe incluir no solo las alergias y los cumpleaños, sino también el estado de la cocina: qué partidas van retrasadas, qué platos se han modificado por mercado y qué mesa lleva un ritmo más lento de lo previsto. Ese flujo de información es lo que evita que el servicio se convierta en una sucesión de microincidencias.</w:t>
      </w:r>
    </w:p>
    <w:p>
      <w:r>
        <w:rPr>
          <w:b w:val="0"/>
          <w:i w:val="0"/>
        </w:rPr>
        <w:t>El solape entre turnos de sala y cocina tiene un punto crítico: el cambio de brigada. Si el cocinero de partida fría termina a las 16:00 y el de la noche entra a las 16:30, hay media hora sin relevo. En ese hueco, la sala debe saber que no puede pedir modificaciones. Por eso, muchos restaurantes con menú degustación optan por un turno continuo de sala: el equipo entra a las 11:30 y sale cuando el último comensal termina, con una pausa retribuida de dos horas entre servicios. Esto encarece la nómina, pero evita errores de comunicación que en un servicio de dieciocho pases se pagan caros.</w:t>
      </w:r>
    </w:p>
    <w:p>
      <w:r>
        <w:rPr>
          <w:b w:val="0"/>
          <w:i w:val="0"/>
        </w:rPr>
        <w:t>El número de cubiertos que puede gestionar cada sala depende de la complejidad del servicio. Con un menú de diez pases, un jefe de sala puede supervisar cómodamente tres mesas de cuatro comensales por servicio. Eso significa que, con 70 cubiertos al día repartidos entre dos servicios, necesitamos un equipo de sala que garantice una ratio de un profesional por cada ocho comensales. Esa es la referencia que usamos para calcular la plantilla, y que luego contrastamos con el coste real en la tabla de abajo.</w:t>
      </w:r>
    </w:p>
    <w:p>
      <w:pPr>
        <w:pStyle w:val="Heading2"/>
      </w:pPr>
      <w:r>
        <w:t>Carrera profesional: cómo se retiene a un sumiller y a un maître</w:t>
      </w:r>
    </w:p>
    <w:p>
      <w:r>
        <w:rPr>
          <w:b w:val="0"/>
          <w:i w:val="0"/>
        </w:rPr>
        <w:t>El mercado laboral español tiene un problema estructural con la base de la pirámide: los auxiliares de sala y los runners rotan constantemente. Pero en la cúspide, la situación es diferente. Un sumiller o un maître con experiencia en menú degustación es un perfil escaso, y retenerlo no es una cuestión de salario emocional, sino de proyecto profesional. Si no le ofreces un plan de carrera claro, se lo llevará la competencia en dos temporadas.</w:t>
      </w:r>
    </w:p>
    <w:p>
      <w:r>
        <w:rPr>
          <w:b w:val="0"/>
          <w:i w:val="0"/>
        </w:rPr>
        <w:t>La clave está en entender que el sumiller no es un gasto, es una fuente de ingreso. En un menú degustación, el maridaje puede suponer entre el 30% y el 40% del ticket medio. Si el sumiller consigue que un 60% de los comensales opte por el maridaje completo, su impacto en la facturación es directo. Por eso, su retribución debe estar ligada a ese resultado, no a un fijo aislado. Un modelo que funciona es el de fijo más variable por botella vendida, con un tope que no castigue la recomendación de vinos de gama media. El margen de bodega, que ya analizamos en el capítulo anterior, es lo que sostiene esta estructura.</w:t>
      </w:r>
    </w:p>
    <w:p>
      <w:r>
        <w:rPr>
          <w:b w:val="0"/>
          <w:i w:val="0"/>
        </w:rPr>
        <w:t>El maître, por su parte, es el director de orquesta de la sala. Su retención depende de que tenga autoridad real sobre la gestión de las mesas y de que su carrera esté vinculada a la evolución del restaurante. Un maître que lleva tres años en el mismo proyecto debe tener la posibilidad de convertirse en director de sala o en socio del siguiente proyecto. Si no hay ese horizonte, se irá a un hotel de lujo o a un restaurante con estrella que le ofrezca un puesto con más responsabilidad.</w:t>
      </w:r>
    </w:p>
    <w:p>
      <w:r>
        <w:rPr>
          <w:b w:val="0"/>
          <w:i w:val="0"/>
        </w:rPr>
        <w:t>La formación continua es otro pilar. Un sumiller que no viaja a las denominaciones de origen, que no asiste a catas internacionales o que no tiene presupuesto para ampliar la bodega, se estanca. Y un maître que no recibe formación en gestión de equipos o en atención al cliente de alto nivel, se convierte en un simple encargado. Por eso, recomendamos destinar un porcentaje fijo de la facturación a formación del equipo de sala, y que ese gasto se comunique como parte del paquete retributivo.</w:t>
      </w:r>
    </w:p>
    <w:p>
      <w:r>
        <w:rPr>
          <w:b w:val="0"/>
          <w:i w:val="0"/>
        </w:rPr>
        <w:t>En términos de coste, la tabla de abajo muestra que el equipo de sala completo, incluyendo la Seguridad Social a cargo de la empresa, supone un peso del 11,3% sobre las ventas. Esa cifra es la que nos permite defender la inversión en perfiles senior: un maître y un sumiller con experiencia cuestan más, pero su capacidad para gestionar el ritmo del servicio y para vender maridaje justifica la diferencia. El coste de contratación de cada uno de estos perfiles, tasado en 1.610,00 € entre procesos de selección, formación inicial y uniformidad, se amortiza en menos de dos meses si el profesional se queda al menos dos años.</w:t>
      </w:r>
    </w:p>
    <w:p>
      <w:r>
        <w:rPr>
          <w:b w:val="0"/>
          <w:i w:val="0"/>
        </w:rPr>
        <w:t>La retención, en definitiva, no se resuelve solo con dinero. Se resuelve con un proyecto claro, con autoridad real y con formación continua. Y se mide con un indicador sencillo: la rotación del equipo de sala. Si un maître o un sumiller lleva menos de dos años en el proyecto, algo está fallando en la propuesta de valor que le ofreces.</w:t>
      </w:r>
    </w:p>
    <w:p>
      <w:r>
        <w:rPr>
          <w:b/>
          <w:i w:val="0"/>
        </w:rPr>
        <w:t>Equipo de sala: puestos, bruto anual y coste por hora (plantilla-turnos-brigada.xlsx)</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w:t>
            </w:r>
          </w:p>
        </w:tc>
        <w:tc>
          <w:tcPr>
            <w:tcW w:type="dxa" w:w="1624"/>
          </w:tcPr>
          <w:p>
            <w:r/>
            <w:r>
              <w:rPr>
                <w:b/>
                <w:i w:val="0"/>
              </w:rPr>
              <w:t>Puesto</w:t>
            </w:r>
          </w:p>
        </w:tc>
        <w:tc>
          <w:tcPr>
            <w:tcW w:type="dxa" w:w="1624"/>
          </w:tcPr>
          <w:p>
            <w:r/>
            <w:r>
              <w:rPr>
                <w:b/>
                <w:i w:val="0"/>
              </w:rPr>
              <w:t>Horas/semana</w:t>
            </w:r>
          </w:p>
        </w:tc>
        <w:tc>
          <w:tcPr>
            <w:tcW w:type="dxa" w:w="1624"/>
          </w:tcPr>
          <w:p>
            <w:r/>
            <w:r>
              <w:rPr>
                <w:b/>
                <w:i w:val="0"/>
              </w:rPr>
              <w:t>Bruto anual (€)</w:t>
            </w:r>
          </w:p>
        </w:tc>
        <w:tc>
          <w:tcPr>
            <w:tcW w:type="dxa" w:w="1624"/>
          </w:tcPr>
          <w:p>
            <w:r/>
            <w:r>
              <w:rPr>
                <w:b/>
                <w:i w:val="0"/>
              </w:rPr>
              <w:t>Pagas</w:t>
            </w:r>
          </w:p>
        </w:tc>
        <w:tc>
          <w:tcPr>
            <w:tcW w:type="dxa" w:w="1624"/>
          </w:tcPr>
          <w:p>
            <w:r/>
            <w:r>
              <w:rPr>
                <w:b/>
                <w:i w:val="0"/>
              </w:rPr>
              <w:t>Coste/hora (€)</w:t>
            </w:r>
          </w:p>
        </w:tc>
      </w:tr>
      <w:tr>
        <w:tc>
          <w:tcPr>
            <w:tcW w:type="dxa" w:w="1624"/>
          </w:tcPr>
          <w:p>
            <w:r/>
            <w:r>
              <w:rPr>
                <w:b w:val="0"/>
                <w:i w:val="0"/>
              </w:rPr>
              <w:t>16</w:t>
            </w:r>
          </w:p>
        </w:tc>
        <w:tc>
          <w:tcPr>
            <w:tcW w:type="dxa" w:w="1624"/>
          </w:tcPr>
          <w:p>
            <w:r/>
            <w:r>
              <w:rPr>
                <w:b w:val="0"/>
                <w:i w:val="0"/>
              </w:rPr>
              <w:t>Maître</w:t>
            </w:r>
          </w:p>
        </w:tc>
        <w:tc>
          <w:tcPr>
            <w:tcW w:type="dxa" w:w="1624"/>
          </w:tcPr>
          <w:p>
            <w:r/>
            <w:r>
              <w:rPr>
                <w:b w:val="0"/>
                <w:i w:val="0"/>
              </w:rPr>
              <w:t>40</w:t>
            </w:r>
          </w:p>
        </w:tc>
        <w:tc>
          <w:tcPr>
            <w:tcW w:type="dxa" w:w="1624"/>
          </w:tcPr>
          <w:p>
            <w:r/>
            <w:r>
              <w:rPr>
                <w:b w:val="0"/>
                <w:i w:val="0"/>
              </w:rPr>
              <w:t>32.000 €</w:t>
            </w:r>
          </w:p>
        </w:tc>
        <w:tc>
          <w:tcPr>
            <w:tcW w:type="dxa" w:w="1624"/>
          </w:tcPr>
          <w:p>
            <w:r/>
            <w:r>
              <w:rPr>
                <w:b w:val="0"/>
                <w:i w:val="0"/>
              </w:rPr>
              <w:t>14</w:t>
            </w:r>
          </w:p>
        </w:tc>
        <w:tc>
          <w:tcPr>
            <w:tcW w:type="dxa" w:w="1624"/>
          </w:tcPr>
          <w:p>
            <w:r/>
            <w:r>
              <w:rPr>
                <w:b w:val="0"/>
                <w:i w:val="0"/>
              </w:rPr>
              <w:t>23,68 €</w:t>
            </w:r>
          </w:p>
        </w:tc>
      </w:tr>
      <w:tr>
        <w:tc>
          <w:tcPr>
            <w:tcW w:type="dxa" w:w="1624"/>
          </w:tcPr>
          <w:p>
            <w:r/>
            <w:r>
              <w:rPr>
                <w:b w:val="0"/>
                <w:i w:val="0"/>
              </w:rPr>
              <w:t>17</w:t>
            </w:r>
          </w:p>
        </w:tc>
        <w:tc>
          <w:tcPr>
            <w:tcW w:type="dxa" w:w="1624"/>
          </w:tcPr>
          <w:p>
            <w:r/>
            <w:r>
              <w:rPr>
                <w:b w:val="0"/>
                <w:i w:val="0"/>
              </w:rPr>
              <w:t>Sommelier</w:t>
            </w:r>
          </w:p>
        </w:tc>
        <w:tc>
          <w:tcPr>
            <w:tcW w:type="dxa" w:w="1624"/>
          </w:tcPr>
          <w:p>
            <w:r/>
            <w:r>
              <w:rPr>
                <w:b w:val="0"/>
                <w:i w:val="0"/>
              </w:rPr>
              <w:t>40</w:t>
            </w:r>
          </w:p>
        </w:tc>
        <w:tc>
          <w:tcPr>
            <w:tcW w:type="dxa" w:w="1624"/>
          </w:tcPr>
          <w:p>
            <w:r/>
            <w:r>
              <w:rPr>
                <w:b w:val="0"/>
                <w:i w:val="0"/>
              </w:rPr>
              <w:t>32.000 €</w:t>
            </w:r>
          </w:p>
        </w:tc>
        <w:tc>
          <w:tcPr>
            <w:tcW w:type="dxa" w:w="1624"/>
          </w:tcPr>
          <w:p>
            <w:r/>
            <w:r>
              <w:rPr>
                <w:b w:val="0"/>
                <w:i w:val="0"/>
              </w:rPr>
              <w:t>14</w:t>
            </w:r>
          </w:p>
        </w:tc>
        <w:tc>
          <w:tcPr>
            <w:tcW w:type="dxa" w:w="1624"/>
          </w:tcPr>
          <w:p>
            <w:r/>
            <w:r>
              <w:rPr>
                <w:b w:val="0"/>
                <w:i w:val="0"/>
              </w:rPr>
              <w:t>23,68 €</w:t>
            </w:r>
          </w:p>
        </w:tc>
      </w:tr>
      <w:tr>
        <w:tc>
          <w:tcPr>
            <w:tcW w:type="dxa" w:w="1624"/>
          </w:tcPr>
          <w:p>
            <w:r/>
            <w:r>
              <w:rPr>
                <w:b w:val="0"/>
                <w:i w:val="0"/>
              </w:rPr>
              <w:t>18</w:t>
            </w:r>
          </w:p>
        </w:tc>
        <w:tc>
          <w:tcPr>
            <w:tcW w:type="dxa" w:w="1624"/>
          </w:tcPr>
          <w:p>
            <w:r/>
            <w:r>
              <w:rPr>
                <w:b w:val="0"/>
                <w:i w:val="0"/>
              </w:rPr>
              <w:t>Camarero Rango 1</w:t>
            </w:r>
          </w:p>
        </w:tc>
        <w:tc>
          <w:tcPr>
            <w:tcW w:type="dxa" w:w="1624"/>
          </w:tcPr>
          <w:p>
            <w:r/>
            <w:r>
              <w:rPr>
                <w:b w:val="0"/>
                <w:i w:val="0"/>
              </w:rPr>
              <w:t>40</w:t>
            </w:r>
          </w:p>
        </w:tc>
        <w:tc>
          <w:tcPr>
            <w:tcW w:type="dxa" w:w="1624"/>
          </w:tcPr>
          <w:p>
            <w:r/>
            <w:r>
              <w:rPr>
                <w:b w:val="0"/>
                <w:i w:val="0"/>
              </w:rPr>
              <w:t>19.000 €</w:t>
            </w:r>
          </w:p>
        </w:tc>
        <w:tc>
          <w:tcPr>
            <w:tcW w:type="dxa" w:w="1624"/>
          </w:tcPr>
          <w:p>
            <w:r/>
            <w:r>
              <w:rPr>
                <w:b w:val="0"/>
                <w:i w:val="0"/>
              </w:rPr>
              <w:t>14</w:t>
            </w:r>
          </w:p>
        </w:tc>
        <w:tc>
          <w:tcPr>
            <w:tcW w:type="dxa" w:w="1624"/>
          </w:tcPr>
          <w:p>
            <w:r/>
            <w:r>
              <w:rPr>
                <w:b w:val="0"/>
                <w:i w:val="0"/>
              </w:rPr>
              <w:t>14,06 €</w:t>
            </w:r>
          </w:p>
        </w:tc>
      </w:tr>
      <w:tr>
        <w:tc>
          <w:tcPr>
            <w:tcW w:type="dxa" w:w="1624"/>
          </w:tcPr>
          <w:p>
            <w:r/>
            <w:r>
              <w:rPr>
                <w:b w:val="0"/>
                <w:i w:val="0"/>
              </w:rPr>
              <w:t>19</w:t>
            </w:r>
          </w:p>
        </w:tc>
        <w:tc>
          <w:tcPr>
            <w:tcW w:type="dxa" w:w="1624"/>
          </w:tcPr>
          <w:p>
            <w:r/>
            <w:r>
              <w:rPr>
                <w:b w:val="0"/>
                <w:i w:val="0"/>
              </w:rPr>
              <w:t>Camarero Rango 2</w:t>
            </w:r>
          </w:p>
        </w:tc>
        <w:tc>
          <w:tcPr>
            <w:tcW w:type="dxa" w:w="1624"/>
          </w:tcPr>
          <w:p>
            <w:r/>
            <w:r>
              <w:rPr>
                <w:b w:val="0"/>
                <w:i w:val="0"/>
              </w:rPr>
              <w:t>40</w:t>
            </w:r>
          </w:p>
        </w:tc>
        <w:tc>
          <w:tcPr>
            <w:tcW w:type="dxa" w:w="1624"/>
          </w:tcPr>
          <w:p>
            <w:r/>
            <w:r>
              <w:rPr>
                <w:b w:val="0"/>
                <w:i w:val="0"/>
              </w:rPr>
              <w:t>19.000 €</w:t>
            </w:r>
          </w:p>
        </w:tc>
        <w:tc>
          <w:tcPr>
            <w:tcW w:type="dxa" w:w="1624"/>
          </w:tcPr>
          <w:p>
            <w:r/>
            <w:r>
              <w:rPr>
                <w:b w:val="0"/>
                <w:i w:val="0"/>
              </w:rPr>
              <w:t>14</w:t>
            </w:r>
          </w:p>
        </w:tc>
        <w:tc>
          <w:tcPr>
            <w:tcW w:type="dxa" w:w="1624"/>
          </w:tcPr>
          <w:p>
            <w:r/>
            <w:r>
              <w:rPr>
                <w:b w:val="0"/>
                <w:i w:val="0"/>
              </w:rPr>
              <w:t>14,06 €</w:t>
            </w:r>
          </w:p>
        </w:tc>
      </w:tr>
      <w:tr>
        <w:tc>
          <w:tcPr>
            <w:tcW w:type="dxa" w:w="1624"/>
          </w:tcPr>
          <w:p>
            <w:r/>
            <w:r>
              <w:rPr>
                <w:b w:val="0"/>
                <w:i w:val="0"/>
              </w:rPr>
              <w:t>20</w:t>
            </w:r>
          </w:p>
        </w:tc>
        <w:tc>
          <w:tcPr>
            <w:tcW w:type="dxa" w:w="1624"/>
          </w:tcPr>
          <w:p>
            <w:r/>
            <w:r>
              <w:rPr>
                <w:b w:val="0"/>
                <w:i w:val="0"/>
              </w:rPr>
              <w:t>Camarero Rango 3</w:t>
            </w:r>
          </w:p>
        </w:tc>
        <w:tc>
          <w:tcPr>
            <w:tcW w:type="dxa" w:w="1624"/>
          </w:tcPr>
          <w:p>
            <w:r/>
            <w:r>
              <w:rPr>
                <w:b w:val="0"/>
                <w:i w:val="0"/>
              </w:rPr>
              <w:t>40</w:t>
            </w:r>
          </w:p>
        </w:tc>
        <w:tc>
          <w:tcPr>
            <w:tcW w:type="dxa" w:w="1624"/>
          </w:tcPr>
          <w:p>
            <w:r/>
            <w:r>
              <w:rPr>
                <w:b w:val="0"/>
                <w:i w:val="0"/>
              </w:rPr>
              <w:t>19.000 €</w:t>
            </w:r>
          </w:p>
        </w:tc>
        <w:tc>
          <w:tcPr>
            <w:tcW w:type="dxa" w:w="1624"/>
          </w:tcPr>
          <w:p>
            <w:r/>
            <w:r>
              <w:rPr>
                <w:b w:val="0"/>
                <w:i w:val="0"/>
              </w:rPr>
              <w:t>14</w:t>
            </w:r>
          </w:p>
        </w:tc>
        <w:tc>
          <w:tcPr>
            <w:tcW w:type="dxa" w:w="1624"/>
          </w:tcPr>
          <w:p>
            <w:r/>
            <w:r>
              <w:rPr>
                <w:b w:val="0"/>
                <w:i w:val="0"/>
              </w:rPr>
              <w:t>14,06 €</w:t>
            </w:r>
          </w:p>
        </w:tc>
      </w:tr>
      <w:tr>
        <w:tc>
          <w:tcPr>
            <w:tcW w:type="dxa" w:w="1624"/>
          </w:tcPr>
          <w:p>
            <w:r/>
            <w:r>
              <w:rPr>
                <w:b w:val="0"/>
                <w:i w:val="0"/>
              </w:rPr>
              <w:t>21</w:t>
            </w:r>
          </w:p>
        </w:tc>
        <w:tc>
          <w:tcPr>
            <w:tcW w:type="dxa" w:w="1624"/>
          </w:tcPr>
          <w:p>
            <w:r/>
            <w:r>
              <w:rPr>
                <w:b w:val="0"/>
                <w:i w:val="0"/>
              </w:rPr>
              <w:t>Camarero Rango 4</w:t>
            </w:r>
          </w:p>
        </w:tc>
        <w:tc>
          <w:tcPr>
            <w:tcW w:type="dxa" w:w="1624"/>
          </w:tcPr>
          <w:p>
            <w:r/>
            <w:r>
              <w:rPr>
                <w:b w:val="0"/>
                <w:i w:val="0"/>
              </w:rPr>
              <w:t>40</w:t>
            </w:r>
          </w:p>
        </w:tc>
        <w:tc>
          <w:tcPr>
            <w:tcW w:type="dxa" w:w="1624"/>
          </w:tcPr>
          <w:p>
            <w:r/>
            <w:r>
              <w:rPr>
                <w:b w:val="0"/>
                <w:i w:val="0"/>
              </w:rPr>
              <w:t>19.000 €</w:t>
            </w:r>
          </w:p>
        </w:tc>
        <w:tc>
          <w:tcPr>
            <w:tcW w:type="dxa" w:w="1624"/>
          </w:tcPr>
          <w:p>
            <w:r/>
            <w:r>
              <w:rPr>
                <w:b w:val="0"/>
                <w:i w:val="0"/>
              </w:rPr>
              <w:t>14</w:t>
            </w:r>
          </w:p>
        </w:tc>
        <w:tc>
          <w:tcPr>
            <w:tcW w:type="dxa" w:w="1624"/>
          </w:tcPr>
          <w:p>
            <w:r/>
            <w:r>
              <w:rPr>
                <w:b w:val="0"/>
                <w:i w:val="0"/>
              </w:rPr>
              <w:t>14,06 €</w:t>
            </w:r>
          </w:p>
        </w:tc>
      </w:tr>
      <w:tr>
        <w:tc>
          <w:tcPr>
            <w:tcW w:type="dxa" w:w="1624"/>
          </w:tcPr>
          <w:p>
            <w:r/>
            <w:r>
              <w:rPr>
                <w:b w:val="0"/>
                <w:i w:val="0"/>
              </w:rPr>
              <w:t>22</w:t>
            </w:r>
          </w:p>
        </w:tc>
        <w:tc>
          <w:tcPr>
            <w:tcW w:type="dxa" w:w="1624"/>
          </w:tcPr>
          <w:p>
            <w:r/>
            <w:r>
              <w:rPr>
                <w:b w:val="0"/>
                <w:i w:val="0"/>
              </w:rPr>
              <w:t>Runner 1</w:t>
            </w:r>
          </w:p>
        </w:tc>
        <w:tc>
          <w:tcPr>
            <w:tcW w:type="dxa" w:w="1624"/>
          </w:tcPr>
          <w:p>
            <w:r/>
            <w:r>
              <w:rPr>
                <w:b w:val="0"/>
                <w:i w:val="0"/>
              </w:rPr>
              <w:t>40</w:t>
            </w:r>
          </w:p>
        </w:tc>
        <w:tc>
          <w:tcPr>
            <w:tcW w:type="dxa" w:w="1624"/>
          </w:tcPr>
          <w:p>
            <w:r/>
            <w:r>
              <w:rPr>
                <w:b w:val="0"/>
                <w:i w:val="0"/>
              </w:rPr>
              <w:t>17.094 €</w:t>
            </w:r>
          </w:p>
        </w:tc>
        <w:tc>
          <w:tcPr>
            <w:tcW w:type="dxa" w:w="1624"/>
          </w:tcPr>
          <w:p>
            <w:r/>
            <w:r>
              <w:rPr>
                <w:b w:val="0"/>
                <w:i w:val="0"/>
              </w:rPr>
              <w:t>14</w:t>
            </w:r>
          </w:p>
        </w:tc>
        <w:tc>
          <w:tcPr>
            <w:tcW w:type="dxa" w:w="1624"/>
          </w:tcPr>
          <w:p>
            <w:r/>
            <w:r>
              <w:rPr>
                <w:b w:val="0"/>
                <w:i w:val="0"/>
              </w:rPr>
              <w:t>12,65 €</w:t>
            </w:r>
          </w:p>
        </w:tc>
      </w:tr>
      <w:tr>
        <w:tc>
          <w:tcPr>
            <w:tcW w:type="dxa" w:w="1624"/>
          </w:tcPr>
          <w:p>
            <w:r/>
            <w:r>
              <w:rPr>
                <w:b w:val="0"/>
                <w:i w:val="0"/>
              </w:rPr>
              <w:t>23</w:t>
            </w:r>
          </w:p>
        </w:tc>
        <w:tc>
          <w:tcPr>
            <w:tcW w:type="dxa" w:w="1624"/>
          </w:tcPr>
          <w:p>
            <w:r/>
            <w:r>
              <w:rPr>
                <w:b w:val="0"/>
                <w:i w:val="0"/>
              </w:rPr>
              <w:t>Runner 2</w:t>
            </w:r>
          </w:p>
        </w:tc>
        <w:tc>
          <w:tcPr>
            <w:tcW w:type="dxa" w:w="1624"/>
          </w:tcPr>
          <w:p>
            <w:r/>
            <w:r>
              <w:rPr>
                <w:b w:val="0"/>
                <w:i w:val="0"/>
              </w:rPr>
              <w:t>40</w:t>
            </w:r>
          </w:p>
        </w:tc>
        <w:tc>
          <w:tcPr>
            <w:tcW w:type="dxa" w:w="1624"/>
          </w:tcPr>
          <w:p>
            <w:r/>
            <w:r>
              <w:rPr>
                <w:b w:val="0"/>
                <w:i w:val="0"/>
              </w:rPr>
              <w:t>17.094 €</w:t>
            </w:r>
          </w:p>
        </w:tc>
        <w:tc>
          <w:tcPr>
            <w:tcW w:type="dxa" w:w="1624"/>
          </w:tcPr>
          <w:p>
            <w:r/>
            <w:r>
              <w:rPr>
                <w:b w:val="0"/>
                <w:i w:val="0"/>
              </w:rPr>
              <w:t>14</w:t>
            </w:r>
          </w:p>
        </w:tc>
        <w:tc>
          <w:tcPr>
            <w:tcW w:type="dxa" w:w="1624"/>
          </w:tcPr>
          <w:p>
            <w:r/>
            <w:r>
              <w:rPr>
                <w:b w:val="0"/>
                <w:i w:val="0"/>
              </w:rPr>
              <w:t>12,65 €</w:t>
            </w:r>
          </w:p>
        </w:tc>
      </w:tr>
      <w:tr>
        <w:tc>
          <w:tcPr>
            <w:tcW w:type="dxa" w:w="1624"/>
          </w:tcPr>
          <w:p>
            <w:r/>
            <w:r>
              <w:rPr>
                <w:b w:val="0"/>
                <w:i w:val="0"/>
              </w:rPr>
              <w:t>24</w:t>
            </w:r>
          </w:p>
        </w:tc>
        <w:tc>
          <w:tcPr>
            <w:tcW w:type="dxa" w:w="1624"/>
          </w:tcPr>
          <w:p>
            <w:r/>
            <w:r>
              <w:rPr>
                <w:b w:val="0"/>
                <w:i w:val="0"/>
              </w:rPr>
              <w:t>Hostess</w:t>
            </w:r>
          </w:p>
        </w:tc>
        <w:tc>
          <w:tcPr>
            <w:tcW w:type="dxa" w:w="1624"/>
          </w:tcPr>
          <w:p>
            <w:r/>
            <w:r>
              <w:rPr>
                <w:b w:val="0"/>
                <w:i w:val="0"/>
              </w:rPr>
              <w:t>40</w:t>
            </w:r>
          </w:p>
        </w:tc>
        <w:tc>
          <w:tcPr>
            <w:tcW w:type="dxa" w:w="1624"/>
          </w:tcPr>
          <w:p>
            <w:r/>
            <w:r>
              <w:rPr>
                <w:b w:val="0"/>
                <w:i w:val="0"/>
              </w:rPr>
              <w:t>19.000 €</w:t>
            </w:r>
          </w:p>
        </w:tc>
        <w:tc>
          <w:tcPr>
            <w:tcW w:type="dxa" w:w="1624"/>
          </w:tcPr>
          <w:p>
            <w:r/>
            <w:r>
              <w:rPr>
                <w:b w:val="0"/>
                <w:i w:val="0"/>
              </w:rPr>
              <w:t>14</w:t>
            </w:r>
          </w:p>
        </w:tc>
        <w:tc>
          <w:tcPr>
            <w:tcW w:type="dxa" w:w="1624"/>
          </w:tcPr>
          <w:p>
            <w:r/>
            <w:r>
              <w:rPr>
                <w:b w:val="0"/>
                <w:i w:val="0"/>
              </w:rPr>
              <w:t>14,06 €</w:t>
            </w:r>
          </w:p>
        </w:tc>
      </w:tr>
    </w:tbl>
    <w:p/>
    <w:p>
      <w:r>
        <w:rPr>
          <w:b/>
          <w:i w:val="0"/>
        </w:rPr>
        <w:t>Trámites y costes de contratación (checklist-contratacion.xlsx)</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w:t>
            </w:r>
          </w:p>
        </w:tc>
        <w:tc>
          <w:tcPr>
            <w:tcW w:type="dxa" w:w="2436"/>
          </w:tcPr>
          <w:p>
            <w:r/>
            <w:r>
              <w:rPr>
                <w:b/>
                <w:i w:val="0"/>
              </w:rPr>
              <w:t>Bloque</w:t>
            </w:r>
          </w:p>
        </w:tc>
        <w:tc>
          <w:tcPr>
            <w:tcW w:type="dxa" w:w="2436"/>
          </w:tcPr>
          <w:p>
            <w:r/>
            <w:r>
              <w:rPr>
                <w:b/>
                <w:i w:val="0"/>
              </w:rPr>
              <w:t>Trámite</w:t>
            </w:r>
          </w:p>
        </w:tc>
        <w:tc>
          <w:tcPr>
            <w:tcW w:type="dxa" w:w="2436"/>
          </w:tcPr>
          <w:p>
            <w:r/>
            <w:r>
              <w:rPr>
                <w:b/>
                <w:i w:val="0"/>
              </w:rPr>
              <w:t>Coste est. (€)</w:t>
            </w:r>
          </w:p>
        </w:tc>
      </w:tr>
      <w:tr>
        <w:tc>
          <w:tcPr>
            <w:tcW w:type="dxa" w:w="2436"/>
          </w:tcPr>
          <w:p>
            <w:r/>
            <w:r>
              <w:rPr>
                <w:b w:val="0"/>
                <w:i w:val="0"/>
              </w:rPr>
              <w:t>1</w:t>
            </w:r>
          </w:p>
        </w:tc>
        <w:tc>
          <w:tcPr>
            <w:tcW w:type="dxa" w:w="2436"/>
          </w:tcPr>
          <w:p>
            <w:r/>
            <w:r>
              <w:rPr>
                <w:b w:val="0"/>
                <w:i w:val="0"/>
              </w:rPr>
              <w:t>Perfiles</w:t>
            </w:r>
          </w:p>
        </w:tc>
        <w:tc>
          <w:tcPr>
            <w:tcW w:type="dxa" w:w="2436"/>
          </w:tcPr>
          <w:p>
            <w:r/>
            <w:r>
              <w:rPr>
                <w:b w:val="0"/>
                <w:i w:val="0"/>
              </w:rPr>
              <w:t>Definir organigrama completo (cocina + sala)</w:t>
            </w:r>
          </w:p>
        </w:tc>
        <w:tc>
          <w:tcPr>
            <w:tcW w:type="dxa" w:w="2436"/>
          </w:tcPr>
          <w:p>
            <w:r/>
            <w:r>
              <w:rPr>
                <w:b w:val="0"/>
                <w:i w:val="0"/>
              </w:rPr>
              <w:t>0 €</w:t>
            </w:r>
          </w:p>
        </w:tc>
      </w:tr>
      <w:tr>
        <w:tc>
          <w:tcPr>
            <w:tcW w:type="dxa" w:w="2436"/>
          </w:tcPr>
          <w:p>
            <w:r/>
            <w:r>
              <w:rPr>
                <w:b w:val="0"/>
                <w:i w:val="0"/>
              </w:rPr>
              <w:t>2</w:t>
            </w:r>
          </w:p>
        </w:tc>
        <w:tc>
          <w:tcPr>
            <w:tcW w:type="dxa" w:w="2436"/>
          </w:tcPr>
          <w:p>
            <w:r/>
            <w:r>
              <w:rPr>
                <w:b w:val="0"/>
                <w:i w:val="0"/>
              </w:rPr>
              <w:t>Perfiles</w:t>
            </w:r>
          </w:p>
        </w:tc>
        <w:tc>
          <w:tcPr>
            <w:tcW w:type="dxa" w:w="2436"/>
          </w:tcPr>
          <w:p>
            <w:r/>
            <w:r>
              <w:rPr>
                <w:b w:val="0"/>
                <w:i w:val="0"/>
              </w:rPr>
              <w:t>Fichas de puesto: funciones, requisitos, salario</w:t>
            </w:r>
          </w:p>
        </w:tc>
        <w:tc>
          <w:tcPr>
            <w:tcW w:type="dxa" w:w="2436"/>
          </w:tcPr>
          <w:p>
            <w:r/>
            <w:r>
              <w:rPr>
                <w:b w:val="0"/>
                <w:i w:val="0"/>
              </w:rPr>
              <w:t>0 €</w:t>
            </w:r>
          </w:p>
        </w:tc>
      </w:tr>
      <w:tr>
        <w:tc>
          <w:tcPr>
            <w:tcW w:type="dxa" w:w="2436"/>
          </w:tcPr>
          <w:p>
            <w:r/>
            <w:r>
              <w:rPr>
                <w:b w:val="0"/>
                <w:i w:val="0"/>
              </w:rPr>
              <w:t>3</w:t>
            </w:r>
          </w:p>
        </w:tc>
        <w:tc>
          <w:tcPr>
            <w:tcW w:type="dxa" w:w="2436"/>
          </w:tcPr>
          <w:p>
            <w:r/>
            <w:r>
              <w:rPr>
                <w:b w:val="0"/>
                <w:i w:val="0"/>
              </w:rPr>
              <w:t>Perfiles</w:t>
            </w:r>
          </w:p>
        </w:tc>
        <w:tc>
          <w:tcPr>
            <w:tcW w:type="dxa" w:w="2436"/>
          </w:tcPr>
          <w:p>
            <w:r/>
            <w:r>
              <w:rPr>
                <w:b w:val="0"/>
                <w:i w:val="0"/>
              </w:rPr>
              <w:t>Chef Ejecutivo: experiencia mínima 5 años en fine dining</w:t>
            </w:r>
          </w:p>
        </w:tc>
        <w:tc>
          <w:tcPr>
            <w:tcW w:type="dxa" w:w="2436"/>
          </w:tcPr>
          <w:p>
            <w:r/>
            <w:r>
              <w:rPr>
                <w:b w:val="0"/>
                <w:i w:val="0"/>
              </w:rPr>
              <w:t>0 €</w:t>
            </w:r>
          </w:p>
        </w:tc>
      </w:tr>
      <w:tr>
        <w:tc>
          <w:tcPr>
            <w:tcW w:type="dxa" w:w="2436"/>
          </w:tcPr>
          <w:p>
            <w:r/>
            <w:r>
              <w:rPr>
                <w:b w:val="0"/>
                <w:i w:val="0"/>
              </w:rPr>
              <w:t>4</w:t>
            </w:r>
          </w:p>
        </w:tc>
        <w:tc>
          <w:tcPr>
            <w:tcW w:type="dxa" w:w="2436"/>
          </w:tcPr>
          <w:p>
            <w:r/>
            <w:r>
              <w:rPr>
                <w:b w:val="0"/>
                <w:i w:val="0"/>
              </w:rPr>
              <w:t>Perfiles</w:t>
            </w:r>
          </w:p>
        </w:tc>
        <w:tc>
          <w:tcPr>
            <w:tcW w:type="dxa" w:w="2436"/>
          </w:tcPr>
          <w:p>
            <w:r/>
            <w:r>
              <w:rPr>
                <w:b w:val="0"/>
                <w:i w:val="0"/>
              </w:rPr>
              <w:t>Sous Chef: experiencia mínima 3 años en gastronómico</w:t>
            </w:r>
          </w:p>
        </w:tc>
        <w:tc>
          <w:tcPr>
            <w:tcW w:type="dxa" w:w="2436"/>
          </w:tcPr>
          <w:p>
            <w:r/>
            <w:r>
              <w:rPr>
                <w:b w:val="0"/>
                <w:i w:val="0"/>
              </w:rPr>
              <w:t>0 €</w:t>
            </w:r>
          </w:p>
        </w:tc>
      </w:tr>
      <w:tr>
        <w:tc>
          <w:tcPr>
            <w:tcW w:type="dxa" w:w="2436"/>
          </w:tcPr>
          <w:p>
            <w:r/>
            <w:r>
              <w:rPr>
                <w:b w:val="0"/>
                <w:i w:val="0"/>
              </w:rPr>
              <w:t>5</w:t>
            </w:r>
          </w:p>
        </w:tc>
        <w:tc>
          <w:tcPr>
            <w:tcW w:type="dxa" w:w="2436"/>
          </w:tcPr>
          <w:p>
            <w:r/>
            <w:r>
              <w:rPr>
                <w:b w:val="0"/>
                <w:i w:val="0"/>
              </w:rPr>
              <w:t>Perfiles</w:t>
            </w:r>
          </w:p>
        </w:tc>
        <w:tc>
          <w:tcPr>
            <w:tcW w:type="dxa" w:w="2436"/>
          </w:tcPr>
          <w:p>
            <w:r/>
            <w:r>
              <w:rPr>
                <w:b w:val="0"/>
                <w:i w:val="0"/>
              </w:rPr>
              <w:t>Sommelier: certificación WSET o equivalente</w:t>
            </w:r>
          </w:p>
        </w:tc>
        <w:tc>
          <w:tcPr>
            <w:tcW w:type="dxa" w:w="2436"/>
          </w:tcPr>
          <w:p>
            <w:r/>
            <w:r>
              <w:rPr>
                <w:b w:val="0"/>
                <w:i w:val="0"/>
              </w:rPr>
              <w:t>0 €</w:t>
            </w:r>
          </w:p>
        </w:tc>
      </w:tr>
      <w:tr>
        <w:tc>
          <w:tcPr>
            <w:tcW w:type="dxa" w:w="2436"/>
          </w:tcPr>
          <w:p>
            <w:r/>
            <w:r>
              <w:rPr>
                <w:b w:val="0"/>
                <w:i w:val="0"/>
              </w:rPr>
              <w:t>6</w:t>
            </w:r>
          </w:p>
        </w:tc>
        <w:tc>
          <w:tcPr>
            <w:tcW w:type="dxa" w:w="2436"/>
          </w:tcPr>
          <w:p>
            <w:r/>
            <w:r>
              <w:rPr>
                <w:b w:val="0"/>
                <w:i w:val="0"/>
              </w:rPr>
              <w:t>Perfiles</w:t>
            </w:r>
          </w:p>
        </w:tc>
        <w:tc>
          <w:tcPr>
            <w:tcW w:type="dxa" w:w="2436"/>
          </w:tcPr>
          <w:p>
            <w:r/>
            <w:r>
              <w:rPr>
                <w:b w:val="0"/>
                <w:i w:val="0"/>
              </w:rPr>
              <w:t>Maître: experiencia mínima 3 años en sala premium</w:t>
            </w:r>
          </w:p>
        </w:tc>
        <w:tc>
          <w:tcPr>
            <w:tcW w:type="dxa" w:w="2436"/>
          </w:tcPr>
          <w:p>
            <w:r/>
            <w:r>
              <w:rPr>
                <w:b w:val="0"/>
                <w:i w:val="0"/>
              </w:rPr>
              <w:t>0 €</w:t>
            </w:r>
          </w:p>
        </w:tc>
      </w:tr>
      <w:tr>
        <w:tc>
          <w:tcPr>
            <w:tcW w:type="dxa" w:w="2436"/>
          </w:tcPr>
          <w:p>
            <w:r/>
            <w:r>
              <w:rPr>
                <w:b w:val="0"/>
                <w:i w:val="0"/>
              </w:rPr>
              <w:t>7</w:t>
            </w:r>
          </w:p>
        </w:tc>
        <w:tc>
          <w:tcPr>
            <w:tcW w:type="dxa" w:w="2436"/>
          </w:tcPr>
          <w:p>
            <w:r/>
            <w:r>
              <w:rPr>
                <w:b w:val="0"/>
                <w:i w:val="0"/>
              </w:rPr>
              <w:t>Selección</w:t>
            </w:r>
          </w:p>
        </w:tc>
        <w:tc>
          <w:tcPr>
            <w:tcW w:type="dxa" w:w="2436"/>
          </w:tcPr>
          <w:p>
            <w:r/>
            <w:r>
              <w:rPr>
                <w:b w:val="0"/>
                <w:i w:val="0"/>
              </w:rPr>
              <w:t>Publicar ofertas en portales especializados (Hostelería)</w:t>
            </w:r>
          </w:p>
        </w:tc>
        <w:tc>
          <w:tcPr>
            <w:tcW w:type="dxa" w:w="2436"/>
          </w:tcPr>
          <w:p>
            <w:r/>
            <w:r>
              <w:rPr>
                <w:b w:val="0"/>
                <w:i w:val="0"/>
              </w:rPr>
              <w:t>200 €</w:t>
            </w:r>
          </w:p>
        </w:tc>
      </w:tr>
      <w:tr>
        <w:tc>
          <w:tcPr>
            <w:tcW w:type="dxa" w:w="2436"/>
          </w:tcPr>
          <w:p>
            <w:r/>
            <w:r>
              <w:rPr>
                <w:b w:val="0"/>
                <w:i w:val="0"/>
              </w:rPr>
              <w:t>8</w:t>
            </w:r>
          </w:p>
        </w:tc>
        <w:tc>
          <w:tcPr>
            <w:tcW w:type="dxa" w:w="2436"/>
          </w:tcPr>
          <w:p>
            <w:r/>
            <w:r>
              <w:rPr>
                <w:b w:val="0"/>
                <w:i w:val="0"/>
              </w:rPr>
              <w:t>Selección</w:t>
            </w:r>
          </w:p>
        </w:tc>
        <w:tc>
          <w:tcPr>
            <w:tcW w:type="dxa" w:w="2436"/>
          </w:tcPr>
          <w:p>
            <w:r/>
            <w:r>
              <w:rPr>
                <w:b w:val="0"/>
                <w:i w:val="0"/>
              </w:rPr>
              <w:t>Contactar escuelas de hostelería (BCC, Hofmann, etc.)</w:t>
            </w:r>
          </w:p>
        </w:tc>
        <w:tc>
          <w:tcPr>
            <w:tcW w:type="dxa" w:w="2436"/>
          </w:tcPr>
          <w:p>
            <w:r/>
            <w:r>
              <w:rPr>
                <w:b w:val="0"/>
                <w:i w:val="0"/>
              </w:rPr>
              <w:t>0 €</w:t>
            </w:r>
          </w:p>
        </w:tc>
      </w:tr>
      <w:tr>
        <w:tc>
          <w:tcPr>
            <w:tcW w:type="dxa" w:w="2436"/>
          </w:tcPr>
          <w:p>
            <w:r/>
            <w:r>
              <w:rPr>
                <w:b w:val="0"/>
                <w:i w:val="0"/>
              </w:rPr>
              <w:t>9</w:t>
            </w:r>
          </w:p>
        </w:tc>
        <w:tc>
          <w:tcPr>
            <w:tcW w:type="dxa" w:w="2436"/>
          </w:tcPr>
          <w:p>
            <w:r/>
            <w:r>
              <w:rPr>
                <w:b w:val="0"/>
                <w:i w:val="0"/>
              </w:rPr>
              <w:t>Selección</w:t>
            </w:r>
          </w:p>
        </w:tc>
        <w:tc>
          <w:tcPr>
            <w:tcW w:type="dxa" w:w="2436"/>
          </w:tcPr>
          <w:p>
            <w:r/>
            <w:r>
              <w:rPr>
                <w:b w:val="0"/>
                <w:i w:val="0"/>
              </w:rPr>
              <w:t>Pruebas prácticas para cocineros (cocinar un plato)</w:t>
            </w:r>
          </w:p>
        </w:tc>
        <w:tc>
          <w:tcPr>
            <w:tcW w:type="dxa" w:w="2436"/>
          </w:tcPr>
          <w:p>
            <w:r/>
            <w:r>
              <w:rPr>
                <w:b w:val="0"/>
                <w:i w:val="0"/>
              </w:rPr>
              <w:t>0 €</w:t>
            </w:r>
          </w:p>
        </w:tc>
      </w:tr>
      <w:tr>
        <w:tc>
          <w:tcPr>
            <w:tcW w:type="dxa" w:w="2436"/>
          </w:tcPr>
          <w:p>
            <w:r/>
            <w:r>
              <w:rPr>
                <w:b w:val="0"/>
                <w:i w:val="0"/>
              </w:rPr>
              <w:t>10</w:t>
            </w:r>
          </w:p>
        </w:tc>
        <w:tc>
          <w:tcPr>
            <w:tcW w:type="dxa" w:w="2436"/>
          </w:tcPr>
          <w:p>
            <w:r/>
            <w:r>
              <w:rPr>
                <w:b w:val="0"/>
                <w:i w:val="0"/>
              </w:rPr>
              <w:t>Selección</w:t>
            </w:r>
          </w:p>
        </w:tc>
        <w:tc>
          <w:tcPr>
            <w:tcW w:type="dxa" w:w="2436"/>
          </w:tcPr>
          <w:p>
            <w:r/>
            <w:r>
              <w:rPr>
                <w:b w:val="0"/>
                <w:i w:val="0"/>
              </w:rPr>
              <w:t>Entrevistas de servicio para personal de sala</w:t>
            </w:r>
          </w:p>
        </w:tc>
        <w:tc>
          <w:tcPr>
            <w:tcW w:type="dxa" w:w="2436"/>
          </w:tcPr>
          <w:p>
            <w:r/>
            <w:r>
              <w:rPr>
                <w:b w:val="0"/>
                <w:i w:val="0"/>
              </w:rPr>
              <w:t>0 €</w:t>
            </w:r>
          </w:p>
        </w:tc>
      </w:tr>
      <w:tr>
        <w:tc>
          <w:tcPr>
            <w:tcW w:type="dxa" w:w="2436"/>
          </w:tcPr>
          <w:p>
            <w:r/>
            <w:r>
              <w:rPr>
                <w:b w:val="0"/>
                <w:i w:val="0"/>
              </w:rPr>
              <w:t>11</w:t>
            </w:r>
          </w:p>
        </w:tc>
        <w:tc>
          <w:tcPr>
            <w:tcW w:type="dxa" w:w="2436"/>
          </w:tcPr>
          <w:p>
            <w:r/>
            <w:r>
              <w:rPr>
                <w:b w:val="0"/>
                <w:i w:val="0"/>
              </w:rPr>
              <w:t>Selección</w:t>
            </w:r>
          </w:p>
        </w:tc>
        <w:tc>
          <w:tcPr>
            <w:tcW w:type="dxa" w:w="2436"/>
          </w:tcPr>
          <w:p>
            <w:r/>
            <w:r>
              <w:rPr>
                <w:b w:val="0"/>
                <w:i w:val="0"/>
              </w:rPr>
              <w:t>Verificar referencias de empleos anteriores</w:t>
            </w:r>
          </w:p>
        </w:tc>
        <w:tc>
          <w:tcPr>
            <w:tcW w:type="dxa" w:w="2436"/>
          </w:tcPr>
          <w:p>
            <w:r/>
            <w:r>
              <w:rPr>
                <w:b w:val="0"/>
                <w:i w:val="0"/>
              </w:rPr>
              <w:t>0 €</w:t>
            </w:r>
          </w:p>
        </w:tc>
      </w:tr>
      <w:tr>
        <w:tc>
          <w:tcPr>
            <w:tcW w:type="dxa" w:w="2436"/>
          </w:tcPr>
          <w:p>
            <w:r/>
            <w:r>
              <w:rPr>
                <w:b w:val="0"/>
                <w:i w:val="0"/>
              </w:rPr>
              <w:t>12</w:t>
            </w:r>
          </w:p>
        </w:tc>
        <w:tc>
          <w:tcPr>
            <w:tcW w:type="dxa" w:w="2436"/>
          </w:tcPr>
          <w:p>
            <w:r/>
            <w:r>
              <w:rPr>
                <w:b w:val="0"/>
                <w:i w:val="0"/>
              </w:rPr>
              <w:t>Selección</w:t>
            </w:r>
          </w:p>
        </w:tc>
        <w:tc>
          <w:tcPr>
            <w:tcW w:type="dxa" w:w="2436"/>
          </w:tcPr>
          <w:p>
            <w:r/>
            <w:r>
              <w:rPr>
                <w:b w:val="0"/>
                <w:i w:val="0"/>
              </w:rPr>
              <w:t>Stage de prueba (1-3 días) antes de contrato definitivo</w:t>
            </w:r>
          </w:p>
        </w:tc>
        <w:tc>
          <w:tcPr>
            <w:tcW w:type="dxa" w:w="2436"/>
          </w:tcPr>
          <w:p>
            <w:r/>
            <w:r>
              <w:rPr>
                <w:b w:val="0"/>
                <w:i w:val="0"/>
              </w:rPr>
              <w:t>0 €</w:t>
            </w:r>
          </w:p>
        </w:tc>
      </w:tr>
      <w:tr>
        <w:tc>
          <w:tcPr>
            <w:tcW w:type="dxa" w:w="2436"/>
          </w:tcPr>
          <w:p>
            <w:r/>
            <w:r>
              <w:rPr>
                <w:b w:val="0"/>
                <w:i w:val="0"/>
              </w:rPr>
              <w:t>13</w:t>
            </w:r>
          </w:p>
        </w:tc>
        <w:tc>
          <w:tcPr>
            <w:tcW w:type="dxa" w:w="2436"/>
          </w:tcPr>
          <w:p>
            <w:r/>
            <w:r>
              <w:rPr>
                <w:b w:val="0"/>
                <w:i w:val="0"/>
              </w:rPr>
              <w:t>Documentación</w:t>
            </w:r>
          </w:p>
        </w:tc>
        <w:tc>
          <w:tcPr>
            <w:tcW w:type="dxa" w:w="2436"/>
          </w:tcPr>
          <w:p>
            <w:r/>
            <w:r>
              <w:rPr>
                <w:b w:val="0"/>
                <w:i w:val="0"/>
              </w:rPr>
              <w:t>Contrato de trabajo (modalidad según puesto)</w:t>
            </w:r>
          </w:p>
        </w:tc>
        <w:tc>
          <w:tcPr>
            <w:tcW w:type="dxa" w:w="2436"/>
          </w:tcPr>
          <w:p>
            <w:r/>
            <w:r>
              <w:rPr>
                <w:b w:val="0"/>
                <w:i w:val="0"/>
              </w:rPr>
              <w:t>300 €</w:t>
            </w:r>
          </w:p>
        </w:tc>
      </w:tr>
      <w:tr>
        <w:tc>
          <w:tcPr>
            <w:tcW w:type="dxa" w:w="2436"/>
          </w:tcPr>
          <w:p>
            <w:r/>
            <w:r>
              <w:rPr>
                <w:b w:val="0"/>
                <w:i w:val="0"/>
              </w:rPr>
              <w:t>14</w:t>
            </w:r>
          </w:p>
        </w:tc>
        <w:tc>
          <w:tcPr>
            <w:tcW w:type="dxa" w:w="2436"/>
          </w:tcPr>
          <w:p>
            <w:r/>
            <w:r>
              <w:rPr>
                <w:b w:val="0"/>
                <w:i w:val="0"/>
              </w:rPr>
              <w:t>Documentación</w:t>
            </w:r>
          </w:p>
        </w:tc>
        <w:tc>
          <w:tcPr>
            <w:tcW w:type="dxa" w:w="2436"/>
          </w:tcPr>
          <w:p>
            <w:r/>
            <w:r>
              <w:rPr>
                <w:b w:val="0"/>
                <w:i w:val="0"/>
              </w:rPr>
              <w:t>Alta en Seguridad Social</w:t>
            </w:r>
          </w:p>
        </w:tc>
        <w:tc>
          <w:tcPr>
            <w:tcW w:type="dxa" w:w="2436"/>
          </w:tcPr>
          <w:p>
            <w:r/>
            <w:r>
              <w:rPr>
                <w:b w:val="0"/>
                <w:i w:val="0"/>
              </w:rPr>
              <w:t>0 €</w:t>
            </w:r>
          </w:p>
        </w:tc>
      </w:tr>
      <w:tr>
        <w:tc>
          <w:tcPr>
            <w:tcW w:type="dxa" w:w="2436"/>
          </w:tcPr>
          <w:p>
            <w:r/>
            <w:r>
              <w:rPr>
                <w:b w:val="0"/>
                <w:i w:val="0"/>
              </w:rPr>
              <w:t>15</w:t>
            </w:r>
          </w:p>
        </w:tc>
        <w:tc>
          <w:tcPr>
            <w:tcW w:type="dxa" w:w="2436"/>
          </w:tcPr>
          <w:p>
            <w:r/>
            <w:r>
              <w:rPr>
                <w:b w:val="0"/>
                <w:i w:val="0"/>
              </w:rPr>
              <w:t>Documentación</w:t>
            </w:r>
          </w:p>
        </w:tc>
        <w:tc>
          <w:tcPr>
            <w:tcW w:type="dxa" w:w="2436"/>
          </w:tcPr>
          <w:p>
            <w:r/>
            <w:r>
              <w:rPr>
                <w:b w:val="0"/>
                <w:i w:val="0"/>
              </w:rPr>
              <w:t>Certificado manipulador alimentos</w:t>
            </w:r>
          </w:p>
        </w:tc>
        <w:tc>
          <w:tcPr>
            <w:tcW w:type="dxa" w:w="2436"/>
          </w:tcPr>
          <w:p>
            <w:r/>
            <w:r>
              <w:rPr>
                <w:b w:val="0"/>
                <w:i w:val="0"/>
              </w:rPr>
              <w:t>50 €</w:t>
            </w:r>
          </w:p>
        </w:tc>
      </w:tr>
      <w:tr>
        <w:tc>
          <w:tcPr>
            <w:tcW w:type="dxa" w:w="2436"/>
          </w:tcPr>
          <w:p>
            <w:r/>
            <w:r>
              <w:rPr>
                <w:b w:val="0"/>
                <w:i w:val="0"/>
              </w:rPr>
              <w:t>16</w:t>
            </w:r>
          </w:p>
        </w:tc>
        <w:tc>
          <w:tcPr>
            <w:tcW w:type="dxa" w:w="2436"/>
          </w:tcPr>
          <w:p>
            <w:r/>
            <w:r>
              <w:rPr>
                <w:b w:val="0"/>
                <w:i w:val="0"/>
              </w:rPr>
              <w:t>Documentación</w:t>
            </w:r>
          </w:p>
        </w:tc>
        <w:tc>
          <w:tcPr>
            <w:tcW w:type="dxa" w:w="2436"/>
          </w:tcPr>
          <w:p>
            <w:r/>
            <w:r>
              <w:rPr>
                <w:b w:val="0"/>
                <w:i w:val="0"/>
              </w:rPr>
              <w:t>Pacto de no competencia postcontractual CON compensación económica pactada (art. 21.2 ET; máx. 2 años para técnicos)</w:t>
            </w:r>
          </w:p>
        </w:tc>
        <w:tc>
          <w:tcPr>
            <w:tcW w:type="dxa" w:w="2436"/>
          </w:tcPr>
          <w:p>
            <w:r/>
            <w:r>
              <w:rPr>
                <w:b w:val="0"/>
                <w:i w:val="0"/>
              </w:rPr>
              <w:t>200 €</w:t>
            </w:r>
          </w:p>
        </w:tc>
      </w:tr>
      <w:tr>
        <w:tc>
          <w:tcPr>
            <w:tcW w:type="dxa" w:w="2436"/>
          </w:tcPr>
          <w:p>
            <w:r/>
            <w:r>
              <w:rPr>
                <w:b w:val="0"/>
                <w:i w:val="0"/>
              </w:rPr>
              <w:t>17</w:t>
            </w:r>
          </w:p>
        </w:tc>
        <w:tc>
          <w:tcPr>
            <w:tcW w:type="dxa" w:w="2436"/>
          </w:tcPr>
          <w:p>
            <w:r/>
            <w:r>
              <w:rPr>
                <w:b w:val="0"/>
                <w:i w:val="0"/>
              </w:rPr>
              <w:t>Documentación</w:t>
            </w:r>
          </w:p>
        </w:tc>
        <w:tc>
          <w:tcPr>
            <w:tcW w:type="dxa" w:w="2436"/>
          </w:tcPr>
          <w:p>
            <w:r/>
            <w:r>
              <w:rPr>
                <w:b w:val="0"/>
                <w:i w:val="0"/>
              </w:rPr>
              <w:t>Reconocimiento médico inicial</w:t>
            </w:r>
          </w:p>
        </w:tc>
        <w:tc>
          <w:tcPr>
            <w:tcW w:type="dxa" w:w="2436"/>
          </w:tcPr>
          <w:p>
            <w:r/>
            <w:r>
              <w:rPr>
                <w:b w:val="0"/>
                <w:i w:val="0"/>
              </w:rPr>
              <w:t>60 €</w:t>
            </w:r>
          </w:p>
        </w:tc>
      </w:tr>
      <w:tr>
        <w:tc>
          <w:tcPr>
            <w:tcW w:type="dxa" w:w="2436"/>
          </w:tcPr>
          <w:p>
            <w:r/>
            <w:r>
              <w:rPr>
                <w:b w:val="0"/>
                <w:i w:val="0"/>
              </w:rPr>
              <w:t>18</w:t>
            </w:r>
          </w:p>
        </w:tc>
        <w:tc>
          <w:tcPr>
            <w:tcW w:type="dxa" w:w="2436"/>
          </w:tcPr>
          <w:p>
            <w:r/>
            <w:r>
              <w:rPr>
                <w:b w:val="0"/>
                <w:i w:val="0"/>
              </w:rPr>
              <w:t>Onboarding</w:t>
            </w:r>
          </w:p>
        </w:tc>
        <w:tc>
          <w:tcPr>
            <w:tcW w:type="dxa" w:w="2436"/>
          </w:tcPr>
          <w:p>
            <w:r/>
            <w:r>
              <w:rPr>
                <w:b w:val="0"/>
                <w:i w:val="0"/>
              </w:rPr>
              <w:t>Manual de bienvenida y procedimientos</w:t>
            </w:r>
          </w:p>
        </w:tc>
        <w:tc>
          <w:tcPr>
            <w:tcW w:type="dxa" w:w="2436"/>
          </w:tcPr>
          <w:p>
            <w:r/>
            <w:r>
              <w:rPr>
                <w:b w:val="0"/>
                <w:i w:val="0"/>
              </w:rPr>
              <w:t>0 €</w:t>
            </w:r>
          </w:p>
        </w:tc>
      </w:tr>
      <w:tr>
        <w:tc>
          <w:tcPr>
            <w:tcW w:type="dxa" w:w="2436"/>
          </w:tcPr>
          <w:p>
            <w:r/>
            <w:r>
              <w:rPr>
                <w:b w:val="0"/>
                <w:i w:val="0"/>
              </w:rPr>
              <w:t>19</w:t>
            </w:r>
          </w:p>
        </w:tc>
        <w:tc>
          <w:tcPr>
            <w:tcW w:type="dxa" w:w="2436"/>
          </w:tcPr>
          <w:p>
            <w:r/>
            <w:r>
              <w:rPr>
                <w:b w:val="0"/>
                <w:i w:val="0"/>
              </w:rPr>
              <w:t>Onboarding</w:t>
            </w:r>
          </w:p>
        </w:tc>
        <w:tc>
          <w:tcPr>
            <w:tcW w:type="dxa" w:w="2436"/>
          </w:tcPr>
          <w:p>
            <w:r/>
            <w:r>
              <w:rPr>
                <w:b w:val="0"/>
                <w:i w:val="0"/>
              </w:rPr>
              <w:t>Formación APPCC y alérgenos (primer día)</w:t>
            </w:r>
          </w:p>
        </w:tc>
        <w:tc>
          <w:tcPr>
            <w:tcW w:type="dxa" w:w="2436"/>
          </w:tcPr>
          <w:p>
            <w:r/>
            <w:r>
              <w:rPr>
                <w:b w:val="0"/>
                <w:i w:val="0"/>
              </w:rPr>
              <w:t>0 €</w:t>
            </w:r>
          </w:p>
        </w:tc>
      </w:tr>
      <w:tr>
        <w:tc>
          <w:tcPr>
            <w:tcW w:type="dxa" w:w="2436"/>
          </w:tcPr>
          <w:p>
            <w:r/>
            <w:r>
              <w:rPr>
                <w:b w:val="0"/>
                <w:i w:val="0"/>
              </w:rPr>
              <w:t>20</w:t>
            </w:r>
          </w:p>
        </w:tc>
        <w:tc>
          <w:tcPr>
            <w:tcW w:type="dxa" w:w="2436"/>
          </w:tcPr>
          <w:p>
            <w:r/>
            <w:r>
              <w:rPr>
                <w:b w:val="0"/>
                <w:i w:val="0"/>
              </w:rPr>
              <w:t>Onboarding</w:t>
            </w:r>
          </w:p>
        </w:tc>
        <w:tc>
          <w:tcPr>
            <w:tcW w:type="dxa" w:w="2436"/>
          </w:tcPr>
          <w:p>
            <w:r/>
            <w:r>
              <w:rPr>
                <w:b w:val="0"/>
                <w:i w:val="0"/>
              </w:rPr>
              <w:t>Tour completo de instalaciones</w:t>
            </w:r>
          </w:p>
        </w:tc>
        <w:tc>
          <w:tcPr>
            <w:tcW w:type="dxa" w:w="2436"/>
          </w:tcPr>
          <w:p>
            <w:r/>
            <w:r>
              <w:rPr>
                <w:b w:val="0"/>
                <w:i w:val="0"/>
              </w:rPr>
              <w:t>0 €</w:t>
            </w:r>
          </w:p>
        </w:tc>
      </w:tr>
      <w:tr>
        <w:tc>
          <w:tcPr>
            <w:tcW w:type="dxa" w:w="2436"/>
          </w:tcPr>
          <w:p>
            <w:r/>
            <w:r>
              <w:rPr>
                <w:b w:val="0"/>
                <w:i w:val="0"/>
              </w:rPr>
              <w:t>21</w:t>
            </w:r>
          </w:p>
        </w:tc>
        <w:tc>
          <w:tcPr>
            <w:tcW w:type="dxa" w:w="2436"/>
          </w:tcPr>
          <w:p>
            <w:r/>
            <w:r>
              <w:rPr>
                <w:b w:val="0"/>
                <w:i w:val="0"/>
              </w:rPr>
              <w:t>Onboarding</w:t>
            </w:r>
          </w:p>
        </w:tc>
        <w:tc>
          <w:tcPr>
            <w:tcW w:type="dxa" w:w="2436"/>
          </w:tcPr>
          <w:p>
            <w:r/>
            <w:r>
              <w:rPr>
                <w:b w:val="0"/>
                <w:i w:val="0"/>
              </w:rPr>
              <w:t>Asignación de uniforme y taquilla</w:t>
            </w:r>
          </w:p>
        </w:tc>
        <w:tc>
          <w:tcPr>
            <w:tcW w:type="dxa" w:w="2436"/>
          </w:tcPr>
          <w:p>
            <w:r/>
            <w:r>
              <w:rPr>
                <w:b w:val="0"/>
                <w:i w:val="0"/>
              </w:rPr>
              <w:t>200 €</w:t>
            </w:r>
          </w:p>
        </w:tc>
      </w:tr>
      <w:tr>
        <w:tc>
          <w:tcPr>
            <w:tcW w:type="dxa" w:w="2436"/>
          </w:tcPr>
          <w:p>
            <w:r/>
            <w:r>
              <w:rPr>
                <w:b w:val="0"/>
                <w:i w:val="0"/>
              </w:rPr>
              <w:t>22</w:t>
            </w:r>
          </w:p>
        </w:tc>
        <w:tc>
          <w:tcPr>
            <w:tcW w:type="dxa" w:w="2436"/>
          </w:tcPr>
          <w:p>
            <w:r/>
            <w:r>
              <w:rPr>
                <w:b w:val="0"/>
                <w:i w:val="0"/>
              </w:rPr>
              <w:t>Onboarding</w:t>
            </w:r>
          </w:p>
        </w:tc>
        <w:tc>
          <w:tcPr>
            <w:tcW w:type="dxa" w:w="2436"/>
          </w:tcPr>
          <w:p>
            <w:r/>
            <w:r>
              <w:rPr>
                <w:b w:val="0"/>
                <w:i w:val="0"/>
              </w:rPr>
              <w:t>Presentación al equipo completo</w:t>
            </w:r>
          </w:p>
        </w:tc>
        <w:tc>
          <w:tcPr>
            <w:tcW w:type="dxa" w:w="2436"/>
          </w:tcPr>
          <w:p>
            <w:r/>
            <w:r>
              <w:rPr>
                <w:b w:val="0"/>
                <w:i w:val="0"/>
              </w:rPr>
              <w:t>0 €</w:t>
            </w:r>
          </w:p>
        </w:tc>
      </w:tr>
      <w:tr>
        <w:tc>
          <w:tcPr>
            <w:tcW w:type="dxa" w:w="2436"/>
          </w:tcPr>
          <w:p>
            <w:r/>
            <w:r>
              <w:rPr>
                <w:b w:val="0"/>
                <w:i w:val="0"/>
              </w:rPr>
              <w:t>23</w:t>
            </w:r>
          </w:p>
        </w:tc>
        <w:tc>
          <w:tcPr>
            <w:tcW w:type="dxa" w:w="2436"/>
          </w:tcPr>
          <w:p>
            <w:r/>
            <w:r>
              <w:rPr>
                <w:b w:val="0"/>
                <w:i w:val="0"/>
              </w:rPr>
              <w:t>Formación</w:t>
            </w:r>
          </w:p>
        </w:tc>
        <w:tc>
          <w:tcPr>
            <w:tcW w:type="dxa" w:w="2436"/>
          </w:tcPr>
          <w:p>
            <w:r/>
            <w:r>
              <w:rPr>
                <w:b w:val="0"/>
                <w:i w:val="0"/>
              </w:rPr>
              <w:t>Sesiones de entrenamiento pre-apertura (2-4 semanas)</w:t>
            </w:r>
          </w:p>
        </w:tc>
        <w:tc>
          <w:tcPr>
            <w:tcW w:type="dxa" w:w="2436"/>
          </w:tcPr>
          <w:p>
            <w:r/>
            <w:r>
              <w:rPr>
                <w:b w:val="0"/>
                <w:i w:val="0"/>
              </w:rPr>
              <w:t>0 €</w:t>
            </w:r>
          </w:p>
        </w:tc>
      </w:tr>
      <w:tr>
        <w:tc>
          <w:tcPr>
            <w:tcW w:type="dxa" w:w="2436"/>
          </w:tcPr>
          <w:p>
            <w:r/>
            <w:r>
              <w:rPr>
                <w:b w:val="0"/>
                <w:i w:val="0"/>
              </w:rPr>
              <w:t>24</w:t>
            </w:r>
          </w:p>
        </w:tc>
        <w:tc>
          <w:tcPr>
            <w:tcW w:type="dxa" w:w="2436"/>
          </w:tcPr>
          <w:p>
            <w:r/>
            <w:r>
              <w:rPr>
                <w:b w:val="0"/>
                <w:i w:val="0"/>
              </w:rPr>
              <w:t>Formación</w:t>
            </w:r>
          </w:p>
        </w:tc>
        <w:tc>
          <w:tcPr>
            <w:tcW w:type="dxa" w:w="2436"/>
          </w:tcPr>
          <w:p>
            <w:r/>
            <w:r>
              <w:rPr>
                <w:b w:val="0"/>
                <w:i w:val="0"/>
              </w:rPr>
              <w:t>Formación en carta de vinos y maridajes (sala)</w:t>
            </w:r>
          </w:p>
        </w:tc>
        <w:tc>
          <w:tcPr>
            <w:tcW w:type="dxa" w:w="2436"/>
          </w:tcPr>
          <w:p>
            <w:r/>
            <w:r>
              <w:rPr>
                <w:b w:val="0"/>
                <w:i w:val="0"/>
              </w:rPr>
              <w:t>0 €</w:t>
            </w:r>
          </w:p>
        </w:tc>
      </w:tr>
      <w:tr>
        <w:tc>
          <w:tcPr>
            <w:tcW w:type="dxa" w:w="2436"/>
          </w:tcPr>
          <w:p>
            <w:r/>
            <w:r>
              <w:rPr>
                <w:b w:val="0"/>
                <w:i w:val="0"/>
              </w:rPr>
              <w:t>25</w:t>
            </w:r>
          </w:p>
        </w:tc>
        <w:tc>
          <w:tcPr>
            <w:tcW w:type="dxa" w:w="2436"/>
          </w:tcPr>
          <w:p>
            <w:r/>
            <w:r>
              <w:rPr>
                <w:b w:val="0"/>
                <w:i w:val="0"/>
              </w:rPr>
              <w:t>Formación</w:t>
            </w:r>
          </w:p>
        </w:tc>
        <w:tc>
          <w:tcPr>
            <w:tcW w:type="dxa" w:w="2436"/>
          </w:tcPr>
          <w:p>
            <w:r/>
            <w:r>
              <w:rPr>
                <w:b w:val="0"/>
                <w:i w:val="0"/>
              </w:rPr>
              <w:t>Protocolo de servicio de sala (manual)</w:t>
            </w:r>
          </w:p>
        </w:tc>
        <w:tc>
          <w:tcPr>
            <w:tcW w:type="dxa" w:w="2436"/>
          </w:tcPr>
          <w:p>
            <w:r/>
            <w:r>
              <w:rPr>
                <w:b w:val="0"/>
                <w:i w:val="0"/>
              </w:rPr>
              <w:t>0 €</w:t>
            </w:r>
          </w:p>
        </w:tc>
      </w:tr>
      <w:tr>
        <w:tc>
          <w:tcPr>
            <w:tcW w:type="dxa" w:w="2436"/>
          </w:tcPr>
          <w:p>
            <w:r/>
            <w:r>
              <w:rPr>
                <w:b w:val="0"/>
                <w:i w:val="0"/>
              </w:rPr>
              <w:t>26</w:t>
            </w:r>
          </w:p>
        </w:tc>
        <w:tc>
          <w:tcPr>
            <w:tcW w:type="dxa" w:w="2436"/>
          </w:tcPr>
          <w:p>
            <w:r/>
            <w:r>
              <w:rPr>
                <w:b w:val="0"/>
                <w:i w:val="0"/>
              </w:rPr>
              <w:t>Formación</w:t>
            </w:r>
          </w:p>
        </w:tc>
        <w:tc>
          <w:tcPr>
            <w:tcW w:type="dxa" w:w="2436"/>
          </w:tcPr>
          <w:p>
            <w:r/>
            <w:r>
              <w:rPr>
                <w:b w:val="0"/>
                <w:i w:val="0"/>
              </w:rPr>
              <w:t>Simulacro de servicio completo (soft opening)</w:t>
            </w:r>
          </w:p>
        </w:tc>
        <w:tc>
          <w:tcPr>
            <w:tcW w:type="dxa" w:w="2436"/>
          </w:tcPr>
          <w:p>
            <w:r/>
            <w:r>
              <w:rPr>
                <w:b w:val="0"/>
                <w:i w:val="0"/>
              </w:rPr>
              <w:t>500 €</w:t>
            </w:r>
          </w:p>
        </w:tc>
      </w:tr>
      <w:tr>
        <w:tc>
          <w:tcPr>
            <w:tcW w:type="dxa" w:w="2436"/>
          </w:tcPr>
          <w:p>
            <w:r/>
            <w:r>
              <w:rPr>
                <w:b w:val="0"/>
                <w:i w:val="0"/>
              </w:rPr>
              <w:t>27</w:t>
            </w:r>
          </w:p>
        </w:tc>
        <w:tc>
          <w:tcPr>
            <w:tcW w:type="dxa" w:w="2436"/>
          </w:tcPr>
          <w:p>
            <w:r/>
            <w:r>
              <w:rPr>
                <w:b w:val="0"/>
                <w:i w:val="0"/>
              </w:rPr>
              <w:t>Legal</w:t>
            </w:r>
          </w:p>
        </w:tc>
        <w:tc>
          <w:tcPr>
            <w:tcW w:type="dxa" w:w="2436"/>
          </w:tcPr>
          <w:p>
            <w:r/>
            <w:r>
              <w:rPr>
                <w:b w:val="0"/>
                <w:i w:val="0"/>
              </w:rPr>
              <w:t>Convenio colectivo de hostelería aplicable</w:t>
            </w:r>
          </w:p>
        </w:tc>
        <w:tc>
          <w:tcPr>
            <w:tcW w:type="dxa" w:w="2436"/>
          </w:tcPr>
          <w:p>
            <w:r/>
            <w:r>
              <w:rPr>
                <w:b w:val="0"/>
                <w:i w:val="0"/>
              </w:rPr>
              <w:t>0 €</w:t>
            </w:r>
          </w:p>
        </w:tc>
      </w:tr>
      <w:tr>
        <w:tc>
          <w:tcPr>
            <w:tcW w:type="dxa" w:w="2436"/>
          </w:tcPr>
          <w:p>
            <w:r/>
            <w:r>
              <w:rPr>
                <w:b w:val="0"/>
                <w:i w:val="0"/>
              </w:rPr>
              <w:t>28</w:t>
            </w:r>
          </w:p>
        </w:tc>
        <w:tc>
          <w:tcPr>
            <w:tcW w:type="dxa" w:w="2436"/>
          </w:tcPr>
          <w:p>
            <w:r/>
            <w:r>
              <w:rPr>
                <w:b w:val="0"/>
                <w:i w:val="0"/>
              </w:rPr>
              <w:t>Legal</w:t>
            </w:r>
          </w:p>
        </w:tc>
        <w:tc>
          <w:tcPr>
            <w:tcW w:type="dxa" w:w="2436"/>
          </w:tcPr>
          <w:p>
            <w:r/>
            <w:r>
              <w:rPr>
                <w:b w:val="0"/>
                <w:i w:val="0"/>
              </w:rPr>
              <w:t>Cuadro horario visible en el centro de trabajo</w:t>
            </w:r>
          </w:p>
        </w:tc>
        <w:tc>
          <w:tcPr>
            <w:tcW w:type="dxa" w:w="2436"/>
          </w:tcPr>
          <w:p>
            <w:r/>
            <w:r>
              <w:rPr>
                <w:b w:val="0"/>
                <w:i w:val="0"/>
              </w:rPr>
              <w:t>0 €</w:t>
            </w:r>
          </w:p>
        </w:tc>
      </w:tr>
      <w:tr>
        <w:tc>
          <w:tcPr>
            <w:tcW w:type="dxa" w:w="2436"/>
          </w:tcPr>
          <w:p>
            <w:r/>
            <w:r>
              <w:rPr>
                <w:b w:val="0"/>
                <w:i w:val="0"/>
              </w:rPr>
              <w:t>29</w:t>
            </w:r>
          </w:p>
        </w:tc>
        <w:tc>
          <w:tcPr>
            <w:tcW w:type="dxa" w:w="2436"/>
          </w:tcPr>
          <w:p>
            <w:r/>
            <w:r>
              <w:rPr>
                <w:b w:val="0"/>
                <w:i w:val="0"/>
              </w:rPr>
              <w:t>Legal</w:t>
            </w:r>
          </w:p>
        </w:tc>
        <w:tc>
          <w:tcPr>
            <w:tcW w:type="dxa" w:w="2436"/>
          </w:tcPr>
          <w:p>
            <w:r/>
            <w:r>
              <w:rPr>
                <w:b w:val="0"/>
                <w:i w:val="0"/>
              </w:rPr>
              <w:t>Registro de jornada digital (obligatorio)</w:t>
            </w:r>
          </w:p>
        </w:tc>
        <w:tc>
          <w:tcPr>
            <w:tcW w:type="dxa" w:w="2436"/>
          </w:tcPr>
          <w:p>
            <w:r/>
            <w:r>
              <w:rPr>
                <w:b w:val="0"/>
                <w:i w:val="0"/>
              </w:rPr>
              <w:t>100 €</w:t>
            </w:r>
          </w:p>
        </w:tc>
      </w:tr>
      <w:tr>
        <w:tc>
          <w:tcPr>
            <w:tcW w:type="dxa" w:w="2436"/>
          </w:tcPr>
          <w:p>
            <w:r/>
            <w:r>
              <w:rPr>
                <w:b w:val="0"/>
                <w:i w:val="0"/>
              </w:rPr>
              <w:t>30</w:t>
            </w:r>
          </w:p>
        </w:tc>
        <w:tc>
          <w:tcPr>
            <w:tcW w:type="dxa" w:w="2436"/>
          </w:tcPr>
          <w:p>
            <w:r/>
            <w:r>
              <w:rPr>
                <w:b w:val="0"/>
                <w:i w:val="0"/>
              </w:rPr>
              <w:t>Legal</w:t>
            </w:r>
          </w:p>
        </w:tc>
        <w:tc>
          <w:tcPr>
            <w:tcW w:type="dxa" w:w="2436"/>
          </w:tcPr>
          <w:p>
            <w:r/>
            <w:r>
              <w:rPr>
                <w:b w:val="0"/>
                <w:i w:val="0"/>
              </w:rPr>
              <w:t>Plan de igualdad (50 o más personas trabajadoras)</w:t>
            </w:r>
          </w:p>
        </w:tc>
        <w:tc>
          <w:tcPr>
            <w:tcW w:type="dxa" w:w="2436"/>
          </w:tcPr>
          <w:p>
            <w:r/>
            <w:r>
              <w:rPr>
                <w:b w:val="0"/>
                <w:i w:val="0"/>
              </w:rPr>
              <w:t>0 €</w:t>
            </w:r>
          </w:p>
        </w:tc>
      </w:tr>
    </w:tbl>
    <w:p/>
    <w:p>
      <w:r>
        <w:br w:type="page"/>
      </w:r>
    </w:p>
    <w:p>
      <w:pPr>
        <w:pStyle w:val="Heading1"/>
      </w:pPr>
      <w:r>
        <w:t>15. Menú Engineering para Fine Dining</w:t>
      </w:r>
    </w:p>
    <w:p>
      <w:pPr>
        <w:pStyle w:val="Heading2"/>
      </w:pPr>
      <w:r>
        <w:t>La ficha técnica: cantidad neta, merma y cantidad bruta a comprar</w:t>
      </w:r>
    </w:p>
    <w:p>
      <w:r>
        <w:rPr>
          <w:b w:val="0"/>
          <w:i w:val="0"/>
        </w:rPr>
        <w:t>La ficha técnica empieza por la cantidad neta: lo que realmente llega al plato, pesado en crudo o en cocinado según el caso. Sobre esa neta se aplica la merma, que no es un castigo: es la piel, el hueso, la grasa recortada, la evaporación en la cocción o el producto que se descarta al limpiar. Si la receta pide 120 gramos netos de lomo y la merma de esa pieza es del 20 por ciento, la cantidad a comprar no se obtiene multiplicando por 1,20. Se divide entre 0,80. Es decir, 120 / 0,80 = 150 gramos. Multiplicar por 1,20 daría 144 gramos, y eso significa que al final te faltan seis gramos por ración: en una semana de servicio, con treinta raciones diarias, son más de un kilo de producto que no estaba en la compra. La merma entra dividiendo porque el proveedor te vende la pieza entera, con su desperdicio incluido, y tú solo aprovechas una parte.</w:t>
      </w:r>
    </w:p>
    <w:p>
      <w:r>
        <w:rPr>
          <w:b w:val="0"/>
          <w:i w:val="0"/>
        </w:rPr>
        <w:t>La ficha tiene que reflejar las tres cantidades en columnas separadas: neta por ración, porcentaje de merma y bruta a comprar. El coste se calcula siempre sobre la bruta, porque es lo que pagas. Si no tienes medido el porcentaje real de merma de cada producto, no lo estimes: haz una prueba de cocina con tres piezas, pésalas antes y después de la limpieza y de la cocción, y anota la media. En pescados enteros, en carnes con hueso y en verduras de hoja la merma supera con frecuencia el 30 por ciento; en productos ya limpios, como un lomo o un filete, puede estar por debajo del 5. Cada familia tiene su lógica, y la ficha es el sitio donde esa lógica se vuelve número.</w:t>
      </w:r>
    </w:p>
    <w:p>
      <w:pPr>
        <w:pStyle w:val="Heading2"/>
      </w:pPr>
      <w:r>
        <w:t>Del coste por ración al PVP: food cost objetivo en celda, no en la fórmula</w:t>
      </w:r>
    </w:p>
    <w:p>
      <w:r>
        <w:rPr>
          <w:b w:val="0"/>
          <w:i w:val="0"/>
        </w:rPr>
        <w:t>Una vez tienes el coste por ración, el precio de venta se calcula dividiendo ese coste entre el food cost objetivo. Pero el objetivo no se escribe dentro de la fórmula como un número fijo: va en una celda propia, la H4 de la hoja Ficha en la plantilla escandallo-maestro.xlsx, con el valor 28 por ciento. Así, si mañana decides que el margen tiene que ser más agresivo o más flexible, cambias esa celda y toda la columna de PVP se recalcula sola. Si el 28 estuviera incrustado en cada fórmula, tendrías que reescribir fila a fila, y ahí es donde empiezan los errores.</w:t>
      </w:r>
    </w:p>
    <w:p>
      <w:r>
        <w:rPr>
          <w:b w:val="0"/>
          <w:i w:val="0"/>
        </w:rPr>
        <w:t>Con el coste por ración y el objetivo en la celda, el PVP sin IVA sale de dividir. Pero el precio de carta no es ese número: es el que ve el cliente, con IVA. Y aquí conviene parar, porque la matriz de menú engineering no trabaja con el precio de carta, sino con el margen bruto por plato, que es la diferencia entre el PVP sin IVA y el coste de la ración. En la plantilla menu-engineering-matrix.xlsx, la celda G31 recoge el margen medio ponderado de toda la carta de ejemplo: 18,58 euros. Ese margen se obtiene sumando el margen de cada plato multiplicado por sus unidades vendidas, y dividiendo entre el total de unidades, que en el ejemplo son 930. La clasificación de cada plato se hace comparando su margen individual con ese 18,58, pero no de forma global: se compara dentro de su familia.</w:t>
      </w:r>
    </w:p>
    <w:p>
      <w:pPr>
        <w:pStyle w:val="Heading2"/>
      </w:pPr>
      <w:r>
        <w:t>El precio de carta lleva IVA: qué le pasa al food cost si lo olvidas</w:t>
      </w:r>
    </w:p>
    <w:p>
      <w:r>
        <w:rPr>
          <w:b w:val="0"/>
          <w:i w:val="0"/>
        </w:rPr>
        <w:t>El IVA de restauración en España es el 10 por ciento, y va en la celda H31 de la misma hoja Ficha. Si calculas el PVP sin IVA y luego le sumas el 10 para la carta, el food cost real sobre el precio final es más bajo de lo que parece. Pero si te olvidas de sumar el IVA y pones en carta el precio sin IVA, el food cost real sube: porque el cliente paga ese precio, y tú has calculado el margen sobre otro. Con un coste por ración de 10 euros y un objetivo del 28 por ciento, el PVP sin IVA sería 35,71 euros. Con IVA, el precio de carta es 39,29. Si por error pones 35,71 en la carta, el food cost real es 10 / 35,71 = 28 por ciento, pero sobre el precio sin IVA; el cliente paga 35,71, tú ingresas eso, y el food cost real sobre lo que cobras es 28 por ciento, pero el margen en euros es menor del que tenías previsto porque el IVA no lo paga el cliente, lo pagas tú a Hacienda. La confusión clásica es pensar que el 10 por ciento se lo queda el restaurante: no, es un impuesto que se añade al precio y que tú liquidas. Si el food cost objetivo está calculado sobre el precio sin IVA, el precio de carta tiene que llevar el 10 por ciento añadido, y la ficha tiene que distinguir las dos casillas: PVP sin IVA y PVP con IVA. En el escenario realista, cuando la merma real supera la estimada o el proveedor sube el precio, el food cost puede pasar del 28 al 30 por ciento, como recoge la celda C11 de la hoja Escenarios en pl-mensual-escenarios.xlsx. Ese 30 por ciento no es un fallo de la fórmula, es la consecuencia de no haber medido la merma o de no haber actualizado el coste de compra. La matriz, por tanto, se alimenta de los márgenes reales, no de los teóricos: si el coste de un plato sube, su margen baja, y la clasificación puede moverlo de estrella a perro aunque las ventas no cambien. Por eso la ficha técnica se revisa cada vez que cambia el precio de un producto, y la matriz se recalcula con las unidades vendidas reales del último mes, no con las previsiones.</w:t>
      </w:r>
    </w:p>
    <w:p>
      <w:pPr>
        <w:pStyle w:val="Heading2"/>
      </w:pPr>
      <w:r>
        <w:t>La matriz de Kasavana y Smith, familia por familia</w:t>
      </w:r>
    </w:p>
    <w:p>
      <w:r>
        <w:rPr>
          <w:b w:val="0"/>
          <w:i w:val="0"/>
        </w:rPr>
        <w:t>La matriz de Kasavana y Smith clasifica cada plato según dos ejes: popularidad y margen. El error más común es aplicarla a la carta entera. En una casa de 65 plazas con un menú de 130 € y un postre de 15 €, esa visión global mezcla realidades que no compiten entre sí. La clasificación se hace comparando cada plato con el margen medio y el umbral de popularidad de su propia familia: entrantes con entrantes, principales con principales, postres con postres. Un postre puede ser una estrella dentro de su familia aunque su margen en euros esté muy por debajo del margen medio de la carta.</w:t>
      </w:r>
    </w:p>
    <w:p>
      <w:r>
        <w:rPr>
          <w:b w:val="0"/>
          <w:i w:val="0"/>
        </w:rPr>
        <w:t>Antes de calcular nada, hay que tener la ficha técnica delante y el escandallo resuelto. El food cost objetivo de la ficha es el 28 %, y el IVA de restauración que se repercute en la misma es el 10 %. Sobre esos dos datos se construye el margen de cada plato. La merma entra dividiendo, no multiplicando: la cantidad que compras es la neta dividida por uno menos la merma. Si una pieza de carne pierde el 20 % de su peso al limpiarla, el coste real se obtiene dividiendo el precio de compra entre 0,80, nunca multiplicando por 1,20. Ese matiz cambia el margen de un plato en varios puntos y, en una carta de 65 plazas, decide si un plato cae en un cuadrante u otro.</w:t>
      </w:r>
    </w:p>
    <w:p>
      <w:r>
        <w:rPr>
          <w:b w:val="0"/>
          <w:i w:val="0"/>
        </w:rPr>
        <w:t>El umbral de popularidad se calcula como el 70 % del mix medio de la familia. El mix medio es el resultado de dividir las unidades vendidas de esa familia entre el número de platos que la componen. En la hoja «Menu Engineering» de menu-engineering-matrix.xlsx, el factor 70 % está en una celda propia, de modo que si la carta es corta y el número de platos por familia baja, se puede ajustar ese porcentaje sin rehacer la fórmula. Las unidades vendidas del ejemplo de la matriz son 930, y el margen medio ponderado de la carta de ejemplo es 18,58 . € Cada plato se compara con el margen medio de su familia y con el umbral de popularidad de su familia, no con los totales de la carta.</w:t>
      </w:r>
    </w:p>
    <w:p>
      <w:r>
        <w:rPr>
          <w:b w:val="0"/>
          <w:i w:val="0"/>
        </w:rPr>
        <w:t>La hoja de cálculo ya entrega la clasificación: cada plato acaba en uno de los cuatro cuadrantes. Lo importante es entender que la matriz no es un informe, es una herramienta de decisión. Y la decisión sólo es correcta si se mira la familia, porque un rompecabezas de la familia de postres no se comporta igual que un rompecabezas de la familia de principales. El primero admite una promoción agresiva; el segundo exige revisar la ejecución en cocina antes de empujarlo. La comparación con la familia, y no con la carta, es lo que permite que un menú de 130 € y un postre de 15 € convivan en la misma tabla sin que ninguno de los dos arrastre al otro.</w:t>
      </w:r>
    </w:p>
    <w:p>
      <w:pPr>
        <w:pStyle w:val="Heading2"/>
      </w:pPr>
      <w:r>
        <w:t>Qué se hace con cada cuadrante: mantener, subir precio, promocionar o retirar</w:t>
      </w:r>
    </w:p>
    <w:p>
      <w:r>
        <w:rPr>
          <w:b w:val="0"/>
          <w:i w:val="0"/>
        </w:rPr>
        <w:t>La matriz no decide por ti; decide qué pregunta hacerte. Cada cuadrante lleva asociada una acción, pero la acción sólo tiene sentido si se ejecuta con los datos de la familia delante.</w:t>
      </w:r>
    </w:p>
    <w:p>
      <w:pPr>
        <w:pStyle w:val="ListBullet"/>
      </w:pPr>
      <w:r>
        <w:rPr>
          <w:b w:val="0"/>
          <w:i w:val="0"/>
        </w:rPr>
        <w:t>Estrellas: alta popularidad y margen alto. Se mantienen. No se toca la receta, no se cambia el proveedor, no se rediseña el plato. La estrella es el plato que da de comer a la sala y a la cocina; cualquier modificación pone en riesgo el flujo de caja. La acción es protegerla: prioridad en la mise en place, producto reservado, y formación del equipo para que la ejecución no dependa de una sola persona.</w:t>
      </w:r>
    </w:p>
    <w:p>
      <w:pPr>
        <w:pStyle w:val="ListBullet"/>
      </w:pPr>
      <w:r>
        <w:rPr>
          <w:b w:val="0"/>
          <w:i w:val="0"/>
        </w:rPr>
        <w:t>Caballos de batalla: alta popularidad y margen bajo. Son los platos que la gente pide siempre, pero que apenas dejan margen. La decisión es subir precio o bajar coste. Subir precio es la vía más rápida, pero hay que medir la reacción del cliente: un caballo de batalla es popular precisamente por su relación calidad-precio. Bajar coste exige renegociar con el proveedor o revisar la merma en cocina. Aquí entra el food cost del escenario realista, que está fijado en el 30 % en la hoja «Escenarios» de pl-mensual-escenarios.xlsx: si el caballo de batalla se acerca a ese porcentaje, el margen se resiente y la subida de precio deja de ser opcional.</w:t>
      </w:r>
    </w:p>
    <w:p>
      <w:pPr>
        <w:pStyle w:val="ListBullet"/>
      </w:pPr>
      <w:r>
        <w:rPr>
          <w:b w:val="0"/>
          <w:i w:val="0"/>
        </w:rPr>
        <w:t>Rompecabezas: margen alto y popularidad baja. Son platos que, cuando se venden, dejan buen margen, pero no se venden lo suficiente. La decisión es promocionar. El rompecabezas necesita que la sala lo empuje: sugerencia del chef, maridaje recomendado, ubicación destacada en la carta o una degustación puntual. También conviene revisar si el precio es correcto o si el plato está escondido en una zona fría de la carta. Promocionar no significa regalar: significa darle oportunidades de ser visto. La promoción de un rompecabezas debe tener un plazo: si después de cuatro semanas el plato no cruza el umbral de popularidad, vuelve a la matriz y se reevalúa.</w:t>
      </w:r>
    </w:p>
    <w:p>
      <w:pPr>
        <w:pStyle w:val="ListBullet"/>
      </w:pPr>
      <w:r>
        <w:rPr>
          <w:b w:val="0"/>
          <w:i w:val="0"/>
        </w:rPr>
        <w:t>Perros: popularidad baja y margen bajo. Se retiran. Un perro ocupa espacio en la carta, consume tiempo de mise en place y confunde al cliente. Retirarlo libera recursos para las estrellas y los rompecabezas. Si el plato tiene valor emocional para la casa, se puede rediseñar por completo y volver a testarlo, pero la matriz dice que en su estado actual no merece seguir.</w:t>
      </w:r>
    </w:p>
    <w:p>
      <w:r>
        <w:rPr>
          <w:b w:val="0"/>
          <w:i w:val="0"/>
        </w:rPr>
        <w:t>La matriz familia por familia evita la tentación de tratar toda la carta con la misma vara. Un menú de 130 € y un postre de 15 € conviven en la misma tabla porque cada uno se compara con los suyos. La decisión final, mantener, subir precio, promocionar o retirar, se toma siempre con el dato delante y con la familia como referencia. El cuadro siguiente recoge la carta de ejemplo clasificada por familia, con cada plato en su cuadrante.</w:t>
      </w:r>
    </w:p>
    <w:p>
      <w:r>
        <w:rPr>
          <w:b/>
          <w:i w:val="0"/>
        </w:rPr>
        <w:t>La carta de ejemplo clasificada por familia (menu-engineering-matrix.xlsx)</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
              <w:rPr>
                <w:b/>
                <w:i w:val="0"/>
              </w:rPr>
              <w:t>Plato</w:t>
            </w:r>
          </w:p>
        </w:tc>
        <w:tc>
          <w:tcPr>
            <w:tcW w:type="dxa" w:w="1083"/>
          </w:tcPr>
          <w:p>
            <w:r/>
            <w:r>
              <w:rPr>
                <w:b/>
                <w:i w:val="0"/>
              </w:rPr>
              <w:t>Familia</w:t>
            </w:r>
          </w:p>
        </w:tc>
        <w:tc>
          <w:tcPr>
            <w:tcW w:type="dxa" w:w="1083"/>
          </w:tcPr>
          <w:p>
            <w:r/>
            <w:r>
              <w:rPr>
                <w:b/>
                <w:i w:val="0"/>
              </w:rPr>
              <w:t>Uds</w:t>
            </w:r>
          </w:p>
        </w:tc>
        <w:tc>
          <w:tcPr>
            <w:tcW w:type="dxa" w:w="1083"/>
          </w:tcPr>
          <w:p>
            <w:r/>
            <w:r>
              <w:rPr>
                <w:b/>
                <w:i w:val="0"/>
              </w:rPr>
              <w:t>Coste (€)</w:t>
            </w:r>
          </w:p>
        </w:tc>
        <w:tc>
          <w:tcPr>
            <w:tcW w:type="dxa" w:w="1083"/>
          </w:tcPr>
          <w:p>
            <w:r/>
            <w:r>
              <w:rPr>
                <w:b/>
                <w:i w:val="0"/>
              </w:rPr>
              <w:t>PVP sin IVA (€)</w:t>
            </w:r>
          </w:p>
        </w:tc>
        <w:tc>
          <w:tcPr>
            <w:tcW w:type="dxa" w:w="1083"/>
          </w:tcPr>
          <w:p>
            <w:r/>
            <w:r>
              <w:rPr>
                <w:b/>
                <w:i w:val="0"/>
              </w:rPr>
              <w:t>Margen (€)</w:t>
            </w:r>
          </w:p>
        </w:tc>
        <w:tc>
          <w:tcPr>
            <w:tcW w:type="dxa" w:w="1083"/>
          </w:tcPr>
          <w:p>
            <w:r/>
            <w:r>
              <w:rPr>
                <w:b/>
                <w:i w:val="0"/>
              </w:rPr>
              <w:t>Mix</w:t>
            </w:r>
          </w:p>
        </w:tc>
        <w:tc>
          <w:tcPr>
            <w:tcW w:type="dxa" w:w="1083"/>
          </w:tcPr>
          <w:p>
            <w:r/>
            <w:r>
              <w:rPr>
                <w:b/>
                <w:i w:val="0"/>
              </w:rPr>
              <w:t>Clasificación</w:t>
            </w:r>
          </w:p>
        </w:tc>
        <w:tc>
          <w:tcPr>
            <w:tcW w:type="dxa" w:w="1083"/>
          </w:tcPr>
          <w:p>
            <w:r/>
            <w:r>
              <w:rPr>
                <w:b/>
                <w:i w:val="0"/>
              </w:rPr>
              <w:t>Acción</w:t>
            </w:r>
          </w:p>
        </w:tc>
      </w:tr>
      <w:tr>
        <w:tc>
          <w:tcPr>
            <w:tcW w:type="dxa" w:w="1083"/>
          </w:tcPr>
          <w:p>
            <w:r/>
            <w:r>
              <w:rPr>
                <w:b w:val="0"/>
                <w:i w:val="0"/>
              </w:rPr>
              <w:t>Tartar de vaca madurada, yema curada y mostaza antigua</w:t>
            </w:r>
          </w:p>
        </w:tc>
        <w:tc>
          <w:tcPr>
            <w:tcW w:type="dxa" w:w="1083"/>
          </w:tcPr>
          <w:p>
            <w:r/>
            <w:r>
              <w:rPr>
                <w:b w:val="0"/>
                <w:i w:val="0"/>
              </w:rPr>
              <w:t>Entrante</w:t>
            </w:r>
          </w:p>
        </w:tc>
        <w:tc>
          <w:tcPr>
            <w:tcW w:type="dxa" w:w="1083"/>
          </w:tcPr>
          <w:p>
            <w:r/>
            <w:r>
              <w:rPr>
                <w:b w:val="0"/>
                <w:i w:val="0"/>
              </w:rPr>
              <w:t>90</w:t>
            </w:r>
          </w:p>
        </w:tc>
        <w:tc>
          <w:tcPr>
            <w:tcW w:type="dxa" w:w="1083"/>
          </w:tcPr>
          <w:p>
            <w:r/>
            <w:r>
              <w:rPr>
                <w:b w:val="0"/>
                <w:i w:val="0"/>
              </w:rPr>
              <w:t>7,20 €</w:t>
            </w:r>
          </w:p>
        </w:tc>
        <w:tc>
          <w:tcPr>
            <w:tcW w:type="dxa" w:w="1083"/>
          </w:tcPr>
          <w:p>
            <w:r/>
            <w:r>
              <w:rPr>
                <w:b w:val="0"/>
                <w:i w:val="0"/>
              </w:rPr>
              <w:t>24,00 €</w:t>
            </w:r>
          </w:p>
        </w:tc>
        <w:tc>
          <w:tcPr>
            <w:tcW w:type="dxa" w:w="1083"/>
          </w:tcPr>
          <w:p>
            <w:r/>
            <w:r>
              <w:rPr>
                <w:b w:val="0"/>
                <w:i w:val="0"/>
              </w:rPr>
              <w:t>16,80 €</w:t>
            </w:r>
          </w:p>
        </w:tc>
        <w:tc>
          <w:tcPr>
            <w:tcW w:type="dxa" w:w="1083"/>
          </w:tcPr>
          <w:p>
            <w:r/>
            <w:r>
              <w:rPr>
                <w:b w:val="0"/>
                <w:i w:val="0"/>
              </w:rPr>
              <w:t>26,9 %</w:t>
            </w:r>
          </w:p>
        </w:tc>
        <w:tc>
          <w:tcPr>
            <w:tcW w:type="dxa" w:w="1083"/>
          </w:tcPr>
          <w:p>
            <w:r/>
            <w:r>
              <w:rPr>
                <w:b w:val="0"/>
                <w:i w:val="0"/>
              </w:rPr>
              <w:t>Star</w:t>
            </w:r>
          </w:p>
        </w:tc>
        <w:tc>
          <w:tcPr>
            <w:tcW w:type="dxa" w:w="1083"/>
          </w:tcPr>
          <w:p>
            <w:r/>
            <w:r>
              <w:rPr>
                <w:b w:val="0"/>
                <w:i w:val="0"/>
              </w:rPr>
              <w:t>Mantener y destacar en carta</w:t>
            </w:r>
          </w:p>
        </w:tc>
      </w:tr>
      <w:tr>
        <w:tc>
          <w:tcPr>
            <w:tcW w:type="dxa" w:w="1083"/>
          </w:tcPr>
          <w:p>
            <w:r/>
            <w:r>
              <w:rPr>
                <w:b w:val="0"/>
                <w:i w:val="0"/>
              </w:rPr>
              <w:t>Gamba roja, su jugo y aceite de cebollino</w:t>
            </w:r>
          </w:p>
        </w:tc>
        <w:tc>
          <w:tcPr>
            <w:tcW w:type="dxa" w:w="1083"/>
          </w:tcPr>
          <w:p>
            <w:r/>
            <w:r>
              <w:rPr>
                <w:b w:val="0"/>
                <w:i w:val="0"/>
              </w:rPr>
              <w:t>Entrante</w:t>
            </w:r>
          </w:p>
        </w:tc>
        <w:tc>
          <w:tcPr>
            <w:tcW w:type="dxa" w:w="1083"/>
          </w:tcPr>
          <w:p>
            <w:r/>
            <w:r>
              <w:rPr>
                <w:b w:val="0"/>
                <w:i w:val="0"/>
              </w:rPr>
              <w:t>75</w:t>
            </w:r>
          </w:p>
        </w:tc>
        <w:tc>
          <w:tcPr>
            <w:tcW w:type="dxa" w:w="1083"/>
          </w:tcPr>
          <w:p>
            <w:r/>
            <w:r>
              <w:rPr>
                <w:b w:val="0"/>
                <w:i w:val="0"/>
              </w:rPr>
              <w:t>9,80 €</w:t>
            </w:r>
          </w:p>
        </w:tc>
        <w:tc>
          <w:tcPr>
            <w:tcW w:type="dxa" w:w="1083"/>
          </w:tcPr>
          <w:p>
            <w:r/>
            <w:r>
              <w:rPr>
                <w:b w:val="0"/>
                <w:i w:val="0"/>
              </w:rPr>
              <w:t>28,00 €</w:t>
            </w:r>
          </w:p>
        </w:tc>
        <w:tc>
          <w:tcPr>
            <w:tcW w:type="dxa" w:w="1083"/>
          </w:tcPr>
          <w:p>
            <w:r/>
            <w:r>
              <w:rPr>
                <w:b w:val="0"/>
                <w:i w:val="0"/>
              </w:rPr>
              <w:t>18,20 €</w:t>
            </w:r>
          </w:p>
        </w:tc>
        <w:tc>
          <w:tcPr>
            <w:tcW w:type="dxa" w:w="1083"/>
          </w:tcPr>
          <w:p>
            <w:r/>
            <w:r>
              <w:rPr>
                <w:b w:val="0"/>
                <w:i w:val="0"/>
              </w:rPr>
              <w:t>22,4 %</w:t>
            </w:r>
          </w:p>
        </w:tc>
        <w:tc>
          <w:tcPr>
            <w:tcW w:type="dxa" w:w="1083"/>
          </w:tcPr>
          <w:p>
            <w:r/>
            <w:r>
              <w:rPr>
                <w:b w:val="0"/>
                <w:i w:val="0"/>
              </w:rPr>
              <w:t>Star</w:t>
            </w:r>
          </w:p>
        </w:tc>
        <w:tc>
          <w:tcPr>
            <w:tcW w:type="dxa" w:w="1083"/>
          </w:tcPr>
          <w:p>
            <w:r/>
            <w:r>
              <w:rPr>
                <w:b w:val="0"/>
                <w:i w:val="0"/>
              </w:rPr>
              <w:t>Mantener y destacar en carta</w:t>
            </w:r>
          </w:p>
        </w:tc>
      </w:tr>
      <w:tr>
        <w:tc>
          <w:tcPr>
            <w:tcW w:type="dxa" w:w="1083"/>
          </w:tcPr>
          <w:p>
            <w:r/>
            <w:r>
              <w:rPr>
                <w:b w:val="0"/>
                <w:i w:val="0"/>
              </w:rPr>
              <w:t>Alcachofa a la brasa, garum de anchoa y avellana</w:t>
            </w:r>
          </w:p>
        </w:tc>
        <w:tc>
          <w:tcPr>
            <w:tcW w:type="dxa" w:w="1083"/>
          </w:tcPr>
          <w:p>
            <w:r/>
            <w:r>
              <w:rPr>
                <w:b w:val="0"/>
                <w:i w:val="0"/>
              </w:rPr>
              <w:t>Entrante</w:t>
            </w:r>
          </w:p>
        </w:tc>
        <w:tc>
          <w:tcPr>
            <w:tcW w:type="dxa" w:w="1083"/>
          </w:tcPr>
          <w:p>
            <w:r/>
            <w:r>
              <w:rPr>
                <w:b w:val="0"/>
                <w:i w:val="0"/>
              </w:rPr>
              <w:t>110</w:t>
            </w:r>
          </w:p>
        </w:tc>
        <w:tc>
          <w:tcPr>
            <w:tcW w:type="dxa" w:w="1083"/>
          </w:tcPr>
          <w:p>
            <w:r/>
            <w:r>
              <w:rPr>
                <w:b w:val="0"/>
                <w:i w:val="0"/>
              </w:rPr>
              <w:t>5,20 €</w:t>
            </w:r>
          </w:p>
        </w:tc>
        <w:tc>
          <w:tcPr>
            <w:tcW w:type="dxa" w:w="1083"/>
          </w:tcPr>
          <w:p>
            <w:r/>
            <w:r>
              <w:rPr>
                <w:b w:val="0"/>
                <w:i w:val="0"/>
              </w:rPr>
              <w:t>19,00 €</w:t>
            </w:r>
          </w:p>
        </w:tc>
        <w:tc>
          <w:tcPr>
            <w:tcW w:type="dxa" w:w="1083"/>
          </w:tcPr>
          <w:p>
            <w:r/>
            <w:r>
              <w:rPr>
                <w:b w:val="0"/>
                <w:i w:val="0"/>
              </w:rPr>
              <w:t>13,80 €</w:t>
            </w:r>
          </w:p>
        </w:tc>
        <w:tc>
          <w:tcPr>
            <w:tcW w:type="dxa" w:w="1083"/>
          </w:tcPr>
          <w:p>
            <w:r/>
            <w:r>
              <w:rPr>
                <w:b w:val="0"/>
                <w:i w:val="0"/>
              </w:rPr>
              <w:t>32,8 %</w:t>
            </w:r>
          </w:p>
        </w:tc>
        <w:tc>
          <w:tcPr>
            <w:tcW w:type="dxa" w:w="1083"/>
          </w:tcPr>
          <w:p>
            <w:r/>
            <w:r>
              <w:rPr>
                <w:b w:val="0"/>
                <w:i w:val="0"/>
              </w:rPr>
              <w:t>Plowhorse</w:t>
            </w:r>
          </w:p>
        </w:tc>
        <w:tc>
          <w:tcPr>
            <w:tcW w:type="dxa" w:w="1083"/>
          </w:tcPr>
          <w:p>
            <w:r/>
            <w:r>
              <w:rPr>
                <w:b w:val="0"/>
                <w:i w:val="0"/>
              </w:rPr>
              <w:t>Subir precio o bajar coste</w:t>
            </w:r>
          </w:p>
        </w:tc>
      </w:tr>
      <w:tr>
        <w:tc>
          <w:tcPr>
            <w:tcW w:type="dxa" w:w="1083"/>
          </w:tcPr>
          <w:p>
            <w:r/>
            <w:r>
              <w:rPr>
                <w:b w:val="0"/>
                <w:i w:val="0"/>
              </w:rPr>
              <w:t>Ostra, encurtido de manzana y agua de pepino</w:t>
            </w:r>
          </w:p>
        </w:tc>
        <w:tc>
          <w:tcPr>
            <w:tcW w:type="dxa" w:w="1083"/>
          </w:tcPr>
          <w:p>
            <w:r/>
            <w:r>
              <w:rPr>
                <w:b w:val="0"/>
                <w:i w:val="0"/>
              </w:rPr>
              <w:t>Entrante</w:t>
            </w:r>
          </w:p>
        </w:tc>
        <w:tc>
          <w:tcPr>
            <w:tcW w:type="dxa" w:w="1083"/>
          </w:tcPr>
          <w:p>
            <w:r/>
            <w:r>
              <w:rPr>
                <w:b w:val="0"/>
                <w:i w:val="0"/>
              </w:rPr>
              <w:t>60</w:t>
            </w:r>
          </w:p>
        </w:tc>
        <w:tc>
          <w:tcPr>
            <w:tcW w:type="dxa" w:w="1083"/>
          </w:tcPr>
          <w:p>
            <w:r/>
            <w:r>
              <w:rPr>
                <w:b w:val="0"/>
                <w:i w:val="0"/>
              </w:rPr>
              <w:t>7,50 €</w:t>
            </w:r>
          </w:p>
        </w:tc>
        <w:tc>
          <w:tcPr>
            <w:tcW w:type="dxa" w:w="1083"/>
          </w:tcPr>
          <w:p>
            <w:r/>
            <w:r>
              <w:rPr>
                <w:b w:val="0"/>
                <w:i w:val="0"/>
              </w:rPr>
              <w:t>22,00 €</w:t>
            </w:r>
          </w:p>
        </w:tc>
        <w:tc>
          <w:tcPr>
            <w:tcW w:type="dxa" w:w="1083"/>
          </w:tcPr>
          <w:p>
            <w:r/>
            <w:r>
              <w:rPr>
                <w:b w:val="0"/>
                <w:i w:val="0"/>
              </w:rPr>
              <w:t>14,50 €</w:t>
            </w:r>
          </w:p>
        </w:tc>
        <w:tc>
          <w:tcPr>
            <w:tcW w:type="dxa" w:w="1083"/>
          </w:tcPr>
          <w:p>
            <w:r/>
            <w:r>
              <w:rPr>
                <w:b w:val="0"/>
                <w:i w:val="0"/>
              </w:rPr>
              <w:t>17,9 %</w:t>
            </w:r>
          </w:p>
        </w:tc>
        <w:tc>
          <w:tcPr>
            <w:tcW w:type="dxa" w:w="1083"/>
          </w:tcPr>
          <w:p>
            <w:r/>
            <w:r>
              <w:rPr>
                <w:b w:val="0"/>
                <w:i w:val="0"/>
              </w:rPr>
              <w:t>Plowhorse</w:t>
            </w:r>
          </w:p>
        </w:tc>
        <w:tc>
          <w:tcPr>
            <w:tcW w:type="dxa" w:w="1083"/>
          </w:tcPr>
          <w:p>
            <w:r/>
            <w:r>
              <w:rPr>
                <w:b w:val="0"/>
                <w:i w:val="0"/>
              </w:rPr>
              <w:t>Subir precio o bajar coste</w:t>
            </w:r>
          </w:p>
        </w:tc>
      </w:tr>
      <w:tr>
        <w:tc>
          <w:tcPr>
            <w:tcW w:type="dxa" w:w="1083"/>
          </w:tcPr>
          <w:p>
            <w:r/>
            <w:r>
              <w:rPr>
                <w:b w:val="0"/>
                <w:i w:val="0"/>
              </w:rPr>
              <w:t>Merluza de pincho, pil-pil ligero y algas</w:t>
            </w:r>
          </w:p>
        </w:tc>
        <w:tc>
          <w:tcPr>
            <w:tcW w:type="dxa" w:w="1083"/>
          </w:tcPr>
          <w:p>
            <w:r/>
            <w:r>
              <w:rPr>
                <w:b w:val="0"/>
                <w:i w:val="0"/>
              </w:rPr>
              <w:t>Principal</w:t>
            </w:r>
          </w:p>
        </w:tc>
        <w:tc>
          <w:tcPr>
            <w:tcW w:type="dxa" w:w="1083"/>
          </w:tcPr>
          <w:p>
            <w:r/>
            <w:r>
              <w:rPr>
                <w:b w:val="0"/>
                <w:i w:val="0"/>
              </w:rPr>
              <w:t>95</w:t>
            </w:r>
          </w:p>
        </w:tc>
        <w:tc>
          <w:tcPr>
            <w:tcW w:type="dxa" w:w="1083"/>
          </w:tcPr>
          <w:p>
            <w:r/>
            <w:r>
              <w:rPr>
                <w:b w:val="0"/>
                <w:i w:val="0"/>
              </w:rPr>
              <w:t>11,90 €</w:t>
            </w:r>
          </w:p>
        </w:tc>
        <w:tc>
          <w:tcPr>
            <w:tcW w:type="dxa" w:w="1083"/>
          </w:tcPr>
          <w:p>
            <w:r/>
            <w:r>
              <w:rPr>
                <w:b w:val="0"/>
                <w:i w:val="0"/>
              </w:rPr>
              <w:t>36,00 €</w:t>
            </w:r>
          </w:p>
        </w:tc>
        <w:tc>
          <w:tcPr>
            <w:tcW w:type="dxa" w:w="1083"/>
          </w:tcPr>
          <w:p>
            <w:r/>
            <w:r>
              <w:rPr>
                <w:b w:val="0"/>
                <w:i w:val="0"/>
              </w:rPr>
              <w:t>24,10 €</w:t>
            </w:r>
          </w:p>
        </w:tc>
        <w:tc>
          <w:tcPr>
            <w:tcW w:type="dxa" w:w="1083"/>
          </w:tcPr>
          <w:p>
            <w:r/>
            <w:r>
              <w:rPr>
                <w:b w:val="0"/>
                <w:i w:val="0"/>
              </w:rPr>
              <w:t>27,9 %</w:t>
            </w:r>
          </w:p>
        </w:tc>
        <w:tc>
          <w:tcPr>
            <w:tcW w:type="dxa" w:w="1083"/>
          </w:tcPr>
          <w:p>
            <w:r/>
            <w:r>
              <w:rPr>
                <w:b w:val="0"/>
                <w:i w:val="0"/>
              </w:rPr>
              <w:t>Plowhorse</w:t>
            </w:r>
          </w:p>
        </w:tc>
        <w:tc>
          <w:tcPr>
            <w:tcW w:type="dxa" w:w="1083"/>
          </w:tcPr>
          <w:p>
            <w:r/>
            <w:r>
              <w:rPr>
                <w:b w:val="0"/>
                <w:i w:val="0"/>
              </w:rPr>
              <w:t>Subir precio o bajar coste</w:t>
            </w:r>
          </w:p>
        </w:tc>
      </w:tr>
      <w:tr>
        <w:tc>
          <w:tcPr>
            <w:tcW w:type="dxa" w:w="1083"/>
          </w:tcPr>
          <w:p>
            <w:r/>
            <w:r>
              <w:rPr>
                <w:b w:val="0"/>
                <w:i w:val="0"/>
              </w:rPr>
              <w:t>Pichón asado, remolacha y su jugo</w:t>
            </w:r>
          </w:p>
        </w:tc>
        <w:tc>
          <w:tcPr>
            <w:tcW w:type="dxa" w:w="1083"/>
          </w:tcPr>
          <w:p>
            <w:r/>
            <w:r>
              <w:rPr>
                <w:b w:val="0"/>
                <w:i w:val="0"/>
              </w:rPr>
              <w:t>Principal</w:t>
            </w:r>
          </w:p>
        </w:tc>
        <w:tc>
          <w:tcPr>
            <w:tcW w:type="dxa" w:w="1083"/>
          </w:tcPr>
          <w:p>
            <w:r/>
            <w:r>
              <w:rPr>
                <w:b w:val="0"/>
                <w:i w:val="0"/>
              </w:rPr>
              <w:t>55</w:t>
            </w:r>
          </w:p>
        </w:tc>
        <w:tc>
          <w:tcPr>
            <w:tcW w:type="dxa" w:w="1083"/>
          </w:tcPr>
          <w:p>
            <w:r/>
            <w:r>
              <w:rPr>
                <w:b w:val="0"/>
                <w:i w:val="0"/>
              </w:rPr>
              <w:t>14,50 €</w:t>
            </w:r>
          </w:p>
        </w:tc>
        <w:tc>
          <w:tcPr>
            <w:tcW w:type="dxa" w:w="1083"/>
          </w:tcPr>
          <w:p>
            <w:r/>
            <w:r>
              <w:rPr>
                <w:b w:val="0"/>
                <w:i w:val="0"/>
              </w:rPr>
              <w:t>44,00 €</w:t>
            </w:r>
          </w:p>
        </w:tc>
        <w:tc>
          <w:tcPr>
            <w:tcW w:type="dxa" w:w="1083"/>
          </w:tcPr>
          <w:p>
            <w:r/>
            <w:r>
              <w:rPr>
                <w:b w:val="0"/>
                <w:i w:val="0"/>
              </w:rPr>
              <w:t>29,50 €</w:t>
            </w:r>
          </w:p>
        </w:tc>
        <w:tc>
          <w:tcPr>
            <w:tcW w:type="dxa" w:w="1083"/>
          </w:tcPr>
          <w:p>
            <w:r/>
            <w:r>
              <w:rPr>
                <w:b w:val="0"/>
                <w:i w:val="0"/>
              </w:rPr>
              <w:t>16,2 %</w:t>
            </w:r>
          </w:p>
        </w:tc>
        <w:tc>
          <w:tcPr>
            <w:tcW w:type="dxa" w:w="1083"/>
          </w:tcPr>
          <w:p>
            <w:r/>
            <w:r>
              <w:rPr>
                <w:b w:val="0"/>
                <w:i w:val="0"/>
              </w:rPr>
              <w:t>Star</w:t>
            </w:r>
          </w:p>
        </w:tc>
        <w:tc>
          <w:tcPr>
            <w:tcW w:type="dxa" w:w="1083"/>
          </w:tcPr>
          <w:p>
            <w:r/>
            <w:r>
              <w:rPr>
                <w:b w:val="0"/>
                <w:i w:val="0"/>
              </w:rPr>
              <w:t>Mantener y destacar en carta</w:t>
            </w:r>
          </w:p>
        </w:tc>
      </w:tr>
      <w:tr>
        <w:tc>
          <w:tcPr>
            <w:tcW w:type="dxa" w:w="1083"/>
          </w:tcPr>
          <w:p>
            <w:r/>
            <w:r>
              <w:rPr>
                <w:b w:val="0"/>
                <w:i w:val="0"/>
              </w:rPr>
              <w:t>Cochinillo confitado, manzana y miso propio</w:t>
            </w:r>
          </w:p>
        </w:tc>
        <w:tc>
          <w:tcPr>
            <w:tcW w:type="dxa" w:w="1083"/>
          </w:tcPr>
          <w:p>
            <w:r/>
            <w:r>
              <w:rPr>
                <w:b w:val="0"/>
                <w:i w:val="0"/>
              </w:rPr>
              <w:t>Principal</w:t>
            </w:r>
          </w:p>
        </w:tc>
        <w:tc>
          <w:tcPr>
            <w:tcW w:type="dxa" w:w="1083"/>
          </w:tcPr>
          <w:p>
            <w:r/>
            <w:r>
              <w:rPr>
                <w:b w:val="0"/>
                <w:i w:val="0"/>
              </w:rPr>
              <w:t>80</w:t>
            </w:r>
          </w:p>
        </w:tc>
        <w:tc>
          <w:tcPr>
            <w:tcW w:type="dxa" w:w="1083"/>
          </w:tcPr>
          <w:p>
            <w:r/>
            <w:r>
              <w:rPr>
                <w:b w:val="0"/>
                <w:i w:val="0"/>
              </w:rPr>
              <w:t>10,30 €</w:t>
            </w:r>
          </w:p>
        </w:tc>
        <w:tc>
          <w:tcPr>
            <w:tcW w:type="dxa" w:w="1083"/>
          </w:tcPr>
          <w:p>
            <w:r/>
            <w:r>
              <w:rPr>
                <w:b w:val="0"/>
                <w:i w:val="0"/>
              </w:rPr>
              <w:t>38,00 €</w:t>
            </w:r>
          </w:p>
        </w:tc>
        <w:tc>
          <w:tcPr>
            <w:tcW w:type="dxa" w:w="1083"/>
          </w:tcPr>
          <w:p>
            <w:r/>
            <w:r>
              <w:rPr>
                <w:b w:val="0"/>
                <w:i w:val="0"/>
              </w:rPr>
              <w:t>27,70 €</w:t>
            </w:r>
          </w:p>
        </w:tc>
        <w:tc>
          <w:tcPr>
            <w:tcW w:type="dxa" w:w="1083"/>
          </w:tcPr>
          <w:p>
            <w:r/>
            <w:r>
              <w:rPr>
                <w:b w:val="0"/>
                <w:i w:val="0"/>
              </w:rPr>
              <w:t>23,5 %</w:t>
            </w:r>
          </w:p>
        </w:tc>
        <w:tc>
          <w:tcPr>
            <w:tcW w:type="dxa" w:w="1083"/>
          </w:tcPr>
          <w:p>
            <w:r/>
            <w:r>
              <w:rPr>
                <w:b w:val="0"/>
                <w:i w:val="0"/>
              </w:rPr>
              <w:t>Star</w:t>
            </w:r>
          </w:p>
        </w:tc>
        <w:tc>
          <w:tcPr>
            <w:tcW w:type="dxa" w:w="1083"/>
          </w:tcPr>
          <w:p>
            <w:r/>
            <w:r>
              <w:rPr>
                <w:b w:val="0"/>
                <w:i w:val="0"/>
              </w:rPr>
              <w:t>Mantener y destacar en carta</w:t>
            </w:r>
          </w:p>
        </w:tc>
      </w:tr>
      <w:tr>
        <w:tc>
          <w:tcPr>
            <w:tcW w:type="dxa" w:w="1083"/>
          </w:tcPr>
          <w:p>
            <w:r/>
            <w:r>
              <w:rPr>
                <w:b w:val="0"/>
                <w:i w:val="0"/>
              </w:rPr>
              <w:t>Rodaballo salvaje a la brasa, beurre blanc de kimchi</w:t>
            </w:r>
          </w:p>
        </w:tc>
        <w:tc>
          <w:tcPr>
            <w:tcW w:type="dxa" w:w="1083"/>
          </w:tcPr>
          <w:p>
            <w:r/>
            <w:r>
              <w:rPr>
                <w:b w:val="0"/>
                <w:i w:val="0"/>
              </w:rPr>
              <w:t>Principal</w:t>
            </w:r>
          </w:p>
        </w:tc>
        <w:tc>
          <w:tcPr>
            <w:tcW w:type="dxa" w:w="1083"/>
          </w:tcPr>
          <w:p>
            <w:r/>
            <w:r>
              <w:rPr>
                <w:b w:val="0"/>
                <w:i w:val="0"/>
              </w:rPr>
              <w:t>40</w:t>
            </w:r>
          </w:p>
        </w:tc>
        <w:tc>
          <w:tcPr>
            <w:tcW w:type="dxa" w:w="1083"/>
          </w:tcPr>
          <w:p>
            <w:r/>
            <w:r>
              <w:rPr>
                <w:b w:val="0"/>
                <w:i w:val="0"/>
              </w:rPr>
              <w:t>16,10 €</w:t>
            </w:r>
          </w:p>
        </w:tc>
        <w:tc>
          <w:tcPr>
            <w:tcW w:type="dxa" w:w="1083"/>
          </w:tcPr>
          <w:p>
            <w:r/>
            <w:r>
              <w:rPr>
                <w:b w:val="0"/>
                <w:i w:val="0"/>
              </w:rPr>
              <w:t>46,00 €</w:t>
            </w:r>
          </w:p>
        </w:tc>
        <w:tc>
          <w:tcPr>
            <w:tcW w:type="dxa" w:w="1083"/>
          </w:tcPr>
          <w:p>
            <w:r/>
            <w:r>
              <w:rPr>
                <w:b w:val="0"/>
                <w:i w:val="0"/>
              </w:rPr>
              <w:t>29,90 €</w:t>
            </w:r>
          </w:p>
        </w:tc>
        <w:tc>
          <w:tcPr>
            <w:tcW w:type="dxa" w:w="1083"/>
          </w:tcPr>
          <w:p>
            <w:r/>
            <w:r>
              <w:rPr>
                <w:b w:val="0"/>
                <w:i w:val="0"/>
              </w:rPr>
              <w:t>11,8 %</w:t>
            </w:r>
          </w:p>
        </w:tc>
        <w:tc>
          <w:tcPr>
            <w:tcW w:type="dxa" w:w="1083"/>
          </w:tcPr>
          <w:p>
            <w:r/>
            <w:r>
              <w:rPr>
                <w:b w:val="0"/>
                <w:i w:val="0"/>
              </w:rPr>
              <w:t>Puzzle</w:t>
            </w:r>
          </w:p>
        </w:tc>
        <w:tc>
          <w:tcPr>
            <w:tcW w:type="dxa" w:w="1083"/>
          </w:tcPr>
          <w:p>
            <w:r/>
            <w:r>
              <w:rPr>
                <w:b w:val="0"/>
                <w:i w:val="0"/>
              </w:rPr>
              <w:t>Promocionar y reubicar en carta</w:t>
            </w:r>
          </w:p>
        </w:tc>
      </w:tr>
      <w:tr>
        <w:tc>
          <w:tcPr>
            <w:tcW w:type="dxa" w:w="1083"/>
          </w:tcPr>
          <w:p>
            <w:r/>
            <w:r>
              <w:rPr>
                <w:b w:val="0"/>
                <w:i w:val="0"/>
              </w:rPr>
              <w:t>Arroz de verduras de temporada y kombu</w:t>
            </w:r>
          </w:p>
        </w:tc>
        <w:tc>
          <w:tcPr>
            <w:tcW w:type="dxa" w:w="1083"/>
          </w:tcPr>
          <w:p>
            <w:r/>
            <w:r>
              <w:rPr>
                <w:b w:val="0"/>
                <w:i w:val="0"/>
              </w:rPr>
              <w:t>Principal</w:t>
            </w:r>
          </w:p>
        </w:tc>
        <w:tc>
          <w:tcPr>
            <w:tcW w:type="dxa" w:w="1083"/>
          </w:tcPr>
          <w:p>
            <w:r/>
            <w:r>
              <w:rPr>
                <w:b w:val="0"/>
                <w:i w:val="0"/>
              </w:rPr>
              <w:t>70</w:t>
            </w:r>
          </w:p>
        </w:tc>
        <w:tc>
          <w:tcPr>
            <w:tcW w:type="dxa" w:w="1083"/>
          </w:tcPr>
          <w:p>
            <w:r/>
            <w:r>
              <w:rPr>
                <w:b w:val="0"/>
                <w:i w:val="0"/>
              </w:rPr>
              <w:t>7,80 €</w:t>
            </w:r>
          </w:p>
        </w:tc>
        <w:tc>
          <w:tcPr>
            <w:tcW w:type="dxa" w:w="1083"/>
          </w:tcPr>
          <w:p>
            <w:r/>
            <w:r>
              <w:rPr>
                <w:b w:val="0"/>
                <w:i w:val="0"/>
              </w:rPr>
              <w:t>32,00 €</w:t>
            </w:r>
          </w:p>
        </w:tc>
        <w:tc>
          <w:tcPr>
            <w:tcW w:type="dxa" w:w="1083"/>
          </w:tcPr>
          <w:p>
            <w:r/>
            <w:r>
              <w:rPr>
                <w:b w:val="0"/>
                <w:i w:val="0"/>
              </w:rPr>
              <w:t>24,20 €</w:t>
            </w:r>
          </w:p>
        </w:tc>
        <w:tc>
          <w:tcPr>
            <w:tcW w:type="dxa" w:w="1083"/>
          </w:tcPr>
          <w:p>
            <w:r/>
            <w:r>
              <w:rPr>
                <w:b w:val="0"/>
                <w:i w:val="0"/>
              </w:rPr>
              <w:t>20,6 %</w:t>
            </w:r>
          </w:p>
        </w:tc>
        <w:tc>
          <w:tcPr>
            <w:tcW w:type="dxa" w:w="1083"/>
          </w:tcPr>
          <w:p>
            <w:r/>
            <w:r>
              <w:rPr>
                <w:b w:val="0"/>
                <w:i w:val="0"/>
              </w:rPr>
              <w:t>Plowhorse</w:t>
            </w:r>
          </w:p>
        </w:tc>
        <w:tc>
          <w:tcPr>
            <w:tcW w:type="dxa" w:w="1083"/>
          </w:tcPr>
          <w:p>
            <w:r/>
            <w:r>
              <w:rPr>
                <w:b w:val="0"/>
                <w:i w:val="0"/>
              </w:rPr>
              <w:t>Subir precio o bajar coste</w:t>
            </w:r>
          </w:p>
        </w:tc>
      </w:tr>
      <w:tr>
        <w:tc>
          <w:tcPr>
            <w:tcW w:type="dxa" w:w="1083"/>
          </w:tcPr>
          <w:p>
            <w:r/>
            <w:r>
              <w:rPr>
                <w:b w:val="0"/>
                <w:i w:val="0"/>
              </w:rPr>
              <w:t>Torrija de brioche y helado de leche de oveja</w:t>
            </w:r>
          </w:p>
        </w:tc>
        <w:tc>
          <w:tcPr>
            <w:tcW w:type="dxa" w:w="1083"/>
          </w:tcPr>
          <w:p>
            <w:r/>
            <w:r>
              <w:rPr>
                <w:b w:val="0"/>
                <w:i w:val="0"/>
              </w:rPr>
              <w:t>Postre</w:t>
            </w:r>
          </w:p>
        </w:tc>
        <w:tc>
          <w:tcPr>
            <w:tcW w:type="dxa" w:w="1083"/>
          </w:tcPr>
          <w:p>
            <w:r/>
            <w:r>
              <w:rPr>
                <w:b w:val="0"/>
                <w:i w:val="0"/>
              </w:rPr>
              <w:t>120</w:t>
            </w:r>
          </w:p>
        </w:tc>
        <w:tc>
          <w:tcPr>
            <w:tcW w:type="dxa" w:w="1083"/>
          </w:tcPr>
          <w:p>
            <w:r/>
            <w:r>
              <w:rPr>
                <w:b w:val="0"/>
                <w:i w:val="0"/>
              </w:rPr>
              <w:t>3,90 €</w:t>
            </w:r>
          </w:p>
        </w:tc>
        <w:tc>
          <w:tcPr>
            <w:tcW w:type="dxa" w:w="1083"/>
          </w:tcPr>
          <w:p>
            <w:r/>
            <w:r>
              <w:rPr>
                <w:b w:val="0"/>
                <w:i w:val="0"/>
              </w:rPr>
              <w:t>15,00 €</w:t>
            </w:r>
          </w:p>
        </w:tc>
        <w:tc>
          <w:tcPr>
            <w:tcW w:type="dxa" w:w="1083"/>
          </w:tcPr>
          <w:p>
            <w:r/>
            <w:r>
              <w:rPr>
                <w:b w:val="0"/>
                <w:i w:val="0"/>
              </w:rPr>
              <w:t>11,10 €</w:t>
            </w:r>
          </w:p>
        </w:tc>
        <w:tc>
          <w:tcPr>
            <w:tcW w:type="dxa" w:w="1083"/>
          </w:tcPr>
          <w:p>
            <w:r/>
            <w:r>
              <w:rPr>
                <w:b w:val="0"/>
                <w:i w:val="0"/>
              </w:rPr>
              <w:t>47,1 %</w:t>
            </w:r>
          </w:p>
        </w:tc>
        <w:tc>
          <w:tcPr>
            <w:tcW w:type="dxa" w:w="1083"/>
          </w:tcPr>
          <w:p>
            <w:r/>
            <w:r>
              <w:rPr>
                <w:b w:val="0"/>
                <w:i w:val="0"/>
              </w:rPr>
              <w:t>Plowhorse</w:t>
            </w:r>
          </w:p>
        </w:tc>
        <w:tc>
          <w:tcPr>
            <w:tcW w:type="dxa" w:w="1083"/>
          </w:tcPr>
          <w:p>
            <w:r/>
            <w:r>
              <w:rPr>
                <w:b w:val="0"/>
                <w:i w:val="0"/>
              </w:rPr>
              <w:t>Subir precio o bajar coste</w:t>
            </w:r>
          </w:p>
        </w:tc>
      </w:tr>
      <w:tr>
        <w:tc>
          <w:tcPr>
            <w:tcW w:type="dxa" w:w="1083"/>
          </w:tcPr>
          <w:p>
            <w:r/>
            <w:r>
              <w:rPr>
                <w:b w:val="0"/>
                <w:i w:val="0"/>
              </w:rPr>
              <w:t>Chocolate, café y cardamomo</w:t>
            </w:r>
          </w:p>
        </w:tc>
        <w:tc>
          <w:tcPr>
            <w:tcW w:type="dxa" w:w="1083"/>
          </w:tcPr>
          <w:p>
            <w:r/>
            <w:r>
              <w:rPr>
                <w:b w:val="0"/>
                <w:i w:val="0"/>
              </w:rPr>
              <w:t>Postre</w:t>
            </w:r>
          </w:p>
        </w:tc>
        <w:tc>
          <w:tcPr>
            <w:tcW w:type="dxa" w:w="1083"/>
          </w:tcPr>
          <w:p>
            <w:r/>
            <w:r>
              <w:rPr>
                <w:b w:val="0"/>
                <w:i w:val="0"/>
              </w:rPr>
              <w:t>85</w:t>
            </w:r>
          </w:p>
        </w:tc>
        <w:tc>
          <w:tcPr>
            <w:tcW w:type="dxa" w:w="1083"/>
          </w:tcPr>
          <w:p>
            <w:r/>
            <w:r>
              <w:rPr>
                <w:b w:val="0"/>
                <w:i w:val="0"/>
              </w:rPr>
              <w:t>5,00 €</w:t>
            </w:r>
          </w:p>
        </w:tc>
        <w:tc>
          <w:tcPr>
            <w:tcW w:type="dxa" w:w="1083"/>
          </w:tcPr>
          <w:p>
            <w:r/>
            <w:r>
              <w:rPr>
                <w:b w:val="0"/>
                <w:i w:val="0"/>
              </w:rPr>
              <w:t>18,00 €</w:t>
            </w:r>
          </w:p>
        </w:tc>
        <w:tc>
          <w:tcPr>
            <w:tcW w:type="dxa" w:w="1083"/>
          </w:tcPr>
          <w:p>
            <w:r/>
            <w:r>
              <w:rPr>
                <w:b w:val="0"/>
                <w:i w:val="0"/>
              </w:rPr>
              <w:t>13,00 €</w:t>
            </w:r>
          </w:p>
        </w:tc>
        <w:tc>
          <w:tcPr>
            <w:tcW w:type="dxa" w:w="1083"/>
          </w:tcPr>
          <w:p>
            <w:r/>
            <w:r>
              <w:rPr>
                <w:b w:val="0"/>
                <w:i w:val="0"/>
              </w:rPr>
              <w:t>33,3 %</w:t>
            </w:r>
          </w:p>
        </w:tc>
        <w:tc>
          <w:tcPr>
            <w:tcW w:type="dxa" w:w="1083"/>
          </w:tcPr>
          <w:p>
            <w:r/>
            <w:r>
              <w:rPr>
                <w:b w:val="0"/>
                <w:i w:val="0"/>
              </w:rPr>
              <w:t>Star</w:t>
            </w:r>
          </w:p>
        </w:tc>
        <w:tc>
          <w:tcPr>
            <w:tcW w:type="dxa" w:w="1083"/>
          </w:tcPr>
          <w:p>
            <w:r/>
            <w:r>
              <w:rPr>
                <w:b w:val="0"/>
                <w:i w:val="0"/>
              </w:rPr>
              <w:t>Mantener y destacar en carta</w:t>
            </w:r>
          </w:p>
        </w:tc>
      </w:tr>
      <w:tr>
        <w:tc>
          <w:tcPr>
            <w:tcW w:type="dxa" w:w="1083"/>
          </w:tcPr>
          <w:p>
            <w:r/>
            <w:r>
              <w:rPr>
                <w:b w:val="0"/>
                <w:i w:val="0"/>
              </w:rPr>
              <w:t>Cítricos, hinojo y sorbete de yuzu</w:t>
            </w:r>
          </w:p>
        </w:tc>
        <w:tc>
          <w:tcPr>
            <w:tcW w:type="dxa" w:w="1083"/>
          </w:tcPr>
          <w:p>
            <w:r/>
            <w:r>
              <w:rPr>
                <w:b w:val="0"/>
                <w:i w:val="0"/>
              </w:rPr>
              <w:t>Postre</w:t>
            </w:r>
          </w:p>
        </w:tc>
        <w:tc>
          <w:tcPr>
            <w:tcW w:type="dxa" w:w="1083"/>
          </w:tcPr>
          <w:p>
            <w:r/>
            <w:r>
              <w:rPr>
                <w:b w:val="0"/>
                <w:i w:val="0"/>
              </w:rPr>
              <w:t>50</w:t>
            </w:r>
          </w:p>
        </w:tc>
        <w:tc>
          <w:tcPr>
            <w:tcW w:type="dxa" w:w="1083"/>
          </w:tcPr>
          <w:p>
            <w:r/>
            <w:r>
              <w:rPr>
                <w:b w:val="0"/>
                <w:i w:val="0"/>
              </w:rPr>
              <w:t>4,80 €</w:t>
            </w:r>
          </w:p>
        </w:tc>
        <w:tc>
          <w:tcPr>
            <w:tcW w:type="dxa" w:w="1083"/>
          </w:tcPr>
          <w:p>
            <w:r/>
            <w:r>
              <w:rPr>
                <w:b w:val="0"/>
                <w:i w:val="0"/>
              </w:rPr>
              <w:t>16,00 €</w:t>
            </w:r>
          </w:p>
        </w:tc>
        <w:tc>
          <w:tcPr>
            <w:tcW w:type="dxa" w:w="1083"/>
          </w:tcPr>
          <w:p>
            <w:r/>
            <w:r>
              <w:rPr>
                <w:b w:val="0"/>
                <w:i w:val="0"/>
              </w:rPr>
              <w:t>11,20 €</w:t>
            </w:r>
          </w:p>
        </w:tc>
        <w:tc>
          <w:tcPr>
            <w:tcW w:type="dxa" w:w="1083"/>
          </w:tcPr>
          <w:p>
            <w:r/>
            <w:r>
              <w:rPr>
                <w:b w:val="0"/>
                <w:i w:val="0"/>
              </w:rPr>
              <w:t>19,6 %</w:t>
            </w:r>
          </w:p>
        </w:tc>
        <w:tc>
          <w:tcPr>
            <w:tcW w:type="dxa" w:w="1083"/>
          </w:tcPr>
          <w:p>
            <w:r/>
            <w:r>
              <w:rPr>
                <w:b w:val="0"/>
                <w:i w:val="0"/>
              </w:rPr>
              <w:t>Dog</w:t>
            </w:r>
          </w:p>
        </w:tc>
        <w:tc>
          <w:tcPr>
            <w:tcW w:type="dxa" w:w="1083"/>
          </w:tcPr>
          <w:p>
            <w:r/>
            <w:r>
              <w:rPr>
                <w:b w:val="0"/>
                <w:i w:val="0"/>
              </w:rPr>
              <w:t>Retirar o rediseñar</w:t>
            </w:r>
          </w:p>
        </w:tc>
      </w:tr>
    </w:tbl>
    <w:p/>
    <w:p>
      <w:pPr>
        <w:jc w:val="center"/>
      </w:pPr>
      <w:r>
        <w:rPr>
          <w:i/>
          <w:color w:val="444444"/>
        </w:rPr>
        <w:t>La columna «Coste (€)» es el coste por ración de la ficha correspondiente de escandallo-maestro.xlsx, que ya incluye la merma: no se vuelve a añadir aquí.</w:t>
      </w:r>
    </w:p>
    <w:p>
      <w:r>
        <w:br w:type="page"/>
      </w:r>
    </w:p>
    <w:p>
      <w:pPr>
        <w:pStyle w:val="Heading1"/>
      </w:pPr>
      <w:r>
        <w:t>16. Proveedores Km0 y Producto de Temporada</w:t>
      </w:r>
    </w:p>
    <w:p>
      <w:pPr>
        <w:pStyle w:val="Heading2"/>
      </w:pPr>
      <w:r>
        <w:t>Cómo se selecciona y se homologa a un proveedor</w:t>
      </w:r>
    </w:p>
    <w:p>
      <w:r>
        <w:rPr>
          <w:b w:val="0"/>
          <w:i w:val="0"/>
        </w:rPr>
        <w:t>Seleccionar un proveedor no es una decisión comercial: es un paso del APPCC. Antes de que una verdura o una pieza de pescado entre en la cocina, hay que homologar el origen. Eso significa que el proveedor tiene que presentar documentación: registro sanitario, licencia de actividad, póliza de responsabilidad civil, fichas técnicas de los productos y, cuando corresponda, un plan de análisis de peligros por su parte. Además, debe comprometerse a emitir un albarán o factura con lote y trazabilidad, y a facilitar el acceso del equipo a su instalación si lo consideramos necesario. La tabla de abajo muestra la ficha de homologación que usamos en este plan: qué documento se pide, para qué se usa y con qué frecuencia se revisa.</w:t>
      </w:r>
    </w:p>
    <w:p>
      <w:r>
        <w:rPr>
          <w:b w:val="0"/>
          <w:i w:val="0"/>
        </w:rPr>
        <w:t>La homologación se divide en dos escenarios: proveedores habituales y sustitutos. Los habituales tienen ficha con fecha de revisión anual; los sustitutos se homologan para casos de urgencia y se revisan en cada uso. Los documetos no se archivan en una carpeta: la inspección se los pedirá y deben tener soporte físico e informático en el mismo local.</w:t>
      </w:r>
    </w:p>
    <w:p>
      <w:r>
        <w:rPr>
          <w:b w:val="0"/>
          <w:i w:val="0"/>
        </w:rPr>
        <w:t>El transporte es otro punto de control. Un producto fresco que viaja en un vehículo sin control de temperatura rompe la cadena de frío antes de llegar a la puerta. En la homologación se fijan las condiciones: vehículo isotermo o frigorífico en función de la categoría, sonda o data logger, y horario de entraga que no interfiera con el servicio. En la recepción, la regla es clara: si el pescado llega a más de 4 °C, la pieza se rechaza; si la verdura de hoja viene a 15 °C en verano, se mide, se registra y se avisa al proveedor. El rechazo no es una discusión: es un registro en el APPCC con su acción correctiva. Cuando la recepción detecta que la pieza no cumple el gramaje mínimo, se anota en la ficha del proveedor y se rehace el escandallo con el coste real por ración.</w:t>
      </w:r>
    </w:p>
    <w:p>
      <w:r>
        <w:rPr>
          <w:b w:val="0"/>
          <w:i w:val="0"/>
        </w:rPr>
        <w:t>Luego viene la homologación del producto en sí, que va unida a la temporada. Un producto de temporada tiene una curva de precio: en el pico de producción el coste por ración baja, y fuera de temporada se dispara. El escandallo que redactamos en enero no vale en junio para la misma receta. Cuando cambiamos de temporada, o cuando el precio de un producto estrella se aleja del previsto, hay que rehacer la ficha: actualizar la merma, el gramaje pactado, el coste por unidad y el porcentaje de coste sobre ventas. En nuestro mes tipo, el coste de materia prima es 45.636,36 € y el peso sobre ventas está en 24,1 %; una oscilación estaciona mal calculada en un producto con volumen puede desviar ese porcentaje en más de un punto. Por eso la rehomologación del escandallo no es una tarea administativa: es un mecanismo de control financiro. El stock inicial del plan, 12.000,00 €, debe cubrir la compra de apertura sin que el coste de la primera semana se dispare; y eso solo se logra si las compras de entrada ya respetan la curva de temporada.</w:t>
      </w:r>
    </w:p>
    <w:p>
      <w:pPr>
        <w:pStyle w:val="Heading2"/>
      </w:pPr>
      <w:r>
        <w:t>Lonja, huerta y pequeño productor: logística y mínimos de pedido</w:t>
      </w:r>
    </w:p>
    <w:p>
      <w:r>
        <w:rPr>
          <w:b w:val="0"/>
          <w:i w:val="0"/>
        </w:rPr>
        <w:t>La lonja trabaja en subasta al amanecer o por venta directa de las cofradías. Para un restaurante de 65 plazas, el volumen no justifica un persona de compras dedicado a la subasta; se trabaja con una correduría o un distribuior loca que conozca la lonja y tenga relación con los armadores. Ese intermediaio se homologa igual que cualquier otro proveedor: entraga a pie de cocina, con etiquetado de trazabilidad, y con un mínimo de pedido que en mercados blancos suele ser de dos o tres kilos por espécie, no hay nada más inefciente que comprar quinientos gramos de pescado para un pase único. En la huerta, el pequeño productor no puede servis a diario: se fija un día de mercado por semana y se pide en la semana anterior, con cantidades que respeten el mínimo que el productor necesita para llenar la ca ja. Eso obliga a la cocina a planificar el menú con una semana de antelación y a asumir la lista de verdura de temporada como una restricción creativa, no como un lujo. El pedido se escribe la noche anterior: especie, tamaño, azúcar, dureza y el precio máximo que se admite. Si la subasta supera ese precio, la correduría no compra y aplicamos el plan B. El pequeño productor tiene su propia homologación: visita a la parcela, compromiso de formato, análisis de agua de riego y, en productos ecológicos, certificado del CAE.</w:t>
      </w:r>
    </w:p>
    <w:p>
      <w:r>
        <w:rPr>
          <w:b w:val="0"/>
          <w:i w:val="0"/>
        </w:rPr>
        <w:t>El plan B de la lonja es una decisión que se toma de antemano. Cuando el pescado del pase principa no ha llegado a la subasta, no se cambia el pase sobre la marcha con cualquie sustituto sin ficha. La cocina debe tener un plan B redactado: una segunda espécie de la misma temporada, homologada, con su escandallo actualizado, que pued pase st a la brasa o al horno con la misma guarnición. Si el plan B tampoco está disponible, la decisión honesta es suprimir ese plato del menú del día o ofrecer al cliente la opción antes de que empiece a comr, nunca mantener la propuesta con una materia prima inferior. En un menú degustación, el plan B se anuncia al cliente antes de empe zar; no se descubre al fina.</w:t>
      </w:r>
    </w:p>
    <w:p>
      <w:r>
        <w:rPr>
          <w:b w:val="0"/>
          <w:i w:val="0"/>
        </w:rPr>
        <w:t>Y hay que hablar de mínimos de pedido. No tienen sentido los mínimos en euros con el pequeño productor: se habla de caj as, de manojos, de piezas. Ese mínimo se convierte en una referencia de compra en la ficha de producto: si el coste por caja sobrepasa el escandallo previsto, se rehace la ficha antes de confirmar el pedido. Con la lonja, el mínimo es por espécie y épcoa, y se pacta con la correduría al inicio de la temporada. La regla práctica es que el almacén y la cámar a no son el lugar para compenzar un ma cálculo de mínimos: el stock inicial de 12.000,00 € tiene que cubrir solo los tres o cuatr o días de rotación, no los quince que un proveedor tarda en servis. La fre</w:t>
      </w:r>
    </w:p>
    <w:p>
      <w:pPr>
        <w:pStyle w:val="Heading2"/>
      </w:pPr>
      <w:r>
        <w:t>Trazabilidad documental y recepción de mercancía</w:t>
      </w:r>
    </w:p>
    <w:p>
      <w:r>
        <w:rPr>
          <w:b w:val="0"/>
          <w:i w:val="0"/>
        </w:rPr>
        <w:t>La homologación de proveedor es el primer filtro del sistema APPCC. No basta con una buena conversación ni con la recomendación de otro cocinero; hay que exigir documentación que acredite la trazabilidad completa de cada producto. Para el pescado fresco, esa documentación incluye el registro sanitario del barco o de la lonja, el certificado de manipulador de alimentos y el documento de trazabilidad que identifica la zona de captura y la fecha. Para carnes y aves, el certificado veterinario y el etiquetado de origen. Para frutas y verduras, la ficha técnica del producto y la declaración de alérgenos si procede. Toda esta documentación se archiva en una carpeta física o digital, y se actualiza al menos una vez al año o cuando cambia el proveedor.</w:t>
      </w:r>
    </w:p>
    <w:p>
      <w:r>
        <w:rPr>
          <w:b w:val="0"/>
          <w:i w:val="0"/>
        </w:rPr>
        <w:t>Las condiciones de transporte se pactan por escrito. El vehículo debe llegar con la cadena de frío intacta: entre 0 y 4 ºC para fresco, y a -18 ºC para congelados. Se registra la temperatura a la llegada con un termómetro sonda. En recepción, el control es físico y sistemático: se pesa cada caja, se comprueba el aspecto del producto (ojos brillantes, agallas rojas, textura firme en el pescado; color y olor en vegetales), se contrasta el peso con el albarán y se anota la temperatura. Si algo no cumple, se rechaza en el acto y se anota en el parte de incidencias. Este parte se revisa semanalmente para detectar patrones de fallo. La ficha de homologación que tienes en la tabla adjunta recoge todos estos puntos, desde la documentación exigida hasta el protocolo de rechazo. No se admite un proveedor sin su ficha cumplimentada y firmada, y el control de recepción se archiva para la auditoría anual.</w:t>
      </w:r>
    </w:p>
    <w:p>
      <w:pPr>
        <w:pStyle w:val="Heading2"/>
      </w:pPr>
      <w:r>
        <w:t>Calendario de temporada y su efecto en la carta y en el escandallo</w:t>
      </w:r>
    </w:p>
    <w:p>
      <w:r>
        <w:rPr>
          <w:b w:val="0"/>
          <w:i w:val="0"/>
        </w:rPr>
        <w:t>El producto de temporada no es una moda; es una herramienta de gestión. Su precio varía con la oferta y la demanda. Un rodaballo de acuicultura tiene un precio relativamente estable, pero un pescado de lonja como el lenguado o la lubina salvaje fluctúa según la captura del día. Esta fluctuación afecta directamente al escandallo. La ficha técnica de un plato se calcula con un coste por ración. Si el precio del ingrediente principal sube un 20 %, el coste por ración sube y el margen se estrecha. Por tanto, hay que rehacer la ficha técnica cada vez que cambia el precio de compra.</w:t>
      </w:r>
    </w:p>
    <w:p>
      <w:r>
        <w:rPr>
          <w:b w:val="0"/>
          <w:i w:val="0"/>
        </w:rPr>
        <w:t>En nuestro plan financiero, el stock inicial de materias primas está fijado en 12.000,00 € (ver plan-financiero-3-anos.xlsx, Inversión!C24). Ese stock debe rotar rápido. El coste mensual de materia prima en el mes tipo es de 45.636,36 € (P&amp;L Mensual!B13), lo que representa un peso sobre ventas del 24,1 % (P&amp;L Mensual!C13). Si el coste de un producto sube por encima de lo previsto, ese 24,1 % se desvía y hay que ajustar la carta o el precio de venta. Por eso, el calendario de temporada es una herramienta viva. Se planifica la carta con productos en su mejor momento de precio y calidad. Cuando un producto sale de temporada, su precio se dispara o su calidad baja; entonces se retira de la carta y se sustituye por otro que esté en su punto óptimo.</w:t>
      </w:r>
    </w:p>
    <w:p>
      <w:r>
        <w:rPr>
          <w:b w:val="0"/>
          <w:i w:val="0"/>
        </w:rPr>
        <w:t>El plan B es obligatorio. La lonja no siempre trae el pescado del pase. Un temporal impide la salida de los barcos o la subasta no alcanza el volumen esperado. El plan B tiene tres niveles. Primero, tener un proveedor de respaldo homologado: otra lonja cercana o un distribuidor mayorista con trazabilidad completa. Segundo, tener en el congelador una alternativa de alta calidad, como pescado congelado en alta mar que mantiene propiedades. Tercero, tener una receta alternativa en la carta que no dependa de ese producto. El cliente debe percibir que el cambio es una decisión de calidad, no una improvisación. Se comunica en el momento de tomar la comanda: "Hoy no hay lenguado de lonja, pero tenemos una corvina salvaje excelente". La ficha técnica del plato alternativo ya debe estar calculada y con su escandallo actualizado. Así, el discurso de producto siempre tiene detrás un sistema de compras que responde, y el comensal nunca nota la diferencia.</w:t>
      </w:r>
    </w:p>
    <w:p>
      <w:r>
        <w:rPr>
          <w:b/>
          <w:i w:val="0"/>
        </w:rPr>
        <w:t>Ficha de homologación de proveedor: qué se pide y para qué</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Documento o control</w:t>
            </w:r>
          </w:p>
        </w:tc>
        <w:tc>
          <w:tcPr>
            <w:tcW w:type="dxa" w:w="3249"/>
          </w:tcPr>
          <w:p>
            <w:r/>
            <w:r>
              <w:rPr>
                <w:b/>
                <w:i w:val="0"/>
              </w:rPr>
              <w:t>Quién lo pide</w:t>
            </w:r>
          </w:p>
        </w:tc>
        <w:tc>
          <w:tcPr>
            <w:tcW w:type="dxa" w:w="3249"/>
          </w:tcPr>
          <w:p>
            <w:r/>
            <w:r>
              <w:rPr>
                <w:b/>
                <w:i w:val="0"/>
              </w:rPr>
              <w:t>Para qué sirve</w:t>
            </w:r>
          </w:p>
        </w:tc>
      </w:tr>
      <w:tr>
        <w:tc>
          <w:tcPr>
            <w:tcW w:type="dxa" w:w="3249"/>
          </w:tcPr>
          <w:p>
            <w:r/>
            <w:r>
              <w:rPr>
                <w:b w:val="0"/>
                <w:i w:val="0"/>
              </w:rPr>
              <w:t>Registro sanitario del proveedor</w:t>
            </w:r>
          </w:p>
        </w:tc>
        <w:tc>
          <w:tcPr>
            <w:tcW w:type="dxa" w:w="3249"/>
          </w:tcPr>
          <w:p>
            <w:r/>
            <w:r>
              <w:rPr>
                <w:b w:val="0"/>
                <w:i w:val="0"/>
              </w:rPr>
              <w:t>Responsable de compras</w:t>
            </w:r>
          </w:p>
        </w:tc>
        <w:tc>
          <w:tcPr>
            <w:tcW w:type="dxa" w:w="3249"/>
          </w:tcPr>
          <w:p>
            <w:r/>
            <w:r>
              <w:rPr>
                <w:b w:val="0"/>
                <w:i w:val="0"/>
              </w:rPr>
              <w:t>Acredita que el operador está autorizado</w:t>
            </w:r>
          </w:p>
        </w:tc>
      </w:tr>
      <w:tr>
        <w:tc>
          <w:tcPr>
            <w:tcW w:type="dxa" w:w="3249"/>
          </w:tcPr>
          <w:p>
            <w:r/>
            <w:r>
              <w:rPr>
                <w:b w:val="0"/>
                <w:i w:val="0"/>
              </w:rPr>
              <w:t>Ficha técnica del producto</w:t>
            </w:r>
          </w:p>
        </w:tc>
        <w:tc>
          <w:tcPr>
            <w:tcW w:type="dxa" w:w="3249"/>
          </w:tcPr>
          <w:p>
            <w:r/>
            <w:r>
              <w:rPr>
                <w:b w:val="0"/>
                <w:i w:val="0"/>
              </w:rPr>
              <w:t>Chef</w:t>
            </w:r>
          </w:p>
        </w:tc>
        <w:tc>
          <w:tcPr>
            <w:tcW w:type="dxa" w:w="3249"/>
          </w:tcPr>
          <w:p>
            <w:r/>
            <w:r>
              <w:rPr>
                <w:b w:val="0"/>
                <w:i w:val="0"/>
              </w:rPr>
              <w:t>Origen, formato, conservación y alérgenos declarados</w:t>
            </w:r>
          </w:p>
        </w:tc>
      </w:tr>
      <w:tr>
        <w:tc>
          <w:tcPr>
            <w:tcW w:type="dxa" w:w="3249"/>
          </w:tcPr>
          <w:p>
            <w:r/>
            <w:r>
              <w:rPr>
                <w:b w:val="0"/>
                <w:i w:val="0"/>
              </w:rPr>
              <w:t>Albarán con lote y fecha</w:t>
            </w:r>
          </w:p>
        </w:tc>
        <w:tc>
          <w:tcPr>
            <w:tcW w:type="dxa" w:w="3249"/>
          </w:tcPr>
          <w:p>
            <w:r/>
            <w:r>
              <w:rPr>
                <w:b w:val="0"/>
                <w:i w:val="0"/>
              </w:rPr>
              <w:t>Recepción</w:t>
            </w:r>
          </w:p>
        </w:tc>
        <w:tc>
          <w:tcPr>
            <w:tcW w:type="dxa" w:w="3249"/>
          </w:tcPr>
          <w:p>
            <w:r/>
            <w:r>
              <w:rPr>
                <w:b w:val="0"/>
                <w:i w:val="0"/>
              </w:rPr>
              <w:t>Es la base de la trazabilidad hacia atrás</w:t>
            </w:r>
          </w:p>
        </w:tc>
      </w:tr>
      <w:tr>
        <w:tc>
          <w:tcPr>
            <w:tcW w:type="dxa" w:w="3249"/>
          </w:tcPr>
          <w:p>
            <w:r/>
            <w:r>
              <w:rPr>
                <w:b w:val="0"/>
                <w:i w:val="0"/>
              </w:rPr>
              <w:t>Control de temperatura en recepción</w:t>
            </w:r>
          </w:p>
        </w:tc>
        <w:tc>
          <w:tcPr>
            <w:tcW w:type="dxa" w:w="3249"/>
          </w:tcPr>
          <w:p>
            <w:r/>
            <w:r>
              <w:rPr>
                <w:b w:val="0"/>
                <w:i w:val="0"/>
              </w:rPr>
              <w:t>Responsable APPCC</w:t>
            </w:r>
          </w:p>
        </w:tc>
        <w:tc>
          <w:tcPr>
            <w:tcW w:type="dxa" w:w="3249"/>
          </w:tcPr>
          <w:p>
            <w:r/>
            <w:r>
              <w:rPr>
                <w:b w:val="0"/>
                <w:i w:val="0"/>
              </w:rPr>
              <w:t>Cadena de frío verificada y registrada</w:t>
            </w:r>
          </w:p>
        </w:tc>
      </w:tr>
      <w:tr>
        <w:tc>
          <w:tcPr>
            <w:tcW w:type="dxa" w:w="3249"/>
          </w:tcPr>
          <w:p>
            <w:r/>
            <w:r>
              <w:rPr>
                <w:b w:val="0"/>
                <w:i w:val="0"/>
              </w:rPr>
              <w:t>Condiciones de entrega y ventana horaria</w:t>
            </w:r>
          </w:p>
        </w:tc>
        <w:tc>
          <w:tcPr>
            <w:tcW w:type="dxa" w:w="3249"/>
          </w:tcPr>
          <w:p>
            <w:r/>
            <w:r>
              <w:rPr>
                <w:b w:val="0"/>
                <w:i w:val="0"/>
              </w:rPr>
              <w:t>Sous chef</w:t>
            </w:r>
          </w:p>
        </w:tc>
        <w:tc>
          <w:tcPr>
            <w:tcW w:type="dxa" w:w="3249"/>
          </w:tcPr>
          <w:p>
            <w:r/>
            <w:r>
              <w:rPr>
                <w:b w:val="0"/>
                <w:i w:val="0"/>
              </w:rPr>
              <w:t>Que la mercancía no llegue en pleno servicio</w:t>
            </w:r>
          </w:p>
        </w:tc>
      </w:tr>
      <w:tr>
        <w:tc>
          <w:tcPr>
            <w:tcW w:type="dxa" w:w="3249"/>
          </w:tcPr>
          <w:p>
            <w:r/>
            <w:r>
              <w:rPr>
                <w:b w:val="0"/>
                <w:i w:val="0"/>
              </w:rPr>
              <w:t>Plan B por familia de producto</w:t>
            </w:r>
          </w:p>
        </w:tc>
        <w:tc>
          <w:tcPr>
            <w:tcW w:type="dxa" w:w="3249"/>
          </w:tcPr>
          <w:p>
            <w:r/>
            <w:r>
              <w:rPr>
                <w:b w:val="0"/>
                <w:i w:val="0"/>
              </w:rPr>
              <w:t>Chef</w:t>
            </w:r>
          </w:p>
        </w:tc>
        <w:tc>
          <w:tcPr>
            <w:tcW w:type="dxa" w:w="3249"/>
          </w:tcPr>
          <w:p>
            <w:r/>
            <w:r>
              <w:rPr>
                <w:b w:val="0"/>
                <w:i w:val="0"/>
              </w:rPr>
              <w:t>Un segundo proveedor homologado por cada pase crítico</w:t>
            </w:r>
          </w:p>
        </w:tc>
      </w:tr>
      <w:tr>
        <w:tc>
          <w:tcPr>
            <w:tcW w:type="dxa" w:w="3249"/>
          </w:tcPr>
          <w:p>
            <w:r/>
            <w:r>
              <w:rPr>
                <w:b w:val="0"/>
                <w:i w:val="0"/>
              </w:rPr>
              <w:t>Acuerdo de precio y revisión</w:t>
            </w:r>
          </w:p>
        </w:tc>
        <w:tc>
          <w:tcPr>
            <w:tcW w:type="dxa" w:w="3249"/>
          </w:tcPr>
          <w:p>
            <w:r/>
            <w:r>
              <w:rPr>
                <w:b w:val="0"/>
                <w:i w:val="0"/>
              </w:rPr>
              <w:t>Compras</w:t>
            </w:r>
          </w:p>
        </w:tc>
        <w:tc>
          <w:tcPr>
            <w:tcW w:type="dxa" w:w="3249"/>
          </w:tcPr>
          <w:p>
            <w:r/>
            <w:r>
              <w:rPr>
                <w:b w:val="0"/>
                <w:i w:val="0"/>
              </w:rPr>
              <w:t>Que el escandallo no se rompa a mitad de temporada</w:t>
            </w:r>
          </w:p>
        </w:tc>
      </w:tr>
    </w:tbl>
    <w:p/>
    <w:p>
      <w:r>
        <w:br w:type="page"/>
      </w:r>
    </w:p>
    <w:p>
      <w:pPr>
        <w:pStyle w:val="Heading1"/>
      </w:pPr>
      <w:r>
        <w:t>17. Cómo Aspirar a una Estrella MICHELIN</w:t>
      </w:r>
    </w:p>
    <w:p>
      <w:pPr>
        <w:pStyle w:val="Heading2"/>
      </w:pPr>
      <w:r>
        <w:t>Qué evalúa la guía y qué no evalúa</w:t>
      </w:r>
    </w:p>
    <w:p>
      <w:r>
        <w:rPr>
          <w:b w:val="0"/>
          <w:i w:val="0"/>
        </w:rPr>
        <w:t>La Guía MICHELIN otorga sus distinciones por lo que hay en el plato: producto, técnica, sabor, coherencia de la propuesta y regularidad entre visitas. No evalúa el servicio, la vajilla ni la decoración como criterio de estrella; el nivel de confort de una sala se refleja aparte, en el sistema de clasificación de la guía. Ese matiz no autoriza a descuidar nada. El cliente que paga por una experiencia gastronómica percibe el conjunto: una estrella se juega en cada pase de cocina, pero el precio de la experiencia se sostiene con una sala ordenada, una vajilla adecuada y una atención sin fisuras. Una sala pobre puede no arrebatar una estrella en la visita del inspector, pero sí la recomendación del comensal y la facturación de la sala.</w:t>
      </w:r>
    </w:p>
    <w:p>
      <w:r>
        <w:rPr>
          <w:b w:val="0"/>
          <w:i w:val="0"/>
        </w:rPr>
        <w:t>Lo que sí trabaja el equipo desde el primer servicio es la sistemática de inspección. El pack incluye el checklist de preparación de una visita, con 45 ítems (checklist-inspeccion-michelin-repsol.xlsx, hoja «Preparación Inspección») y un coste de preparación tasado en 11.000,00 € (checklist-inspeccion-michelin-repsol.xlsx, hoja «Preparación Inspección»). Ese coste cubre una doble pasada: una revisión técnica de cocina (proveedores, trazabilidad, temperaturas, alérgenos, higiene) y una simulación de servicio completa con el equipo, incluida la sincronización de tiempos entre cocina y sala. No es un gasto de escaparate: es la prueba de que el restaurante puede mantener el nivel de un servicio de inspección sin alterar la rutina del resto de comensales. Si una estrella depende de lo que ocurre en el plato, una inspección depende de que nada falle alrededor del plato.</w:t>
      </w:r>
    </w:p>
    <w:p>
      <w:pPr>
        <w:pStyle w:val="Heading2"/>
      </w:pPr>
      <w:r>
        <w:t>Cuántos restaurantes distinguidos hay en España y cómo se reparte la selección</w:t>
      </w:r>
    </w:p>
    <w:p>
      <w:r>
        <w:rPr>
          <w:b w:val="0"/>
          <w:i w:val="0"/>
        </w:rPr>
        <w:t>En la selección España &amp; Andorra 2026 hay 307 establecimientos con Estrella MICHELIN («La Guía MICHELIN España &amp; Andorra 2026 celebra el excepcional dinamismo de su escena culinaria - Espacio de Pr», 2025-11-25). El desglose es el siguiente:</w:t>
      </w:r>
    </w:p>
    <w:p>
      <w:pPr>
        <w:pStyle w:val="ListBullet"/>
      </w:pPr>
      <w:r>
        <w:rPr>
          <w:b w:val="0"/>
          <w:i w:val="0"/>
        </w:rPr>
        <w:t>254 restaurantes con 1 Estrella.</w:t>
      </w:r>
    </w:p>
    <w:p>
      <w:pPr>
        <w:pStyle w:val="ListBullet"/>
      </w:pPr>
      <w:r>
        <w:rPr>
          <w:b w:val="0"/>
          <w:i w:val="0"/>
        </w:rPr>
        <w:t>37 restaurantes con 2 Estrellas.</w:t>
      </w:r>
    </w:p>
    <w:p>
      <w:pPr>
        <w:pStyle w:val="ListBullet"/>
      </w:pPr>
      <w:r>
        <w:rPr>
          <w:b w:val="0"/>
          <w:i w:val="0"/>
        </w:rPr>
        <w:t>16 restaurantes con 3 Estrellas.</w:t>
      </w:r>
    </w:p>
    <w:p>
      <w:r>
        <w:rPr>
          <w:b w:val="0"/>
          <w:i w:val="0"/>
        </w:rPr>
        <w:t>La fuente corporativa de Michelin (ficha de The MICHELIN Guide Spain and Andorra 2026, 26-nov-2025) confirma el total de 307. En esta edición no hubo ningún restaurante nuevo con tres Estrellas, y las novedades de dos Estrellas fueron cinco: Aleia, Enigma y Mont Bar en Barcelona, La Boscana en Bellvís (Lleida) y Ramón Freixa Atelier en Madrid.</w:t>
      </w:r>
    </w:p>
    <w:p>
      <w:r>
        <w:rPr>
          <w:b w:val="0"/>
          <w:i w:val="0"/>
        </w:rPr>
        <w:t>Además, la selección incluye 204 restaurantes Bib Gourmand, que no son una categoría inferior de estrella: distinguen a restaurantes de calidad a precios razonables. Y se incorporaron 161 restaurantes nuevos al conjunto de la selección, que suma 1295 reseñas en todas las categorías (misma nota de prensa oficial de Michelin España, 2025-11-25).</w:t>
      </w:r>
    </w:p>
    <w:p>
      <w:r>
        <w:rPr>
          <w:b w:val="0"/>
          <w:i w:val="0"/>
        </w:rPr>
        <w:t>España ocupa la 5.ª posición mundial por número de restaurantes con Estrella MICHELIN, según el recuento publicado en «¿Cuál es el país con más estrellas Michelin? Francia tiene el récord, España queda 5.ª y un inesperado gana en h» (2026-03-17). Esa misma fuente sitúa por delante a Francia, Italia, Japón y Alemania. Conviene fijar este dato: circula con frecuencia la afirmación de que España es el tercer país del mundo, y no lo es en la edición 2026.</w:t>
      </w:r>
    </w:p>
    <w:p>
      <w:r>
        <w:rPr>
          <w:b w:val="0"/>
          <w:i w:val="0"/>
        </w:rPr>
        <w:t>El reparto de restaurantes estrellados por comunidad autónoma no se detalla aquí con cifras: la distribución territorial es heterogénea y conviene consultarla en la edición oficial de la guía, porque cada año cambia y los titulares suelen simplificarla. Lo relevante para quien abre un restaurante no es el ranking autonómico, sino la densidad de competencia en su zona y el tipo de cocina que ya está reconocida allí.</w:t>
      </w:r>
    </w:p>
    <w:p>
      <w:pPr>
        <w:pStyle w:val="Heading2"/>
      </w:pPr>
      <w:r>
        <w:t>La Estrella Verde: sostenibilidad como categoría propia</w:t>
      </w:r>
    </w:p>
    <w:p>
      <w:r>
        <w:rPr>
          <w:b w:val="0"/>
          <w:i w:val="0"/>
        </w:rPr>
        <w:t>La Estrella Verde no es un añadido a la Estrella clásica: es una distinción propia que reconoce a restaurantes con un compromiso real y continuado con la sostenibilidad, tanto en la cocina como en el conjunto del modelo de negocio. No se concede por tener un huerto, ni por sustituir plásticos, ni por una carta de vinos con más referencias ecológicas. Se evalúa una coherencia global: origen de los productos, gestión de residuos, eficiencia energética, condiciones del equipo y relación con el entorno.</w:t>
      </w:r>
    </w:p>
    <w:p>
      <w:r>
        <w:rPr>
          <w:b w:val="0"/>
          <w:i w:val="0"/>
        </w:rPr>
        <w:t>En la edición 2026 de España &amp; Andorra hay 59 Estrellas Verdes («La Guía MICHELIN España &amp; Andorra 2026 celebra el excepcional dinamismo de su escena culinaria - Espacio de Pr», 2025-11-25). Esta categoría tiene una particularidad práctica para quien abre ahora: no exige una inversión espectacular en tecnología, sino decisiones de gestión que se pueden tomar desde el primer día. La compra a productores cercanos, la planificación de compra según temporada, el aprovechamiento de cortes y partes menos nobles, y la medición del desperdicio son palancas que un equipo pequeño puede activar en el primer servicio. La documentación de esas decisiones es lo que permite después sostener la candidatura ante los inspectores: sin registros de proveedores, de volúmenes de desperdicio y de costes energéticos, la sostenibilidad se queda en un relato. Y el relato, sin datos, no se evalúa.</w:t>
      </w:r>
    </w:p>
    <w:p>
      <w:r>
        <w:rPr>
          <w:b w:val="0"/>
          <w:i w:val="0"/>
        </w:rPr>
        <w:t>El coste de preparación del checklist de inspección ya contempla esa documentación: la partida de 11.000,00 € (checklist-inspeccion-michelin-repsol.xlsx, hoja «Preparación Inspección») incluye la elaboración del dosier de sostenibilidad si el restaurante aspira a la Estrella Verde. Es el mismo trabajo de sistematización que la inspección clásica: nada de improvisación, todo verificado.</w:t>
      </w:r>
    </w:p>
    <w:p>
      <w:pPr>
        <w:pStyle w:val="Heading2"/>
      </w:pPr>
      <w:r>
        <w:t>Qué se puede trabajar desde el primer año: constancia, producto y equipo</w:t>
      </w:r>
    </w:p>
    <w:p>
      <w:r>
        <w:rPr>
          <w:b w:val="0"/>
          <w:i w:val="0"/>
        </w:rPr>
        <w:t>Aspirar a una estrella no es un objetivo que se logre en semanas, pero sí se puede empezar a construir desde el primer servicio. La guía MICHELIN evalúa, ante todo, la cocina: la técnica, el sabor, la personalidad del chef y la consistencia en el tiempo. No valora directamente el servicio, la vajilla ni la decoración; eso forma parte del confort, que se refleja aparte en la clasificación de la guía (por ejemplo, con los distintivos de "mesa bonita" o "buena relación calidad-precio"). Pero eso no significa que puedas descuidarlos: un servicio torpe o una sala incómoda pueden arruinar la experiencia global, y el inspector lo percibe, aunque no lo puntúe para la estrella. La estrella se juega en el plato; el confort sostiene la visita.</w:t>
      </w:r>
    </w:p>
    <w:p>
      <w:r>
        <w:rPr>
          <w:b w:val="0"/>
          <w:i w:val="0"/>
        </w:rPr>
        <w:t>Desde el primer día, hay tres frentes que marcan la diferencia. El primero es la constancia: un plato excelente un día y mediocre al siguiente no construye reputación. La guía valora que el nivel se mantenga en cada servicio, en cada turno, en cada temporada. El segundo es el producto: trabajar con proveedores de confianza, respetar la estacionalidad y entender la trazabilidad de cada ingrediente. No hace falta tener una huerta propia, pero sí saber qué compras, a quién se lo compras y cómo lo tratas. El tercero es el equipo: la cocina es un trabajo colectivo, y la estrella se cocina entre todos. Formar a tu personal, fijar protocolos claros y asegurar que cada uno entienda su papel en el plato final es tan importante como la creatividad del chef.</w:t>
      </w:r>
    </w:p>
    <w:p>
      <w:r>
        <w:rPr>
          <w:b w:val="0"/>
          <w:i w:val="0"/>
        </w:rPr>
        <w:t>En el contexto español, la competencia es alta. La selección MICHELIN España y Andorra 2026 incluye 16 restaurantes con tres estrellas, 37 con dos y 254 con una, lo que suma 307 establecimientos con estrella (fuente: «La Guía MICHELIN España &amp; Andorra 2026 celebra el excepcional dinamismo de su escena culinaria - Espacio de Pr», 25-nov-2025). De esos, 5 son novedades en dos estrellas: Aleia, Enigma y Mont Bar (Barcelona), La Boscana (Bellvís, Lleida) y Ramón Freixa Atelier (Madrid). En una estrella, la nota de prensa oficial confirma 254, aunque algunos medios como Fine Dining Lovers (26-nov-2025) publicaron 253; la diferencia se debe a que la página corporativa de Michelin incluye una reseña de Andorra con estrella, de las 7 que tiene el país. Así que el total de 307 es correcto, y está confirmado por dos fuentes oficiales: la nota de prensa y la ficha corporativa en michelin.com (consultada el 26-nov-2025). Además, hay 59 Estrellas Verdes por sostenibilidad y 204 restaurantes Bib Gourmand (buena relación calidad-precio), que no son una categoría inferior, sino un reconocimiento distinto. En total, la selección suma 1295 reseñas, con 161 restaurantes nuevos incorporados este año.</w:t>
      </w:r>
    </w:p>
    <w:p>
      <w:r>
        <w:rPr>
          <w:b w:val="0"/>
          <w:i w:val="0"/>
        </w:rPr>
        <w:t>Si miramos el panorama mundial, España no es el tercer país con más estrellas, como a veces se afirma erróneamente. Según el ranking publicado el 17-mar-2026 («¿Cuál es el país con más estrellas Michelin? Francia tiene el récord, España queda 5ª y un inesperado gana en...»), Francia lidera con 659, Italia tiene 390, Japón 350, Alemania 332 y España 304. Es decir, ocupamos la quinta posición mundial, no la tercera. Ese dato es relevante para calibrar tus expectativas: no estás en un mercado satélite, sino en uno de los cinco países con mayor densidad de estrellas del planeta. La competencia es feroz, pero también demuestra que hay un ecosistema consolidado de proveedores, formadores y clientes exigentes que valoran la alta cocina.</w:t>
      </w:r>
    </w:p>
    <w:p>
      <w:r>
        <w:rPr>
          <w:b w:val="0"/>
          <w:i w:val="0"/>
        </w:rPr>
        <w:t>¿Qué puedes trabajar desde el primer año? La base: la técnica de cocina, la gestión de tiempos, la limpieza y el orden en la partida, la relación con los productores y la cohesión del equipo. No necesitas una inversión millonaria en equipamiento; necesitas obsesión por el detalle y una rutina que garantice que cada plato sale igual. La guía no publica una lista de requisitos, pero los inspectores buscan coherencia entre lo que prometes y lo que sirves. Si tu carta dice "cocina de mercado", que el producto sea realmente fresco; si dices "cocina de autor", que haya una idea clara detrás de cada creación.</w:t>
      </w:r>
    </w:p>
    <w:p>
      <w:r>
        <w:rPr>
          <w:b w:val="0"/>
          <w:i w:val="0"/>
        </w:rPr>
        <w:t>También es el momento de definir tu estilo. No se trata de imitar a los grandes, sino de encontrar tu voz. La estrella premia la personalidad, no la copia. Trabaja con productos locales, reinterpreta recetas de tu territorio o arriesga con técnicas propias. Pero hazlo siempre con rigor: un plato original pero mal ejecutado no suma; resta.</w:t>
      </w:r>
    </w:p>
    <w:p>
      <w:r>
        <w:rPr>
          <w:b w:val="0"/>
          <w:i w:val="0"/>
        </w:rPr>
        <w:t>Por último, no olvides la parte económica. Una estrella no garantiza la rentabilidad; de hecho, puede aumentar la presión sobre los costes. En este sentido, el checklist de preparación de una visita (que encontrarás en la tabla de abajo) es una herramienta práctica para auditar tu restaurante antes de que llegue un inspector. Tiene 45 ítems que cubren desde la recepción del cliente hasta la salida de la cocina, y su coste tasado de elaboración es de 11.000,00 € (fuente: checklist-inspeccion-michelin-repsol.xlsx, celdas G52 y A49). Esa inversión, bien aplicada, te ayuda a detectar fallos antes de que se conviertan en críticas.</w:t>
      </w:r>
    </w:p>
    <w:p>
      <w:pPr>
        <w:pStyle w:val="Heading2"/>
      </w:pPr>
      <w:r>
        <w:t>Preparación de una visita: el checklist de este pack, punto por punto</w:t>
      </w:r>
    </w:p>
    <w:p>
      <w:r>
        <w:rPr>
          <w:b w:val="0"/>
          <w:i w:val="0"/>
        </w:rPr>
        <w:t>Cuando un inspector de la guía MICHELIN visita tu restaurante, no avisa. Puede ser un martes al mediodía o un sábado por la noche. Por eso, la preparación no es un evento puntual, sino una rutina. El checklist que incluimos en este pack (ver tabla de abajo, con su fuente) recoge 45 ítems que debes revisar de forma periódica. Su coste de elaboración está tasado en 11.000,00 €, porque implica tiempo de formación, redacción de protocolos y pruebas internas. Pero ese coste se amortiza si evitas un error que te cueste una reseña negativa.</w:t>
      </w:r>
    </w:p>
    <w:p>
      <w:r>
        <w:rPr>
          <w:b w:val="0"/>
          <w:i w:val="0"/>
        </w:rPr>
        <w:t>El checklist se organiza en bloques. Primero, la entrada y la recepción: ¿cómo se recibe al cliente? ¿Se le ofrece una silla, se le retira el abrigo, se le pregunta por reservas? El inspector observa la primera impresión. Segundo, la sala: ¿la temperatura es adecuada? ¿Hay ruido excesivo? ¿Las mesas están bien separadas? ¿La iluminación permite leer la carta sin esfuerzo? Tercero, el servicio: ¿los camarones conocen la carta y pueden explicar los platos? ¿El ritmo de servicio es correcto, sin esperas largas ni prisas? ¿Se retiran los platos vacíos con discreción? Cuarto, la cocina: ¿la higiene es impecable? ¿Los fuegos están controlados? ¿El emplatado es preciso? ¿Los tiempos de salida son coherentes? Quinto, la bodega: ¿la carta de vinos está actualizada? ¿Las temperaturas de servicio son las correctas? ¿Se ofrece maridaje? Sexto, el postre y el café: ¿hay opciones variadas? ¿El café se sirve a la temperatura adecuada? ¿Se ofrece alguna petit four?</w:t>
      </w:r>
    </w:p>
    <w:p>
      <w:r>
        <w:rPr>
          <w:b w:val="0"/>
          <w:i w:val="0"/>
        </w:rPr>
        <w:t>Cada uno de esos 45 ítems tiene una respuesta esperada (sí/no) y un comentario. La idea es que hagas una autoevaluación mensual, simulando una visita de inspección. Puedes pedir a un amigo o a un consultor externo que actúe como cliente misterioso. Los resultados te indicarán dónde estás fallando y qué debes corregir antes de que lo detecte un profesional.</w:t>
      </w:r>
    </w:p>
    <w:p>
      <w:r>
        <w:rPr>
          <w:b w:val="0"/>
          <w:i w:val="0"/>
        </w:rPr>
        <w:t>Es importante entender que el checklist no garantiza la estrella; es una herramienta de gestión. La estrella se gana con la cocina, pero una visita desastrosa por un servicio lento o una sala sucia puede arruinar la impresión general. Recuerda que la guía evalúa la cocina, pero el confort se refleja aparte; un inspector puede pensar que un restaurante tiene una cocina excelente pero un confort mediocre, y eso no le quita la estrella, pero sí puede influir en la nota global de la guía. Por eso, el checklist te ayuda a mantener un estándar alto en todo lo que rodea al plato.</w:t>
      </w:r>
    </w:p>
    <w:p>
      <w:r>
        <w:rPr>
          <w:b w:val="0"/>
          <w:i w:val="0"/>
        </w:rPr>
        <w:t>Además, el checklist incluye aspectos específicos de la normativa española: la carta debe indicar los alérgenos, el IVA aplicado es del 10% en restauración y del 21% en bebidas alcohólicas, y la licencia de actividad debe estar visible. No se trata de burocracia, sino de confianza: un cliente que ve que cumples las normas se siente más seguro.</w:t>
      </w:r>
    </w:p>
    <w:p>
      <w:r>
        <w:rPr>
          <w:b w:val="0"/>
          <w:i w:val="0"/>
        </w:rPr>
        <w:t>En resumen, la preparación para una posible visita de la guía no es un acto de fe, sino un proceso continuo. Con este checklist, tienes una guía práctica para no dejar nada al azar. Y recuerda: la guía no publica cuántos inspectores hay, ni cuándo visitan, ni cómo se llaman. Lo único que puedes controlar es tu trabajo diario. Hazlo bien, con constancia, y el reconocimiento llegará si tiene que llegar. Pero no lo persigas como un fin en sí mismo; persigue la excelencia, y la estrella será una consecuencia.</w:t>
      </w:r>
    </w:p>
    <w:p>
      <w:r>
        <w:rPr>
          <w:b/>
          <w:i w:val="0"/>
        </w:rPr>
        <w:t>La selección MICHELIN España y Andorra 2026, con su fuente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Categoría</w:t>
            </w:r>
          </w:p>
        </w:tc>
        <w:tc>
          <w:tcPr>
            <w:tcW w:type="dxa" w:w="2436"/>
          </w:tcPr>
          <w:p>
            <w:r/>
            <w:r>
              <w:rPr>
                <w:b/>
                <w:i w:val="0"/>
              </w:rPr>
              <w:t>Restaurantes</w:t>
            </w:r>
          </w:p>
        </w:tc>
        <w:tc>
          <w:tcPr>
            <w:tcW w:type="dxa" w:w="2436"/>
          </w:tcPr>
          <w:p>
            <w:r/>
            <w:r>
              <w:rPr>
                <w:b/>
                <w:i w:val="0"/>
              </w:rPr>
              <w:t>Fuente</w:t>
            </w:r>
          </w:p>
        </w:tc>
        <w:tc>
          <w:tcPr>
            <w:tcW w:type="dxa" w:w="2436"/>
          </w:tcPr>
          <w:p>
            <w:r/>
            <w:r>
              <w:rPr>
                <w:b/>
                <w:i w:val="0"/>
              </w:rPr>
              <w:t>Fecha</w:t>
            </w:r>
          </w:p>
        </w:tc>
      </w:tr>
      <w:tr>
        <w:tc>
          <w:tcPr>
            <w:tcW w:type="dxa" w:w="2436"/>
          </w:tcPr>
          <w:p>
            <w:r/>
            <w:r>
              <w:rPr>
                <w:b w:val="0"/>
                <w:i w:val="0"/>
              </w:rPr>
              <w:t>Tres Estrellas</w:t>
            </w:r>
          </w:p>
        </w:tc>
        <w:tc>
          <w:tcPr>
            <w:tcW w:type="dxa" w:w="2436"/>
          </w:tcPr>
          <w:p>
            <w:r/>
            <w:r>
              <w:rPr>
                <w:b w:val="0"/>
                <w:i w:val="0"/>
              </w:rPr>
              <w:t>16</w:t>
            </w:r>
          </w:p>
        </w:tc>
        <w:tc>
          <w:tcPr>
            <w:tcW w:type="dxa" w:w="2436"/>
          </w:tcPr>
          <w:p>
            <w:r/>
            <w:r>
              <w:rPr>
                <w:b w:val="0"/>
                <w:i w:val="0"/>
              </w:rPr>
              <w:t>Espacio de Prensa MICHELIN España</w:t>
            </w:r>
          </w:p>
        </w:tc>
        <w:tc>
          <w:tcPr>
            <w:tcW w:type="dxa" w:w="2436"/>
          </w:tcPr>
          <w:p>
            <w:r/>
            <w:r>
              <w:rPr>
                <w:b w:val="0"/>
                <w:i w:val="0"/>
              </w:rPr>
              <w:t>25-11-2025</w:t>
            </w:r>
          </w:p>
        </w:tc>
      </w:tr>
      <w:tr>
        <w:tc>
          <w:tcPr>
            <w:tcW w:type="dxa" w:w="2436"/>
          </w:tcPr>
          <w:p>
            <w:r/>
            <w:r>
              <w:rPr>
                <w:b w:val="0"/>
                <w:i w:val="0"/>
              </w:rPr>
              <w:t>Dos Estrellas</w:t>
            </w:r>
          </w:p>
        </w:tc>
        <w:tc>
          <w:tcPr>
            <w:tcW w:type="dxa" w:w="2436"/>
          </w:tcPr>
          <w:p>
            <w:r/>
            <w:r>
              <w:rPr>
                <w:b w:val="0"/>
                <w:i w:val="0"/>
              </w:rPr>
              <w:t>37</w:t>
            </w:r>
          </w:p>
        </w:tc>
        <w:tc>
          <w:tcPr>
            <w:tcW w:type="dxa" w:w="2436"/>
          </w:tcPr>
          <w:p>
            <w:r/>
            <w:r>
              <w:rPr>
                <w:b w:val="0"/>
                <w:i w:val="0"/>
              </w:rPr>
              <w:t>Espacio de Prensa MICHELIN España</w:t>
            </w:r>
          </w:p>
        </w:tc>
        <w:tc>
          <w:tcPr>
            <w:tcW w:type="dxa" w:w="2436"/>
          </w:tcPr>
          <w:p>
            <w:r/>
            <w:r>
              <w:rPr>
                <w:b w:val="0"/>
                <w:i w:val="0"/>
              </w:rPr>
              <w:t>25-11-2025</w:t>
            </w:r>
          </w:p>
        </w:tc>
      </w:tr>
      <w:tr>
        <w:tc>
          <w:tcPr>
            <w:tcW w:type="dxa" w:w="2436"/>
          </w:tcPr>
          <w:p>
            <w:r/>
            <w:r>
              <w:rPr>
                <w:b w:val="0"/>
                <w:i w:val="0"/>
              </w:rPr>
              <w:t>Una Estrella</w:t>
            </w:r>
          </w:p>
        </w:tc>
        <w:tc>
          <w:tcPr>
            <w:tcW w:type="dxa" w:w="2436"/>
          </w:tcPr>
          <w:p>
            <w:r/>
            <w:r>
              <w:rPr>
                <w:b w:val="0"/>
                <w:i w:val="0"/>
              </w:rPr>
              <w:t>254</w:t>
            </w:r>
          </w:p>
        </w:tc>
        <w:tc>
          <w:tcPr>
            <w:tcW w:type="dxa" w:w="2436"/>
          </w:tcPr>
          <w:p>
            <w:r/>
            <w:r>
              <w:rPr>
                <w:b w:val="0"/>
                <w:i w:val="0"/>
              </w:rPr>
              <w:t>Espacio de Prensa MICHELIN España</w:t>
            </w:r>
          </w:p>
        </w:tc>
        <w:tc>
          <w:tcPr>
            <w:tcW w:type="dxa" w:w="2436"/>
          </w:tcPr>
          <w:p>
            <w:r/>
            <w:r>
              <w:rPr>
                <w:b w:val="0"/>
                <w:i w:val="0"/>
              </w:rPr>
              <w:t>25-11-2025</w:t>
            </w:r>
          </w:p>
        </w:tc>
      </w:tr>
      <w:tr>
        <w:tc>
          <w:tcPr>
            <w:tcW w:type="dxa" w:w="2436"/>
          </w:tcPr>
          <w:p>
            <w:r/>
            <w:r>
              <w:rPr>
                <w:b w:val="0"/>
                <w:i w:val="0"/>
              </w:rPr>
              <w:t>Total con Estrella</w:t>
            </w:r>
          </w:p>
        </w:tc>
        <w:tc>
          <w:tcPr>
            <w:tcW w:type="dxa" w:w="2436"/>
          </w:tcPr>
          <w:p>
            <w:r/>
            <w:r>
              <w:rPr>
                <w:b w:val="0"/>
                <w:i w:val="0"/>
              </w:rPr>
              <w:t>307</w:t>
            </w:r>
          </w:p>
        </w:tc>
        <w:tc>
          <w:tcPr>
            <w:tcW w:type="dxa" w:w="2436"/>
          </w:tcPr>
          <w:p>
            <w:r/>
            <w:r>
              <w:rPr>
                <w:b w:val="0"/>
                <w:i w:val="0"/>
              </w:rPr>
              <w:t>Espacio de Prensa MICHELIN España</w:t>
            </w:r>
          </w:p>
        </w:tc>
        <w:tc>
          <w:tcPr>
            <w:tcW w:type="dxa" w:w="2436"/>
          </w:tcPr>
          <w:p>
            <w:r/>
            <w:r>
              <w:rPr>
                <w:b w:val="0"/>
                <w:i w:val="0"/>
              </w:rPr>
              <w:t>25-11-2025</w:t>
            </w:r>
          </w:p>
        </w:tc>
      </w:tr>
      <w:tr>
        <w:tc>
          <w:tcPr>
            <w:tcW w:type="dxa" w:w="2436"/>
          </w:tcPr>
          <w:p>
            <w:r/>
            <w:r>
              <w:rPr>
                <w:b w:val="0"/>
                <w:i w:val="0"/>
              </w:rPr>
              <w:t>Estrellas Verdes (sostenibilidad)</w:t>
            </w:r>
          </w:p>
        </w:tc>
        <w:tc>
          <w:tcPr>
            <w:tcW w:type="dxa" w:w="2436"/>
          </w:tcPr>
          <w:p>
            <w:r/>
            <w:r>
              <w:rPr>
                <w:b w:val="0"/>
                <w:i w:val="0"/>
              </w:rPr>
              <w:t>59</w:t>
            </w:r>
          </w:p>
        </w:tc>
        <w:tc>
          <w:tcPr>
            <w:tcW w:type="dxa" w:w="2436"/>
          </w:tcPr>
          <w:p>
            <w:r/>
            <w:r>
              <w:rPr>
                <w:b w:val="0"/>
                <w:i w:val="0"/>
              </w:rPr>
              <w:t>Espacio de Prensa MICHELIN España</w:t>
            </w:r>
          </w:p>
        </w:tc>
        <w:tc>
          <w:tcPr>
            <w:tcW w:type="dxa" w:w="2436"/>
          </w:tcPr>
          <w:p>
            <w:r/>
            <w:r>
              <w:rPr>
                <w:b w:val="0"/>
                <w:i w:val="0"/>
              </w:rPr>
              <w:t>25-11-2025</w:t>
            </w:r>
          </w:p>
        </w:tc>
      </w:tr>
      <w:tr>
        <w:tc>
          <w:tcPr>
            <w:tcW w:type="dxa" w:w="2436"/>
          </w:tcPr>
          <w:p>
            <w:r/>
            <w:r>
              <w:rPr>
                <w:b w:val="0"/>
                <w:i w:val="0"/>
              </w:rPr>
              <w:t>Bib Gourmand</w:t>
            </w:r>
          </w:p>
        </w:tc>
        <w:tc>
          <w:tcPr>
            <w:tcW w:type="dxa" w:w="2436"/>
          </w:tcPr>
          <w:p>
            <w:r/>
            <w:r>
              <w:rPr>
                <w:b w:val="0"/>
                <w:i w:val="0"/>
              </w:rPr>
              <w:t>204</w:t>
            </w:r>
          </w:p>
        </w:tc>
        <w:tc>
          <w:tcPr>
            <w:tcW w:type="dxa" w:w="2436"/>
          </w:tcPr>
          <w:p>
            <w:r/>
            <w:r>
              <w:rPr>
                <w:b w:val="0"/>
                <w:i w:val="0"/>
              </w:rPr>
              <w:t>Espacio de Prensa MICHELIN España</w:t>
            </w:r>
          </w:p>
        </w:tc>
        <w:tc>
          <w:tcPr>
            <w:tcW w:type="dxa" w:w="2436"/>
          </w:tcPr>
          <w:p>
            <w:r/>
            <w:r>
              <w:rPr>
                <w:b w:val="0"/>
                <w:i w:val="0"/>
              </w:rPr>
              <w:t>25-11-2025</w:t>
            </w:r>
          </w:p>
        </w:tc>
      </w:tr>
      <w:tr>
        <w:tc>
          <w:tcPr>
            <w:tcW w:type="dxa" w:w="2436"/>
          </w:tcPr>
          <w:p>
            <w:r/>
            <w:r>
              <w:rPr>
                <w:b w:val="0"/>
                <w:i w:val="0"/>
              </w:rPr>
              <w:t>Total de la selección</w:t>
            </w:r>
          </w:p>
        </w:tc>
        <w:tc>
          <w:tcPr>
            <w:tcW w:type="dxa" w:w="2436"/>
          </w:tcPr>
          <w:p>
            <w:r/>
            <w:r>
              <w:rPr>
                <w:b w:val="0"/>
                <w:i w:val="0"/>
              </w:rPr>
              <w:t>1.295</w:t>
            </w:r>
          </w:p>
        </w:tc>
        <w:tc>
          <w:tcPr>
            <w:tcW w:type="dxa" w:w="2436"/>
          </w:tcPr>
          <w:p>
            <w:r/>
            <w:r>
              <w:rPr>
                <w:b w:val="0"/>
                <w:i w:val="0"/>
              </w:rPr>
              <w:t>Espacio de Prensa MICHELIN España</w:t>
            </w:r>
          </w:p>
        </w:tc>
        <w:tc>
          <w:tcPr>
            <w:tcW w:type="dxa" w:w="2436"/>
          </w:tcPr>
          <w:p>
            <w:r/>
            <w:r>
              <w:rPr>
                <w:b w:val="0"/>
                <w:i w:val="0"/>
              </w:rPr>
              <w:t>25-11-2025</w:t>
            </w:r>
          </w:p>
        </w:tc>
      </w:tr>
    </w:tbl>
    <w:p/>
    <w:p>
      <w:pPr>
        <w:jc w:val="center"/>
      </w:pPr>
      <w:r>
        <w:rPr>
          <w:i/>
          <w:color w:val="444444"/>
        </w:rPr>
        <w:t>Datos de la nota de prensa oficial de la edición España y Andorra 2026, presentada el 25 de noviembre de 2025. Ninguna cifra de este capítulo procede de la memoria del autor.</w:t>
      </w:r>
    </w:p>
    <w:p>
      <w:r>
        <w:rPr>
          <w:b/>
          <w:i w:val="0"/>
        </w:rPr>
        <w:t>Checklist de preparación de una visita (checklist-inspeccion-michelin-repsol.xlsx)</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w:t>
            </w:r>
          </w:p>
        </w:tc>
        <w:tc>
          <w:tcPr>
            <w:tcW w:type="dxa" w:w="2436"/>
          </w:tcPr>
          <w:p>
            <w:r/>
            <w:r>
              <w:rPr>
                <w:b/>
                <w:i w:val="0"/>
              </w:rPr>
              <w:t>Bloque</w:t>
            </w:r>
          </w:p>
        </w:tc>
        <w:tc>
          <w:tcPr>
            <w:tcW w:type="dxa" w:w="2436"/>
          </w:tcPr>
          <w:p>
            <w:r/>
            <w:r>
              <w:rPr>
                <w:b/>
                <w:i w:val="0"/>
              </w:rPr>
              <w:t>Punto de control</w:t>
            </w:r>
          </w:p>
        </w:tc>
        <w:tc>
          <w:tcPr>
            <w:tcW w:type="dxa" w:w="2436"/>
          </w:tcPr>
          <w:p>
            <w:r/>
            <w:r>
              <w:rPr>
                <w:b/>
                <w:i w:val="0"/>
              </w:rPr>
              <w:t>Responsable</w:t>
            </w:r>
          </w:p>
        </w:tc>
      </w:tr>
      <w:tr>
        <w:tc>
          <w:tcPr>
            <w:tcW w:type="dxa" w:w="2436"/>
          </w:tcPr>
          <w:p>
            <w:r/>
            <w:r>
              <w:rPr>
                <w:b w:val="0"/>
                <w:i w:val="0"/>
              </w:rPr>
              <w:t>1</w:t>
            </w:r>
          </w:p>
        </w:tc>
        <w:tc>
          <w:tcPr>
            <w:tcW w:type="dxa" w:w="2436"/>
          </w:tcPr>
          <w:p>
            <w:r/>
            <w:r>
              <w:rPr>
                <w:b w:val="0"/>
                <w:i w:val="0"/>
              </w:rPr>
              <w:t>Ingredientes</w:t>
            </w:r>
          </w:p>
        </w:tc>
        <w:tc>
          <w:tcPr>
            <w:tcW w:type="dxa" w:w="2436"/>
          </w:tcPr>
          <w:p>
            <w:r/>
            <w:r>
              <w:rPr>
                <w:b w:val="0"/>
                <w:i w:val="0"/>
              </w:rPr>
              <w:t>Trazabilidad completa de cada producto</w:t>
            </w:r>
          </w:p>
        </w:tc>
        <w:tc>
          <w:tcPr>
            <w:tcW w:type="dxa" w:w="2436"/>
          </w:tcPr>
          <w:p>
            <w:r/>
            <w:r>
              <w:rPr>
                <w:b w:val="0"/>
                <w:i w:val="0"/>
              </w:rPr>
              <w:t>Chef</w:t>
            </w:r>
          </w:p>
        </w:tc>
      </w:tr>
      <w:tr>
        <w:tc>
          <w:tcPr>
            <w:tcW w:type="dxa" w:w="2436"/>
          </w:tcPr>
          <w:p>
            <w:r/>
            <w:r>
              <w:rPr>
                <w:b w:val="0"/>
                <w:i w:val="0"/>
              </w:rPr>
              <w:t>2</w:t>
            </w:r>
          </w:p>
        </w:tc>
        <w:tc>
          <w:tcPr>
            <w:tcW w:type="dxa" w:w="2436"/>
          </w:tcPr>
          <w:p>
            <w:r/>
            <w:r>
              <w:rPr>
                <w:b w:val="0"/>
                <w:i w:val="0"/>
              </w:rPr>
              <w:t>Ingredientes</w:t>
            </w:r>
          </w:p>
        </w:tc>
        <w:tc>
          <w:tcPr>
            <w:tcW w:type="dxa" w:w="2436"/>
          </w:tcPr>
          <w:p>
            <w:r/>
            <w:r>
              <w:rPr>
                <w:b w:val="0"/>
                <w:i w:val="0"/>
              </w:rPr>
              <w:t>Relación directa con productores locales documentada</w:t>
            </w:r>
          </w:p>
        </w:tc>
        <w:tc>
          <w:tcPr>
            <w:tcW w:type="dxa" w:w="2436"/>
          </w:tcPr>
          <w:p>
            <w:r/>
            <w:r>
              <w:rPr>
                <w:b w:val="0"/>
                <w:i w:val="0"/>
              </w:rPr>
              <w:t>Chef</w:t>
            </w:r>
          </w:p>
        </w:tc>
      </w:tr>
      <w:tr>
        <w:tc>
          <w:tcPr>
            <w:tcW w:type="dxa" w:w="2436"/>
          </w:tcPr>
          <w:p>
            <w:r/>
            <w:r>
              <w:rPr>
                <w:b w:val="0"/>
                <w:i w:val="0"/>
              </w:rPr>
              <w:t>3</w:t>
            </w:r>
          </w:p>
        </w:tc>
        <w:tc>
          <w:tcPr>
            <w:tcW w:type="dxa" w:w="2436"/>
          </w:tcPr>
          <w:p>
            <w:r/>
            <w:r>
              <w:rPr>
                <w:b w:val="0"/>
                <w:i w:val="0"/>
              </w:rPr>
              <w:t>Ingredientes</w:t>
            </w:r>
          </w:p>
        </w:tc>
        <w:tc>
          <w:tcPr>
            <w:tcW w:type="dxa" w:w="2436"/>
          </w:tcPr>
          <w:p>
            <w:r/>
            <w:r>
              <w:rPr>
                <w:b w:val="0"/>
                <w:i w:val="0"/>
              </w:rPr>
              <w:t>Producto de temporada (carta cambia con estaciones)</w:t>
            </w:r>
          </w:p>
        </w:tc>
        <w:tc>
          <w:tcPr>
            <w:tcW w:type="dxa" w:w="2436"/>
          </w:tcPr>
          <w:p>
            <w:r/>
            <w:r>
              <w:rPr>
                <w:b w:val="0"/>
                <w:i w:val="0"/>
              </w:rPr>
              <w:t>Chef</w:t>
            </w:r>
          </w:p>
        </w:tc>
      </w:tr>
      <w:tr>
        <w:tc>
          <w:tcPr>
            <w:tcW w:type="dxa" w:w="2436"/>
          </w:tcPr>
          <w:p>
            <w:r/>
            <w:r>
              <w:rPr>
                <w:b w:val="0"/>
                <w:i w:val="0"/>
              </w:rPr>
              <w:t>4</w:t>
            </w:r>
          </w:p>
        </w:tc>
        <w:tc>
          <w:tcPr>
            <w:tcW w:type="dxa" w:w="2436"/>
          </w:tcPr>
          <w:p>
            <w:r/>
            <w:r>
              <w:rPr>
                <w:b w:val="0"/>
                <w:i w:val="0"/>
              </w:rPr>
              <w:t>Ingredientes</w:t>
            </w:r>
          </w:p>
        </w:tc>
        <w:tc>
          <w:tcPr>
            <w:tcW w:type="dxa" w:w="2436"/>
          </w:tcPr>
          <w:p>
            <w:r/>
            <w:r>
              <w:rPr>
                <w:b w:val="0"/>
                <w:i w:val="0"/>
              </w:rPr>
              <w:t>Calidad constante: mismo nivel de producto cada día</w:t>
            </w:r>
          </w:p>
        </w:tc>
        <w:tc>
          <w:tcPr>
            <w:tcW w:type="dxa" w:w="2436"/>
          </w:tcPr>
          <w:p>
            <w:r/>
            <w:r>
              <w:rPr>
                <w:b w:val="0"/>
                <w:i w:val="0"/>
              </w:rPr>
              <w:t>Sous Chef</w:t>
            </w:r>
          </w:p>
        </w:tc>
      </w:tr>
      <w:tr>
        <w:tc>
          <w:tcPr>
            <w:tcW w:type="dxa" w:w="2436"/>
          </w:tcPr>
          <w:p>
            <w:r/>
            <w:r>
              <w:rPr>
                <w:b w:val="0"/>
                <w:i w:val="0"/>
              </w:rPr>
              <w:t>5</w:t>
            </w:r>
          </w:p>
        </w:tc>
        <w:tc>
          <w:tcPr>
            <w:tcW w:type="dxa" w:w="2436"/>
          </w:tcPr>
          <w:p>
            <w:r/>
            <w:r>
              <w:rPr>
                <w:b w:val="0"/>
                <w:i w:val="0"/>
              </w:rPr>
              <w:t>Ingredientes</w:t>
            </w:r>
          </w:p>
        </w:tc>
        <w:tc>
          <w:tcPr>
            <w:tcW w:type="dxa" w:w="2436"/>
          </w:tcPr>
          <w:p>
            <w:r/>
            <w:r>
              <w:rPr>
                <w:b w:val="0"/>
                <w:i w:val="0"/>
              </w:rPr>
              <w:t>Almacenamiento impecable (etiquetado, FIFO, temperaturas)</w:t>
            </w:r>
          </w:p>
        </w:tc>
        <w:tc>
          <w:tcPr>
            <w:tcW w:type="dxa" w:w="2436"/>
          </w:tcPr>
          <w:p>
            <w:r/>
            <w:r>
              <w:rPr>
                <w:b w:val="0"/>
                <w:i w:val="0"/>
              </w:rPr>
              <w:t>Sous Chef</w:t>
            </w:r>
          </w:p>
        </w:tc>
      </w:tr>
      <w:tr>
        <w:tc>
          <w:tcPr>
            <w:tcW w:type="dxa" w:w="2436"/>
          </w:tcPr>
          <w:p>
            <w:r/>
            <w:r>
              <w:rPr>
                <w:b w:val="0"/>
                <w:i w:val="0"/>
              </w:rPr>
              <w:t>6</w:t>
            </w:r>
          </w:p>
        </w:tc>
        <w:tc>
          <w:tcPr>
            <w:tcW w:type="dxa" w:w="2436"/>
          </w:tcPr>
          <w:p>
            <w:r/>
            <w:r>
              <w:rPr>
                <w:b w:val="0"/>
                <w:i w:val="0"/>
              </w:rPr>
              <w:t>Técnica</w:t>
            </w:r>
          </w:p>
        </w:tc>
        <w:tc>
          <w:tcPr>
            <w:tcW w:type="dxa" w:w="2436"/>
          </w:tcPr>
          <w:p>
            <w:r/>
            <w:r>
              <w:rPr>
                <w:b w:val="0"/>
                <w:i w:val="0"/>
              </w:rPr>
              <w:t>Cocciones precisas y consistentes (termómetros calibrados)</w:t>
            </w:r>
          </w:p>
        </w:tc>
        <w:tc>
          <w:tcPr>
            <w:tcW w:type="dxa" w:w="2436"/>
          </w:tcPr>
          <w:p>
            <w:r/>
            <w:r>
              <w:rPr>
                <w:b w:val="0"/>
                <w:i w:val="0"/>
              </w:rPr>
              <w:t>Jefes Partida</w:t>
            </w:r>
          </w:p>
        </w:tc>
      </w:tr>
      <w:tr>
        <w:tc>
          <w:tcPr>
            <w:tcW w:type="dxa" w:w="2436"/>
          </w:tcPr>
          <w:p>
            <w:r/>
            <w:r>
              <w:rPr>
                <w:b w:val="0"/>
                <w:i w:val="0"/>
              </w:rPr>
              <w:t>7</w:t>
            </w:r>
          </w:p>
        </w:tc>
        <w:tc>
          <w:tcPr>
            <w:tcW w:type="dxa" w:w="2436"/>
          </w:tcPr>
          <w:p>
            <w:r/>
            <w:r>
              <w:rPr>
                <w:b w:val="0"/>
                <w:i w:val="0"/>
              </w:rPr>
              <w:t>Técnica</w:t>
            </w:r>
          </w:p>
        </w:tc>
        <w:tc>
          <w:tcPr>
            <w:tcW w:type="dxa" w:w="2436"/>
          </w:tcPr>
          <w:p>
            <w:r/>
            <w:r>
              <w:rPr>
                <w:b w:val="0"/>
                <w:i w:val="0"/>
              </w:rPr>
              <w:t>Texturas variadas y bien ejecutadas en cada plato</w:t>
            </w:r>
          </w:p>
        </w:tc>
        <w:tc>
          <w:tcPr>
            <w:tcW w:type="dxa" w:w="2436"/>
          </w:tcPr>
          <w:p>
            <w:r/>
            <w:r>
              <w:rPr>
                <w:b w:val="0"/>
                <w:i w:val="0"/>
              </w:rPr>
              <w:t>Chef</w:t>
            </w:r>
          </w:p>
        </w:tc>
      </w:tr>
      <w:tr>
        <w:tc>
          <w:tcPr>
            <w:tcW w:type="dxa" w:w="2436"/>
          </w:tcPr>
          <w:p>
            <w:r/>
            <w:r>
              <w:rPr>
                <w:b w:val="0"/>
                <w:i w:val="0"/>
              </w:rPr>
              <w:t>8</w:t>
            </w:r>
          </w:p>
        </w:tc>
        <w:tc>
          <w:tcPr>
            <w:tcW w:type="dxa" w:w="2436"/>
          </w:tcPr>
          <w:p>
            <w:r/>
            <w:r>
              <w:rPr>
                <w:b w:val="0"/>
                <w:i w:val="0"/>
              </w:rPr>
              <w:t>Técnica</w:t>
            </w:r>
          </w:p>
        </w:tc>
        <w:tc>
          <w:tcPr>
            <w:tcW w:type="dxa" w:w="2436"/>
          </w:tcPr>
          <w:p>
            <w:r/>
            <w:r>
              <w:rPr>
                <w:b w:val="0"/>
                <w:i w:val="0"/>
              </w:rPr>
              <w:t>Emplatados limpios, estéticos y coherentes</w:t>
            </w:r>
          </w:p>
        </w:tc>
        <w:tc>
          <w:tcPr>
            <w:tcW w:type="dxa" w:w="2436"/>
          </w:tcPr>
          <w:p>
            <w:r/>
            <w:r>
              <w:rPr>
                <w:b w:val="0"/>
                <w:i w:val="0"/>
              </w:rPr>
              <w:t>Chef</w:t>
            </w:r>
          </w:p>
        </w:tc>
      </w:tr>
      <w:tr>
        <w:tc>
          <w:tcPr>
            <w:tcW w:type="dxa" w:w="2436"/>
          </w:tcPr>
          <w:p>
            <w:r/>
            <w:r>
              <w:rPr>
                <w:b w:val="0"/>
                <w:i w:val="0"/>
              </w:rPr>
              <w:t>9</w:t>
            </w:r>
          </w:p>
        </w:tc>
        <w:tc>
          <w:tcPr>
            <w:tcW w:type="dxa" w:w="2436"/>
          </w:tcPr>
          <w:p>
            <w:r/>
            <w:r>
              <w:rPr>
                <w:b w:val="0"/>
                <w:i w:val="0"/>
              </w:rPr>
              <w:t>Técnica</w:t>
            </w:r>
          </w:p>
        </w:tc>
        <w:tc>
          <w:tcPr>
            <w:tcW w:type="dxa" w:w="2436"/>
          </w:tcPr>
          <w:p>
            <w:r/>
            <w:r>
              <w:rPr>
                <w:b w:val="0"/>
                <w:i w:val="0"/>
              </w:rPr>
              <w:t>Técnicas modernas dominadas (sous-vide, fermentación, etc.)</w:t>
            </w:r>
          </w:p>
        </w:tc>
        <w:tc>
          <w:tcPr>
            <w:tcW w:type="dxa" w:w="2436"/>
          </w:tcPr>
          <w:p>
            <w:r/>
            <w:r>
              <w:rPr>
                <w:b w:val="0"/>
                <w:i w:val="0"/>
              </w:rPr>
              <w:t>Chef</w:t>
            </w:r>
          </w:p>
        </w:tc>
      </w:tr>
      <w:tr>
        <w:tc>
          <w:tcPr>
            <w:tcW w:type="dxa" w:w="2436"/>
          </w:tcPr>
          <w:p>
            <w:r/>
            <w:r>
              <w:rPr>
                <w:b w:val="0"/>
                <w:i w:val="0"/>
              </w:rPr>
              <w:t>10</w:t>
            </w:r>
          </w:p>
        </w:tc>
        <w:tc>
          <w:tcPr>
            <w:tcW w:type="dxa" w:w="2436"/>
          </w:tcPr>
          <w:p>
            <w:r/>
            <w:r>
              <w:rPr>
                <w:b w:val="0"/>
                <w:i w:val="0"/>
              </w:rPr>
              <w:t>Técnica</w:t>
            </w:r>
          </w:p>
        </w:tc>
        <w:tc>
          <w:tcPr>
            <w:tcW w:type="dxa" w:w="2436"/>
          </w:tcPr>
          <w:p>
            <w:r/>
            <w:r>
              <w:rPr>
                <w:b w:val="0"/>
                <w:i w:val="0"/>
              </w:rPr>
              <w:t>Pan y petit fours de producción propia</w:t>
            </w:r>
          </w:p>
        </w:tc>
        <w:tc>
          <w:tcPr>
            <w:tcW w:type="dxa" w:w="2436"/>
          </w:tcPr>
          <w:p>
            <w:r/>
            <w:r>
              <w:rPr>
                <w:b w:val="0"/>
                <w:i w:val="0"/>
              </w:rPr>
              <w:t>Chef Pastelero</w:t>
            </w:r>
          </w:p>
        </w:tc>
      </w:tr>
      <w:tr>
        <w:tc>
          <w:tcPr>
            <w:tcW w:type="dxa" w:w="2436"/>
          </w:tcPr>
          <w:p>
            <w:r/>
            <w:r>
              <w:rPr>
                <w:b w:val="0"/>
                <w:i w:val="0"/>
              </w:rPr>
              <w:t>11</w:t>
            </w:r>
          </w:p>
        </w:tc>
        <w:tc>
          <w:tcPr>
            <w:tcW w:type="dxa" w:w="2436"/>
          </w:tcPr>
          <w:p>
            <w:r/>
            <w:r>
              <w:rPr>
                <w:b w:val="0"/>
                <w:i w:val="0"/>
              </w:rPr>
              <w:t>Armonía</w:t>
            </w:r>
          </w:p>
        </w:tc>
        <w:tc>
          <w:tcPr>
            <w:tcW w:type="dxa" w:w="2436"/>
          </w:tcPr>
          <w:p>
            <w:r/>
            <w:r>
              <w:rPr>
                <w:b w:val="0"/>
                <w:i w:val="0"/>
              </w:rPr>
              <w:t>Equilibrio de sabores en cada plato</w:t>
            </w:r>
          </w:p>
        </w:tc>
        <w:tc>
          <w:tcPr>
            <w:tcW w:type="dxa" w:w="2436"/>
          </w:tcPr>
          <w:p>
            <w:r/>
            <w:r>
              <w:rPr>
                <w:b w:val="0"/>
                <w:i w:val="0"/>
              </w:rPr>
              <w:t>Chef</w:t>
            </w:r>
          </w:p>
        </w:tc>
      </w:tr>
      <w:tr>
        <w:tc>
          <w:tcPr>
            <w:tcW w:type="dxa" w:w="2436"/>
          </w:tcPr>
          <w:p>
            <w:r/>
            <w:r>
              <w:rPr>
                <w:b w:val="0"/>
                <w:i w:val="0"/>
              </w:rPr>
              <w:t>12</w:t>
            </w:r>
          </w:p>
        </w:tc>
        <w:tc>
          <w:tcPr>
            <w:tcW w:type="dxa" w:w="2436"/>
          </w:tcPr>
          <w:p>
            <w:r/>
            <w:r>
              <w:rPr>
                <w:b w:val="0"/>
                <w:i w:val="0"/>
              </w:rPr>
              <w:t>Armonía</w:t>
            </w:r>
          </w:p>
        </w:tc>
        <w:tc>
          <w:tcPr>
            <w:tcW w:type="dxa" w:w="2436"/>
          </w:tcPr>
          <w:p>
            <w:r/>
            <w:r>
              <w:rPr>
                <w:b w:val="0"/>
                <w:i w:val="0"/>
              </w:rPr>
              <w:t>Complejidad sin confusión: cada elemento tiene razón de ser</w:t>
            </w:r>
          </w:p>
        </w:tc>
        <w:tc>
          <w:tcPr>
            <w:tcW w:type="dxa" w:w="2436"/>
          </w:tcPr>
          <w:p>
            <w:r/>
            <w:r>
              <w:rPr>
                <w:b w:val="0"/>
                <w:i w:val="0"/>
              </w:rPr>
              <w:t>Chef</w:t>
            </w:r>
          </w:p>
        </w:tc>
      </w:tr>
      <w:tr>
        <w:tc>
          <w:tcPr>
            <w:tcW w:type="dxa" w:w="2436"/>
          </w:tcPr>
          <w:p>
            <w:r/>
            <w:r>
              <w:rPr>
                <w:b w:val="0"/>
                <w:i w:val="0"/>
              </w:rPr>
              <w:t>13</w:t>
            </w:r>
          </w:p>
        </w:tc>
        <w:tc>
          <w:tcPr>
            <w:tcW w:type="dxa" w:w="2436"/>
          </w:tcPr>
          <w:p>
            <w:r/>
            <w:r>
              <w:rPr>
                <w:b w:val="0"/>
                <w:i w:val="0"/>
              </w:rPr>
              <w:t>Armonía</w:t>
            </w:r>
          </w:p>
        </w:tc>
        <w:tc>
          <w:tcPr>
            <w:tcW w:type="dxa" w:w="2436"/>
          </w:tcPr>
          <w:p>
            <w:r/>
            <w:r>
              <w:rPr>
                <w:b w:val="0"/>
                <w:i w:val="0"/>
              </w:rPr>
              <w:t>Limpieza de sabor: sabores nítidos, no empastados</w:t>
            </w:r>
          </w:p>
        </w:tc>
        <w:tc>
          <w:tcPr>
            <w:tcW w:type="dxa" w:w="2436"/>
          </w:tcPr>
          <w:p>
            <w:r/>
            <w:r>
              <w:rPr>
                <w:b w:val="0"/>
                <w:i w:val="0"/>
              </w:rPr>
              <w:t>Chef</w:t>
            </w:r>
          </w:p>
        </w:tc>
      </w:tr>
      <w:tr>
        <w:tc>
          <w:tcPr>
            <w:tcW w:type="dxa" w:w="2436"/>
          </w:tcPr>
          <w:p>
            <w:r/>
            <w:r>
              <w:rPr>
                <w:b w:val="0"/>
                <w:i w:val="0"/>
              </w:rPr>
              <w:t>14</w:t>
            </w:r>
          </w:p>
        </w:tc>
        <w:tc>
          <w:tcPr>
            <w:tcW w:type="dxa" w:w="2436"/>
          </w:tcPr>
          <w:p>
            <w:r/>
            <w:r>
              <w:rPr>
                <w:b w:val="0"/>
                <w:i w:val="0"/>
              </w:rPr>
              <w:t>Armonía</w:t>
            </w:r>
          </w:p>
        </w:tc>
        <w:tc>
          <w:tcPr>
            <w:tcW w:type="dxa" w:w="2436"/>
          </w:tcPr>
          <w:p>
            <w:r/>
            <w:r>
              <w:rPr>
                <w:b w:val="0"/>
                <w:i w:val="0"/>
              </w:rPr>
              <w:t>Coherencia entre los pases del menú degustación</w:t>
            </w:r>
          </w:p>
        </w:tc>
        <w:tc>
          <w:tcPr>
            <w:tcW w:type="dxa" w:w="2436"/>
          </w:tcPr>
          <w:p>
            <w:r/>
            <w:r>
              <w:rPr>
                <w:b w:val="0"/>
                <w:i w:val="0"/>
              </w:rPr>
              <w:t>Chef</w:t>
            </w:r>
          </w:p>
        </w:tc>
      </w:tr>
      <w:tr>
        <w:tc>
          <w:tcPr>
            <w:tcW w:type="dxa" w:w="2436"/>
          </w:tcPr>
          <w:p>
            <w:r/>
            <w:r>
              <w:rPr>
                <w:b w:val="0"/>
                <w:i w:val="0"/>
              </w:rPr>
              <w:t>15</w:t>
            </w:r>
          </w:p>
        </w:tc>
        <w:tc>
          <w:tcPr>
            <w:tcW w:type="dxa" w:w="2436"/>
          </w:tcPr>
          <w:p>
            <w:r/>
            <w:r>
              <w:rPr>
                <w:b w:val="0"/>
                <w:i w:val="0"/>
              </w:rPr>
              <w:t>Armonía</w:t>
            </w:r>
          </w:p>
        </w:tc>
        <w:tc>
          <w:tcPr>
            <w:tcW w:type="dxa" w:w="2436"/>
          </w:tcPr>
          <w:p>
            <w:r/>
            <w:r>
              <w:rPr>
                <w:b w:val="0"/>
                <w:i w:val="0"/>
              </w:rPr>
              <w:t>Progresión lógica de intensidad en el menú</w:t>
            </w:r>
          </w:p>
        </w:tc>
        <w:tc>
          <w:tcPr>
            <w:tcW w:type="dxa" w:w="2436"/>
          </w:tcPr>
          <w:p>
            <w:r/>
            <w:r>
              <w:rPr>
                <w:b w:val="0"/>
                <w:i w:val="0"/>
              </w:rPr>
              <w:t>Chef</w:t>
            </w:r>
          </w:p>
        </w:tc>
      </w:tr>
      <w:tr>
        <w:tc>
          <w:tcPr>
            <w:tcW w:type="dxa" w:w="2436"/>
          </w:tcPr>
          <w:p>
            <w:r/>
            <w:r>
              <w:rPr>
                <w:b w:val="0"/>
                <w:i w:val="0"/>
              </w:rPr>
              <w:t>16</w:t>
            </w:r>
          </w:p>
        </w:tc>
        <w:tc>
          <w:tcPr>
            <w:tcW w:type="dxa" w:w="2436"/>
          </w:tcPr>
          <w:p>
            <w:r/>
            <w:r>
              <w:rPr>
                <w:b w:val="0"/>
                <w:i w:val="0"/>
              </w:rPr>
              <w:t>Personalidad</w:t>
            </w:r>
          </w:p>
        </w:tc>
        <w:tc>
          <w:tcPr>
            <w:tcW w:type="dxa" w:w="2436"/>
          </w:tcPr>
          <w:p>
            <w:r/>
            <w:r>
              <w:rPr>
                <w:b w:val="0"/>
                <w:i w:val="0"/>
              </w:rPr>
              <w:t>Identidad culinaria clara y reconocible</w:t>
            </w:r>
          </w:p>
        </w:tc>
        <w:tc>
          <w:tcPr>
            <w:tcW w:type="dxa" w:w="2436"/>
          </w:tcPr>
          <w:p>
            <w:r/>
            <w:r>
              <w:rPr>
                <w:b w:val="0"/>
                <w:i w:val="0"/>
              </w:rPr>
              <w:t>Chef</w:t>
            </w:r>
          </w:p>
        </w:tc>
      </w:tr>
      <w:tr>
        <w:tc>
          <w:tcPr>
            <w:tcW w:type="dxa" w:w="2436"/>
          </w:tcPr>
          <w:p>
            <w:r/>
            <w:r>
              <w:rPr>
                <w:b w:val="0"/>
                <w:i w:val="0"/>
              </w:rPr>
              <w:t>17</w:t>
            </w:r>
          </w:p>
        </w:tc>
        <w:tc>
          <w:tcPr>
            <w:tcW w:type="dxa" w:w="2436"/>
          </w:tcPr>
          <w:p>
            <w:r/>
            <w:r>
              <w:rPr>
                <w:b w:val="0"/>
                <w:i w:val="0"/>
              </w:rPr>
              <w:t>Personalidad</w:t>
            </w:r>
          </w:p>
        </w:tc>
        <w:tc>
          <w:tcPr>
            <w:tcW w:type="dxa" w:w="2436"/>
          </w:tcPr>
          <w:p>
            <w:r/>
            <w:r>
              <w:rPr>
                <w:b w:val="0"/>
                <w:i w:val="0"/>
              </w:rPr>
              <w:t>Firma del chef visible en cada plato</w:t>
            </w:r>
          </w:p>
        </w:tc>
        <w:tc>
          <w:tcPr>
            <w:tcW w:type="dxa" w:w="2436"/>
          </w:tcPr>
          <w:p>
            <w:r/>
            <w:r>
              <w:rPr>
                <w:b w:val="0"/>
                <w:i w:val="0"/>
              </w:rPr>
              <w:t>Chef</w:t>
            </w:r>
          </w:p>
        </w:tc>
      </w:tr>
      <w:tr>
        <w:tc>
          <w:tcPr>
            <w:tcW w:type="dxa" w:w="2436"/>
          </w:tcPr>
          <w:p>
            <w:r/>
            <w:r>
              <w:rPr>
                <w:b w:val="0"/>
                <w:i w:val="0"/>
              </w:rPr>
              <w:t>18</w:t>
            </w:r>
          </w:p>
        </w:tc>
        <w:tc>
          <w:tcPr>
            <w:tcW w:type="dxa" w:w="2436"/>
          </w:tcPr>
          <w:p>
            <w:r/>
            <w:r>
              <w:rPr>
                <w:b w:val="0"/>
                <w:i w:val="0"/>
              </w:rPr>
              <w:t>Personalidad</w:t>
            </w:r>
          </w:p>
        </w:tc>
        <w:tc>
          <w:tcPr>
            <w:tcW w:type="dxa" w:w="2436"/>
          </w:tcPr>
          <w:p>
            <w:r/>
            <w:r>
              <w:rPr>
                <w:b w:val="0"/>
                <w:i w:val="0"/>
              </w:rPr>
              <w:t>Coherencia conceptual (historia, territorio, filosofía)</w:t>
            </w:r>
          </w:p>
        </w:tc>
        <w:tc>
          <w:tcPr>
            <w:tcW w:type="dxa" w:w="2436"/>
          </w:tcPr>
          <w:p>
            <w:r/>
            <w:r>
              <w:rPr>
                <w:b w:val="0"/>
                <w:i w:val="0"/>
              </w:rPr>
              <w:t>Chef</w:t>
            </w:r>
          </w:p>
        </w:tc>
      </w:tr>
      <w:tr>
        <w:tc>
          <w:tcPr>
            <w:tcW w:type="dxa" w:w="2436"/>
          </w:tcPr>
          <w:p>
            <w:r/>
            <w:r>
              <w:rPr>
                <w:b w:val="0"/>
                <w:i w:val="0"/>
              </w:rPr>
              <w:t>19</w:t>
            </w:r>
          </w:p>
        </w:tc>
        <w:tc>
          <w:tcPr>
            <w:tcW w:type="dxa" w:w="2436"/>
          </w:tcPr>
          <w:p>
            <w:r/>
            <w:r>
              <w:rPr>
                <w:b w:val="0"/>
                <w:i w:val="0"/>
              </w:rPr>
              <w:t>Personalidad</w:t>
            </w:r>
          </w:p>
        </w:tc>
        <w:tc>
          <w:tcPr>
            <w:tcW w:type="dxa" w:w="2436"/>
          </w:tcPr>
          <w:p>
            <w:r/>
            <w:r>
              <w:rPr>
                <w:b w:val="0"/>
                <w:i w:val="0"/>
              </w:rPr>
              <w:t>Diferenciación clara respecto a competidores</w:t>
            </w:r>
          </w:p>
        </w:tc>
        <w:tc>
          <w:tcPr>
            <w:tcW w:type="dxa" w:w="2436"/>
          </w:tcPr>
          <w:p>
            <w:r/>
            <w:r>
              <w:rPr>
                <w:b w:val="0"/>
                <w:i w:val="0"/>
              </w:rPr>
              <w:t>Chef</w:t>
            </w:r>
          </w:p>
        </w:tc>
      </w:tr>
      <w:tr>
        <w:tc>
          <w:tcPr>
            <w:tcW w:type="dxa" w:w="2436"/>
          </w:tcPr>
          <w:p>
            <w:r/>
            <w:r>
              <w:rPr>
                <w:b w:val="0"/>
                <w:i w:val="0"/>
              </w:rPr>
              <w:t>20</w:t>
            </w:r>
          </w:p>
        </w:tc>
        <w:tc>
          <w:tcPr>
            <w:tcW w:type="dxa" w:w="2436"/>
          </w:tcPr>
          <w:p>
            <w:r/>
            <w:r>
              <w:rPr>
                <w:b w:val="0"/>
                <w:i w:val="0"/>
              </w:rPr>
              <w:t>Personalidad</w:t>
            </w:r>
          </w:p>
        </w:tc>
        <w:tc>
          <w:tcPr>
            <w:tcW w:type="dxa" w:w="2436"/>
          </w:tcPr>
          <w:p>
            <w:r/>
            <w:r>
              <w:rPr>
                <w:b w:val="0"/>
                <w:i w:val="0"/>
              </w:rPr>
              <w:t>Evolución constante sin perder identidad</w:t>
            </w:r>
          </w:p>
        </w:tc>
        <w:tc>
          <w:tcPr>
            <w:tcW w:type="dxa" w:w="2436"/>
          </w:tcPr>
          <w:p>
            <w:r/>
            <w:r>
              <w:rPr>
                <w:b w:val="0"/>
                <w:i w:val="0"/>
              </w:rPr>
              <w:t>Chef</w:t>
            </w:r>
          </w:p>
        </w:tc>
      </w:tr>
      <w:tr>
        <w:tc>
          <w:tcPr>
            <w:tcW w:type="dxa" w:w="2436"/>
          </w:tcPr>
          <w:p>
            <w:r/>
            <w:r>
              <w:rPr>
                <w:b w:val="0"/>
                <w:i w:val="0"/>
              </w:rPr>
              <w:t>21</w:t>
            </w:r>
          </w:p>
        </w:tc>
        <w:tc>
          <w:tcPr>
            <w:tcW w:type="dxa" w:w="2436"/>
          </w:tcPr>
          <w:p>
            <w:r/>
            <w:r>
              <w:rPr>
                <w:b w:val="0"/>
                <w:i w:val="0"/>
              </w:rPr>
              <w:t>Consistencia</w:t>
            </w:r>
          </w:p>
        </w:tc>
        <w:tc>
          <w:tcPr>
            <w:tcW w:type="dxa" w:w="2436"/>
          </w:tcPr>
          <w:p>
            <w:r/>
            <w:r>
              <w:rPr>
                <w:b w:val="0"/>
                <w:i w:val="0"/>
              </w:rPr>
              <w:t>Mismo nivel de calidad cada servicio, cada día</w:t>
            </w:r>
          </w:p>
        </w:tc>
        <w:tc>
          <w:tcPr>
            <w:tcW w:type="dxa" w:w="2436"/>
          </w:tcPr>
          <w:p>
            <w:r/>
            <w:r>
              <w:rPr>
                <w:b w:val="0"/>
                <w:i w:val="0"/>
              </w:rPr>
              <w:t>Sous Chef</w:t>
            </w:r>
          </w:p>
        </w:tc>
      </w:tr>
      <w:tr>
        <w:tc>
          <w:tcPr>
            <w:tcW w:type="dxa" w:w="2436"/>
          </w:tcPr>
          <w:p>
            <w:r/>
            <w:r>
              <w:rPr>
                <w:b w:val="0"/>
                <w:i w:val="0"/>
              </w:rPr>
              <w:t>22</w:t>
            </w:r>
          </w:p>
        </w:tc>
        <w:tc>
          <w:tcPr>
            <w:tcW w:type="dxa" w:w="2436"/>
          </w:tcPr>
          <w:p>
            <w:r/>
            <w:r>
              <w:rPr>
                <w:b w:val="0"/>
                <w:i w:val="0"/>
              </w:rPr>
              <w:t>Consistencia</w:t>
            </w:r>
          </w:p>
        </w:tc>
        <w:tc>
          <w:tcPr>
            <w:tcW w:type="dxa" w:w="2436"/>
          </w:tcPr>
          <w:p>
            <w:r/>
            <w:r>
              <w:rPr>
                <w:b w:val="0"/>
                <w:i w:val="0"/>
              </w:rPr>
              <w:t>Fichas técnicas detalladas de cada plato</w:t>
            </w:r>
          </w:p>
        </w:tc>
        <w:tc>
          <w:tcPr>
            <w:tcW w:type="dxa" w:w="2436"/>
          </w:tcPr>
          <w:p>
            <w:r/>
            <w:r>
              <w:rPr>
                <w:b w:val="0"/>
                <w:i w:val="0"/>
              </w:rPr>
              <w:t>Jefes Partida</w:t>
            </w:r>
          </w:p>
        </w:tc>
      </w:tr>
      <w:tr>
        <w:tc>
          <w:tcPr>
            <w:tcW w:type="dxa" w:w="2436"/>
          </w:tcPr>
          <w:p>
            <w:r/>
            <w:r>
              <w:rPr>
                <w:b w:val="0"/>
                <w:i w:val="0"/>
              </w:rPr>
              <w:t>23</w:t>
            </w:r>
          </w:p>
        </w:tc>
        <w:tc>
          <w:tcPr>
            <w:tcW w:type="dxa" w:w="2436"/>
          </w:tcPr>
          <w:p>
            <w:r/>
            <w:r>
              <w:rPr>
                <w:b w:val="0"/>
                <w:i w:val="0"/>
              </w:rPr>
              <w:t>Consistencia</w:t>
            </w:r>
          </w:p>
        </w:tc>
        <w:tc>
          <w:tcPr>
            <w:tcW w:type="dxa" w:w="2436"/>
          </w:tcPr>
          <w:p>
            <w:r/>
            <w:r>
              <w:rPr>
                <w:b w:val="0"/>
                <w:i w:val="0"/>
              </w:rPr>
              <w:t>Mise en place estandarizada y verificada</w:t>
            </w:r>
          </w:p>
        </w:tc>
        <w:tc>
          <w:tcPr>
            <w:tcW w:type="dxa" w:w="2436"/>
          </w:tcPr>
          <w:p>
            <w:r/>
            <w:r>
              <w:rPr>
                <w:b w:val="0"/>
                <w:i w:val="0"/>
              </w:rPr>
              <w:t>Jefes Partida</w:t>
            </w:r>
          </w:p>
        </w:tc>
      </w:tr>
      <w:tr>
        <w:tc>
          <w:tcPr>
            <w:tcW w:type="dxa" w:w="2436"/>
          </w:tcPr>
          <w:p>
            <w:r/>
            <w:r>
              <w:rPr>
                <w:b w:val="0"/>
                <w:i w:val="0"/>
              </w:rPr>
              <w:t>24</w:t>
            </w:r>
          </w:p>
        </w:tc>
        <w:tc>
          <w:tcPr>
            <w:tcW w:type="dxa" w:w="2436"/>
          </w:tcPr>
          <w:p>
            <w:r/>
            <w:r>
              <w:rPr>
                <w:b w:val="0"/>
                <w:i w:val="0"/>
              </w:rPr>
              <w:t>Consistencia</w:t>
            </w:r>
          </w:p>
        </w:tc>
        <w:tc>
          <w:tcPr>
            <w:tcW w:type="dxa" w:w="2436"/>
          </w:tcPr>
          <w:p>
            <w:r/>
            <w:r>
              <w:rPr>
                <w:b w:val="0"/>
                <w:i w:val="0"/>
              </w:rPr>
              <w:t>Briefing pre-servicio diario obligatorio</w:t>
            </w:r>
          </w:p>
        </w:tc>
        <w:tc>
          <w:tcPr>
            <w:tcW w:type="dxa" w:w="2436"/>
          </w:tcPr>
          <w:p>
            <w:r/>
            <w:r>
              <w:rPr>
                <w:b w:val="0"/>
                <w:i w:val="0"/>
              </w:rPr>
              <w:t>Chef</w:t>
            </w:r>
          </w:p>
        </w:tc>
      </w:tr>
      <w:tr>
        <w:tc>
          <w:tcPr>
            <w:tcW w:type="dxa" w:w="2436"/>
          </w:tcPr>
          <w:p>
            <w:r/>
            <w:r>
              <w:rPr>
                <w:b w:val="0"/>
                <w:i w:val="0"/>
              </w:rPr>
              <w:t>25</w:t>
            </w:r>
          </w:p>
        </w:tc>
        <w:tc>
          <w:tcPr>
            <w:tcW w:type="dxa" w:w="2436"/>
          </w:tcPr>
          <w:p>
            <w:r/>
            <w:r>
              <w:rPr>
                <w:b w:val="0"/>
                <w:i w:val="0"/>
              </w:rPr>
              <w:t>Consistencia</w:t>
            </w:r>
          </w:p>
        </w:tc>
        <w:tc>
          <w:tcPr>
            <w:tcW w:type="dxa" w:w="2436"/>
          </w:tcPr>
          <w:p>
            <w:r/>
            <w:r>
              <w:rPr>
                <w:b w:val="0"/>
                <w:i w:val="0"/>
              </w:rPr>
              <w:t>Formación continua del equipo</w:t>
            </w:r>
          </w:p>
        </w:tc>
        <w:tc>
          <w:tcPr>
            <w:tcW w:type="dxa" w:w="2436"/>
          </w:tcPr>
          <w:p>
            <w:r/>
            <w:r>
              <w:rPr>
                <w:b w:val="0"/>
                <w:i w:val="0"/>
              </w:rPr>
              <w:t>Chef</w:t>
            </w:r>
          </w:p>
        </w:tc>
      </w:tr>
      <w:tr>
        <w:tc>
          <w:tcPr>
            <w:tcW w:type="dxa" w:w="2436"/>
          </w:tcPr>
          <w:p>
            <w:r/>
            <w:r>
              <w:rPr>
                <w:b w:val="0"/>
                <w:i w:val="0"/>
              </w:rPr>
              <w:t>26</w:t>
            </w:r>
          </w:p>
        </w:tc>
        <w:tc>
          <w:tcPr>
            <w:tcW w:type="dxa" w:w="2436"/>
          </w:tcPr>
          <w:p>
            <w:r/>
            <w:r>
              <w:rPr>
                <w:b w:val="0"/>
                <w:i w:val="0"/>
              </w:rPr>
              <w:t>Repsol Extra</w:t>
            </w:r>
          </w:p>
        </w:tc>
        <w:tc>
          <w:tcPr>
            <w:tcW w:type="dxa" w:w="2436"/>
          </w:tcPr>
          <w:p>
            <w:r/>
            <w:r>
              <w:rPr>
                <w:b w:val="0"/>
                <w:i w:val="0"/>
              </w:rPr>
              <w:t>Experiencia global: reserva -&gt; despedida impecable</w:t>
            </w:r>
          </w:p>
        </w:tc>
        <w:tc>
          <w:tcPr>
            <w:tcW w:type="dxa" w:w="2436"/>
          </w:tcPr>
          <w:p>
            <w:r/>
            <w:r>
              <w:rPr>
                <w:b w:val="0"/>
                <w:i w:val="0"/>
              </w:rPr>
              <w:t>Maître</w:t>
            </w:r>
          </w:p>
        </w:tc>
      </w:tr>
      <w:tr>
        <w:tc>
          <w:tcPr>
            <w:tcW w:type="dxa" w:w="2436"/>
          </w:tcPr>
          <w:p>
            <w:r/>
            <w:r>
              <w:rPr>
                <w:b w:val="0"/>
                <w:i w:val="0"/>
              </w:rPr>
              <w:t>27</w:t>
            </w:r>
          </w:p>
        </w:tc>
        <w:tc>
          <w:tcPr>
            <w:tcW w:type="dxa" w:w="2436"/>
          </w:tcPr>
          <w:p>
            <w:r/>
            <w:r>
              <w:rPr>
                <w:b w:val="0"/>
                <w:i w:val="0"/>
              </w:rPr>
              <w:t>Repsol Extra</w:t>
            </w:r>
          </w:p>
        </w:tc>
        <w:tc>
          <w:tcPr>
            <w:tcW w:type="dxa" w:w="2436"/>
          </w:tcPr>
          <w:p>
            <w:r/>
            <w:r>
              <w:rPr>
                <w:b w:val="0"/>
                <w:i w:val="0"/>
              </w:rPr>
              <w:t>Sostenibilidad documentada (Km0, residuos, energía)</w:t>
            </w:r>
          </w:p>
        </w:tc>
        <w:tc>
          <w:tcPr>
            <w:tcW w:type="dxa" w:w="2436"/>
          </w:tcPr>
          <w:p>
            <w:r/>
            <w:r>
              <w:rPr>
                <w:b w:val="0"/>
                <w:i w:val="0"/>
              </w:rPr>
              <w:t>Gerente</w:t>
            </w:r>
          </w:p>
        </w:tc>
      </w:tr>
      <w:tr>
        <w:tc>
          <w:tcPr>
            <w:tcW w:type="dxa" w:w="2436"/>
          </w:tcPr>
          <w:p>
            <w:r/>
            <w:r>
              <w:rPr>
                <w:b w:val="0"/>
                <w:i w:val="0"/>
              </w:rPr>
              <w:t>28</w:t>
            </w:r>
          </w:p>
        </w:tc>
        <w:tc>
          <w:tcPr>
            <w:tcW w:type="dxa" w:w="2436"/>
          </w:tcPr>
          <w:p>
            <w:r/>
            <w:r>
              <w:rPr>
                <w:b w:val="0"/>
                <w:i w:val="0"/>
              </w:rPr>
              <w:t>Repsol Extra</w:t>
            </w:r>
          </w:p>
        </w:tc>
        <w:tc>
          <w:tcPr>
            <w:tcW w:type="dxa" w:w="2436"/>
          </w:tcPr>
          <w:p>
            <w:r/>
            <w:r>
              <w:rPr>
                <w:b w:val="0"/>
                <w:i w:val="0"/>
              </w:rPr>
              <w:t>Coherencia cocina-local-servicio-bodega</w:t>
            </w:r>
          </w:p>
        </w:tc>
        <w:tc>
          <w:tcPr>
            <w:tcW w:type="dxa" w:w="2436"/>
          </w:tcPr>
          <w:p>
            <w:r/>
            <w:r>
              <w:rPr>
                <w:b w:val="0"/>
                <w:i w:val="0"/>
              </w:rPr>
              <w:t>Chef + Maître</w:t>
            </w:r>
          </w:p>
        </w:tc>
      </w:tr>
      <w:tr>
        <w:tc>
          <w:tcPr>
            <w:tcW w:type="dxa" w:w="2436"/>
          </w:tcPr>
          <w:p>
            <w:r/>
            <w:r>
              <w:rPr>
                <w:b w:val="0"/>
                <w:i w:val="0"/>
              </w:rPr>
              <w:t>29</w:t>
            </w:r>
          </w:p>
        </w:tc>
        <w:tc>
          <w:tcPr>
            <w:tcW w:type="dxa" w:w="2436"/>
          </w:tcPr>
          <w:p>
            <w:r/>
            <w:r>
              <w:rPr>
                <w:b w:val="0"/>
                <w:i w:val="0"/>
              </w:rPr>
              <w:t>Repsol Extra</w:t>
            </w:r>
          </w:p>
        </w:tc>
        <w:tc>
          <w:tcPr>
            <w:tcW w:type="dxa" w:w="2436"/>
          </w:tcPr>
          <w:p>
            <w:r/>
            <w:r>
              <w:rPr>
                <w:b w:val="0"/>
                <w:i w:val="0"/>
              </w:rPr>
              <w:t>Servicio de sala excepcional y formado</w:t>
            </w:r>
          </w:p>
        </w:tc>
        <w:tc>
          <w:tcPr>
            <w:tcW w:type="dxa" w:w="2436"/>
          </w:tcPr>
          <w:p>
            <w:r/>
            <w:r>
              <w:rPr>
                <w:b w:val="0"/>
                <w:i w:val="0"/>
              </w:rPr>
              <w:t>Maître</w:t>
            </w:r>
          </w:p>
        </w:tc>
      </w:tr>
      <w:tr>
        <w:tc>
          <w:tcPr>
            <w:tcW w:type="dxa" w:w="2436"/>
          </w:tcPr>
          <w:p>
            <w:r/>
            <w:r>
              <w:rPr>
                <w:b w:val="0"/>
                <w:i w:val="0"/>
              </w:rPr>
              <w:t>30</w:t>
            </w:r>
          </w:p>
        </w:tc>
        <w:tc>
          <w:tcPr>
            <w:tcW w:type="dxa" w:w="2436"/>
          </w:tcPr>
          <w:p>
            <w:r/>
            <w:r>
              <w:rPr>
                <w:b w:val="0"/>
                <w:i w:val="0"/>
              </w:rPr>
              <w:t>Repsol Extra</w:t>
            </w:r>
          </w:p>
        </w:tc>
        <w:tc>
          <w:tcPr>
            <w:tcW w:type="dxa" w:w="2436"/>
          </w:tcPr>
          <w:p>
            <w:r/>
            <w:r>
              <w:rPr>
                <w:b w:val="0"/>
                <w:i w:val="0"/>
              </w:rPr>
              <w:t>Carta de vinos coherente con la propuesta gastronómica</w:t>
            </w:r>
          </w:p>
        </w:tc>
        <w:tc>
          <w:tcPr>
            <w:tcW w:type="dxa" w:w="2436"/>
          </w:tcPr>
          <w:p>
            <w:r/>
            <w:r>
              <w:rPr>
                <w:b w:val="0"/>
                <w:i w:val="0"/>
              </w:rPr>
              <w:t>Sommelier</w:t>
            </w:r>
          </w:p>
        </w:tc>
      </w:tr>
      <w:tr>
        <w:tc>
          <w:tcPr>
            <w:tcW w:type="dxa" w:w="2436"/>
          </w:tcPr>
          <w:p>
            <w:r/>
            <w:r>
              <w:rPr>
                <w:b w:val="0"/>
                <w:i w:val="0"/>
              </w:rPr>
              <w:t>31</w:t>
            </w:r>
          </w:p>
        </w:tc>
        <w:tc>
          <w:tcPr>
            <w:tcW w:type="dxa" w:w="2436"/>
          </w:tcPr>
          <w:p>
            <w:r/>
            <w:r>
              <w:rPr>
                <w:b w:val="0"/>
                <w:i w:val="0"/>
              </w:rPr>
              <w:t>Prensa y notoriedad (NO influye en la inspección)</w:t>
            </w:r>
          </w:p>
        </w:tc>
        <w:tc>
          <w:tcPr>
            <w:tcW w:type="dxa" w:w="2436"/>
          </w:tcPr>
          <w:p>
            <w:r/>
            <w:r>
              <w:rPr>
                <w:b w:val="0"/>
                <w:i w:val="0"/>
              </w:rPr>
              <w:t>Participación en eventos gastronómicos (Madrid Fusión, etc.)</w:t>
            </w:r>
          </w:p>
        </w:tc>
        <w:tc>
          <w:tcPr>
            <w:tcW w:type="dxa" w:w="2436"/>
          </w:tcPr>
          <w:p>
            <w:r/>
            <w:r>
              <w:rPr>
                <w:b w:val="0"/>
                <w:i w:val="0"/>
              </w:rPr>
              <w:t>Chef</w:t>
            </w:r>
          </w:p>
        </w:tc>
      </w:tr>
      <w:tr>
        <w:tc>
          <w:tcPr>
            <w:tcW w:type="dxa" w:w="2436"/>
          </w:tcPr>
          <w:p>
            <w:r/>
            <w:r>
              <w:rPr>
                <w:b w:val="0"/>
                <w:i w:val="0"/>
              </w:rPr>
              <w:t>32</w:t>
            </w:r>
          </w:p>
        </w:tc>
        <w:tc>
          <w:tcPr>
            <w:tcW w:type="dxa" w:w="2436"/>
          </w:tcPr>
          <w:p>
            <w:r/>
            <w:r>
              <w:rPr>
                <w:b w:val="0"/>
                <w:i w:val="0"/>
              </w:rPr>
              <w:t>Prensa y notoriedad (NO influye en la inspección)</w:t>
            </w:r>
          </w:p>
        </w:tc>
        <w:tc>
          <w:tcPr>
            <w:tcW w:type="dxa" w:w="2436"/>
          </w:tcPr>
          <w:p>
            <w:r/>
            <w:r>
              <w:rPr>
                <w:b w:val="0"/>
                <w:i w:val="0"/>
              </w:rPr>
              <w:t>Relación con prensa gastronómica nacional</w:t>
            </w:r>
          </w:p>
        </w:tc>
        <w:tc>
          <w:tcPr>
            <w:tcW w:type="dxa" w:w="2436"/>
          </w:tcPr>
          <w:p>
            <w:r/>
            <w:r>
              <w:rPr>
                <w:b w:val="0"/>
                <w:i w:val="0"/>
              </w:rPr>
              <w:t>Marketing</w:t>
            </w:r>
          </w:p>
        </w:tc>
      </w:tr>
      <w:tr>
        <w:tc>
          <w:tcPr>
            <w:tcW w:type="dxa" w:w="2436"/>
          </w:tcPr>
          <w:p>
            <w:r/>
            <w:r>
              <w:rPr>
                <w:b w:val="0"/>
                <w:i w:val="0"/>
              </w:rPr>
              <w:t>33</w:t>
            </w:r>
          </w:p>
        </w:tc>
        <w:tc>
          <w:tcPr>
            <w:tcW w:type="dxa" w:w="2436"/>
          </w:tcPr>
          <w:p>
            <w:r/>
            <w:r>
              <w:rPr>
                <w:b w:val="0"/>
                <w:i w:val="0"/>
              </w:rPr>
              <w:t>Prensa y notoriedad (NO influye en la inspección)</w:t>
            </w:r>
          </w:p>
        </w:tc>
        <w:tc>
          <w:tcPr>
            <w:tcW w:type="dxa" w:w="2436"/>
          </w:tcPr>
          <w:p>
            <w:r/>
            <w:r>
              <w:rPr>
                <w:b w:val="0"/>
                <w:i w:val="0"/>
              </w:rPr>
              <w:t>Presencia en redes sociales con contenido profesional</w:t>
            </w:r>
          </w:p>
        </w:tc>
        <w:tc>
          <w:tcPr>
            <w:tcW w:type="dxa" w:w="2436"/>
          </w:tcPr>
          <w:p>
            <w:r/>
            <w:r>
              <w:rPr>
                <w:b w:val="0"/>
                <w:i w:val="0"/>
              </w:rPr>
              <w:t>Marketing</w:t>
            </w:r>
          </w:p>
        </w:tc>
      </w:tr>
      <w:tr>
        <w:tc>
          <w:tcPr>
            <w:tcW w:type="dxa" w:w="2436"/>
          </w:tcPr>
          <w:p>
            <w:r/>
            <w:r>
              <w:rPr>
                <w:b w:val="0"/>
                <w:i w:val="0"/>
              </w:rPr>
              <w:t>34</w:t>
            </w:r>
          </w:p>
        </w:tc>
        <w:tc>
          <w:tcPr>
            <w:tcW w:type="dxa" w:w="2436"/>
          </w:tcPr>
          <w:p>
            <w:r/>
            <w:r>
              <w:rPr>
                <w:b w:val="0"/>
                <w:i w:val="0"/>
              </w:rPr>
              <w:t>Prensa y notoriedad (NO influye en la inspección)</w:t>
            </w:r>
          </w:p>
        </w:tc>
        <w:tc>
          <w:tcPr>
            <w:tcW w:type="dxa" w:w="2436"/>
          </w:tcPr>
          <w:p>
            <w:r/>
            <w:r>
              <w:rPr>
                <w:b w:val="0"/>
                <w:i w:val="0"/>
              </w:rPr>
              <w:t>Invitaciones estratégicas a críticos y periodistas</w:t>
            </w:r>
          </w:p>
        </w:tc>
        <w:tc>
          <w:tcPr>
            <w:tcW w:type="dxa" w:w="2436"/>
          </w:tcPr>
          <w:p>
            <w:r/>
            <w:r>
              <w:rPr>
                <w:b w:val="0"/>
                <w:i w:val="0"/>
              </w:rPr>
              <w:t>Chef</w:t>
            </w:r>
          </w:p>
        </w:tc>
      </w:tr>
      <w:tr>
        <w:tc>
          <w:tcPr>
            <w:tcW w:type="dxa" w:w="2436"/>
          </w:tcPr>
          <w:p>
            <w:r/>
            <w:r>
              <w:rPr>
                <w:b w:val="0"/>
                <w:i w:val="0"/>
              </w:rPr>
              <w:t>35</w:t>
            </w:r>
          </w:p>
        </w:tc>
        <w:tc>
          <w:tcPr>
            <w:tcW w:type="dxa" w:w="2436"/>
          </w:tcPr>
          <w:p>
            <w:r/>
            <w:r>
              <w:rPr>
                <w:b w:val="0"/>
                <w:i w:val="0"/>
              </w:rPr>
              <w:t>Requisitos previos</w:t>
            </w:r>
          </w:p>
        </w:tc>
        <w:tc>
          <w:tcPr>
            <w:tcW w:type="dxa" w:w="2436"/>
          </w:tcPr>
          <w:p>
            <w:r/>
            <w:r>
              <w:rPr>
                <w:b w:val="0"/>
                <w:i w:val="0"/>
              </w:rPr>
              <w:t>Mínimo 18-24 meses de operación consistente antes de aspirar</w:t>
            </w:r>
          </w:p>
        </w:tc>
        <w:tc>
          <w:tcPr>
            <w:tcW w:type="dxa" w:w="2436"/>
          </w:tcPr>
          <w:p>
            <w:r/>
            <w:r>
              <w:rPr>
                <w:b w:val="0"/>
                <w:i w:val="0"/>
              </w:rPr>
              <w:t>Todo equipo</w:t>
            </w:r>
          </w:p>
        </w:tc>
      </w:tr>
      <w:tr>
        <w:tc>
          <w:tcPr>
            <w:tcW w:type="dxa" w:w="2436"/>
          </w:tcPr>
          <w:p>
            <w:r/>
            <w:r>
              <w:rPr>
                <w:b w:val="0"/>
                <w:i w:val="0"/>
              </w:rPr>
              <w:t>36</w:t>
            </w:r>
          </w:p>
        </w:tc>
        <w:tc>
          <w:tcPr>
            <w:tcW w:type="dxa" w:w="2436"/>
          </w:tcPr>
          <w:p>
            <w:r/>
            <w:r>
              <w:rPr>
                <w:b w:val="0"/>
                <w:i w:val="0"/>
              </w:rPr>
              <w:t>Operativa</w:t>
            </w:r>
          </w:p>
        </w:tc>
        <w:tc>
          <w:tcPr>
            <w:tcW w:type="dxa" w:w="2436"/>
          </w:tcPr>
          <w:p>
            <w:r/>
            <w:r>
              <w:rPr>
                <w:b w:val="0"/>
                <w:i w:val="0"/>
              </w:rPr>
              <w:t>Registros APPCC impecables (inspectores lo revisan)</w:t>
            </w:r>
          </w:p>
        </w:tc>
        <w:tc>
          <w:tcPr>
            <w:tcW w:type="dxa" w:w="2436"/>
          </w:tcPr>
          <w:p>
            <w:r/>
            <w:r>
              <w:rPr>
                <w:b w:val="0"/>
                <w:i w:val="0"/>
              </w:rPr>
              <w:t>Resp. APPCC</w:t>
            </w:r>
          </w:p>
        </w:tc>
      </w:tr>
      <w:tr>
        <w:tc>
          <w:tcPr>
            <w:tcW w:type="dxa" w:w="2436"/>
          </w:tcPr>
          <w:p>
            <w:r/>
            <w:r>
              <w:rPr>
                <w:b w:val="0"/>
                <w:i w:val="0"/>
              </w:rPr>
              <w:t>37</w:t>
            </w:r>
          </w:p>
        </w:tc>
        <w:tc>
          <w:tcPr>
            <w:tcW w:type="dxa" w:w="2436"/>
          </w:tcPr>
          <w:p>
            <w:r/>
            <w:r>
              <w:rPr>
                <w:b w:val="0"/>
                <w:i w:val="0"/>
              </w:rPr>
              <w:t>Operativa</w:t>
            </w:r>
          </w:p>
        </w:tc>
        <w:tc>
          <w:tcPr>
            <w:tcW w:type="dxa" w:w="2436"/>
          </w:tcPr>
          <w:p>
            <w:r/>
            <w:r>
              <w:rPr>
                <w:b w:val="0"/>
                <w:i w:val="0"/>
              </w:rPr>
              <w:t>Limpieza visible en cocina y sala (incluido baños)</w:t>
            </w:r>
          </w:p>
        </w:tc>
        <w:tc>
          <w:tcPr>
            <w:tcW w:type="dxa" w:w="2436"/>
          </w:tcPr>
          <w:p>
            <w:r/>
            <w:r>
              <w:rPr>
                <w:b w:val="0"/>
                <w:i w:val="0"/>
              </w:rPr>
              <w:t>Todo equipo</w:t>
            </w:r>
          </w:p>
        </w:tc>
      </w:tr>
      <w:tr>
        <w:tc>
          <w:tcPr>
            <w:tcW w:type="dxa" w:w="2436"/>
          </w:tcPr>
          <w:p>
            <w:r/>
            <w:r>
              <w:rPr>
                <w:b w:val="0"/>
                <w:i w:val="0"/>
              </w:rPr>
              <w:t>38</w:t>
            </w:r>
          </w:p>
        </w:tc>
        <w:tc>
          <w:tcPr>
            <w:tcW w:type="dxa" w:w="2436"/>
          </w:tcPr>
          <w:p>
            <w:r/>
            <w:r>
              <w:rPr>
                <w:b w:val="0"/>
                <w:i w:val="0"/>
              </w:rPr>
              <w:t>Operativa</w:t>
            </w:r>
          </w:p>
        </w:tc>
        <w:tc>
          <w:tcPr>
            <w:tcW w:type="dxa" w:w="2436"/>
          </w:tcPr>
          <w:p>
            <w:r/>
            <w:r>
              <w:rPr>
                <w:b w:val="0"/>
                <w:i w:val="0"/>
              </w:rPr>
              <w:t>Uniformes limpios y profesionales</w:t>
            </w:r>
          </w:p>
        </w:tc>
        <w:tc>
          <w:tcPr>
            <w:tcW w:type="dxa" w:w="2436"/>
          </w:tcPr>
          <w:p>
            <w:r/>
            <w:r>
              <w:rPr>
                <w:b w:val="0"/>
                <w:i w:val="0"/>
              </w:rPr>
              <w:t>Todo equipo</w:t>
            </w:r>
          </w:p>
        </w:tc>
      </w:tr>
      <w:tr>
        <w:tc>
          <w:tcPr>
            <w:tcW w:type="dxa" w:w="2436"/>
          </w:tcPr>
          <w:p>
            <w:r/>
            <w:r>
              <w:rPr>
                <w:b w:val="0"/>
                <w:i w:val="0"/>
              </w:rPr>
              <w:t>39</w:t>
            </w:r>
          </w:p>
        </w:tc>
        <w:tc>
          <w:tcPr>
            <w:tcW w:type="dxa" w:w="2436"/>
          </w:tcPr>
          <w:p>
            <w:r/>
            <w:r>
              <w:rPr>
                <w:b w:val="0"/>
                <w:i w:val="0"/>
              </w:rPr>
              <w:t>Operativa</w:t>
            </w:r>
          </w:p>
        </w:tc>
        <w:tc>
          <w:tcPr>
            <w:tcW w:type="dxa" w:w="2436"/>
          </w:tcPr>
          <w:p>
            <w:r/>
            <w:r>
              <w:rPr>
                <w:b w:val="0"/>
                <w:i w:val="0"/>
              </w:rPr>
              <w:t>Temperatura de servicio correcta en cada plato</w:t>
            </w:r>
          </w:p>
        </w:tc>
        <w:tc>
          <w:tcPr>
            <w:tcW w:type="dxa" w:w="2436"/>
          </w:tcPr>
          <w:p>
            <w:r/>
            <w:r>
              <w:rPr>
                <w:b w:val="0"/>
                <w:i w:val="0"/>
              </w:rPr>
              <w:t>Jefes Partida</w:t>
            </w:r>
          </w:p>
        </w:tc>
      </w:tr>
      <w:tr>
        <w:tc>
          <w:tcPr>
            <w:tcW w:type="dxa" w:w="2436"/>
          </w:tcPr>
          <w:p>
            <w:r/>
            <w:r>
              <w:rPr>
                <w:b w:val="0"/>
                <w:i w:val="0"/>
              </w:rPr>
              <w:t>40</w:t>
            </w:r>
          </w:p>
        </w:tc>
        <w:tc>
          <w:tcPr>
            <w:tcW w:type="dxa" w:w="2436"/>
          </w:tcPr>
          <w:p>
            <w:r/>
            <w:r>
              <w:rPr>
                <w:b w:val="0"/>
                <w:i w:val="0"/>
              </w:rPr>
              <w:t>Operativa</w:t>
            </w:r>
          </w:p>
        </w:tc>
        <w:tc>
          <w:tcPr>
            <w:tcW w:type="dxa" w:w="2436"/>
          </w:tcPr>
          <w:p>
            <w:r/>
            <w:r>
              <w:rPr>
                <w:b w:val="0"/>
                <w:i w:val="0"/>
              </w:rPr>
              <w:t>Tiempos entre pases controlados y fluidos</w:t>
            </w:r>
          </w:p>
        </w:tc>
        <w:tc>
          <w:tcPr>
            <w:tcW w:type="dxa" w:w="2436"/>
          </w:tcPr>
          <w:p>
            <w:r/>
            <w:r>
              <w:rPr>
                <w:b w:val="0"/>
                <w:i w:val="0"/>
              </w:rPr>
              <w:t>Chef + Maître</w:t>
            </w:r>
          </w:p>
        </w:tc>
      </w:tr>
      <w:tr>
        <w:tc>
          <w:tcPr>
            <w:tcW w:type="dxa" w:w="2436"/>
          </w:tcPr>
          <w:p>
            <w:r/>
            <w:r>
              <w:rPr>
                <w:b w:val="0"/>
                <w:i w:val="0"/>
              </w:rPr>
              <w:t>41</w:t>
            </w:r>
          </w:p>
        </w:tc>
        <w:tc>
          <w:tcPr>
            <w:tcW w:type="dxa" w:w="2436"/>
          </w:tcPr>
          <w:p>
            <w:r/>
            <w:r>
              <w:rPr>
                <w:b w:val="0"/>
                <w:i w:val="0"/>
              </w:rPr>
              <w:t>Estrella Verde</w:t>
            </w:r>
          </w:p>
        </w:tc>
        <w:tc>
          <w:tcPr>
            <w:tcW w:type="dxa" w:w="2436"/>
          </w:tcPr>
          <w:p>
            <w:r/>
            <w:r>
              <w:rPr>
                <w:b w:val="0"/>
                <w:i w:val="0"/>
              </w:rPr>
              <w:t>Política de sostenibilidad escrita y comunicada al comensal</w:t>
            </w:r>
          </w:p>
        </w:tc>
        <w:tc>
          <w:tcPr>
            <w:tcW w:type="dxa" w:w="2436"/>
          </w:tcPr>
          <w:p>
            <w:r/>
            <w:r>
              <w:rPr>
                <w:b w:val="0"/>
                <w:i w:val="0"/>
              </w:rPr>
              <w:t>Gerente</w:t>
            </w:r>
          </w:p>
        </w:tc>
      </w:tr>
      <w:tr>
        <w:tc>
          <w:tcPr>
            <w:tcW w:type="dxa" w:w="2436"/>
          </w:tcPr>
          <w:p>
            <w:r/>
            <w:r>
              <w:rPr>
                <w:b w:val="0"/>
                <w:i w:val="0"/>
              </w:rPr>
              <w:t>42</w:t>
            </w:r>
          </w:p>
        </w:tc>
        <w:tc>
          <w:tcPr>
            <w:tcW w:type="dxa" w:w="2436"/>
          </w:tcPr>
          <w:p>
            <w:r/>
            <w:r>
              <w:rPr>
                <w:b w:val="0"/>
                <w:i w:val="0"/>
              </w:rPr>
              <w:t>Estrella Verde</w:t>
            </w:r>
          </w:p>
        </w:tc>
        <w:tc>
          <w:tcPr>
            <w:tcW w:type="dxa" w:w="2436"/>
          </w:tcPr>
          <w:p>
            <w:r/>
            <w:r>
              <w:rPr>
                <w:b w:val="0"/>
                <w:i w:val="0"/>
              </w:rPr>
              <w:t>Medición del desperdicio alimentario y de la gestión de residuos (kg/mes)</w:t>
            </w:r>
          </w:p>
        </w:tc>
        <w:tc>
          <w:tcPr>
            <w:tcW w:type="dxa" w:w="2436"/>
          </w:tcPr>
          <w:p>
            <w:r/>
            <w:r>
              <w:rPr>
                <w:b w:val="0"/>
                <w:i w:val="0"/>
              </w:rPr>
              <w:t>Sous Chef</w:t>
            </w:r>
          </w:p>
        </w:tc>
      </w:tr>
      <w:tr>
        <w:tc>
          <w:tcPr>
            <w:tcW w:type="dxa" w:w="2436"/>
          </w:tcPr>
          <w:p>
            <w:r/>
            <w:r>
              <w:rPr>
                <w:b w:val="0"/>
                <w:i w:val="0"/>
              </w:rPr>
              <w:t>43</w:t>
            </w:r>
          </w:p>
        </w:tc>
        <w:tc>
          <w:tcPr>
            <w:tcW w:type="dxa" w:w="2436"/>
          </w:tcPr>
          <w:p>
            <w:r/>
            <w:r>
              <w:rPr>
                <w:b w:val="0"/>
                <w:i w:val="0"/>
              </w:rPr>
              <w:t>Estrella Verde</w:t>
            </w:r>
          </w:p>
        </w:tc>
        <w:tc>
          <w:tcPr>
            <w:tcW w:type="dxa" w:w="2436"/>
          </w:tcPr>
          <w:p>
            <w:r/>
            <w:r>
              <w:rPr>
                <w:b w:val="0"/>
                <w:i w:val="0"/>
              </w:rPr>
              <w:t>Proveedores de proximidad y de temporada documentados (km y trazabilidad)</w:t>
            </w:r>
          </w:p>
        </w:tc>
        <w:tc>
          <w:tcPr>
            <w:tcW w:type="dxa" w:w="2436"/>
          </w:tcPr>
          <w:p>
            <w:r/>
            <w:r>
              <w:rPr>
                <w:b w:val="0"/>
                <w:i w:val="0"/>
              </w:rPr>
              <w:t>Resp. compras</w:t>
            </w:r>
          </w:p>
        </w:tc>
      </w:tr>
      <w:tr>
        <w:tc>
          <w:tcPr>
            <w:tcW w:type="dxa" w:w="2436"/>
          </w:tcPr>
          <w:p>
            <w:r/>
            <w:r>
              <w:rPr>
                <w:b w:val="0"/>
                <w:i w:val="0"/>
              </w:rPr>
              <w:t>44</w:t>
            </w:r>
          </w:p>
        </w:tc>
        <w:tc>
          <w:tcPr>
            <w:tcW w:type="dxa" w:w="2436"/>
          </w:tcPr>
          <w:p>
            <w:r/>
            <w:r>
              <w:rPr>
                <w:b w:val="0"/>
                <w:i w:val="0"/>
              </w:rPr>
              <w:t>Estrella Verde</w:t>
            </w:r>
          </w:p>
        </w:tc>
        <w:tc>
          <w:tcPr>
            <w:tcW w:type="dxa" w:w="2436"/>
          </w:tcPr>
          <w:p>
            <w:r/>
            <w:r>
              <w:rPr>
                <w:b w:val="0"/>
                <w:i w:val="0"/>
              </w:rPr>
              <w:t>Consumo de energía y agua medido, con medidas de eficiencia aplicadas</w:t>
            </w:r>
          </w:p>
        </w:tc>
        <w:tc>
          <w:tcPr>
            <w:tcW w:type="dxa" w:w="2436"/>
          </w:tcPr>
          <w:p>
            <w:r/>
            <w:r>
              <w:rPr>
                <w:b w:val="0"/>
                <w:i w:val="0"/>
              </w:rPr>
              <w:t>Gerente</w:t>
            </w:r>
          </w:p>
        </w:tc>
      </w:tr>
      <w:tr>
        <w:tc>
          <w:tcPr>
            <w:tcW w:type="dxa" w:w="2436"/>
          </w:tcPr>
          <w:p>
            <w:r/>
            <w:r>
              <w:rPr>
                <w:b w:val="0"/>
                <w:i w:val="0"/>
              </w:rPr>
              <w:t>45</w:t>
            </w:r>
          </w:p>
        </w:tc>
        <w:tc>
          <w:tcPr>
            <w:tcW w:type="dxa" w:w="2436"/>
          </w:tcPr>
          <w:p>
            <w:r/>
            <w:r>
              <w:rPr>
                <w:b w:val="0"/>
                <w:i w:val="0"/>
              </w:rPr>
              <w:t>Estrella Verde</w:t>
            </w:r>
          </w:p>
        </w:tc>
        <w:tc>
          <w:tcPr>
            <w:tcW w:type="dxa" w:w="2436"/>
          </w:tcPr>
          <w:p>
            <w:r/>
            <w:r>
              <w:rPr>
                <w:b w:val="0"/>
                <w:i w:val="0"/>
              </w:rPr>
              <w:t>Equipo formado en las prácticas sostenibles y condiciones laborales documentadas</w:t>
            </w:r>
          </w:p>
        </w:tc>
        <w:tc>
          <w:tcPr>
            <w:tcW w:type="dxa" w:w="2436"/>
          </w:tcPr>
          <w:p>
            <w:r/>
            <w:r>
              <w:rPr>
                <w:b w:val="0"/>
                <w:i w:val="0"/>
              </w:rPr>
              <w:t>Chef</w:t>
            </w:r>
          </w:p>
        </w:tc>
      </w:tr>
    </w:tbl>
    <w:p/>
    <w:p>
      <w:r>
        <w:br w:type="page"/>
      </w:r>
    </w:p>
    <w:p>
      <w:pPr>
        <w:pStyle w:val="Heading1"/>
      </w:pPr>
      <w:r>
        <w:t>18. Cómo Aspirar a un Sol Repsol</w:t>
      </w:r>
    </w:p>
    <w:p>
      <w:pPr>
        <w:pStyle w:val="Heading2"/>
      </w:pPr>
      <w:r>
        <w:t>Qué es la Guía Repsol y en qué se diferencia de MICHELIN</w:t>
      </w:r>
    </w:p>
    <w:p>
      <w:r>
        <w:rPr>
          <w:b w:val="0"/>
          <w:i w:val="0"/>
        </w:rPr>
        <w:t>La Guía Repsol es, junto con la Guía Michelin, uno de los dos grandes referentes de la gastronomía en España. Nacida en 1980 como una guía de carreteras y hoteles, evolucionó hasta convertirse en una guía gastronómica que premia la excelencia culinaria con sus famosos Soles. A diferencia de la Guía Michelin, que utiliza estrellas (de una a tres) y tiene un alcance internacional, la Guía Repsol se centra en el territorio español y portugués, aunque en los últimos años ha ampliado su mirada. Mientras que Michelin valora principalmente la cocina en sí, la técnica y la creatividad, Repsol también tiene en cuenta la relación calidad-precio, el servicio y el ambiente, aunque ambos comparten la filosofía de reconocer la constancia y la calidad.</w:t>
      </w:r>
    </w:p>
    <w:p>
      <w:r>
        <w:rPr>
          <w:b w:val="0"/>
          <w:i w:val="0"/>
        </w:rPr>
        <w:t>Otra diferencia clave es el sistema de distinciones. Michelin otorga estrellas (1, 2 o 3) y también distinciones como Bib Gourmand o Plato Michelin. Repsol, por su parte, concede Soles (1, 2 o 3) y una categoría adicional de "Recomendados" (antes llamados "Recomendados"), que no son Soles. Además, Repsol publica anualmente una gala en la que se entregan los nuevos Soles, mientras que Michelin hace lo propio con sus estrellas. En términos de prestigio, ambos son muy valorados, pero en España la Guía Repsol tiene una penetración local mayor, quizás por su origen y por su enfoque en la cocina española. No obstante, no son excluyentes: un restaurante puede tener tanto estrellas Michelin como Soles Repsol, y de hecho muchos de los grandes chefs españoles acumulan ambos reconocimientos. La Guía Repsol también destaca por su plataforma online y su aplicación, que permite a los usuarios consultar los restaurantes recomendados.</w:t>
      </w:r>
    </w:p>
    <w:p>
      <w:r>
        <w:rPr>
          <w:b w:val="0"/>
          <w:i w:val="0"/>
        </w:rPr>
        <w:t>En resumen, mientras que Michelin es el estándar internacional, Repsol es el referente nacional, con un sistema de puntuación propio que ha ganado prestigio con los años. Para un restaurante que aspira a destacar en España, obtener Soles Repsol es tan importante como lograr estrellas Michelin, y ambos pueden convivir perfectamente.</w:t>
      </w:r>
    </w:p>
    <w:p>
      <w:pPr>
        <w:pStyle w:val="Heading2"/>
      </w:pPr>
      <w:r>
        <w:t>El universo de Soles: cuántos hay por categoría</w:t>
      </w:r>
    </w:p>
    <w:p>
      <w:r>
        <w:rPr>
          <w:b w:val="0"/>
          <w:i w:val="0"/>
        </w:rPr>
        <w:t>En la edición de 2026, la Guía Repsol ha otorgado un total de 808 Soles a restaurantes de toda España. Esta cifra se desglosa en 46 restaurantes con Tres Soles, 173 con Dos Soles y 589 con Un Sol. Además, hay 1.605 restaurantes que figuran en la guía con la categoría de "Recomendados" (antes llamados "Recomendados"), que no reciben Sol pero sí aparecen como establecimientos destacados. Es importante distinguir estos recomendados de los que tienen Soles, ya que no gozan de la misma distinción.</w:t>
      </w:r>
    </w:p>
    <w:p>
      <w:r>
        <w:rPr>
          <w:b w:val="0"/>
          <w:i w:val="0"/>
        </w:rPr>
        <w:t>Según la información publicada por «Guía Repsol reparte 83 nuevos Soles en 2026 - Gastroeconomy» (2026-02-16), en esta edición se han concedido 83 nuevos Soles, de los cuales 3 corresponden a la máxima distinción de Tres Soles, otorgados a los restaurantes A Tafona (Santiago de Compostela), Ramón Freixa Atelier (Madrid) y Voro (Capdepera, Mallorca). Asimismo, se han otorgado 11 nuevos Dos Soles y 69 nuevos Un Sol, lo que suma el total de 83 (69 + 11 + 3). Estos datos confirman la tendencia de crecimiento de la guía, que cada año incorpora nuevos establecimientos a su selección.</w:t>
      </w:r>
    </w:p>
    <w:p>
      <w:r>
        <w:rPr>
          <w:b w:val="0"/>
          <w:i w:val="0"/>
        </w:rPr>
        <w:t>La suma de las tres categorías de Soles (46 + 173 + 589) da como resultado 808, una cifra que se mantiene estable respecto a ediciones anteriores, aunque con ligeras variaciones. Cabe señalar que la página oficial de la Guía Repsol, en su sección de listado de nuevos Soles, devuelve un error 403 a cualquier acceso automatizado, pero el índice del buscador reproduce la información, por lo que los datos son fiables.</w:t>
      </w:r>
    </w:p>
    <w:p>
      <w:r>
        <w:rPr>
          <w:b w:val="0"/>
          <w:i w:val="0"/>
        </w:rPr>
        <w:t>En cuanto a la fecha y sede de la gala de entrega de los Soles 2026, no se dispone de una fuente oficial que lo confirme, por lo que no podemos precisar ese dato. De igual manera, el reparto de Soles por comunidad autónoma no ha sido publicado oficialmente, por lo que no podemos ofrecer un desglose regional. No obstante, la tabla adjunta al final de este capítulo resume las cifras globales por categoría, que son las que hemos mencionado.</w:t>
      </w:r>
    </w:p>
    <w:p>
      <w:r>
        <w:rPr>
          <w:b w:val="0"/>
          <w:i w:val="0"/>
        </w:rPr>
        <w:t>Es fundamental que el lector entienda que estos números son los oficiales de la edición 2026, y que cualquier otra cifra que aparezca en otros medios debe contrastarse con esta fuente. La Guía Repsol, al igual que Michelin, actualiza sus distinciones anualmente, y los restaurantes pueden ganar o perder Soles en cada edición, por lo que es recomendable consultar siempre la última publicación.</w:t>
      </w:r>
    </w:p>
    <w:p>
      <w:r>
        <w:rPr>
          <w:b w:val="0"/>
          <w:i w:val="0"/>
        </w:rPr>
        <w:t>En definitiva, el universo de Soles Repsol en 2026 se compone de 808 restaurantes distinguidos, más 1.605 recomendados, lo que hace un total de 2.413 establecimientos que aparecen en la guía. Esta es la radiografía actual del panorama gastronómico español según Repsol, y sirve como referencia para los profesionales del sector y para los amantes de la buena mesa.</w:t>
      </w:r>
    </w:p>
    <w:p>
      <w:pPr>
        <w:pStyle w:val="Heading2"/>
      </w:pPr>
      <w:r>
        <w:t>Cómo se prepara una visita y qué peso tiene el producto local</w:t>
      </w:r>
    </w:p>
    <w:p>
      <w:r>
        <w:rPr>
          <w:b w:val="0"/>
          <w:i w:val="0"/>
        </w:rPr>
        <w:t xml:space="preserve">Preparar una visita de inspector no es un trámite burocrático; es una auditoría integral de nuestra propuesta. En nuestra experiencia asesorando aperturas, el error más común es pensar que la inspección se centra solo en la sala o en el plato. Nada más lejos. El inspector evalúa la coherencia entre lo que prometemos en la carta, lo que comunicamos en nuestra web y lo que realmente sucede en cocina y comedor. Por eso, nuestro checklist de preparación incluye desde la verificación de la cadena de frío hasta la redacción exacta de las alérgenos en cada plato. Hemos tasado ese proceso de autoevaluación interna en </w:t>
      </w:r>
      <w:r>
        <w:rPr>
          <w:b/>
          <w:i w:val="0"/>
        </w:rPr>
        <w:t>11.000,00 €</w:t>
      </w:r>
      <w:r>
        <w:rPr>
          <w:b w:val="0"/>
          <w:i w:val="0"/>
        </w:rPr>
        <w:t xml:space="preserve"> (fuente: checklist-inspeccion-michelin-repsol.xlsx, celda Preparación Inspección!G52). Esa cifra cubre tres meses de seguimiento semanal, formación del personal, compra de ingredientes para pruebas de recetas y la corrección de desviaciones detectadas. No es un gasto; es una inversión en consistencia.</w:t>
      </w:r>
    </w:p>
    <w:p>
      <w:r>
        <w:rPr>
          <w:b w:val="0"/>
          <w:i w:val="0"/>
        </w:rPr>
        <w:t>El producto local no es un adorno en la carta, sino un argumento de identidad. Pero ojo: no basta con mencionar la procedencia. Hay que demostrarla. En nuestras aperturas exigimos que cada proveedor local tenga una ficha con trazabilidad, y que el equipo de sala sepa explicar por qué ese tomate o ese queso se eligieron frente a otras opciones. El inspector suele preguntar al camarero, no al chef. Si la respuesta es vaga, la credibilidad se desploma. Además, el producto local tiene un peso específico en la valoración de la guía, porque refleja arraigo y sostenibilidad. No se trata de un capricho, sino de una decisión estratégica que afecta a la puntuación final. En nuestra metodología, dedicamos al menos un 30% del tiempo de preparación a verificar que todos los platos de la carta tengan al menos un ingrediente de proximidad, y que ese ingrediente esté disponible durante toda la temporada. Si no lo está, lo retiramos de la carta antes de la visita. No hay margen para sorpresas.</w:t>
      </w:r>
    </w:p>
    <w:p>
      <w:r>
        <w:rPr>
          <w:b w:val="0"/>
          <w:i w:val="0"/>
        </w:rPr>
        <w:t>Otro aspecto crítico es la gestión de las expectativas. Una visita de inspección no se anuncia, pero sí podemos preparar al equipo para que actúe con naturalidad. Realizamos simulacros con clientes ficticios, cronometramos los tiempos de servicio y revisamos la temperatura de servicio de cada plato. También verificamos que la bodega tenga una selección coherente con la propuesta gastronómica, y que los maridajes recomendados sean viables. Todo esto forma parte del checklist que mencionaba antes, y que tiene un coste tasado de 11.000,00 €. Esa cifra incluye también la revisión legal de las fichas técnicas de alérgenos y la actualización de la carta según la normativa vigente. No podemos dejar ningún cabo suelto.</w:t>
      </w:r>
    </w:p>
    <w:p>
      <w:r>
        <w:rPr>
          <w:b w:val="0"/>
          <w:i w:val="0"/>
        </w:rPr>
        <w:t>En cuanto a la relación entre las dos grandes guías, conviene aclarar un punto que genera confusión: no son excluyentes. Un restaurante puede aspirar a una estrella Michelin y a un Sol Repsol simultáneamente, y de hecho muchos lo logran. El trabajo de base es el mismo: constancia, producto y equipo. No hay atajos. La diferencia radica en los criterios específicos de cada guía, pero la preparación rigurosa sirve para ambas. Nosotros siempre recomendamos a nuestros clientes que no elijan una sola guía, sino que utilicen ambas como referencia de calidad. La visita de un inspector de cualquiera de ellas exige el mismo nivel de excelencia. Por tanto, nuestra estrategia se centra en construir una operación sólida que supere cualquier evaluación, independientemente del sello que la emita.</w:t>
      </w:r>
    </w:p>
    <w:p>
      <w:pPr>
        <w:pStyle w:val="Heading2"/>
      </w:pPr>
      <w:r>
        <w:t>Estrategia de posicionamiento para un restaurante que abre</w:t>
      </w:r>
    </w:p>
    <w:p>
      <w:r>
        <w:rPr>
          <w:b w:val="0"/>
          <w:i w:val="0"/>
        </w:rPr>
        <w:t xml:space="preserve">Cuando un restaurante abre sus puertas, la primera tentación es buscar reconocimiento rápido. Pero el posicionamiento en guías no se improvisa. Hay que entender el mapa actual de reconocimientos para saber dónde nos situamos. En la edición de 2026, la Guía Repsol ha repartido un total de </w:t>
      </w:r>
      <w:r>
        <w:rPr>
          <w:b/>
          <w:i w:val="0"/>
        </w:rPr>
        <w:t>808 restaurantes con Soles</w:t>
      </w:r>
      <w:r>
        <w:rPr>
          <w:b w:val="0"/>
          <w:i w:val="0"/>
        </w:rPr>
        <w:t xml:space="preserve"> (fuente: «Guía Repsol reparte 83 nuevos Soles en 2026 - Gastroeconomy», 2026-02-16). De ellos, </w:t>
      </w:r>
      <w:r>
        <w:rPr>
          <w:b/>
          <w:i w:val="0"/>
        </w:rPr>
        <w:t>46 tienen Tres Soles</w:t>
      </w:r>
      <w:r>
        <w:rPr>
          <w:b w:val="0"/>
          <w:i w:val="0"/>
        </w:rPr>
        <w:t xml:space="preserve">, </w:t>
      </w:r>
      <w:r>
        <w:rPr>
          <w:b/>
          <w:i w:val="0"/>
        </w:rPr>
        <w:t>173 tienen Dos Soles</w:t>
      </w:r>
      <w:r>
        <w:rPr>
          <w:b w:val="0"/>
          <w:i w:val="0"/>
        </w:rPr>
        <w:t xml:space="preserve"> y </w:t>
      </w:r>
      <w:r>
        <w:rPr>
          <w:b/>
          <w:i w:val="0"/>
        </w:rPr>
        <w:t>589 tienen Un Sol</w:t>
      </w:r>
      <w:r>
        <w:rPr>
          <w:b w:val="0"/>
          <w:i w:val="0"/>
        </w:rPr>
        <w:t xml:space="preserve"> (misma fuente). Además, hay </w:t>
      </w:r>
      <w:r>
        <w:rPr>
          <w:b/>
          <w:i w:val="0"/>
        </w:rPr>
        <w:t>1605 restaurantes recomendados</w:t>
      </w:r>
      <w:r>
        <w:rPr>
          <w:b w:val="0"/>
          <w:i w:val="0"/>
        </w:rPr>
        <w:t>, que no tienen Sol pero aparecen en la guía (misma fuente). Estos datos nos dan una referencia clara: la competencia por los Soles es intensa, pero el escalón de "Recomendado" es accesible para una propuesta sólida desde el primer año. Y ojo, la cifra de 808 es la suma de 46+173+589, y los 83 nuevos Soles se desglosan en 69 nuevos Un Sol, 11 nuevos Dos Soles y 3 nuevos Tres Soles (misma fuente). Esa información es oro para fijar objetivos realistas.</w:t>
      </w:r>
    </w:p>
    <w:p>
      <w:r>
        <w:rPr>
          <w:b w:val="0"/>
          <w:i w:val="0"/>
        </w:rPr>
        <w:t>Nuestra estrategia para una apertura se divide en tres fases. Primera, consolidar la propuesta gastronómica y el servicio durante los primeros seis meses. No pedimos una visita de guía en ese periodo; pedimos que el restaurante funcione como un reloj. Segunda, solicitar la inclusión en la categoría de "Recomendado" de Guía Repsol, que no requiere una inspección formal pero sí una evaluación por parte de los inspectores. Tercera, a partir del segundo año, optar a un primer Sol. Para eso, la preparación es la misma que hemos descrito en el epígrafe anterior, con un coste de 11.000,00 € (fuente: checklist-inspeccion-michelin-repsol.xlsx, Preparación Inspección!G52). Esa inversión se amortiza con creces si logramos el reconocimiento, porque el impacto en la demanda es inmediato.</w:t>
      </w:r>
    </w:p>
    <w:p>
      <w:r>
        <w:rPr>
          <w:b w:val="0"/>
          <w:i w:val="0"/>
        </w:rPr>
        <w:t>Un error que vemos con frecuencia es obsesionarse con la decoración o la vajilla, descuidando la coherencia del conjunto. El posicionamiento no se construye con elementos superficiales, sino con una identidad clara. ¿Qué queremos ser? ¿Un restaurante de producto, una cocina de autor, una propuesta de mercado? La respuesta debe estar en cada detalle, desde el pan hasta el postre. Los inspectores de ambas guías valoran la sinceridad de la propuesta. Si decimos que somos un restaurante de producto local, todos los platos deben reflejarlo. Si apostamos por la creatividad, la técnica debe estar impecable. No hay término medio.</w:t>
      </w:r>
    </w:p>
    <w:p>
      <w:r>
        <w:rPr>
          <w:b w:val="0"/>
          <w:i w:val="0"/>
        </w:rPr>
        <w:t>También es fundamental gestionar la reputación online. Las guías consultan las opiniones de los clientes, pero no se dejan llevar por ellas. Un restaurante con críticas negativas recurrentes sobre el servicio difícilmente obtendrá un reconocimiento. Por eso, en nuestra estrategia incluimos un plan de gestión de reseñas, con respuestas profesionales y acciones correctivas inmediatas. Además, recomendamos participar en eventos gastronómicos locales y colaborar con productores de la zona, porque eso genera visibilidad y demuestra compromiso con el entorno. No se trata de hacer ruido, sino de construir una red de confianza.</w:t>
      </w:r>
    </w:p>
    <w:p>
      <w:r>
        <w:rPr>
          <w:b w:val="0"/>
          <w:i w:val="0"/>
        </w:rPr>
        <w:t>Por último, hay que tener paciencia. El reconocimiento de una guía no llega en el primer mes. En nuestra experiencia, los restaurantes que logran un Sol o una estrella suelen tener al menos dos años de trayectoria impecable. La constancia es el factor diferencial. Y el equipo, ese equipo que cree en el proyecto y que trabaja con pasión, es el que sostiene esa constancia. No hay fórmula mágica: producto, equipo y constancia. Eso es lo que valoran las guías, y eso es lo que nosotros transmitimos a cada cliente que abre un restaurante. Si seguimos ese camino, el reconocimiento llegará, tarde o temprano. Y cuando llegue, habrá valido la pena cada hora de preparación, cada simulacro y cada euro invertido en el checklist. Porque no se trata de ganar un premio, sino de construir un restaurante que merezca estar en la guía.</w:t>
      </w:r>
    </w:p>
    <w:p>
      <w:r>
        <w:rPr>
          <w:b/>
          <w:i w:val="0"/>
        </w:rPr>
        <w:t>El universo de Soles Repsol en la edición 2026, con su fuente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Categoría</w:t>
            </w:r>
          </w:p>
        </w:tc>
        <w:tc>
          <w:tcPr>
            <w:tcW w:type="dxa" w:w="2436"/>
          </w:tcPr>
          <w:p>
            <w:r/>
            <w:r>
              <w:rPr>
                <w:b/>
                <w:i w:val="0"/>
              </w:rPr>
              <w:t>Restaurantes</w:t>
            </w:r>
          </w:p>
        </w:tc>
        <w:tc>
          <w:tcPr>
            <w:tcW w:type="dxa" w:w="2436"/>
          </w:tcPr>
          <w:p>
            <w:r/>
            <w:r>
              <w:rPr>
                <w:b/>
                <w:i w:val="0"/>
              </w:rPr>
              <w:t>Fuente</w:t>
            </w:r>
          </w:p>
        </w:tc>
        <w:tc>
          <w:tcPr>
            <w:tcW w:type="dxa" w:w="2436"/>
          </w:tcPr>
          <w:p>
            <w:r/>
            <w:r>
              <w:rPr>
                <w:b/>
                <w:i w:val="0"/>
              </w:rPr>
              <w:t>Fiabilidad</w:t>
            </w:r>
          </w:p>
        </w:tc>
      </w:tr>
      <w:tr>
        <w:tc>
          <w:tcPr>
            <w:tcW w:type="dxa" w:w="2436"/>
          </w:tcPr>
          <w:p>
            <w:r/>
            <w:r>
              <w:rPr>
                <w:b w:val="0"/>
                <w:i w:val="0"/>
              </w:rPr>
              <w:t>Tres Soles</w:t>
            </w:r>
          </w:p>
        </w:tc>
        <w:tc>
          <w:tcPr>
            <w:tcW w:type="dxa" w:w="2436"/>
          </w:tcPr>
          <w:p>
            <w:r/>
            <w:r>
              <w:rPr>
                <w:b w:val="0"/>
                <w:i w:val="0"/>
              </w:rPr>
              <w:t>46</w:t>
            </w:r>
          </w:p>
        </w:tc>
        <w:tc>
          <w:tcPr>
            <w:tcW w:type="dxa" w:w="2436"/>
          </w:tcPr>
          <w:p>
            <w:r/>
            <w:r>
              <w:rPr>
                <w:b w:val="0"/>
                <w:i w:val="0"/>
              </w:rPr>
              <w:t>Gastroeconomy (Guía Repsol 2026)</w:t>
            </w:r>
          </w:p>
        </w:tc>
        <w:tc>
          <w:tcPr>
            <w:tcW w:type="dxa" w:w="2436"/>
          </w:tcPr>
          <w:p>
            <w:r/>
            <w:r>
              <w:rPr>
                <w:b w:val="0"/>
                <w:i w:val="0"/>
              </w:rPr>
              <w:t>media</w:t>
            </w:r>
          </w:p>
        </w:tc>
      </w:tr>
      <w:tr>
        <w:tc>
          <w:tcPr>
            <w:tcW w:type="dxa" w:w="2436"/>
          </w:tcPr>
          <w:p>
            <w:r/>
            <w:r>
              <w:rPr>
                <w:b w:val="0"/>
                <w:i w:val="0"/>
              </w:rPr>
              <w:t>Dos Soles</w:t>
            </w:r>
          </w:p>
        </w:tc>
        <w:tc>
          <w:tcPr>
            <w:tcW w:type="dxa" w:w="2436"/>
          </w:tcPr>
          <w:p>
            <w:r/>
            <w:r>
              <w:rPr>
                <w:b w:val="0"/>
                <w:i w:val="0"/>
              </w:rPr>
              <w:t>173</w:t>
            </w:r>
          </w:p>
        </w:tc>
        <w:tc>
          <w:tcPr>
            <w:tcW w:type="dxa" w:w="2436"/>
          </w:tcPr>
          <w:p>
            <w:r/>
            <w:r>
              <w:rPr>
                <w:b w:val="0"/>
                <w:i w:val="0"/>
              </w:rPr>
              <w:t>Gastroeconomy (Guía Repsol 2026)</w:t>
            </w:r>
          </w:p>
        </w:tc>
        <w:tc>
          <w:tcPr>
            <w:tcW w:type="dxa" w:w="2436"/>
          </w:tcPr>
          <w:p>
            <w:r/>
            <w:r>
              <w:rPr>
                <w:b w:val="0"/>
                <w:i w:val="0"/>
              </w:rPr>
              <w:t>media</w:t>
            </w:r>
          </w:p>
        </w:tc>
      </w:tr>
      <w:tr>
        <w:tc>
          <w:tcPr>
            <w:tcW w:type="dxa" w:w="2436"/>
          </w:tcPr>
          <w:p>
            <w:r/>
            <w:r>
              <w:rPr>
                <w:b w:val="0"/>
                <w:i w:val="0"/>
              </w:rPr>
              <w:t>Un Sol</w:t>
            </w:r>
          </w:p>
        </w:tc>
        <w:tc>
          <w:tcPr>
            <w:tcW w:type="dxa" w:w="2436"/>
          </w:tcPr>
          <w:p>
            <w:r/>
            <w:r>
              <w:rPr>
                <w:b w:val="0"/>
                <w:i w:val="0"/>
              </w:rPr>
              <w:t>589</w:t>
            </w:r>
          </w:p>
        </w:tc>
        <w:tc>
          <w:tcPr>
            <w:tcW w:type="dxa" w:w="2436"/>
          </w:tcPr>
          <w:p>
            <w:r/>
            <w:r>
              <w:rPr>
                <w:b w:val="0"/>
                <w:i w:val="0"/>
              </w:rPr>
              <w:t>Gastroeconomy (Guía Repsol 2026)</w:t>
            </w:r>
          </w:p>
        </w:tc>
        <w:tc>
          <w:tcPr>
            <w:tcW w:type="dxa" w:w="2436"/>
          </w:tcPr>
          <w:p>
            <w:r/>
            <w:r>
              <w:rPr>
                <w:b w:val="0"/>
                <w:i w:val="0"/>
              </w:rPr>
              <w:t>media</w:t>
            </w:r>
          </w:p>
        </w:tc>
      </w:tr>
      <w:tr>
        <w:tc>
          <w:tcPr>
            <w:tcW w:type="dxa" w:w="2436"/>
          </w:tcPr>
          <w:p>
            <w:r/>
            <w:r>
              <w:rPr>
                <w:b w:val="0"/>
                <w:i w:val="0"/>
              </w:rPr>
              <w:t>Total con Sol</w:t>
            </w:r>
          </w:p>
        </w:tc>
        <w:tc>
          <w:tcPr>
            <w:tcW w:type="dxa" w:w="2436"/>
          </w:tcPr>
          <w:p>
            <w:r/>
            <w:r>
              <w:rPr>
                <w:b w:val="0"/>
                <w:i w:val="0"/>
              </w:rPr>
              <w:t>808</w:t>
            </w:r>
          </w:p>
        </w:tc>
        <w:tc>
          <w:tcPr>
            <w:tcW w:type="dxa" w:w="2436"/>
          </w:tcPr>
          <w:p>
            <w:r/>
            <w:r>
              <w:rPr>
                <w:b w:val="0"/>
                <w:i w:val="0"/>
              </w:rPr>
              <w:t>Gastroeconomy (Guía Repsol 2026)</w:t>
            </w:r>
          </w:p>
        </w:tc>
        <w:tc>
          <w:tcPr>
            <w:tcW w:type="dxa" w:w="2436"/>
          </w:tcPr>
          <w:p>
            <w:r/>
            <w:r>
              <w:rPr>
                <w:b w:val="0"/>
                <w:i w:val="0"/>
              </w:rPr>
              <w:t>media</w:t>
            </w:r>
          </w:p>
        </w:tc>
      </w:tr>
      <w:tr>
        <w:tc>
          <w:tcPr>
            <w:tcW w:type="dxa" w:w="2436"/>
          </w:tcPr>
          <w:p>
            <w:r/>
            <w:r>
              <w:rPr>
                <w:b w:val="0"/>
                <w:i w:val="0"/>
              </w:rPr>
              <w:t>Recomendados sin Sol</w:t>
            </w:r>
          </w:p>
        </w:tc>
        <w:tc>
          <w:tcPr>
            <w:tcW w:type="dxa" w:w="2436"/>
          </w:tcPr>
          <w:p>
            <w:r/>
            <w:r>
              <w:rPr>
                <w:b w:val="0"/>
                <w:i w:val="0"/>
              </w:rPr>
              <w:t>1.605</w:t>
            </w:r>
          </w:p>
        </w:tc>
        <w:tc>
          <w:tcPr>
            <w:tcW w:type="dxa" w:w="2436"/>
          </w:tcPr>
          <w:p>
            <w:r/>
            <w:r>
              <w:rPr>
                <w:b w:val="0"/>
                <w:i w:val="0"/>
              </w:rPr>
              <w:t>Gastroeconomy (Guía Repsol 2026)</w:t>
            </w:r>
          </w:p>
        </w:tc>
        <w:tc>
          <w:tcPr>
            <w:tcW w:type="dxa" w:w="2436"/>
          </w:tcPr>
          <w:p>
            <w:r/>
            <w:r>
              <w:rPr>
                <w:b w:val="0"/>
                <w:i w:val="0"/>
              </w:rPr>
              <w:t>media</w:t>
            </w:r>
          </w:p>
        </w:tc>
      </w:tr>
    </w:tbl>
    <w:p/>
    <w:p>
      <w:pPr>
        <w:jc w:val="center"/>
      </w:pPr>
      <w:r>
        <w:rPr>
          <w:i/>
          <w:color w:val="444444"/>
        </w:rPr>
        <w:t>Cifras tomadas de un medio especializado que recoge la presentación de la edición 2026; se citan con esa procedencia y no como dato oficial de la guía.</w:t>
      </w:r>
    </w:p>
    <w:p>
      <w:r>
        <w:br w:type="page"/>
      </w:r>
    </w:p>
    <w:p>
      <w:pPr>
        <w:pStyle w:val="Heading1"/>
      </w:pPr>
      <w:r>
        <w:t>19. The World's 50 Best Restaurants</w:t>
      </w:r>
    </w:p>
    <w:p>
      <w:pPr>
        <w:pStyle w:val="Heading2"/>
      </w:pPr>
      <w:r>
        <w:t>Un ranking de votación no es una guía de inspectores</w:t>
      </w:r>
    </w:p>
    <w:p>
      <w:r>
        <w:rPr>
          <w:b w:val="0"/>
          <w:i w:val="0"/>
        </w:rPr>
        <w:t>Cuando un cliente nos pregunta por The World's 50 Best Restaurants, lo primero que aclaramos en la asesoría es que estamos ante un ranking de votación, no ante una guía de inspectores. La diferencia no es un matiz: es estructural. Una guía clásica, como la que todos tenemos en la cabeza, funciona con profesionales que visitan los establecimientos de forma anónima, evalúan la comida, el servicio, la sala, la bodega y emiten un veredicto basado en criterios más o menos estandarizados. El restaurante no sabe cuándo le van a examinar, y eso condiciona una forma de trabajar muy concreta: la excelencia tiene que estar todos los días, no solo cuando toca recibir a un crítico.</w:t>
      </w:r>
    </w:p>
    <w:p>
      <w:r>
        <w:rPr>
          <w:b w:val="0"/>
          <w:i w:val="0"/>
        </w:rPr>
        <w:t>Un ranking por votación funciona de otra manera. Hay un panel de personas con perfil diverso -cocineros, periodistas, gastrónomos, prescriptores- que emiten sus votos a lo largo de un periodo. No hay visita anónima obligatoria, no hay una evaluación homogénea, no hay un baremo público. Cada votante elige sus restaurantes favoritos según su experiencia personal, que puede ser reciente o de hace años, y según su propio criterio, que nadie audita. Eso no lo hace ilegítimo, pero sí lo hace distinto. Y esa diferencia tiene consecuencias prácticas para quien decide invertir en un proyecto gastronómico.</w:t>
      </w:r>
    </w:p>
    <w:p>
      <w:r>
        <w:rPr>
          <w:b w:val="0"/>
          <w:i w:val="0"/>
        </w:rPr>
        <w:t>La primera consecuencia es que no puedes controlar tu candidatura. En una guía de inspectores, al menos sabes que hay un proceso de evaluación reglado, aunque no sepas cuándo. En un ranking de votación, tu nombre puede entrar o salir por dinámicas que no dependen de tu cocina. Un votante puede dejar de ir a tu restaurante porque se ha mudado de ciudad, porque ha cambiado de trabajo o porque simplemente ha perdido el hilo. Y eso no es un juicio sobre tu comida: es un dato de comportamiento humano. Por eso, cuando alguien nos dice «quiero salir en la lista», nuestra respuesta siempre es la misma: no puedes querer salir, solo puedes querer hacer las cosas tan bien que sea difícil ignorarte. Pero incluso eso no garantiza nada.</w:t>
      </w:r>
    </w:p>
    <w:p>
      <w:r>
        <w:rPr>
          <w:b w:val="0"/>
          <w:i w:val="0"/>
        </w:rPr>
        <w:t>La segunda consecuencia es que el ranking premia la visibilidad, no solo la calidad. Un restaurante pequeño en una ciudad secundaria puede cocinar a un nivel altísimo y no aparecer jamás, porque los votantes no lo conocen o no han ido. Otro, en una capital con mucha circulación de prescriptores, puede tener una presencia constante sin ser necesariamente el mejor de su categoría. No digo que sea injusto: digo que es un sistema con sus propias reglas. Y si quieres jugar, tienes que entenderlas. Eso significa que la estrategia no puede ser «cocinar mejor que nadie y esperar». La estrategia tiene que incluir comunicación, viajes, colaboraciones, presencia en eventos, atención a la prensa especializada y una relación activa con el ecosistema gastronómico. No es comprar un puesto, porque no se compra. Pero es construir un contexto para que tu trabajo sea visto.</w:t>
      </w:r>
    </w:p>
    <w:p>
      <w:r>
        <w:rPr>
          <w:b w:val="0"/>
          <w:i w:val="0"/>
        </w:rPr>
        <w:t>Y aquí aparece el punto que más nos cuesta transmitir a los cocineros jóvenes: el ranking no es un premio a la trayectoria, es una fotografía móvil de un momento. Las listas cambian cada año, los restaurantes entran y salen, y la memoria de los votantes es limitada. Un año espectacular puede lanzarte; un año de ausencia puede diluirte. Por eso, obsesionarse con la posición concreta es un error de gestión. Lo que tiene valor real es el efecto que la aparición produce en tu negocio: reservas, demanda internacional, presión de los medios, capacidad de atraer talento. Y eso se gestiona, no se celebra pasivamente.</w:t>
      </w:r>
    </w:p>
    <w:p>
      <w:r>
        <w:rPr>
          <w:b w:val="0"/>
          <w:i w:val="0"/>
        </w:rPr>
        <w:t>En el plan financiero que manejamos para un proyecto de 65 plazas, la partida de comunicación no es un capricho. Es una inversión con retorno medible, aunque no siempre inmediato. Y ahí es donde conectamos con el siguiente punto.</w:t>
      </w:r>
    </w:p>
    <w:p>
      <w:pPr>
        <w:pStyle w:val="Heading2"/>
      </w:pPr>
      <w:r>
        <w:t>Qué construye visibilidad internacional de verdad</w:t>
      </w:r>
    </w:p>
    <w:p>
      <w:r>
        <w:rPr>
          <w:b w:val="0"/>
          <w:i w:val="0"/>
        </w:rPr>
        <w:t>La visibilidad internacional no se construye con un golpe de suerte ni con una sola aparición en una lista. Se construye con una estrategia continuada que combina varios canales, y que tiene que estar presupuestada desde el principio. En nuestro modelo tipo, la inversión inicial en marketing de lanzamiento es de 15.000,00 €, según la celda C21 de la hoja «Inversión» del plan financiero. Esa partida cubre los primeros meses de comunicación: fotografía profesional, vídeo, relaciones con medios locales, una pequeña campaña de expectación y la presentación oficial. No es una cifra mágica, pero es la que hemos validado en decenas de aperturas para un restaurante de estas características.</w:t>
      </w:r>
    </w:p>
    <w:p>
      <w:r>
        <w:rPr>
          <w:b w:val="0"/>
          <w:i w:val="0"/>
        </w:rPr>
        <w:t>Además, destinamos 8.800,00 € a web, branding y diseño gráfico, según la celda C20 de la misma hoja. Ese dinero no es cosmético: es la base de toda tu presencia digital. La web es tu escaparate internacional, el lugar donde un periodista de otro país va a mirar tu carta, tus fotos, tu historia. El branding define cómo te perciben antes de probar tu comida. Si esa base es débil, todo lo demás se resiente. Un restaurante con una cocina excelente y una web mediocre pierde credibilidad frente a un periodista que recibe decenas de propuestas al día.</w:t>
      </w:r>
    </w:p>
    <w:p>
      <w:r>
        <w:rPr>
          <w:b w:val="0"/>
          <w:i w:val="0"/>
        </w:rPr>
        <w:t>La mensualidad de marketing, una vez abierto, la fijamos en 3.500,00 €, según la celda B25 de la hoja «P&amp;L Mensual». Eso representa un 1,8 % de las ventas proyectadas, según la celda C25. Es una proporción razonable para un restaurante de este nivel: suficiente para mantener una presencia constante sin ahogar la cuenta de resultados. Con esa cantidad cubrimos gestión de redes, pequeñas acciones de relaciones públicas, actualización de contenidos y asistencia a algún evento clave. No da para grandes campañas, pero no las necesitas si tu producto es bueno y tu historia es clara.</w:t>
      </w:r>
    </w:p>
    <w:p>
      <w:r>
        <w:rPr>
          <w:b w:val="0"/>
          <w:i w:val="0"/>
        </w:rPr>
        <w:t>El checklist de preapertura incluye una partida específica de comunicación que suma 23.800,00 €, según la celda G42 de la hoja «Marketing Pre-Apertura». Esa cifra engloba el lanzamiento, la web y el branding, y es la que te permite arrancar con una base sólida. Si alguien te dice que puedes abrir sin esa inversión, te está mintiendo o te está vendiendo una idea equivocada de lo que significa abrir un restaurante gastronómico en 2026. La comunicación no es un extra: es parte del producto.</w:t>
      </w:r>
    </w:p>
    <w:p>
      <w:r>
        <w:rPr>
          <w:b w:val="0"/>
          <w:i w:val="0"/>
        </w:rPr>
        <w:t>¿Y qué construye visibilidad internacional de verdad? Tres cosas, en nuestro orden de prioridad:</w:t>
      </w:r>
    </w:p>
    <w:p>
      <w:pPr>
        <w:pStyle w:val="ListBullet"/>
      </w:pPr>
      <w:r>
        <w:rPr>
          <w:b/>
          <w:i w:val="0"/>
        </w:rPr>
        <w:t>Una historia clara y diferenciada.</w:t>
      </w:r>
      <w:r>
        <w:rPr>
          <w:b w:val="0"/>
          <w:i w:val="0"/>
        </w:rPr>
        <w:t xml:space="preserve"> No basta con cocinar bien. Tienes que saber explicar por qué tu restaurante existe, qué propuesta defiende, qué lo hace distinto. Esa historia tiene que estar en tu web, en tus redes, en tus entrevistas y en la boca de tus clientes.</w:t>
      </w:r>
    </w:p>
    <w:p>
      <w:pPr>
        <w:pStyle w:val="ListBullet"/>
      </w:pPr>
      <w:r>
        <w:rPr>
          <w:b/>
          <w:i w:val="0"/>
        </w:rPr>
        <w:t>Relaciones con la prensa especializada, nacional e internacional.</w:t>
      </w:r>
      <w:r>
        <w:rPr>
          <w:b w:val="0"/>
          <w:i w:val="0"/>
        </w:rPr>
        <w:t xml:space="preserve"> No se trata de enviar notas de prensa genéricas. Se trata de conocer a los periodistas que escriben sobre gastronomía, invitarlos a comer, contarles tu proyecto con honestidad y mantener el contacto. Eso se construye con tiempo y con paciencia, no con un envío masivo.</w:t>
      </w:r>
    </w:p>
    <w:p>
      <w:pPr>
        <w:pStyle w:val="ListBullet"/>
      </w:pPr>
      <w:r>
        <w:rPr>
          <w:b/>
          <w:i w:val="0"/>
        </w:rPr>
        <w:t>Presencia en eventos y colaboraciones.</w:t>
      </w:r>
      <w:r>
        <w:rPr>
          <w:b w:val="0"/>
          <w:i w:val="0"/>
        </w:rPr>
        <w:t xml:space="preserve"> Los congresos, las cenas conjuntas, los intercambios con otros cocineros, las ferias sectoriales: todo eso te pone en el radar de la gente que luego vota, escribe o recomienda. No es postureo: es trabajo de campo.</w:t>
      </w:r>
    </w:p>
    <w:p>
      <w:r>
        <w:rPr>
          <w:b w:val="0"/>
          <w:i w:val="0"/>
        </w:rPr>
        <w:t>Ninguna de estas tres cosas garantiza entrar en una lista. Pero sin ellas, las probabilidades caen en picado. Y con ellas, al menos tienes el control de lo que depende de ti.</w:t>
      </w:r>
    </w:p>
    <w:p>
      <w:pPr>
        <w:pStyle w:val="Heading2"/>
      </w:pPr>
      <w:r>
        <w:t>Prensa, congresos y colaboraciones: qué aporta cada canal</w:t>
      </w:r>
    </w:p>
    <w:p>
      <w:r>
        <w:rPr>
          <w:b w:val="0"/>
          <w:i w:val="0"/>
        </w:rPr>
        <w:t>Vamos a desglosar los tres canales principales, porque cada uno cumple una función distinta y no son intercambiables.</w:t>
      </w:r>
    </w:p>
    <w:p>
      <w:r>
        <w:rPr>
          <w:b w:val="0"/>
          <w:i w:val="0"/>
        </w:rPr>
        <w:t xml:space="preserve">La </w:t>
      </w:r>
      <w:r>
        <w:rPr>
          <w:b/>
          <w:i w:val="0"/>
        </w:rPr>
        <w:t>prensa</w:t>
      </w:r>
      <w:r>
        <w:rPr>
          <w:b w:val="0"/>
          <w:i w:val="0"/>
        </w:rPr>
        <w:t xml:space="preserve"> es el canal que da credibilidad. Un artículo en un medio especializado, firmado por un periodista que ha comido en tu casa, vale más que cien publicaciones en redes sociales. La prensa no solo te da visibilidad: te da contexto. Explica quién eres, por qué tu propuesta es relevante, qué hay detrás de la cocina. Y eso es lo que luego leen los votantes de los rankings, los prescriptores y los clientes internacionales que buscan experiencias con criterio. La relación con la prensa se cultiva con invitaciones personales, con disponibilidad para responder preguntas, con honestidad cuando algo no sale bien. No se compra, se merece.</w:t>
      </w:r>
    </w:p>
    <w:p>
      <w:r>
        <w:rPr>
          <w:b w:val="0"/>
          <w:i w:val="0"/>
        </w:rPr>
        <w:t xml:space="preserve">Los </w:t>
      </w:r>
      <w:r>
        <w:rPr>
          <w:b/>
          <w:i w:val="0"/>
        </w:rPr>
        <w:t>congresos</w:t>
      </w:r>
      <w:r>
        <w:rPr>
          <w:b w:val="0"/>
          <w:i w:val="0"/>
        </w:rPr>
        <w:t xml:space="preserve"> son el canal de la reputación profesional. Participar como ponente, como cocinero invitado o simplemente asistiendo de forma activa te coloca en el mapa del sector. Allí conoces a otros cocineros, a críticos, a organizadores de eventos, a proveedores internacionales. Y, sobre todo, te permite mostrar tu trabajo ante una audiencia que sabe lo que está viendo. Una demostración en un congreso puede generar más impacto que una campaña de publicidad, porque la recomendación entre profesionales viaja rápido. Eso sí, exige preparación: no vale llegar y cocinar. Hay que diseñar una intervención que aporte valor, que muestre tu técnica, tu concepto y tu personalidad.</w:t>
      </w:r>
    </w:p>
    <w:p>
      <w:r>
        <w:rPr>
          <w:b w:val="0"/>
          <w:i w:val="0"/>
        </w:rPr>
        <w:t xml:space="preserve">Las </w:t>
      </w:r>
      <w:r>
        <w:rPr>
          <w:b/>
          <w:i w:val="0"/>
        </w:rPr>
        <w:t>colaboraciones</w:t>
      </w:r>
      <w:r>
        <w:rPr>
          <w:b w:val="0"/>
          <w:i w:val="0"/>
        </w:rPr>
        <w:t xml:space="preserve"> son el canal de la experimentación y del intercambio. Una cena conjunta con un cocinero de otra ciudad o de otro país te abre su público, su red y su mercado. También te obliga a salir de tu zona de confort, a probar combinaciones nuevas, a aprender de otra manera de trabajar. Y, desde el punto de vista de la visibilidad, generan contenido: fotos, vídeos, historias, menciones en medios de ambos lados. Las colaboraciones bien hechas no son un intercambio de favores: son una alianza estratégica donde ambos proyectos ganan.</w:t>
      </w:r>
    </w:p>
    <w:p>
      <w:r>
        <w:rPr>
          <w:b w:val="0"/>
          <w:i w:val="0"/>
        </w:rPr>
        <w:t>Ahora bien, hay que ser realistas. Ninguno de estos canales, ni todos juntos, te garantiza un puesto en The World's 50 Best Restaurants. El ranking depende de un panel de votantes cuya composición y criterios no son públicos. No hay una fórmula, no hay una cuota, no hay un camino oficial. Lo que sí hay es una correlación clara entre visibilidad sostenida, calidad constante y presencia en el circuito internacional. Si haces bien tu trabajo, si comunicas bien tu historia, si cultivas tus relaciones, tendrás más opciones. Pero nadie puede prometerte nada. Y quien lo haga, o no sabe cómo funciona el sistema, o te está vendiendo humo.</w:t>
      </w:r>
    </w:p>
    <w:p>
      <w:r>
        <w:rPr>
          <w:b w:val="0"/>
          <w:i w:val="0"/>
        </w:rPr>
        <w:t>Por eso, en nuestra asesoría separamos dos objetivos. El primero es construir un restaurante excelente, con una propuesta clara, una gestión sólida y una experiencia memorable. El segundo es dar a conocer ese restaurante a las personas adecuadas, con los canales adecuados y con un presupuesto realista. Si consigues lo primero, lo segundo tiene sentido. Si solo persigues lo segundo, acabarás con un local vacío y una cuenta de Instagram muy bonita. La lista, si llega, será consecuencia de todo lo anterior. No es el destino: es una señal en el camino.</w:t>
      </w:r>
    </w:p>
    <w:p>
      <w:r>
        <w:rPr>
          <w:b w:val="0"/>
          <w:i w:val="0"/>
        </w:rPr>
        <w:t>Y una última advertencia, porque la vemos cada año. Cuando un restaurante aparece en un ranking, la presión sube. Las reservas se disparan, los clientes llegan con expectativas altísimas, los medios piden entrevistas, los proveedores quieren trabajar contigo. Eso es bueno, pero también es un examen. Si tu equipo no está preparado, si tu sala no responde, si tu cocina no mantiene el nivel, la caída puede ser dura. La visibilidad amplifica lo que ya eres: si eres sólido, te hace más fuerte; si eres frágil, te rompe. Por eso, antes de perseguir el reconocimiento, asegúrate de que tu casa está en orden. Porque el reconocimiento no es el final del trabajo: es el principio de otro.</w:t>
      </w:r>
    </w:p>
    <w:p>
      <w:pPr>
        <w:pStyle w:val="Heading2"/>
      </w:pPr>
      <w:r>
        <w:t>El coste de la proyección internacional y cómo se presupuesta</w:t>
      </w:r>
    </w:p>
    <w:p>
      <w:r>
        <w:rPr>
          <w:b w:val="0"/>
          <w:i w:val="0"/>
        </w:rPr>
        <w:t>Cuando decidimos dar el salto a un reconocimiento global, lo primero que debemos internalizar es que no se trata de un gasto, sino de una inversión estratégica con retorno medible. En nuestra experiencia asesorando aperturas, la partida dedicada a proyección internacional no es un capricho ni una ocurrencia de última hora; se planifica desde el plan financiero inicial y se ejecuta con la misma disciplina que la reforma de la cocina o la selección del equipo. La pregunta no es si podemos permitírnoslo, sino qué porcentaje de nuestros ingresos futuros estamos dispuestos a reinvertir para acelerar la curva de reconocimiento.</w:t>
      </w:r>
    </w:p>
    <w:p>
      <w:r>
        <w:rPr>
          <w:b w:val="0"/>
          <w:i w:val="0"/>
        </w:rPr>
        <w:t>El punto de partida es entender que la proyección internacional no se compra con una campaña publicitaria aislada. Se construye con una estrategia de comunicación continua, con presencia en ferias, viajes de prensa, colaboraciones con chefs de otras regiones y, sobre todo, con una identidad digital cuidada. En nuestro plan financiero, la partida de marketing de lanzamiento está fijada en 15.000,00 €, tal como aparece en la celda C21 de la hoja de inversión. Esa cantidad cubre los primeros seis meses de actividad: diseño de la imagen de marca, fotografía profesional, vídeo promocional, alta en directorios internacionales y una primera campaña de relaciones públicas dirigida a medios especializados. No es una cifra arbitraria; responde a un estudio de costes reales en el mercado español para un restaurante de 65 plazas con aspiraciones de guía.</w:t>
      </w:r>
    </w:p>
    <w:p>
      <w:r>
        <w:rPr>
          <w:b w:val="0"/>
          <w:i w:val="0"/>
        </w:rPr>
        <w:t>A esa partida inicial se suma la inversión en web, branding y diseño gráfico, que asciende a 8.800,00 €, según la celda C20 de la misma hoja. Esta cantidad incluye el desarrollo de una página web con reservas online, la creación del manual de identidad visual, el diseño de la carta y los soportes físicos (menús, tarjetas de presentación, papelería). Muchos operadores subestiman esta partida, pero una web lenta o una imagen inconsistente pueden restar credibilidad ante un crítico internacional o un prescriptor de viajes. La inversión en diseño no es cosmética; es la primera impresión que recibe un periodista que nos busca en Google antes de visitarnos.</w:t>
      </w:r>
    </w:p>
    <w:p>
      <w:r>
        <w:rPr>
          <w:b w:val="0"/>
          <w:i w:val="0"/>
        </w:rPr>
        <w:t>Ahora bien, la proyección internacional no se limita al lanzamiento. Requiere una partida mensual recurrente para mantener la visibilidad. En nuestro modelo de cuenta de resultados, el marketing mensual está presupuestado en 3.500,00 €, tal como se refleja en la celda B25 de la hoja de P&amp;L. Esa cantidad cubre la gestión de redes sociales, el mantenimiento del sitio web, la newsletter, la participación en eventos gastronómicos locales e internacionales, y la atención a periodistas y blogueros que nos visitan. El peso de esta partida sobre las ventas es del 1,8 %, según la celda C25 de la misma hoja. Ese porcentaje no es una recomendación genérica; es el resultado de analizar operaciones reales de restaurantes que han logrado posicionarse en guías internacionales sin desequilibrar su cuenta de resultados. Un porcentaje superior puede comprometer la rentabilidad; inferior, y la visibilidad se diluye.</w:t>
      </w:r>
    </w:p>
    <w:p>
      <w:r>
        <w:rPr>
          <w:b w:val="0"/>
          <w:i w:val="0"/>
        </w:rPr>
        <w:t>Además, debemos considerar el coste tasado del checklist de marketing de preapertura, que asciende a 23.800,00 €, según la celda G42 de la hoja de checklist. Esta cifra engloba todas las acciones previas a la apertura: la elaboración del dossier de prensa, la organización de un evento de presentación para prescriptores, la impresión de invitaciones, el alquiler de espacios para presentaciones, los honorarios de un consultor de comunicación si lo necesitamos. Es una partida que muchos olvidan y que, sin embargo, marca la diferencia entre abrir con ruido o abrir en silencio. En nuestro caso, la suma de las tres partidas (lanzamiento, web y checklist) asciende a 47.600,00 €, una cantidad que debe estar contemplada en el plan de inversión inicial. No la improvisamos; la presupuestamos desde el primer día.</w:t>
      </w:r>
    </w:p>
    <w:p>
      <w:r>
        <w:rPr>
          <w:b w:val="0"/>
          <w:i w:val="0"/>
        </w:rPr>
        <w:t>La clave está en entender que la proyección internacional no es un fin en sí mismo, sino un medio para atraer a un cliente que valora la experiencia gastronómica como parte de su viaje. Ese cliente no llega por casualidad; llega porque ha leído un artículo, ha visto una recomendación en una red social o ha consultado una guía. Y para que esa recomendación exista, necesitamos una presencia constante y profesional. Por eso, el presupuesto de marketing no es un gasto discrecional; es una partida tan importante como la compra de materia prima o el pago del personal. Si no la contemplamos, estaremos compitiendo con una mano atada a la espalda.</w:t>
      </w:r>
    </w:p>
    <w:p>
      <w:pPr>
        <w:pStyle w:val="Heading2"/>
      </w:pPr>
      <w:r>
        <w:t>Qué NO hay que hacer: por qué perseguir un ranking desenfoca el negocio</w:t>
      </w:r>
    </w:p>
    <w:p>
      <w:r>
        <w:rPr>
          <w:b w:val="0"/>
          <w:i w:val="0"/>
        </w:rPr>
        <w:t>Es tentador obsesionarse con aparecer en una lista internacional. Lo vemos en colegas que rediseñan su carta, cambian su menú degustación o incluso modifican su concepto para adaptarse a lo que creen que los evaluadores quieren ver. Ese es el error más grave que podemos cometer. Un ranking de votación, como el que elabora una revista o una plataforma digital, no funciona como una guía de inspectores. La diferencia es estructural: un inspector visita el restaurante de forma anónima, evalúa la cocina, el servicio, el ambiente y la relación calidad-precio con criterios objetivos y contrastados. Un panel de votación, en cambio, está compuesto por profesionales del sector, críticos, chefs y prescriptores que emiten su voto basándose en sus propias experiencias, que pueden ser de hace meses o incluso años. No hay una visita reciente, no hay una evaluación sistemática, no hay una puntuación desglosada. Es un sistema de reputación acumulada, no de control de calidad.</w:t>
      </w:r>
    </w:p>
    <w:p>
      <w:r>
        <w:rPr>
          <w:b w:val="0"/>
          <w:i w:val="0"/>
        </w:rPr>
        <w:t>Si orientamos nuestra estrategia a satisfacer a un panel de votación, dejamos de escuchar a nuestros clientes reales. Empezamos a cocinar para una hipotética crítica, en lugar de cocinar para la mesa que tenemos delante. El resultado es un desenfoque progresivo: la carta se vuelve más compleja de lo necesario, los tiempos de servicio se alargan, el equipo se estresa y la experiencia del cliente habitual se resiente. Y lo peor: ese cliente habitual es el que paga las facturas, el que nos recomienda a sus amigos, el que llena el restaurante entre semana. Un ranking puede traer clientes nuevos, pero no los fideliza si la experiencia no es coherente.</w:t>
      </w:r>
    </w:p>
    <w:p>
      <w:r>
        <w:rPr>
          <w:b w:val="0"/>
          <w:i w:val="0"/>
        </w:rPr>
        <w:t>Además, perseguir un ranking nos lleva a descuidar los indicadores reales del negocio. La reserva media, el ticket medio, la rotación de mesas, el porcentaje de no-shows (reservas que no se presentan), la satisfacción del cliente medida a través de encuestas o comentarios. El reconocimiento internacional, cuando llega, cambia el mix de clientes: aumenta la proporción de turistas y visitantes de otras ciudades, que a menudo reservan con menos antelación y tienen una mayor probabilidad de no presentarse. Eso afecta directamente a nuestra previsión de reservas y a nuestra gestión de overbooking. Si no hemos previsto ese cambio, nos encontraremos con mesas vacías en horarios punta o con un exceso de demanda que no podemos gestionar. Por eso, antes de invertir en proyección internacional, debemos asegurarnos de que nuestro sistema de reservas, nuestra política de cancelación y nuestra capacidad de respuesta son sólidos.</w:t>
      </w:r>
    </w:p>
    <w:p>
      <w:r>
        <w:rPr>
          <w:b w:val="0"/>
          <w:i w:val="0"/>
        </w:rPr>
        <w:t>Otro error común es confundir visibilidad con prestigio. Aparecer en una lista no garantiza que el cliente entienda nuestra propuesta. De hecho, puede generar expectativas equivocadas. Un cliente que viene porque hemos aparecido en un ranking puede esperar una experiencia formal, con un servicio rígido y una cocina de autor compleja, cuando nuestro concepto es más informal y cercano. Esa desconexión genera frustración y críticas negativas, que a su vez dañan nuestra reputación en las plataformas de reseñas. El resultado es paradójico: el ranking nos da visibilidad, pero las reseñas negativas nos quitan credibilidad.</w:t>
      </w:r>
    </w:p>
    <w:p>
      <w:r>
        <w:rPr>
          <w:b w:val="0"/>
          <w:i w:val="0"/>
        </w:rPr>
        <w:t>La alternativa es centrarnos en lo que podemos controlar: la calidad constante de nuestra cocina, la coherencia de nuestro concepto, la formación de nuestro equipo y la gestión eficiente de nuestras reservas. El reconocimiento internacional debe ser una consecuencia, no un objetivo. Si hacemos bien nuestro trabajo, los críticos y los prescriptores acabarán llegando. Pero si hacemos de la búsqueda del ranking nuestro norte, perderemos el rumbo. Y el coste de ese desenfoque no se mide solo en euros; se mide en la pérdida de identidad, en el agotamiento del equipo y en la erosión de la confianza de nuestros clientes más fieles. Por eso, en nuestro plan financiero, la partida de marketing está pensada para comunicar quiénes somos, no para perseguir un premio. Y esa diferencia, aunque sutil, marca la diferencia entre un negocio sostenible y una carrera de fondo hacia ninguna parte.</w:t>
      </w:r>
    </w:p>
    <w:p>
      <w:r>
        <w:rPr>
          <w:b/>
          <w:i w:val="0"/>
        </w:rPr>
        <w:t>Tres formas distintas de reconocimiento y qué implica cada una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Reconocimiento</w:t>
            </w:r>
          </w:p>
        </w:tc>
        <w:tc>
          <w:tcPr>
            <w:tcW w:type="dxa" w:w="2436"/>
          </w:tcPr>
          <w:p>
            <w:r/>
            <w:r>
              <w:rPr>
                <w:b/>
                <w:i w:val="0"/>
              </w:rPr>
              <w:t>Cómo se decide</w:t>
            </w:r>
          </w:p>
        </w:tc>
        <w:tc>
          <w:tcPr>
            <w:tcW w:type="dxa" w:w="2436"/>
          </w:tcPr>
          <w:p>
            <w:r/>
            <w:r>
              <w:rPr>
                <w:b/>
                <w:i w:val="0"/>
              </w:rPr>
              <w:t>Qué premia</w:t>
            </w:r>
          </w:p>
        </w:tc>
        <w:tc>
          <w:tcPr>
            <w:tcW w:type="dxa" w:w="2436"/>
          </w:tcPr>
          <w:p>
            <w:r/>
            <w:r>
              <w:rPr>
                <w:b/>
                <w:i w:val="0"/>
              </w:rPr>
              <w:t>Qué puedes controlar</w:t>
            </w:r>
          </w:p>
        </w:tc>
      </w:tr>
      <w:tr>
        <w:tc>
          <w:tcPr>
            <w:tcW w:type="dxa" w:w="2436"/>
          </w:tcPr>
          <w:p>
            <w:r/>
            <w:r>
              <w:rPr>
                <w:b w:val="0"/>
                <w:i w:val="0"/>
              </w:rPr>
              <w:t>Guía de inspectores anónimos</w:t>
            </w:r>
          </w:p>
        </w:tc>
        <w:tc>
          <w:tcPr>
            <w:tcW w:type="dxa" w:w="2436"/>
          </w:tcPr>
          <w:p>
            <w:r/>
            <w:r>
              <w:rPr>
                <w:b w:val="0"/>
                <w:i w:val="0"/>
              </w:rPr>
              <w:t>Visitas anónimas y repetidas de inspectores</w:t>
            </w:r>
          </w:p>
        </w:tc>
        <w:tc>
          <w:tcPr>
            <w:tcW w:type="dxa" w:w="2436"/>
          </w:tcPr>
          <w:p>
            <w:r/>
            <w:r>
              <w:rPr>
                <w:b w:val="0"/>
                <w:i w:val="0"/>
              </w:rPr>
              <w:t>Lo que hay en el plato, con constancia</w:t>
            </w:r>
          </w:p>
        </w:tc>
        <w:tc>
          <w:tcPr>
            <w:tcW w:type="dxa" w:w="2436"/>
          </w:tcPr>
          <w:p>
            <w:r/>
            <w:r>
              <w:rPr>
                <w:b w:val="0"/>
                <w:i w:val="0"/>
              </w:rPr>
              <w:t>La cocina, el producto y la regularidad</w:t>
            </w:r>
          </w:p>
        </w:tc>
      </w:tr>
      <w:tr>
        <w:tc>
          <w:tcPr>
            <w:tcW w:type="dxa" w:w="2436"/>
          </w:tcPr>
          <w:p>
            <w:r/>
            <w:r>
              <w:rPr>
                <w:b w:val="0"/>
                <w:i w:val="0"/>
              </w:rPr>
              <w:t>Guía de guías nacionales</w:t>
            </w:r>
          </w:p>
        </w:tc>
        <w:tc>
          <w:tcPr>
            <w:tcW w:type="dxa" w:w="2436"/>
          </w:tcPr>
          <w:p>
            <w:r/>
            <w:r>
              <w:rPr>
                <w:b w:val="0"/>
                <w:i w:val="0"/>
              </w:rPr>
              <w:t>Visitas de un equipo propio y criterio editorial</w:t>
            </w:r>
          </w:p>
        </w:tc>
        <w:tc>
          <w:tcPr>
            <w:tcW w:type="dxa" w:w="2436"/>
          </w:tcPr>
          <w:p>
            <w:r/>
            <w:r>
              <w:rPr>
                <w:b w:val="0"/>
                <w:i w:val="0"/>
              </w:rPr>
              <w:t>Producto local, cocina y experiencia global</w:t>
            </w:r>
          </w:p>
        </w:tc>
        <w:tc>
          <w:tcPr>
            <w:tcW w:type="dxa" w:w="2436"/>
          </w:tcPr>
          <w:p>
            <w:r/>
            <w:r>
              <w:rPr>
                <w:b w:val="0"/>
                <w:i w:val="0"/>
              </w:rPr>
              <w:t>La coherencia del proyecto con su territorio</w:t>
            </w:r>
          </w:p>
        </w:tc>
      </w:tr>
      <w:tr>
        <w:tc>
          <w:tcPr>
            <w:tcW w:type="dxa" w:w="2436"/>
          </w:tcPr>
          <w:p>
            <w:r/>
            <w:r>
              <w:rPr>
                <w:b w:val="0"/>
                <w:i w:val="0"/>
              </w:rPr>
              <w:t>Ranking por votación de un panel</w:t>
            </w:r>
          </w:p>
        </w:tc>
        <w:tc>
          <w:tcPr>
            <w:tcW w:type="dxa" w:w="2436"/>
          </w:tcPr>
          <w:p>
            <w:r/>
            <w:r>
              <w:rPr>
                <w:b w:val="0"/>
                <w:i w:val="0"/>
              </w:rPr>
              <w:t>Votos de profesionales que han visitado el restaurante</w:t>
            </w:r>
          </w:p>
        </w:tc>
        <w:tc>
          <w:tcPr>
            <w:tcW w:type="dxa" w:w="2436"/>
          </w:tcPr>
          <w:p>
            <w:r/>
            <w:r>
              <w:rPr>
                <w:b w:val="0"/>
                <w:i w:val="0"/>
              </w:rPr>
              <w:t>La memoria y la conversación del sector</w:t>
            </w:r>
          </w:p>
        </w:tc>
        <w:tc>
          <w:tcPr>
            <w:tcW w:type="dxa" w:w="2436"/>
          </w:tcPr>
          <w:p>
            <w:r/>
            <w:r>
              <w:rPr>
                <w:b w:val="0"/>
                <w:i w:val="0"/>
              </w:rPr>
              <w:t>Estar donde el sector mira, sin poder forzar el voto</w:t>
            </w:r>
          </w:p>
        </w:tc>
      </w:tr>
    </w:tbl>
    <w:p/>
    <w:p>
      <w:pPr>
        <w:jc w:val="center"/>
      </w:pPr>
      <w:r>
        <w:rPr>
          <w:i/>
          <w:color w:val="444444"/>
        </w:rPr>
        <w:t>Esta tabla es cualitativa a propósito: en este trabajo no se ha podido verificar con fuente ninguna cifra sobre la composición del panel de un ranking por votación, y una cifra sin fuente no entra en esta guía.</w:t>
      </w:r>
    </w:p>
    <w:p>
      <w:r>
        <w:br w:type="page"/>
      </w:r>
    </w:p>
    <w:p>
      <w:pPr>
        <w:pStyle w:val="Heading1"/>
      </w:pPr>
      <w:r>
        <w:t>20. Marketing, PR y Lanzamiento</w:t>
      </w:r>
    </w:p>
    <w:p>
      <w:pPr>
        <w:pStyle w:val="Heading2"/>
      </w:pPr>
      <w:r>
        <w:t>El calendario de preapertura: qué se hace en cada uno de los últimos seis meses</w:t>
      </w:r>
    </w:p>
    <w:p>
      <w:r>
        <w:rPr>
          <w:b w:val="0"/>
          <w:i w:val="0"/>
        </w:rPr>
        <w:t>Los seis meses previos a la apertura no son un margen de maniobra: son la única ventana en la que el público aún no te ha juzgado y en la que cada acción tiene un coste de oportunidad medible. El checklist de marketing de preapertura, cuyo coste total asciende a 23.800,00 €, se ejecuta en ese tramo y se revisa cada quince días. De sus partidas, cinco no llevan importe asignado: son acuerdos de trueque, cesiones o colaboraciones que se negocian en especie y que, por tanto, no aparecen en el flujo de caja pero sí en el calendario. La tabla de abajo recoge el desglose línea a línea; aquí nos interesa el orden de ejecución, no el precio de cada pieza.</w:t>
      </w:r>
    </w:p>
    <w:p>
      <w:r>
        <w:rPr>
          <w:b w:val="0"/>
          <w:i w:val="0"/>
        </w:rPr>
        <w:t>El mes -6 se dedica a la definición del relato: nombre, propuesta culinaria, el equipo y el local. Se redacta el dossier de prensa, se contratan las fotografías de los platos y del espacio, y se reservan los dominios y perfiles sociales. El mes -5 se abre la comunicación con los prescriptores: se envía el dossier a los medios gastronómicos y a los creadores de contenido que cubren cocina de autor, sin pedir nada a cambio. El mes -4 se activa la primera campaña de expectativa en redes, con imágenes del proceso de obra y del equipo. El mes -3 se celebran los servicios de prueba (los detallamos más abajo) y se invita a un primer círculo reducido de periodistas y críticos. El mes -2 se lanza la reserva anticipada con un formulario propio, antes de abrir la agenda en las plataformas de reservas. El mes -1 se ejecuta la campaña de lanzamiento en medios digitales y se confirma la lista del evento inaugural.</w:t>
      </w:r>
    </w:p>
    <w:p>
      <w:r>
        <w:rPr>
          <w:b w:val="0"/>
          <w:i w:val="0"/>
        </w:rPr>
        <w:t>Este calendario no es decorativo: la rampa de arranque del plan financiero contempla seis meses hasta alcanzar el ritmo de crucero, y el primer mes debe facturar el 60 % de ese crucero. Ese 60 % no se logra con la puerta abierta y un anuncio en redes: se logra con una secuencia de acciones que empiezan medio año antes. Si el calendario se retrasa una semana, la facturación del mes 1 se resiente; no hay margen para improvisar.</w:t>
      </w:r>
    </w:p>
    <w:p>
      <w:pPr>
        <w:pStyle w:val="Heading2"/>
      </w:pPr>
      <w:r>
        <w:t>Prensa gastronómica y creadores: cómo se trabaja y qué no funciona</w:t>
      </w:r>
    </w:p>
    <w:p>
      <w:r>
        <w:rPr>
          <w:b w:val="0"/>
          <w:i w:val="0"/>
        </w:rPr>
        <w:t>La prensa gastronómica y los creadores de contenido no responden al mismo estímulo. Los periodistas de medios especializados buscan una historia verificable: una propuesta que se pueda explicar en tres líneas, un chef con trayectoria o un concepto que no se haya visto en la ciudad. Los creadores, en cambio, responden a la experiencia: necesitan algo que contar en formato vídeo o fotografía, y que su audiencia perciba como exclusivo. Trabajar con ambos exige dos discursos distintos y dos calendarios.</w:t>
      </w:r>
    </w:p>
    <w:p>
      <w:r>
        <w:rPr>
          <w:b w:val="0"/>
          <w:i w:val="0"/>
        </w:rPr>
        <w:t>Lo que no funciona es el envío masivo de notas de prensa genéricas, la invitación sin un motivo concreto, o pedir cobertura a cambio de una comida gratis. Tampoco funciona prometer una reseña positiva: ningún medio serio la garantiza, y los creadores que lo hacen suelen tener una audiencia pequeña y poca credibilidad. La relación se construye con antelación: se les invita a los servicios de prueba, se les da acceso al equipo y a la cocina, y se les deja que cuenten lo que quieran. El resultado no se controla; se controla el contexto.</w:t>
      </w:r>
    </w:p>
    <w:p>
      <w:r>
        <w:rPr>
          <w:b w:val="0"/>
          <w:i w:val="0"/>
        </w:rPr>
        <w:t>En la práctica, la prensa se trabaja con tres envíos: el dossier inicial (mes -5), una invitación formal al evento inaugural (mes -1) y un seguimiento posterior con material gráfico y datos de facturación si el restaurante los facilita. Los creadores se trabajan con una invitación individualizada a los servicios de prueba, con la condición de que publiquen después de la apertura, no antes. No se paga por publicación; se paga por la experiencia, y esa partida ya está incluida en el presupuesto de marketing de lanzamiento, que asciende a 15.000,00 €. Ese presupuesto cubre también la campaña digital y el evento inaugural, pero no se desglosa aquí: el detalle está en las plantillas.</w:t>
      </w:r>
    </w:p>
    <w:p>
      <w:pPr>
        <w:pStyle w:val="Heading2"/>
      </w:pPr>
      <w:r>
        <w:t>El evento inaugural y los servicios de prueba</w:t>
      </w:r>
    </w:p>
    <w:p>
      <w:r>
        <w:rPr>
          <w:b w:val="0"/>
          <w:i w:val="0"/>
        </w:rPr>
        <w:t>El evento inaugural es la primera impresión pública y la única oportunidad de reunir en una misma sala a prensa, creadores, proveedores, vecinos y posibles inversores. Se celebra una semana antes de la apertura al público, con un formato de cóctel de pie, con seis o siete platos de la carta en formato pequeño y una copa de bienvenida. Se invita a un máximo de ochenta personas, todas con confirmación previa y con un horario escalonado para evitar aglomeraciones. El objetivo no es vender: es que cada invitado salga con una historia que contar y con la intención de volver. El coste del evento se cubre con la partida de marketing de lanzamiento de 15.000,00 €; no se pide a ningún invitado que pague, y no se sirve alcohol sin control, porque el tipo de IVA de la bebida alcohólica es el 21 % y eso encarece cualquier exceso.</w:t>
      </w:r>
    </w:p>
    <w:p>
      <w:r>
        <w:rPr>
          <w:b w:val="0"/>
          <w:i w:val="0"/>
        </w:rPr>
        <w:t>Los servicios de prueba son la fase anterior al evento. Se celebran durante las dos últimas semanas del mes -3 y la primera del mes -2, con el equipo ya contratado y cobrando su nómina completa. No son ensayos: son servicios reales con clientes reales, aunque a precio reducido o con invitación. Se abren tres o cuatro servicios por semana, con un máximo de veinte cubiertos por servicio, y se invita a amigos del equipo, a proveedores y a profesionales del sector. Cada servicio se evalúa con una hoja de incidencias: tiempos de cocina, temperatura de los platos, ritmo de sala, respuesta del público. Los servicios de prueba no buscan llenar la sala; buscan detectar los fallos antes de que cuesten dinero. Si un plato no funciona, se cambia; si un camarero no rinde, se refuerza. Todo esto ocurre con el equipo en nómina, porque el plan financiero ya lo contempla: el marketing mensual en el P&amp;L es de 3.500,00 €, y esa cifra incluye la comunicación durante la rampa, no los salarios.</w:t>
      </w:r>
    </w:p>
    <w:p>
      <w:r>
        <w:rPr>
          <w:b w:val="0"/>
          <w:i w:val="0"/>
        </w:rPr>
        <w:t>La relación entre los servicios de prueba y la rampa de arranque es directa. Si el plan prevé que el primer mes se facturen 113.836,80 €, y eso equivale al 60 % del crucero, el esfuerzo de captación tiene que sostener esa curva. Los servicios de prueba generan las primeras reseñas espontáneas, el boca a boca entre los invitados y el material gráfico que se usará en la campaña de lanzamiento. El evento inaugural, por su parte, convierte esa expectativa en reservas concretas: se pide a los invitados que reserven para las dos primeras semanas de apertura, y se les ofrece una ventana preferente. La facturación del mes 12, que asciende a 189.728,00 €, se alcanza con una operación estable; pero los primeros meses dependen de que el calendario de preapertura se cumpla sin desviaciones. No hay atajo: la rampa se sube con método, no con suerte.</w:t>
      </w:r>
    </w:p>
    <w:p>
      <w:pPr>
        <w:pStyle w:val="Heading2"/>
      </w:pPr>
      <w:r>
        <w:t>Reservas, depósito y política de no-show</w:t>
      </w:r>
    </w:p>
    <w:p>
      <w:r>
        <w:rPr>
          <w:b w:val="0"/>
          <w:i w:val="0"/>
        </w:rPr>
        <w:t>La rampa de arranque del plan financiero marca 6 meses hasta el ritmo de crucero, con un primer mes que factura el 60 % del crucero. Ese 60 % no se alcanza dejando que las reservas entren solas: se construye con una política de depósito que proteja la tesorería desde la primera llamada. El depósito se pide en el momento de reservar, no cuando el comensal cuelga el teléfono. Sirve para dos cosas: comprometer al cliente y financiar la previsión de compra de la sala para esa fecha. La política de cancelación admite mover la reserva sin coste hasta 48 horas antes; de ahí en adelante, el depósito se retiene. El no-show, el que no llama y no viene, pierde el 100 % del depósito, y los datos de la tarjeta quedan asociados al sistema de reservas para poder cargar una penalización si el grupo supera las 6 personas. Esta decisión se explica al cliente en el momento de reservar, con el texto exacto que usaremos en la web y en la confirmación automática, sin sorpresas en la puerta.</w:t>
      </w:r>
    </w:p>
    <w:p>
      <w:r>
        <w:rPr>
          <w:b w:val="0"/>
          <w:i w:val="0"/>
        </w:rPr>
        <w:t>La sala tiene 65 plazas y el primer mes se facturan 113.836,80 €; el mes 12, 189.728,00 €. No se llega desde el día 1: hay que estrenar la sala con la menor presión posible sobre el servicio y con el máximo control sobre la crítica. Por eso el calendario de reservas se abre en bloques de dos semanas, nunca el trimestre entero. Así ajustamos menú, ritmo de cocina y tiempos de sala antes de exponer el restaurante a una demanda que todavía no sabemos gestionar de forma estable. La lista de espera se usa con sentido: quien pide mesa para un sábado y no la consigue, recibe prioridad para la siguiente apertura de bloque, y con eso medimos la demanda real antes de decidir si abrimos más tarde el servicio de mediodía entre semana.</w:t>
      </w:r>
    </w:p>
    <w:p>
      <w:pPr>
        <w:pStyle w:val="Heading2"/>
      </w:pPr>
      <w:r>
        <w:t>Los primeros noventa días: qué se mide y cuándo se ajusta</w:t>
      </w:r>
    </w:p>
    <w:p>
      <w:r>
        <w:rPr>
          <w:b w:val="0"/>
          <w:i w:val="0"/>
        </w:rPr>
        <w:t>Los primeros 90 días son un laboratorio, no una promesa. El marketing mensual que figura en el P&amp;L es de 3.500,00 €; ese dinero tiene que sostener la curva de captación que el plan financiero exige, pero también tiene que poder reasignarse dentro del propio capítulo de marketing sin pedir permiso. Medimos cada semana, no cada mes. Los indicadores que mandan son cuatro:</w:t>
      </w:r>
    </w:p>
    <w:p>
      <w:pPr>
        <w:pStyle w:val="ListBullet"/>
      </w:pPr>
      <w:r>
        <w:rPr>
          <w:b w:val="0"/>
          <w:i w:val="0"/>
        </w:rPr>
        <w:t>Coste de adquisición por reserva confirmada, calculado como gasto de marketing de la semana dividido entre reservas con depósito pagado.</w:t>
      </w:r>
    </w:p>
    <w:p>
      <w:pPr>
        <w:pStyle w:val="ListBullet"/>
      </w:pPr>
      <w:r>
        <w:rPr>
          <w:b w:val="0"/>
          <w:i w:val="0"/>
        </w:rPr>
        <w:t>Ratio de no-show y de cancelación tardía, separando semana de lunes a jueves de viernes y sábado, porque tienen comportamientos distintos.</w:t>
      </w:r>
    </w:p>
    <w:p>
      <w:pPr>
        <w:pStyle w:val="ListBullet"/>
      </w:pPr>
      <w:r>
        <w:rPr>
          <w:b w:val="0"/>
          <w:i w:val="0"/>
        </w:rPr>
        <w:t>Ticket medio por servicio, comparado con la previsión del plan financiero para ese tramo de la rampa.</w:t>
      </w:r>
    </w:p>
    <w:p>
      <w:pPr>
        <w:pStyle w:val="ListBullet"/>
      </w:pPr>
      <w:r>
        <w:rPr>
          <w:b w:val="0"/>
          <w:i w:val="0"/>
        </w:rPr>
        <w:t>Ocupación por turno, que es el dato que decide cuándo abrimos el segundo turno de un día o cuándo cerramos la cocina un martes.</w:t>
      </w:r>
    </w:p>
    <w:p>
      <w:r>
        <w:rPr>
          <w:b w:val="0"/>
          <w:i w:val="0"/>
        </w:rPr>
        <w:t>El evento inaugural se celebra en la semana previa a la apertura al público. El formato es una sola sesión de noche, con 60 invitados, entre prensa gastronómica, responsables de guías, proveedores críticos, miembros del equipo de apertura y potenciales prescriptores del barrio. No es una cena de amigos: es una prueba general con la exigencia de un servicio real. Se sirve el menú de degustación completo, con el maridaje estándar, y el equipo trabaja con los tiempos de servicio reales, incluyendo el ritmo de una sala llena. El coste del evento sale de las partidas de marketing sin importe: el checklist de preapertura contempla 5 partidas que no llevan importe asignado, y una de ellas es este acto. Se presupuesta la compra de producto, la contratación de refuerzo puntual de sala y la producción audiovisual; el resto, la sala, la cocina y el equipo, ya está pagado porque es la nómina de la plantilla que ha empezado a trabajar antes de abrir.</w:t>
      </w:r>
    </w:p>
    <w:p>
      <w:r>
        <w:rPr>
          <w:b w:val="0"/>
          <w:i w:val="0"/>
        </w:rPr>
        <w:t>Los servicios de prueba forman parte del mismo plan. Las dos últimas semanas antes del evento se venden menús a precio reducido a invitados seleccionados, con una facturación simbólica, y el equipo ya está contratado y cobrando sus nóminas completas. No se regatea eso: el personal tiene que sentir la presión real de un servicio con comensales pagando, porque es la única forma de ensayar la cadena de mando sin esconder los errores bajo la excusa de que aquello era una simulación. Cada servicio de prueba se evalúa con el mismo formulario que se usará después en la operación diaria: tiempos de sala, temperatura de los platos, rotación de mesas, quejas y devoluciones.</w:t>
      </w:r>
    </w:p>
    <w:p>
      <w:r>
        <w:rPr>
          <w:b w:val="0"/>
          <w:i w:val="0"/>
        </w:rPr>
        <w:t>La previón del plan financiero dice que el primer mes se factura el 60 % del crucero. El marketing de lanzamiento cuenta con 15.000,00 € en la hoja de Inversión; esos 15.000,00 € se gastan antes de la apertura, en el checklist de preapertura tasado en 23.800,00 €, que incluye las partidas sin importe que se cubren con criterio operativo. La tabla de abajo, el checklist de marketing de preapertura, detalla cada acción, pero la lectura clave es otra: si la previsión exige ese 60 % el primer mes, el plan de captación tiene que generar la demanda equivalentes antes de que se encienda la cocina. La campaña de lanzamiento no se hace el ía 1; se hace enlos 60 días anteriore, con la web activa, el sistema de reservas probado y la lista de espera entregando datos.</w:t>
      </w:r>
    </w:p>
    <w:p>
      <w:r>
        <w:rPr>
          <w:b w:val="0"/>
          <w:i w:val="0"/>
        </w:rPr>
        <w:t>Cada viernes de esos 90 días se revisan los cuatro indicadores con el equipo de sala y cocina, y se decide sobre tres palancas: la oferta de mediodía, el precio del menú degustación y la fuersa de la comunicación en redes y prensa. Si la ocupación del martes cae por debajo del 40 % dis durante dos semanas seguida, se reasigna parte del presupuesto de marketing mensual a una acci&amp;oacute;n específica para ese día, como un menú ejecutivo de mediodía; no se toca el precio del menú degustación hasta pasados los 6 meses de rampa, porque ahí está el posicionamiento. Si el no-show supera el 8 % en sábado, se endurece la política de depósito, no se hace una campaña para llenar más. La rampa no se cumple sumando gente en días malos; se cumple manteniendo el ritmo de caudalde lunes a jueves y protegiendo la rentabilidad del viernes y sábado. El mes 12, con 189.728,00 € de facturación, es el punto de referencia del ritmo de crucero que la rampa tiene que alcanzar en el mes 6; lo que pase entre medias se ajussta con estos cuatro indicadores, no con corazonadas.</w:t>
      </w:r>
    </w:p>
    <w:p>
      <w:r>
        <w:rPr>
          <w:b/>
          <w:i w:val="0"/>
        </w:rPr>
        <w:t>Checklist de marketing de preapertura (checklist-marketing-preapertura.xlsx)</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w:t>
            </w:r>
          </w:p>
        </w:tc>
        <w:tc>
          <w:tcPr>
            <w:tcW w:type="dxa" w:w="1949"/>
          </w:tcPr>
          <w:p>
            <w:r/>
            <w:r>
              <w:rPr>
                <w:b/>
                <w:i w:val="0"/>
              </w:rPr>
              <w:t>Bloque</w:t>
            </w:r>
          </w:p>
        </w:tc>
        <w:tc>
          <w:tcPr>
            <w:tcW w:type="dxa" w:w="1949"/>
          </w:tcPr>
          <w:p>
            <w:r/>
            <w:r>
              <w:rPr>
                <w:b/>
                <w:i w:val="0"/>
              </w:rPr>
              <w:t>Acción</w:t>
            </w:r>
          </w:p>
        </w:tc>
        <w:tc>
          <w:tcPr>
            <w:tcW w:type="dxa" w:w="1949"/>
          </w:tcPr>
          <w:p>
            <w:r/>
            <w:r>
              <w:rPr>
                <w:b/>
                <w:i w:val="0"/>
              </w:rPr>
              <w:t>Responsable</w:t>
            </w:r>
          </w:p>
        </w:tc>
        <w:tc>
          <w:tcPr>
            <w:tcW w:type="dxa" w:w="1949"/>
          </w:tcPr>
          <w:p>
            <w:r/>
            <w:r>
              <w:rPr>
                <w:b/>
                <w:i w:val="0"/>
              </w:rPr>
              <w:t>Coste est. (€)</w:t>
            </w:r>
          </w:p>
        </w:tc>
      </w:tr>
      <w:tr>
        <w:tc>
          <w:tcPr>
            <w:tcW w:type="dxa" w:w="1949"/>
          </w:tcPr>
          <w:p>
            <w:r/>
            <w:r>
              <w:rPr>
                <w:b w:val="0"/>
                <w:i w:val="0"/>
              </w:rPr>
              <w:t>1</w:t>
            </w:r>
          </w:p>
        </w:tc>
        <w:tc>
          <w:tcPr>
            <w:tcW w:type="dxa" w:w="1949"/>
          </w:tcPr>
          <w:p>
            <w:r/>
            <w:r>
              <w:rPr>
                <w:b w:val="0"/>
                <w:i w:val="0"/>
              </w:rPr>
              <w:t>Identidad</w:t>
            </w:r>
          </w:p>
        </w:tc>
        <w:tc>
          <w:tcPr>
            <w:tcW w:type="dxa" w:w="1949"/>
          </w:tcPr>
          <w:p>
            <w:r/>
            <w:r>
              <w:rPr>
                <w:b w:val="0"/>
                <w:i w:val="0"/>
              </w:rPr>
              <w:t>Nombre del restaurante y registro de marca</w:t>
            </w:r>
          </w:p>
        </w:tc>
        <w:tc>
          <w:tcPr>
            <w:tcW w:type="dxa" w:w="1949"/>
          </w:tcPr>
          <w:p>
            <w:r/>
            <w:r>
              <w:rPr>
                <w:b w:val="0"/>
                <w:i w:val="0"/>
              </w:rPr>
              <w:t>Propietario</w:t>
            </w:r>
          </w:p>
        </w:tc>
        <w:tc>
          <w:tcPr>
            <w:tcW w:type="dxa" w:w="1949"/>
          </w:tcPr>
          <w:p>
            <w:r/>
            <w:r>
              <w:rPr>
                <w:b w:val="0"/>
                <w:i w:val="0"/>
              </w:rPr>
              <w:t>300 €</w:t>
            </w:r>
          </w:p>
        </w:tc>
      </w:tr>
      <w:tr>
        <w:tc>
          <w:tcPr>
            <w:tcW w:type="dxa" w:w="1949"/>
          </w:tcPr>
          <w:p>
            <w:r/>
            <w:r>
              <w:rPr>
                <w:b w:val="0"/>
                <w:i w:val="0"/>
              </w:rPr>
              <w:t>2</w:t>
            </w:r>
          </w:p>
        </w:tc>
        <w:tc>
          <w:tcPr>
            <w:tcW w:type="dxa" w:w="1949"/>
          </w:tcPr>
          <w:p>
            <w:r/>
            <w:r>
              <w:rPr>
                <w:b w:val="0"/>
                <w:i w:val="0"/>
              </w:rPr>
              <w:t>Identidad</w:t>
            </w:r>
          </w:p>
        </w:tc>
        <w:tc>
          <w:tcPr>
            <w:tcW w:type="dxa" w:w="1949"/>
          </w:tcPr>
          <w:p>
            <w:r/>
            <w:r>
              <w:rPr>
                <w:b w:val="0"/>
                <w:i w:val="0"/>
              </w:rPr>
              <w:t>Diseño de logo y branding profesional</w:t>
            </w:r>
          </w:p>
        </w:tc>
        <w:tc>
          <w:tcPr>
            <w:tcW w:type="dxa" w:w="1949"/>
          </w:tcPr>
          <w:p>
            <w:r/>
            <w:r>
              <w:rPr>
                <w:b w:val="0"/>
                <w:i w:val="0"/>
              </w:rPr>
              <w:t>Diseñador</w:t>
            </w:r>
          </w:p>
        </w:tc>
        <w:tc>
          <w:tcPr>
            <w:tcW w:type="dxa" w:w="1949"/>
          </w:tcPr>
          <w:p>
            <w:r/>
            <w:r>
              <w:rPr>
                <w:b w:val="0"/>
                <w:i w:val="0"/>
              </w:rPr>
              <w:t>3.000 €</w:t>
            </w:r>
          </w:p>
        </w:tc>
      </w:tr>
      <w:tr>
        <w:tc>
          <w:tcPr>
            <w:tcW w:type="dxa" w:w="1949"/>
          </w:tcPr>
          <w:p>
            <w:r/>
            <w:r>
              <w:rPr>
                <w:b w:val="0"/>
                <w:i w:val="0"/>
              </w:rPr>
              <w:t>3</w:t>
            </w:r>
          </w:p>
        </w:tc>
        <w:tc>
          <w:tcPr>
            <w:tcW w:type="dxa" w:w="1949"/>
          </w:tcPr>
          <w:p>
            <w:r/>
            <w:r>
              <w:rPr>
                <w:b w:val="0"/>
                <w:i w:val="0"/>
              </w:rPr>
              <w:t>Identidad</w:t>
            </w:r>
          </w:p>
        </w:tc>
        <w:tc>
          <w:tcPr>
            <w:tcW w:type="dxa" w:w="1949"/>
          </w:tcPr>
          <w:p>
            <w:r/>
            <w:r>
              <w:rPr>
                <w:b w:val="0"/>
                <w:i w:val="0"/>
              </w:rPr>
              <w:t>Línea gráfica: carta, tarjetas, uniformes, señalética</w:t>
            </w:r>
          </w:p>
        </w:tc>
        <w:tc>
          <w:tcPr>
            <w:tcW w:type="dxa" w:w="1949"/>
          </w:tcPr>
          <w:p>
            <w:r/>
            <w:r>
              <w:rPr>
                <w:b w:val="0"/>
                <w:i w:val="0"/>
              </w:rPr>
              <w:t>Diseñador</w:t>
            </w:r>
          </w:p>
        </w:tc>
        <w:tc>
          <w:tcPr>
            <w:tcW w:type="dxa" w:w="1949"/>
          </w:tcPr>
          <w:p>
            <w:r/>
            <w:r>
              <w:rPr>
                <w:b w:val="0"/>
                <w:i w:val="0"/>
              </w:rPr>
              <w:t>2.000 €</w:t>
            </w:r>
          </w:p>
        </w:tc>
      </w:tr>
      <w:tr>
        <w:tc>
          <w:tcPr>
            <w:tcW w:type="dxa" w:w="1949"/>
          </w:tcPr>
          <w:p>
            <w:r/>
            <w:r>
              <w:rPr>
                <w:b w:val="0"/>
                <w:i w:val="0"/>
              </w:rPr>
              <w:t>4</w:t>
            </w:r>
          </w:p>
        </w:tc>
        <w:tc>
          <w:tcPr>
            <w:tcW w:type="dxa" w:w="1949"/>
          </w:tcPr>
          <w:p>
            <w:r/>
            <w:r>
              <w:rPr>
                <w:b w:val="0"/>
                <w:i w:val="0"/>
              </w:rPr>
              <w:t>Identidad</w:t>
            </w:r>
          </w:p>
        </w:tc>
        <w:tc>
          <w:tcPr>
            <w:tcW w:type="dxa" w:w="1949"/>
          </w:tcPr>
          <w:p>
            <w:r/>
            <w:r>
              <w:rPr>
                <w:b w:val="0"/>
                <w:i w:val="0"/>
              </w:rPr>
              <w:t>Historia/narrativa del chef y del restaurante</w:t>
            </w:r>
          </w:p>
        </w:tc>
        <w:tc>
          <w:tcPr>
            <w:tcW w:type="dxa" w:w="1949"/>
          </w:tcPr>
          <w:p>
            <w:r/>
            <w:r>
              <w:rPr>
                <w:b w:val="0"/>
                <w:i w:val="0"/>
              </w:rPr>
              <w:t>Chef + Marketing</w:t>
            </w:r>
          </w:p>
        </w:tc>
        <w:tc>
          <w:tcPr>
            <w:tcW w:type="dxa" w:w="1949"/>
          </w:tcPr>
          <w:p>
            <w:r/>
            <w:r>
              <w:rPr>
                <w:b w:val="0"/>
                <w:i w:val="0"/>
              </w:rPr>
              <w:t>0 €</w:t>
            </w:r>
          </w:p>
        </w:tc>
      </w:tr>
      <w:tr>
        <w:tc>
          <w:tcPr>
            <w:tcW w:type="dxa" w:w="1949"/>
          </w:tcPr>
          <w:p>
            <w:r/>
            <w:r>
              <w:rPr>
                <w:b w:val="0"/>
                <w:i w:val="0"/>
              </w:rPr>
              <w:t>5</w:t>
            </w:r>
          </w:p>
        </w:tc>
        <w:tc>
          <w:tcPr>
            <w:tcW w:type="dxa" w:w="1949"/>
          </w:tcPr>
          <w:p>
            <w:r/>
            <w:r>
              <w:rPr>
                <w:b w:val="0"/>
                <w:i w:val="0"/>
              </w:rPr>
              <w:t>Digital</w:t>
            </w:r>
          </w:p>
        </w:tc>
        <w:tc>
          <w:tcPr>
            <w:tcW w:type="dxa" w:w="1949"/>
          </w:tcPr>
          <w:p>
            <w:r/>
            <w:r>
              <w:rPr>
                <w:b w:val="0"/>
                <w:i w:val="0"/>
              </w:rPr>
              <w:t>Web propia optimizada SEO (restaurante + ciudad)</w:t>
            </w:r>
          </w:p>
        </w:tc>
        <w:tc>
          <w:tcPr>
            <w:tcW w:type="dxa" w:w="1949"/>
          </w:tcPr>
          <w:p>
            <w:r/>
            <w:r>
              <w:rPr>
                <w:b w:val="0"/>
                <w:i w:val="0"/>
              </w:rPr>
              <w:t>Agencia web</w:t>
            </w:r>
          </w:p>
        </w:tc>
        <w:tc>
          <w:tcPr>
            <w:tcW w:type="dxa" w:w="1949"/>
          </w:tcPr>
          <w:p>
            <w:r/>
            <w:r>
              <w:rPr>
                <w:b w:val="0"/>
                <w:i w:val="0"/>
              </w:rPr>
              <w:t>4.000 €</w:t>
            </w:r>
          </w:p>
        </w:tc>
      </w:tr>
      <w:tr>
        <w:tc>
          <w:tcPr>
            <w:tcW w:type="dxa" w:w="1949"/>
          </w:tcPr>
          <w:p>
            <w:r/>
            <w:r>
              <w:rPr>
                <w:b w:val="0"/>
                <w:i w:val="0"/>
              </w:rPr>
              <w:t>6</w:t>
            </w:r>
          </w:p>
        </w:tc>
        <w:tc>
          <w:tcPr>
            <w:tcW w:type="dxa" w:w="1949"/>
          </w:tcPr>
          <w:p>
            <w:r/>
            <w:r>
              <w:rPr>
                <w:b w:val="0"/>
                <w:i w:val="0"/>
              </w:rPr>
              <w:t>Digital</w:t>
            </w:r>
          </w:p>
        </w:tc>
        <w:tc>
          <w:tcPr>
            <w:tcW w:type="dxa" w:w="1949"/>
          </w:tcPr>
          <w:p>
            <w:r/>
            <w:r>
              <w:rPr>
                <w:b w:val="0"/>
                <w:i w:val="0"/>
              </w:rPr>
              <w:t>Perfil Google My Business completo y verificado</w:t>
            </w:r>
          </w:p>
        </w:tc>
        <w:tc>
          <w:tcPr>
            <w:tcW w:type="dxa" w:w="1949"/>
          </w:tcPr>
          <w:p>
            <w:r/>
            <w:r>
              <w:rPr>
                <w:b w:val="0"/>
                <w:i w:val="0"/>
              </w:rPr>
              <w:t>Marketing</w:t>
            </w:r>
          </w:p>
        </w:tc>
        <w:tc>
          <w:tcPr>
            <w:tcW w:type="dxa" w:w="1949"/>
          </w:tcPr>
          <w:p>
            <w:r/>
            <w:r>
              <w:rPr>
                <w:b w:val="0"/>
                <w:i w:val="0"/>
              </w:rPr>
              <w:t>0 €</w:t>
            </w:r>
          </w:p>
        </w:tc>
      </w:tr>
      <w:tr>
        <w:tc>
          <w:tcPr>
            <w:tcW w:type="dxa" w:w="1949"/>
          </w:tcPr>
          <w:p>
            <w:r/>
            <w:r>
              <w:rPr>
                <w:b w:val="0"/>
                <w:i w:val="0"/>
              </w:rPr>
              <w:t>7</w:t>
            </w:r>
          </w:p>
        </w:tc>
        <w:tc>
          <w:tcPr>
            <w:tcW w:type="dxa" w:w="1949"/>
          </w:tcPr>
          <w:p>
            <w:r/>
            <w:r>
              <w:rPr>
                <w:b w:val="0"/>
                <w:i w:val="0"/>
              </w:rPr>
              <w:t>Digital</w:t>
            </w:r>
          </w:p>
        </w:tc>
        <w:tc>
          <w:tcPr>
            <w:tcW w:type="dxa" w:w="1949"/>
          </w:tcPr>
          <w:p>
            <w:r/>
            <w:r>
              <w:rPr>
                <w:b w:val="0"/>
                <w:i w:val="0"/>
              </w:rPr>
              <w:t>Instagram: perfil profesional con grid planificado</w:t>
            </w:r>
          </w:p>
        </w:tc>
        <w:tc>
          <w:tcPr>
            <w:tcW w:type="dxa" w:w="1949"/>
          </w:tcPr>
          <w:p>
            <w:r/>
            <w:r>
              <w:rPr>
                <w:b w:val="0"/>
                <w:i w:val="0"/>
              </w:rPr>
              <w:t>Marketing</w:t>
            </w:r>
          </w:p>
        </w:tc>
        <w:tc>
          <w:tcPr>
            <w:tcW w:type="dxa" w:w="1949"/>
          </w:tcPr>
          <w:p>
            <w:r/>
            <w:r>
              <w:rPr>
                <w:b w:val="0"/>
                <w:i w:val="0"/>
              </w:rPr>
              <w:t>0 €</w:t>
            </w:r>
          </w:p>
        </w:tc>
      </w:tr>
      <w:tr>
        <w:tc>
          <w:tcPr>
            <w:tcW w:type="dxa" w:w="1949"/>
          </w:tcPr>
          <w:p>
            <w:r/>
            <w:r>
              <w:rPr>
                <w:b w:val="0"/>
                <w:i w:val="0"/>
              </w:rPr>
              <w:t>8</w:t>
            </w:r>
          </w:p>
        </w:tc>
        <w:tc>
          <w:tcPr>
            <w:tcW w:type="dxa" w:w="1949"/>
          </w:tcPr>
          <w:p>
            <w:r/>
            <w:r>
              <w:rPr>
                <w:b w:val="0"/>
                <w:i w:val="0"/>
              </w:rPr>
              <w:t>Digital</w:t>
            </w:r>
          </w:p>
        </w:tc>
        <w:tc>
          <w:tcPr>
            <w:tcW w:type="dxa" w:w="1949"/>
          </w:tcPr>
          <w:p>
            <w:r/>
            <w:r>
              <w:rPr>
                <w:b w:val="0"/>
                <w:i w:val="0"/>
              </w:rPr>
              <w:t>Sesión de fotos profesional de platos (15-25 platos)</w:t>
            </w:r>
          </w:p>
        </w:tc>
        <w:tc>
          <w:tcPr>
            <w:tcW w:type="dxa" w:w="1949"/>
          </w:tcPr>
          <w:p>
            <w:r/>
            <w:r>
              <w:rPr>
                <w:b w:val="0"/>
                <w:i w:val="0"/>
              </w:rPr>
              <w:t>Fotógrafo</w:t>
            </w:r>
          </w:p>
        </w:tc>
        <w:tc>
          <w:tcPr>
            <w:tcW w:type="dxa" w:w="1949"/>
          </w:tcPr>
          <w:p>
            <w:r/>
            <w:r>
              <w:rPr>
                <w:b w:val="0"/>
                <w:i w:val="0"/>
              </w:rPr>
              <w:t>1.500 €</w:t>
            </w:r>
          </w:p>
        </w:tc>
      </w:tr>
      <w:tr>
        <w:tc>
          <w:tcPr>
            <w:tcW w:type="dxa" w:w="1949"/>
          </w:tcPr>
          <w:p>
            <w:r/>
            <w:r>
              <w:rPr>
                <w:b w:val="0"/>
                <w:i w:val="0"/>
              </w:rPr>
              <w:t>9</w:t>
            </w:r>
          </w:p>
        </w:tc>
        <w:tc>
          <w:tcPr>
            <w:tcW w:type="dxa" w:w="1949"/>
          </w:tcPr>
          <w:p>
            <w:r/>
            <w:r>
              <w:rPr>
                <w:b w:val="0"/>
                <w:i w:val="0"/>
              </w:rPr>
              <w:t>Digital</w:t>
            </w:r>
          </w:p>
        </w:tc>
        <w:tc>
          <w:tcPr>
            <w:tcW w:type="dxa" w:w="1949"/>
          </w:tcPr>
          <w:p>
            <w:r/>
            <w:r>
              <w:rPr>
                <w:b w:val="0"/>
                <w:i w:val="0"/>
              </w:rPr>
              <w:t>Vídeo del restaurante y cocina (60-90 segundos)</w:t>
            </w:r>
          </w:p>
        </w:tc>
        <w:tc>
          <w:tcPr>
            <w:tcW w:type="dxa" w:w="1949"/>
          </w:tcPr>
          <w:p>
            <w:r/>
            <w:r>
              <w:rPr>
                <w:b w:val="0"/>
                <w:i w:val="0"/>
              </w:rPr>
              <w:t>Videógrafo</w:t>
            </w:r>
          </w:p>
        </w:tc>
        <w:tc>
          <w:tcPr>
            <w:tcW w:type="dxa" w:w="1949"/>
          </w:tcPr>
          <w:p>
            <w:r/>
            <w:r>
              <w:rPr>
                <w:b w:val="0"/>
                <w:i w:val="0"/>
              </w:rPr>
              <w:t>1.500 €</w:t>
            </w:r>
          </w:p>
        </w:tc>
      </w:tr>
      <w:tr>
        <w:tc>
          <w:tcPr>
            <w:tcW w:type="dxa" w:w="1949"/>
          </w:tcPr>
          <w:p>
            <w:r/>
            <w:r>
              <w:rPr>
                <w:b w:val="0"/>
                <w:i w:val="0"/>
              </w:rPr>
              <w:t>10</w:t>
            </w:r>
          </w:p>
        </w:tc>
        <w:tc>
          <w:tcPr>
            <w:tcW w:type="dxa" w:w="1949"/>
          </w:tcPr>
          <w:p>
            <w:r/>
            <w:r>
              <w:rPr>
                <w:b w:val="0"/>
                <w:i w:val="0"/>
              </w:rPr>
              <w:t>Digital</w:t>
            </w:r>
          </w:p>
        </w:tc>
        <w:tc>
          <w:tcPr>
            <w:tcW w:type="dxa" w:w="1949"/>
          </w:tcPr>
          <w:p>
            <w:r/>
            <w:r>
              <w:rPr>
                <w:b w:val="0"/>
                <w:i w:val="0"/>
              </w:rPr>
              <w:t>Perfil en TheFork/ElTenedor optimizado</w:t>
            </w:r>
          </w:p>
        </w:tc>
        <w:tc>
          <w:tcPr>
            <w:tcW w:type="dxa" w:w="1949"/>
          </w:tcPr>
          <w:p>
            <w:r/>
            <w:r>
              <w:rPr>
                <w:b w:val="0"/>
                <w:i w:val="0"/>
              </w:rPr>
              <w:t>Maître</w:t>
            </w:r>
          </w:p>
        </w:tc>
        <w:tc>
          <w:tcPr>
            <w:tcW w:type="dxa" w:w="1949"/>
          </w:tcPr>
          <w:p>
            <w:r/>
            <w:r>
              <w:rPr>
                <w:b w:val="0"/>
                <w:i w:val="0"/>
              </w:rPr>
              <w:t>0 €</w:t>
            </w:r>
          </w:p>
        </w:tc>
      </w:tr>
      <w:tr>
        <w:tc>
          <w:tcPr>
            <w:tcW w:type="dxa" w:w="1949"/>
          </w:tcPr>
          <w:p>
            <w:r/>
            <w:r>
              <w:rPr>
                <w:b w:val="0"/>
                <w:i w:val="0"/>
              </w:rPr>
              <w:t>11</w:t>
            </w:r>
          </w:p>
        </w:tc>
        <w:tc>
          <w:tcPr>
            <w:tcW w:type="dxa" w:w="1949"/>
          </w:tcPr>
          <w:p>
            <w:r/>
            <w:r>
              <w:rPr>
                <w:b w:val="0"/>
                <w:i w:val="0"/>
              </w:rPr>
              <w:t>Digital</w:t>
            </w:r>
          </w:p>
        </w:tc>
        <w:tc>
          <w:tcPr>
            <w:tcW w:type="dxa" w:w="1949"/>
          </w:tcPr>
          <w:p>
            <w:r/>
            <w:r>
              <w:rPr>
                <w:b w:val="0"/>
                <w:i w:val="0"/>
              </w:rPr>
              <w:t>Perfil en TripAdvisor reclamado</w:t>
            </w:r>
          </w:p>
        </w:tc>
        <w:tc>
          <w:tcPr>
            <w:tcW w:type="dxa" w:w="1949"/>
          </w:tcPr>
          <w:p>
            <w:r/>
            <w:r>
              <w:rPr>
                <w:b w:val="0"/>
                <w:i w:val="0"/>
              </w:rPr>
              <w:t>Marketing</w:t>
            </w:r>
          </w:p>
        </w:tc>
        <w:tc>
          <w:tcPr>
            <w:tcW w:type="dxa" w:w="1949"/>
          </w:tcPr>
          <w:p>
            <w:r/>
            <w:r>
              <w:rPr>
                <w:b w:val="0"/>
                <w:i w:val="0"/>
              </w:rPr>
              <w:t>0 €</w:t>
            </w:r>
          </w:p>
        </w:tc>
      </w:tr>
      <w:tr>
        <w:tc>
          <w:tcPr>
            <w:tcW w:type="dxa" w:w="1949"/>
          </w:tcPr>
          <w:p>
            <w:r/>
            <w:r>
              <w:rPr>
                <w:b w:val="0"/>
                <w:i w:val="0"/>
              </w:rPr>
              <w:t>12</w:t>
            </w:r>
          </w:p>
        </w:tc>
        <w:tc>
          <w:tcPr>
            <w:tcW w:type="dxa" w:w="1949"/>
          </w:tcPr>
          <w:p>
            <w:r/>
            <w:r>
              <w:rPr>
                <w:b w:val="0"/>
                <w:i w:val="0"/>
              </w:rPr>
              <w:t>Digital</w:t>
            </w:r>
          </w:p>
        </w:tc>
        <w:tc>
          <w:tcPr>
            <w:tcW w:type="dxa" w:w="1949"/>
          </w:tcPr>
          <w:p>
            <w:r/>
            <w:r>
              <w:rPr>
                <w:b w:val="0"/>
                <w:i w:val="0"/>
              </w:rPr>
              <w:t>Sesión de fotos del equipo, la sala y la cocina (no solo platos)</w:t>
            </w:r>
          </w:p>
        </w:tc>
        <w:tc>
          <w:tcPr>
            <w:tcW w:type="dxa" w:w="1949"/>
          </w:tcPr>
          <w:p>
            <w:r/>
            <w:r>
              <w:rPr>
                <w:b w:val="0"/>
                <w:i w:val="0"/>
              </w:rPr>
              <w:t>Fotógrafo</w:t>
            </w:r>
          </w:p>
        </w:tc>
        <w:tc>
          <w:tcPr>
            <w:tcW w:type="dxa" w:w="1949"/>
          </w:tcPr>
          <w:p>
            <w:r/>
          </w:p>
        </w:tc>
      </w:tr>
      <w:tr>
        <w:tc>
          <w:tcPr>
            <w:tcW w:type="dxa" w:w="1949"/>
          </w:tcPr>
          <w:p>
            <w:r/>
            <w:r>
              <w:rPr>
                <w:b w:val="0"/>
                <w:i w:val="0"/>
              </w:rPr>
              <w:t>13</w:t>
            </w:r>
          </w:p>
        </w:tc>
        <w:tc>
          <w:tcPr>
            <w:tcW w:type="dxa" w:w="1949"/>
          </w:tcPr>
          <w:p>
            <w:r/>
            <w:r>
              <w:rPr>
                <w:b w:val="0"/>
                <w:i w:val="0"/>
              </w:rPr>
              <w:t>Digital</w:t>
            </w:r>
          </w:p>
        </w:tc>
        <w:tc>
          <w:tcPr>
            <w:tcW w:type="dxa" w:w="1949"/>
          </w:tcPr>
          <w:p>
            <w:r/>
            <w:r>
              <w:rPr>
                <w:b w:val="0"/>
                <w:i w:val="0"/>
              </w:rPr>
              <w:t>Página de reservas propia con seguimiento de origen (UTM) y confirmación por email</w:t>
            </w:r>
          </w:p>
        </w:tc>
        <w:tc>
          <w:tcPr>
            <w:tcW w:type="dxa" w:w="1949"/>
          </w:tcPr>
          <w:p>
            <w:r/>
            <w:r>
              <w:rPr>
                <w:b w:val="0"/>
                <w:i w:val="0"/>
              </w:rPr>
              <w:t>Agencia web</w:t>
            </w:r>
          </w:p>
        </w:tc>
        <w:tc>
          <w:tcPr>
            <w:tcW w:type="dxa" w:w="1949"/>
          </w:tcPr>
          <w:p>
            <w:r/>
          </w:p>
        </w:tc>
      </w:tr>
      <w:tr>
        <w:tc>
          <w:tcPr>
            <w:tcW w:type="dxa" w:w="1949"/>
          </w:tcPr>
          <w:p>
            <w:r/>
            <w:r>
              <w:rPr>
                <w:b w:val="0"/>
                <w:i w:val="0"/>
              </w:rPr>
              <w:t>14</w:t>
            </w:r>
          </w:p>
        </w:tc>
        <w:tc>
          <w:tcPr>
            <w:tcW w:type="dxa" w:w="1949"/>
          </w:tcPr>
          <w:p>
            <w:r/>
            <w:r>
              <w:rPr>
                <w:b w:val="0"/>
                <w:i w:val="0"/>
              </w:rPr>
              <w:t>PR/Prensa</w:t>
            </w:r>
          </w:p>
        </w:tc>
        <w:tc>
          <w:tcPr>
            <w:tcW w:type="dxa" w:w="1949"/>
          </w:tcPr>
          <w:p>
            <w:r/>
            <w:r>
              <w:rPr>
                <w:b w:val="0"/>
                <w:i w:val="0"/>
              </w:rPr>
              <w:t>Nota de prensa profesional para medios</w:t>
            </w:r>
          </w:p>
        </w:tc>
        <w:tc>
          <w:tcPr>
            <w:tcW w:type="dxa" w:w="1949"/>
          </w:tcPr>
          <w:p>
            <w:r/>
            <w:r>
              <w:rPr>
                <w:b w:val="0"/>
                <w:i w:val="0"/>
              </w:rPr>
              <w:t>Agencia PR</w:t>
            </w:r>
          </w:p>
        </w:tc>
        <w:tc>
          <w:tcPr>
            <w:tcW w:type="dxa" w:w="1949"/>
          </w:tcPr>
          <w:p>
            <w:r/>
            <w:r>
              <w:rPr>
                <w:b w:val="0"/>
                <w:i w:val="0"/>
              </w:rPr>
              <w:t>500 €</w:t>
            </w:r>
          </w:p>
        </w:tc>
      </w:tr>
      <w:tr>
        <w:tc>
          <w:tcPr>
            <w:tcW w:type="dxa" w:w="1949"/>
          </w:tcPr>
          <w:p>
            <w:r/>
            <w:r>
              <w:rPr>
                <w:b w:val="0"/>
                <w:i w:val="0"/>
              </w:rPr>
              <w:t>15</w:t>
            </w:r>
          </w:p>
        </w:tc>
        <w:tc>
          <w:tcPr>
            <w:tcW w:type="dxa" w:w="1949"/>
          </w:tcPr>
          <w:p>
            <w:r/>
            <w:r>
              <w:rPr>
                <w:b w:val="0"/>
                <w:i w:val="0"/>
              </w:rPr>
              <w:t>PR/Prensa</w:t>
            </w:r>
          </w:p>
        </w:tc>
        <w:tc>
          <w:tcPr>
            <w:tcW w:type="dxa" w:w="1949"/>
          </w:tcPr>
          <w:p>
            <w:r/>
            <w:r>
              <w:rPr>
                <w:b w:val="0"/>
                <w:i w:val="0"/>
              </w:rPr>
              <w:t>Envío a medios gastronómicos (El Comidista, Bon Viveur)</w:t>
            </w:r>
          </w:p>
        </w:tc>
        <w:tc>
          <w:tcPr>
            <w:tcW w:type="dxa" w:w="1949"/>
          </w:tcPr>
          <w:p>
            <w:r/>
            <w:r>
              <w:rPr>
                <w:b w:val="0"/>
                <w:i w:val="0"/>
              </w:rPr>
              <w:t>Agencia PR</w:t>
            </w:r>
          </w:p>
        </w:tc>
        <w:tc>
          <w:tcPr>
            <w:tcW w:type="dxa" w:w="1949"/>
          </w:tcPr>
          <w:p>
            <w:r/>
            <w:r>
              <w:rPr>
                <w:b w:val="0"/>
                <w:i w:val="0"/>
              </w:rPr>
              <w:t>0 €</w:t>
            </w:r>
          </w:p>
        </w:tc>
      </w:tr>
      <w:tr>
        <w:tc>
          <w:tcPr>
            <w:tcW w:type="dxa" w:w="1949"/>
          </w:tcPr>
          <w:p>
            <w:r/>
            <w:r>
              <w:rPr>
                <w:b w:val="0"/>
                <w:i w:val="0"/>
              </w:rPr>
              <w:t>16</w:t>
            </w:r>
          </w:p>
        </w:tc>
        <w:tc>
          <w:tcPr>
            <w:tcW w:type="dxa" w:w="1949"/>
          </w:tcPr>
          <w:p>
            <w:r/>
            <w:r>
              <w:rPr>
                <w:b w:val="0"/>
                <w:i w:val="0"/>
              </w:rPr>
              <w:t>PR/Prensa</w:t>
            </w:r>
          </w:p>
        </w:tc>
        <w:tc>
          <w:tcPr>
            <w:tcW w:type="dxa" w:w="1949"/>
          </w:tcPr>
          <w:p>
            <w:r/>
            <w:r>
              <w:rPr>
                <w:b w:val="0"/>
                <w:i w:val="0"/>
              </w:rPr>
              <w:t>Envío a medios locales y regionales</w:t>
            </w:r>
          </w:p>
        </w:tc>
        <w:tc>
          <w:tcPr>
            <w:tcW w:type="dxa" w:w="1949"/>
          </w:tcPr>
          <w:p>
            <w:r/>
            <w:r>
              <w:rPr>
                <w:b w:val="0"/>
                <w:i w:val="0"/>
              </w:rPr>
              <w:t>Agencia PR</w:t>
            </w:r>
          </w:p>
        </w:tc>
        <w:tc>
          <w:tcPr>
            <w:tcW w:type="dxa" w:w="1949"/>
          </w:tcPr>
          <w:p>
            <w:r/>
            <w:r>
              <w:rPr>
                <w:b w:val="0"/>
                <w:i w:val="0"/>
              </w:rPr>
              <w:t>0 €</w:t>
            </w:r>
          </w:p>
        </w:tc>
      </w:tr>
      <w:tr>
        <w:tc>
          <w:tcPr>
            <w:tcW w:type="dxa" w:w="1949"/>
          </w:tcPr>
          <w:p>
            <w:r/>
            <w:r>
              <w:rPr>
                <w:b w:val="0"/>
                <w:i w:val="0"/>
              </w:rPr>
              <w:t>17</w:t>
            </w:r>
          </w:p>
        </w:tc>
        <w:tc>
          <w:tcPr>
            <w:tcW w:type="dxa" w:w="1949"/>
          </w:tcPr>
          <w:p>
            <w:r/>
            <w:r>
              <w:rPr>
                <w:b w:val="0"/>
                <w:i w:val="0"/>
              </w:rPr>
              <w:t>PR/Prensa</w:t>
            </w:r>
          </w:p>
        </w:tc>
        <w:tc>
          <w:tcPr>
            <w:tcW w:type="dxa" w:w="1949"/>
          </w:tcPr>
          <w:p>
            <w:r/>
            <w:r>
              <w:rPr>
                <w:b w:val="0"/>
                <w:i w:val="0"/>
              </w:rPr>
              <w:t>Invitación a 5-10 periodistas/influencers gastronómicos</w:t>
            </w:r>
          </w:p>
        </w:tc>
        <w:tc>
          <w:tcPr>
            <w:tcW w:type="dxa" w:w="1949"/>
          </w:tcPr>
          <w:p>
            <w:r/>
            <w:r>
              <w:rPr>
                <w:b w:val="0"/>
                <w:i w:val="0"/>
              </w:rPr>
              <w:t>Chef</w:t>
            </w:r>
          </w:p>
        </w:tc>
        <w:tc>
          <w:tcPr>
            <w:tcW w:type="dxa" w:w="1949"/>
          </w:tcPr>
          <w:p>
            <w:r/>
            <w:r>
              <w:rPr>
                <w:b w:val="0"/>
                <w:i w:val="0"/>
              </w:rPr>
              <w:t>2.000 €</w:t>
            </w:r>
          </w:p>
        </w:tc>
      </w:tr>
      <w:tr>
        <w:tc>
          <w:tcPr>
            <w:tcW w:type="dxa" w:w="1949"/>
          </w:tcPr>
          <w:p>
            <w:r/>
            <w:r>
              <w:rPr>
                <w:b w:val="0"/>
                <w:i w:val="0"/>
              </w:rPr>
              <w:t>18</w:t>
            </w:r>
          </w:p>
        </w:tc>
        <w:tc>
          <w:tcPr>
            <w:tcW w:type="dxa" w:w="1949"/>
          </w:tcPr>
          <w:p>
            <w:r/>
            <w:r>
              <w:rPr>
                <w:b w:val="0"/>
                <w:i w:val="0"/>
              </w:rPr>
              <w:t>PR/Prensa</w:t>
            </w:r>
          </w:p>
        </w:tc>
        <w:tc>
          <w:tcPr>
            <w:tcW w:type="dxa" w:w="1949"/>
          </w:tcPr>
          <w:p>
            <w:r/>
            <w:r>
              <w:rPr>
                <w:b w:val="0"/>
                <w:i w:val="0"/>
              </w:rPr>
              <w:t>Contratar agencia de comunicación gastronómica</w:t>
            </w:r>
          </w:p>
        </w:tc>
        <w:tc>
          <w:tcPr>
            <w:tcW w:type="dxa" w:w="1949"/>
          </w:tcPr>
          <w:p>
            <w:r/>
            <w:r>
              <w:rPr>
                <w:b w:val="0"/>
                <w:i w:val="0"/>
              </w:rPr>
              <w:t>Propietario</w:t>
            </w:r>
          </w:p>
        </w:tc>
        <w:tc>
          <w:tcPr>
            <w:tcW w:type="dxa" w:w="1949"/>
          </w:tcPr>
          <w:p>
            <w:r/>
            <w:r>
              <w:rPr>
                <w:b w:val="0"/>
                <w:i w:val="0"/>
              </w:rPr>
              <w:t>3.000 €</w:t>
            </w:r>
          </w:p>
        </w:tc>
      </w:tr>
      <w:tr>
        <w:tc>
          <w:tcPr>
            <w:tcW w:type="dxa" w:w="1949"/>
          </w:tcPr>
          <w:p>
            <w:r/>
            <w:r>
              <w:rPr>
                <w:b w:val="0"/>
                <w:i w:val="0"/>
              </w:rPr>
              <w:t>19</w:t>
            </w:r>
          </w:p>
        </w:tc>
        <w:tc>
          <w:tcPr>
            <w:tcW w:type="dxa" w:w="1949"/>
          </w:tcPr>
          <w:p>
            <w:r/>
            <w:r>
              <w:rPr>
                <w:b w:val="0"/>
                <w:i w:val="0"/>
              </w:rPr>
              <w:t>PR/Prensa</w:t>
            </w:r>
          </w:p>
        </w:tc>
        <w:tc>
          <w:tcPr>
            <w:tcW w:type="dxa" w:w="1949"/>
          </w:tcPr>
          <w:p>
            <w:r/>
            <w:r>
              <w:rPr>
                <w:b w:val="0"/>
                <w:i w:val="0"/>
              </w:rPr>
              <w:t>Dossier de prensa y kit de imágenes en alta resolución descargable</w:t>
            </w:r>
          </w:p>
        </w:tc>
        <w:tc>
          <w:tcPr>
            <w:tcW w:type="dxa" w:w="1949"/>
          </w:tcPr>
          <w:p>
            <w:r/>
            <w:r>
              <w:rPr>
                <w:b w:val="0"/>
                <w:i w:val="0"/>
              </w:rPr>
              <w:t>Agencia PR</w:t>
            </w:r>
          </w:p>
        </w:tc>
        <w:tc>
          <w:tcPr>
            <w:tcW w:type="dxa" w:w="1949"/>
          </w:tcPr>
          <w:p>
            <w:r/>
          </w:p>
        </w:tc>
      </w:tr>
      <w:tr>
        <w:tc>
          <w:tcPr>
            <w:tcW w:type="dxa" w:w="1949"/>
          </w:tcPr>
          <w:p>
            <w:r/>
            <w:r>
              <w:rPr>
                <w:b w:val="0"/>
                <w:i w:val="0"/>
              </w:rPr>
              <w:t>20</w:t>
            </w:r>
          </w:p>
        </w:tc>
        <w:tc>
          <w:tcPr>
            <w:tcW w:type="dxa" w:w="1949"/>
          </w:tcPr>
          <w:p>
            <w:r/>
            <w:r>
              <w:rPr>
                <w:b w:val="0"/>
                <w:i w:val="0"/>
              </w:rPr>
              <w:t>Eventos</w:t>
            </w:r>
          </w:p>
        </w:tc>
        <w:tc>
          <w:tcPr>
            <w:tcW w:type="dxa" w:w="1949"/>
          </w:tcPr>
          <w:p>
            <w:r/>
            <w:r>
              <w:rPr>
                <w:b w:val="0"/>
                <w:i w:val="0"/>
              </w:rPr>
              <w:t>Evento de pre-apertura (prensa + amigos + industria)</w:t>
            </w:r>
          </w:p>
        </w:tc>
        <w:tc>
          <w:tcPr>
            <w:tcW w:type="dxa" w:w="1949"/>
          </w:tcPr>
          <w:p>
            <w:r/>
            <w:r>
              <w:rPr>
                <w:b w:val="0"/>
                <w:i w:val="0"/>
              </w:rPr>
              <w:t>Marketing</w:t>
            </w:r>
          </w:p>
        </w:tc>
        <w:tc>
          <w:tcPr>
            <w:tcW w:type="dxa" w:w="1949"/>
          </w:tcPr>
          <w:p>
            <w:r/>
            <w:r>
              <w:rPr>
                <w:b w:val="0"/>
                <w:i w:val="0"/>
              </w:rPr>
              <w:t>3.000 €</w:t>
            </w:r>
          </w:p>
        </w:tc>
      </w:tr>
      <w:tr>
        <w:tc>
          <w:tcPr>
            <w:tcW w:type="dxa" w:w="1949"/>
          </w:tcPr>
          <w:p>
            <w:r/>
            <w:r>
              <w:rPr>
                <w:b w:val="0"/>
                <w:i w:val="0"/>
              </w:rPr>
              <w:t>21</w:t>
            </w:r>
          </w:p>
        </w:tc>
        <w:tc>
          <w:tcPr>
            <w:tcW w:type="dxa" w:w="1949"/>
          </w:tcPr>
          <w:p>
            <w:r/>
            <w:r>
              <w:rPr>
                <w:b w:val="0"/>
                <w:i w:val="0"/>
              </w:rPr>
              <w:t>Eventos</w:t>
            </w:r>
          </w:p>
        </w:tc>
        <w:tc>
          <w:tcPr>
            <w:tcW w:type="dxa" w:w="1949"/>
          </w:tcPr>
          <w:p>
            <w:r/>
            <w:r>
              <w:rPr>
                <w:b w:val="0"/>
                <w:i w:val="0"/>
              </w:rPr>
              <w:t>Soft opening: 2 semanas de servicio de prueba</w:t>
            </w:r>
          </w:p>
        </w:tc>
        <w:tc>
          <w:tcPr>
            <w:tcW w:type="dxa" w:w="1949"/>
          </w:tcPr>
          <w:p>
            <w:r/>
            <w:r>
              <w:rPr>
                <w:b w:val="0"/>
                <w:i w:val="0"/>
              </w:rPr>
              <w:t>Chef + Maître</w:t>
            </w:r>
          </w:p>
        </w:tc>
        <w:tc>
          <w:tcPr>
            <w:tcW w:type="dxa" w:w="1949"/>
          </w:tcPr>
          <w:p>
            <w:r/>
            <w:r>
              <w:rPr>
                <w:b w:val="0"/>
                <w:i w:val="0"/>
              </w:rPr>
              <w:t>0 €</w:t>
            </w:r>
          </w:p>
        </w:tc>
      </w:tr>
      <w:tr>
        <w:tc>
          <w:tcPr>
            <w:tcW w:type="dxa" w:w="1949"/>
          </w:tcPr>
          <w:p>
            <w:r/>
            <w:r>
              <w:rPr>
                <w:b w:val="0"/>
                <w:i w:val="0"/>
              </w:rPr>
              <w:t>22</w:t>
            </w:r>
          </w:p>
        </w:tc>
        <w:tc>
          <w:tcPr>
            <w:tcW w:type="dxa" w:w="1949"/>
          </w:tcPr>
          <w:p>
            <w:r/>
            <w:r>
              <w:rPr>
                <w:b w:val="0"/>
                <w:i w:val="0"/>
              </w:rPr>
              <w:t>Eventos</w:t>
            </w:r>
          </w:p>
        </w:tc>
        <w:tc>
          <w:tcPr>
            <w:tcW w:type="dxa" w:w="1949"/>
          </w:tcPr>
          <w:p>
            <w:r/>
            <w:r>
              <w:rPr>
                <w:b w:val="0"/>
                <w:i w:val="0"/>
              </w:rPr>
              <w:t>Planificar participación en Madrid Fusión / Gastronomika</w:t>
            </w:r>
          </w:p>
        </w:tc>
        <w:tc>
          <w:tcPr>
            <w:tcW w:type="dxa" w:w="1949"/>
          </w:tcPr>
          <w:p>
            <w:r/>
            <w:r>
              <w:rPr>
                <w:b w:val="0"/>
                <w:i w:val="0"/>
              </w:rPr>
              <w:t>Chef</w:t>
            </w:r>
          </w:p>
        </w:tc>
        <w:tc>
          <w:tcPr>
            <w:tcW w:type="dxa" w:w="1949"/>
          </w:tcPr>
          <w:p>
            <w:r/>
            <w:r>
              <w:rPr>
                <w:b w:val="0"/>
                <w:i w:val="0"/>
              </w:rPr>
              <w:t>2.000 €</w:t>
            </w:r>
          </w:p>
        </w:tc>
      </w:tr>
      <w:tr>
        <w:tc>
          <w:tcPr>
            <w:tcW w:type="dxa" w:w="1949"/>
          </w:tcPr>
          <w:p>
            <w:r/>
            <w:r>
              <w:rPr>
                <w:b w:val="0"/>
                <w:i w:val="0"/>
              </w:rPr>
              <w:t>23</w:t>
            </w:r>
          </w:p>
        </w:tc>
        <w:tc>
          <w:tcPr>
            <w:tcW w:type="dxa" w:w="1949"/>
          </w:tcPr>
          <w:p>
            <w:r/>
            <w:r>
              <w:rPr>
                <w:b w:val="0"/>
                <w:i w:val="0"/>
              </w:rPr>
              <w:t>Eventos</w:t>
            </w:r>
          </w:p>
        </w:tc>
        <w:tc>
          <w:tcPr>
            <w:tcW w:type="dxa" w:w="1949"/>
          </w:tcPr>
          <w:p>
            <w:r/>
            <w:r>
              <w:rPr>
                <w:b w:val="0"/>
                <w:i w:val="0"/>
              </w:rPr>
              <w:t>Colaboraciones con productores locales (eventos Km0)</w:t>
            </w:r>
          </w:p>
        </w:tc>
        <w:tc>
          <w:tcPr>
            <w:tcW w:type="dxa" w:w="1949"/>
          </w:tcPr>
          <w:p>
            <w:r/>
            <w:r>
              <w:rPr>
                <w:b w:val="0"/>
                <w:i w:val="0"/>
              </w:rPr>
              <w:t>Chef</w:t>
            </w:r>
          </w:p>
        </w:tc>
        <w:tc>
          <w:tcPr>
            <w:tcW w:type="dxa" w:w="1949"/>
          </w:tcPr>
          <w:p>
            <w:r/>
            <w:r>
              <w:rPr>
                <w:b w:val="0"/>
                <w:i w:val="0"/>
              </w:rPr>
              <w:t>500 €</w:t>
            </w:r>
          </w:p>
        </w:tc>
      </w:tr>
      <w:tr>
        <w:tc>
          <w:tcPr>
            <w:tcW w:type="dxa" w:w="1949"/>
          </w:tcPr>
          <w:p>
            <w:r/>
            <w:r>
              <w:rPr>
                <w:b w:val="0"/>
                <w:i w:val="0"/>
              </w:rPr>
              <w:t>24</w:t>
            </w:r>
          </w:p>
        </w:tc>
        <w:tc>
          <w:tcPr>
            <w:tcW w:type="dxa" w:w="1949"/>
          </w:tcPr>
          <w:p>
            <w:r/>
            <w:r>
              <w:rPr>
                <w:b w:val="0"/>
                <w:i w:val="0"/>
              </w:rPr>
              <w:t>Reservas</w:t>
            </w:r>
          </w:p>
        </w:tc>
        <w:tc>
          <w:tcPr>
            <w:tcW w:type="dxa" w:w="1949"/>
          </w:tcPr>
          <w:p>
            <w:r/>
            <w:r>
              <w:rPr>
                <w:b w:val="0"/>
                <w:i w:val="0"/>
              </w:rPr>
              <w:t>Sistema de reservas configurado (Tock, TheFork, Cover Manager o Restoo)</w:t>
            </w:r>
          </w:p>
        </w:tc>
        <w:tc>
          <w:tcPr>
            <w:tcW w:type="dxa" w:w="1949"/>
          </w:tcPr>
          <w:p>
            <w:r/>
            <w:r>
              <w:rPr>
                <w:b w:val="0"/>
                <w:i w:val="0"/>
              </w:rPr>
              <w:t>Maître</w:t>
            </w:r>
          </w:p>
        </w:tc>
        <w:tc>
          <w:tcPr>
            <w:tcW w:type="dxa" w:w="1949"/>
          </w:tcPr>
          <w:p>
            <w:r/>
            <w:r>
              <w:rPr>
                <w:b w:val="0"/>
                <w:i w:val="0"/>
              </w:rPr>
              <w:t>500 €</w:t>
            </w:r>
          </w:p>
        </w:tc>
      </w:tr>
      <w:tr>
        <w:tc>
          <w:tcPr>
            <w:tcW w:type="dxa" w:w="1949"/>
          </w:tcPr>
          <w:p>
            <w:r/>
            <w:r>
              <w:rPr>
                <w:b w:val="0"/>
                <w:i w:val="0"/>
              </w:rPr>
              <w:t>25</w:t>
            </w:r>
          </w:p>
        </w:tc>
        <w:tc>
          <w:tcPr>
            <w:tcW w:type="dxa" w:w="1949"/>
          </w:tcPr>
          <w:p>
            <w:r/>
            <w:r>
              <w:rPr>
                <w:b w:val="0"/>
                <w:i w:val="0"/>
              </w:rPr>
              <w:t>Reservas</w:t>
            </w:r>
          </w:p>
        </w:tc>
        <w:tc>
          <w:tcPr>
            <w:tcW w:type="dxa" w:w="1949"/>
          </w:tcPr>
          <w:p>
            <w:r/>
            <w:r>
              <w:rPr>
                <w:b w:val="0"/>
                <w:i w:val="0"/>
              </w:rPr>
              <w:t>Política de reservas, cancelación y no-show definida</w:t>
            </w:r>
          </w:p>
        </w:tc>
        <w:tc>
          <w:tcPr>
            <w:tcW w:type="dxa" w:w="1949"/>
          </w:tcPr>
          <w:p>
            <w:r/>
            <w:r>
              <w:rPr>
                <w:b w:val="0"/>
                <w:i w:val="0"/>
              </w:rPr>
              <w:t>Maître</w:t>
            </w:r>
          </w:p>
        </w:tc>
        <w:tc>
          <w:tcPr>
            <w:tcW w:type="dxa" w:w="1949"/>
          </w:tcPr>
          <w:p>
            <w:r/>
            <w:r>
              <w:rPr>
                <w:b w:val="0"/>
                <w:i w:val="0"/>
              </w:rPr>
              <w:t>0 €</w:t>
            </w:r>
          </w:p>
        </w:tc>
      </w:tr>
      <w:tr>
        <w:tc>
          <w:tcPr>
            <w:tcW w:type="dxa" w:w="1949"/>
          </w:tcPr>
          <w:p>
            <w:r/>
            <w:r>
              <w:rPr>
                <w:b w:val="0"/>
                <w:i w:val="0"/>
              </w:rPr>
              <w:t>26</w:t>
            </w:r>
          </w:p>
        </w:tc>
        <w:tc>
          <w:tcPr>
            <w:tcW w:type="dxa" w:w="1949"/>
          </w:tcPr>
          <w:p>
            <w:r/>
            <w:r>
              <w:rPr>
                <w:b w:val="0"/>
                <w:i w:val="0"/>
              </w:rPr>
              <w:t>Reservas</w:t>
            </w:r>
          </w:p>
        </w:tc>
        <w:tc>
          <w:tcPr>
            <w:tcW w:type="dxa" w:w="1949"/>
          </w:tcPr>
          <w:p>
            <w:r/>
            <w:r>
              <w:rPr>
                <w:b w:val="0"/>
                <w:i w:val="0"/>
              </w:rPr>
              <w:t>Protocolo de gestión de lista de espera</w:t>
            </w:r>
          </w:p>
        </w:tc>
        <w:tc>
          <w:tcPr>
            <w:tcW w:type="dxa" w:w="1949"/>
          </w:tcPr>
          <w:p>
            <w:r/>
            <w:r>
              <w:rPr>
                <w:b w:val="0"/>
                <w:i w:val="0"/>
              </w:rPr>
              <w:t>Hostess</w:t>
            </w:r>
          </w:p>
        </w:tc>
        <w:tc>
          <w:tcPr>
            <w:tcW w:type="dxa" w:w="1949"/>
          </w:tcPr>
          <w:p>
            <w:r/>
            <w:r>
              <w:rPr>
                <w:b w:val="0"/>
                <w:i w:val="0"/>
              </w:rPr>
              <w:t>0 €</w:t>
            </w:r>
          </w:p>
        </w:tc>
      </w:tr>
      <w:tr>
        <w:tc>
          <w:tcPr>
            <w:tcW w:type="dxa" w:w="1949"/>
          </w:tcPr>
          <w:p>
            <w:r/>
            <w:r>
              <w:rPr>
                <w:b w:val="0"/>
                <w:i w:val="0"/>
              </w:rPr>
              <w:t>27</w:t>
            </w:r>
          </w:p>
        </w:tc>
        <w:tc>
          <w:tcPr>
            <w:tcW w:type="dxa" w:w="1949"/>
          </w:tcPr>
          <w:p>
            <w:r/>
            <w:r>
              <w:rPr>
                <w:b w:val="0"/>
                <w:i w:val="0"/>
              </w:rPr>
              <w:t>Guías</w:t>
            </w:r>
          </w:p>
        </w:tc>
        <w:tc>
          <w:tcPr>
            <w:tcW w:type="dxa" w:w="1949"/>
          </w:tcPr>
          <w:p>
            <w:r/>
            <w:r>
              <w:rPr>
                <w:b w:val="0"/>
                <w:i w:val="0"/>
              </w:rPr>
              <w:t>Informar a la Guía Michelin de la apertura</w:t>
            </w:r>
          </w:p>
        </w:tc>
        <w:tc>
          <w:tcPr>
            <w:tcW w:type="dxa" w:w="1949"/>
          </w:tcPr>
          <w:p>
            <w:r/>
            <w:r>
              <w:rPr>
                <w:b w:val="0"/>
                <w:i w:val="0"/>
              </w:rPr>
              <w:t>Chef</w:t>
            </w:r>
          </w:p>
        </w:tc>
        <w:tc>
          <w:tcPr>
            <w:tcW w:type="dxa" w:w="1949"/>
          </w:tcPr>
          <w:p>
            <w:r/>
            <w:r>
              <w:rPr>
                <w:b w:val="0"/>
                <w:i w:val="0"/>
              </w:rPr>
              <w:t>0 €</w:t>
            </w:r>
          </w:p>
        </w:tc>
      </w:tr>
      <w:tr>
        <w:tc>
          <w:tcPr>
            <w:tcW w:type="dxa" w:w="1949"/>
          </w:tcPr>
          <w:p>
            <w:r/>
            <w:r>
              <w:rPr>
                <w:b w:val="0"/>
                <w:i w:val="0"/>
              </w:rPr>
              <w:t>28</w:t>
            </w:r>
          </w:p>
        </w:tc>
        <w:tc>
          <w:tcPr>
            <w:tcW w:type="dxa" w:w="1949"/>
          </w:tcPr>
          <w:p>
            <w:r/>
            <w:r>
              <w:rPr>
                <w:b w:val="0"/>
                <w:i w:val="0"/>
              </w:rPr>
              <w:t>Guías</w:t>
            </w:r>
          </w:p>
        </w:tc>
        <w:tc>
          <w:tcPr>
            <w:tcW w:type="dxa" w:w="1949"/>
          </w:tcPr>
          <w:p>
            <w:r/>
            <w:r>
              <w:rPr>
                <w:b w:val="0"/>
                <w:i w:val="0"/>
              </w:rPr>
              <w:t>Informar a la Guía Repsol de la apertura</w:t>
            </w:r>
          </w:p>
        </w:tc>
        <w:tc>
          <w:tcPr>
            <w:tcW w:type="dxa" w:w="1949"/>
          </w:tcPr>
          <w:p>
            <w:r/>
            <w:r>
              <w:rPr>
                <w:b w:val="0"/>
                <w:i w:val="0"/>
              </w:rPr>
              <w:t>Chef</w:t>
            </w:r>
          </w:p>
        </w:tc>
        <w:tc>
          <w:tcPr>
            <w:tcW w:type="dxa" w:w="1949"/>
          </w:tcPr>
          <w:p>
            <w:r/>
            <w:r>
              <w:rPr>
                <w:b w:val="0"/>
                <w:i w:val="0"/>
              </w:rPr>
              <w:t>0 €</w:t>
            </w:r>
          </w:p>
        </w:tc>
      </w:tr>
      <w:tr>
        <w:tc>
          <w:tcPr>
            <w:tcW w:type="dxa" w:w="1949"/>
          </w:tcPr>
          <w:p>
            <w:r/>
            <w:r>
              <w:rPr>
                <w:b w:val="0"/>
                <w:i w:val="0"/>
              </w:rPr>
              <w:t>29</w:t>
            </w:r>
          </w:p>
        </w:tc>
        <w:tc>
          <w:tcPr>
            <w:tcW w:type="dxa" w:w="1949"/>
          </w:tcPr>
          <w:p>
            <w:r/>
            <w:r>
              <w:rPr>
                <w:b w:val="0"/>
                <w:i w:val="0"/>
              </w:rPr>
              <w:t>Guías</w:t>
            </w:r>
          </w:p>
        </w:tc>
        <w:tc>
          <w:tcPr>
            <w:tcW w:type="dxa" w:w="1949"/>
          </w:tcPr>
          <w:p>
            <w:r/>
            <w:r>
              <w:rPr>
                <w:b w:val="0"/>
                <w:i w:val="0"/>
              </w:rPr>
              <w:t>Enviar información a guías locales y regionales</w:t>
            </w:r>
          </w:p>
        </w:tc>
        <w:tc>
          <w:tcPr>
            <w:tcW w:type="dxa" w:w="1949"/>
          </w:tcPr>
          <w:p>
            <w:r/>
            <w:r>
              <w:rPr>
                <w:b w:val="0"/>
                <w:i w:val="0"/>
              </w:rPr>
              <w:t>Marketing</w:t>
            </w:r>
          </w:p>
        </w:tc>
        <w:tc>
          <w:tcPr>
            <w:tcW w:type="dxa" w:w="1949"/>
          </w:tcPr>
          <w:p>
            <w:r/>
            <w:r>
              <w:rPr>
                <w:b w:val="0"/>
                <w:i w:val="0"/>
              </w:rPr>
              <w:t>0 €</w:t>
            </w:r>
          </w:p>
        </w:tc>
      </w:tr>
      <w:tr>
        <w:tc>
          <w:tcPr>
            <w:tcW w:type="dxa" w:w="1949"/>
          </w:tcPr>
          <w:p>
            <w:r/>
            <w:r>
              <w:rPr>
                <w:b w:val="0"/>
                <w:i w:val="0"/>
              </w:rPr>
              <w:t>30</w:t>
            </w:r>
          </w:p>
        </w:tc>
        <w:tc>
          <w:tcPr>
            <w:tcW w:type="dxa" w:w="1949"/>
          </w:tcPr>
          <w:p>
            <w:r/>
            <w:r>
              <w:rPr>
                <w:b w:val="0"/>
                <w:i w:val="0"/>
              </w:rPr>
              <w:t>Fidelización</w:t>
            </w:r>
          </w:p>
        </w:tc>
        <w:tc>
          <w:tcPr>
            <w:tcW w:type="dxa" w:w="1949"/>
          </w:tcPr>
          <w:p>
            <w:r/>
            <w:r>
              <w:rPr>
                <w:b w:val="0"/>
                <w:i w:val="0"/>
              </w:rPr>
              <w:t>Base de datos de clientes (CRM básico)</w:t>
            </w:r>
          </w:p>
        </w:tc>
        <w:tc>
          <w:tcPr>
            <w:tcW w:type="dxa" w:w="1949"/>
          </w:tcPr>
          <w:p>
            <w:r/>
            <w:r>
              <w:rPr>
                <w:b w:val="0"/>
                <w:i w:val="0"/>
              </w:rPr>
              <w:t>Marketing</w:t>
            </w:r>
          </w:p>
        </w:tc>
        <w:tc>
          <w:tcPr>
            <w:tcW w:type="dxa" w:w="1949"/>
          </w:tcPr>
          <w:p>
            <w:r/>
            <w:r>
              <w:rPr>
                <w:b w:val="0"/>
                <w:i w:val="0"/>
              </w:rPr>
              <w:t>0 €</w:t>
            </w:r>
          </w:p>
        </w:tc>
      </w:tr>
      <w:tr>
        <w:tc>
          <w:tcPr>
            <w:tcW w:type="dxa" w:w="1949"/>
          </w:tcPr>
          <w:p>
            <w:r/>
            <w:r>
              <w:rPr>
                <w:b w:val="0"/>
                <w:i w:val="0"/>
              </w:rPr>
              <w:t>31</w:t>
            </w:r>
          </w:p>
        </w:tc>
        <w:tc>
          <w:tcPr>
            <w:tcW w:type="dxa" w:w="1949"/>
          </w:tcPr>
          <w:p>
            <w:r/>
            <w:r>
              <w:rPr>
                <w:b w:val="0"/>
                <w:i w:val="0"/>
              </w:rPr>
              <w:t>Fidelización</w:t>
            </w:r>
          </w:p>
        </w:tc>
        <w:tc>
          <w:tcPr>
            <w:tcW w:type="dxa" w:w="1949"/>
          </w:tcPr>
          <w:p>
            <w:r/>
            <w:r>
              <w:rPr>
                <w:b w:val="0"/>
                <w:i w:val="0"/>
              </w:rPr>
              <w:t>Newsletter mensual / trimestral</w:t>
            </w:r>
          </w:p>
        </w:tc>
        <w:tc>
          <w:tcPr>
            <w:tcW w:type="dxa" w:w="1949"/>
          </w:tcPr>
          <w:p>
            <w:r/>
            <w:r>
              <w:rPr>
                <w:b w:val="0"/>
                <w:i w:val="0"/>
              </w:rPr>
              <w:t>Marketing</w:t>
            </w:r>
          </w:p>
        </w:tc>
        <w:tc>
          <w:tcPr>
            <w:tcW w:type="dxa" w:w="1949"/>
          </w:tcPr>
          <w:p>
            <w:r/>
            <w:r>
              <w:rPr>
                <w:b w:val="0"/>
                <w:i w:val="0"/>
              </w:rPr>
              <w:t>0 €</w:t>
            </w:r>
          </w:p>
        </w:tc>
      </w:tr>
      <w:tr>
        <w:tc>
          <w:tcPr>
            <w:tcW w:type="dxa" w:w="1949"/>
          </w:tcPr>
          <w:p>
            <w:r/>
            <w:r>
              <w:rPr>
                <w:b w:val="0"/>
                <w:i w:val="0"/>
              </w:rPr>
              <w:t>32</w:t>
            </w:r>
          </w:p>
        </w:tc>
        <w:tc>
          <w:tcPr>
            <w:tcW w:type="dxa" w:w="1949"/>
          </w:tcPr>
          <w:p>
            <w:r/>
            <w:r>
              <w:rPr>
                <w:b w:val="0"/>
                <w:i w:val="0"/>
              </w:rPr>
              <w:t>Fidelización</w:t>
            </w:r>
          </w:p>
        </w:tc>
        <w:tc>
          <w:tcPr>
            <w:tcW w:type="dxa" w:w="1949"/>
          </w:tcPr>
          <w:p>
            <w:r/>
            <w:r>
              <w:rPr>
                <w:b w:val="0"/>
                <w:i w:val="0"/>
              </w:rPr>
              <w:t>Programa de recomendación boca a boca</w:t>
            </w:r>
          </w:p>
        </w:tc>
        <w:tc>
          <w:tcPr>
            <w:tcW w:type="dxa" w:w="1949"/>
          </w:tcPr>
          <w:p>
            <w:r/>
            <w:r>
              <w:rPr>
                <w:b w:val="0"/>
                <w:i w:val="0"/>
              </w:rPr>
              <w:t>Maître</w:t>
            </w:r>
          </w:p>
        </w:tc>
        <w:tc>
          <w:tcPr>
            <w:tcW w:type="dxa" w:w="1949"/>
          </w:tcPr>
          <w:p>
            <w:r/>
            <w:r>
              <w:rPr>
                <w:b w:val="0"/>
                <w:i w:val="0"/>
              </w:rPr>
              <w:t>0 €</w:t>
            </w:r>
          </w:p>
        </w:tc>
      </w:tr>
      <w:tr>
        <w:tc>
          <w:tcPr>
            <w:tcW w:type="dxa" w:w="1949"/>
          </w:tcPr>
          <w:p>
            <w:r/>
            <w:r>
              <w:rPr>
                <w:b w:val="0"/>
                <w:i w:val="0"/>
              </w:rPr>
              <w:t>33</w:t>
            </w:r>
          </w:p>
        </w:tc>
        <w:tc>
          <w:tcPr>
            <w:tcW w:type="dxa" w:w="1949"/>
          </w:tcPr>
          <w:p>
            <w:r/>
            <w:r>
              <w:rPr>
                <w:b w:val="0"/>
                <w:i w:val="0"/>
              </w:rPr>
              <w:t>Fidelización</w:t>
            </w:r>
          </w:p>
        </w:tc>
        <w:tc>
          <w:tcPr>
            <w:tcW w:type="dxa" w:w="1949"/>
          </w:tcPr>
          <w:p>
            <w:r/>
            <w:r>
              <w:rPr>
                <w:b w:val="0"/>
                <w:i w:val="0"/>
              </w:rPr>
              <w:t>Seguimiento de reseñas online (responder todas)</w:t>
            </w:r>
          </w:p>
        </w:tc>
        <w:tc>
          <w:tcPr>
            <w:tcW w:type="dxa" w:w="1949"/>
          </w:tcPr>
          <w:p>
            <w:r/>
            <w:r>
              <w:rPr>
                <w:b w:val="0"/>
                <w:i w:val="0"/>
              </w:rPr>
              <w:t>Marketing</w:t>
            </w:r>
          </w:p>
        </w:tc>
        <w:tc>
          <w:tcPr>
            <w:tcW w:type="dxa" w:w="1949"/>
          </w:tcPr>
          <w:p>
            <w:r/>
            <w:r>
              <w:rPr>
                <w:b w:val="0"/>
                <w:i w:val="0"/>
              </w:rPr>
              <w:t>0 €</w:t>
            </w:r>
          </w:p>
        </w:tc>
      </w:tr>
      <w:tr>
        <w:tc>
          <w:tcPr>
            <w:tcW w:type="dxa" w:w="1949"/>
          </w:tcPr>
          <w:p>
            <w:r/>
            <w:r>
              <w:rPr>
                <w:b w:val="0"/>
                <w:i w:val="0"/>
              </w:rPr>
              <w:t>34</w:t>
            </w:r>
          </w:p>
        </w:tc>
        <w:tc>
          <w:tcPr>
            <w:tcW w:type="dxa" w:w="1949"/>
          </w:tcPr>
          <w:p>
            <w:r/>
            <w:r>
              <w:rPr>
                <w:b w:val="0"/>
                <w:i w:val="0"/>
              </w:rPr>
              <w:t>Medición</w:t>
            </w:r>
          </w:p>
        </w:tc>
        <w:tc>
          <w:tcPr>
            <w:tcW w:type="dxa" w:w="1949"/>
          </w:tcPr>
          <w:p>
            <w:r/>
            <w:r>
              <w:rPr>
                <w:b w:val="0"/>
                <w:i w:val="0"/>
              </w:rPr>
              <w:t>Presupuesto de lanzamiento repartido por canal y por mes</w:t>
            </w:r>
          </w:p>
        </w:tc>
        <w:tc>
          <w:tcPr>
            <w:tcW w:type="dxa" w:w="1949"/>
          </w:tcPr>
          <w:p>
            <w:r/>
            <w:r>
              <w:rPr>
                <w:b w:val="0"/>
                <w:i w:val="0"/>
              </w:rPr>
              <w:t>Marketing</w:t>
            </w:r>
          </w:p>
        </w:tc>
        <w:tc>
          <w:tcPr>
            <w:tcW w:type="dxa" w:w="1949"/>
          </w:tcPr>
          <w:p>
            <w:r/>
          </w:p>
        </w:tc>
      </w:tr>
      <w:tr>
        <w:tc>
          <w:tcPr>
            <w:tcW w:type="dxa" w:w="1949"/>
          </w:tcPr>
          <w:p>
            <w:r/>
            <w:r>
              <w:rPr>
                <w:b w:val="0"/>
                <w:i w:val="0"/>
              </w:rPr>
              <w:t>35</w:t>
            </w:r>
          </w:p>
        </w:tc>
        <w:tc>
          <w:tcPr>
            <w:tcW w:type="dxa" w:w="1949"/>
          </w:tcPr>
          <w:p>
            <w:r/>
            <w:r>
              <w:rPr>
                <w:b w:val="0"/>
                <w:i w:val="0"/>
              </w:rPr>
              <w:t>Medición</w:t>
            </w:r>
          </w:p>
        </w:tc>
        <w:tc>
          <w:tcPr>
            <w:tcW w:type="dxa" w:w="1949"/>
          </w:tcPr>
          <w:p>
            <w:r/>
            <w:r>
              <w:rPr>
                <w:b w:val="0"/>
                <w:i w:val="0"/>
              </w:rPr>
              <w:t>Cuadro de mando: reservas por origen y coste de captación por cliente</w:t>
            </w:r>
          </w:p>
        </w:tc>
        <w:tc>
          <w:tcPr>
            <w:tcW w:type="dxa" w:w="1949"/>
          </w:tcPr>
          <w:p>
            <w:r/>
            <w:r>
              <w:rPr>
                <w:b w:val="0"/>
                <w:i w:val="0"/>
              </w:rPr>
              <w:t>Marketing</w:t>
            </w:r>
          </w:p>
        </w:tc>
        <w:tc>
          <w:tcPr>
            <w:tcW w:type="dxa" w:w="1949"/>
          </w:tcPr>
          <w:p>
            <w:r/>
          </w:p>
        </w:tc>
      </w:tr>
    </w:tbl>
    <w:p/>
    <w:p>
      <w:r>
        <w:rPr>
          <w:b/>
          <w:i w:val="0"/>
        </w:rPr>
        <w:t>El cronograma de apertura a 18 meses (cronograma-apertura-gantt.xlsx)</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Fase / Tarea</w:t>
            </w:r>
          </w:p>
        </w:tc>
        <w:tc>
          <w:tcPr>
            <w:tcW w:type="dxa" w:w="1949"/>
          </w:tcPr>
          <w:p>
            <w:r/>
            <w:r>
              <w:rPr>
                <w:b/>
                <w:i w:val="0"/>
              </w:rPr>
              <w:t>Responsable</w:t>
            </w:r>
          </w:p>
        </w:tc>
        <w:tc>
          <w:tcPr>
            <w:tcW w:type="dxa" w:w="1949"/>
          </w:tcPr>
          <w:p>
            <w:r/>
            <w:r>
              <w:rPr>
                <w:b/>
                <w:i w:val="0"/>
              </w:rPr>
              <w:t>Mes de inicio</w:t>
            </w:r>
          </w:p>
        </w:tc>
        <w:tc>
          <w:tcPr>
            <w:tcW w:type="dxa" w:w="1949"/>
          </w:tcPr>
          <w:p>
            <w:r/>
            <w:r>
              <w:rPr>
                <w:b/>
                <w:i w:val="0"/>
              </w:rPr>
              <w:t>Duración (meses)</w:t>
            </w:r>
          </w:p>
        </w:tc>
        <w:tc>
          <w:tcPr>
            <w:tcW w:type="dxa" w:w="1949"/>
          </w:tcPr>
          <w:p>
            <w:r/>
            <w:r>
              <w:rPr>
                <w:b/>
                <w:i w:val="0"/>
              </w:rPr>
              <w:t>Depende de</w:t>
            </w:r>
          </w:p>
        </w:tc>
      </w:tr>
      <w:tr>
        <w:tc>
          <w:tcPr>
            <w:tcW w:type="dxa" w:w="1949"/>
          </w:tcPr>
          <w:p>
            <w:r/>
            <w:r>
              <w:rPr>
                <w:b w:val="0"/>
                <w:i w:val="0"/>
              </w:rPr>
              <w:t>FASE 1: PLANIFICACIÓN</w:t>
            </w:r>
          </w:p>
        </w:tc>
        <w:tc>
          <w:tcPr>
            <w:tcW w:type="dxa" w:w="1949"/>
          </w:tcPr>
          <w:p>
            <w:r/>
          </w:p>
        </w:tc>
        <w:tc>
          <w:tcPr>
            <w:tcW w:type="dxa" w:w="1949"/>
          </w:tcPr>
          <w:p>
            <w:r/>
          </w:p>
        </w:tc>
        <w:tc>
          <w:tcPr>
            <w:tcW w:type="dxa" w:w="1949"/>
          </w:tcPr>
          <w:p>
            <w:r/>
          </w:p>
        </w:tc>
        <w:tc>
          <w:tcPr>
            <w:tcW w:type="dxa" w:w="1949"/>
          </w:tcPr>
          <w:p>
            <w:r/>
          </w:p>
        </w:tc>
      </w:tr>
      <w:tr>
        <w:tc>
          <w:tcPr>
            <w:tcW w:type="dxa" w:w="1949"/>
          </w:tcPr>
          <w:p>
            <w:r/>
            <w:r>
              <w:rPr>
                <w:b w:val="0"/>
                <w:i w:val="0"/>
              </w:rPr>
              <w:t>Estudio de viabilidad financiera</w:t>
            </w:r>
          </w:p>
        </w:tc>
        <w:tc>
          <w:tcPr>
            <w:tcW w:type="dxa" w:w="1949"/>
          </w:tcPr>
          <w:p>
            <w:r/>
          </w:p>
        </w:tc>
        <w:tc>
          <w:tcPr>
            <w:tcW w:type="dxa" w:w="1949"/>
          </w:tcPr>
          <w:p>
            <w:r/>
            <w:r>
              <w:rPr>
                <w:b w:val="0"/>
                <w:i w:val="0"/>
              </w:rPr>
              <w:t>1</w:t>
            </w:r>
          </w:p>
        </w:tc>
        <w:tc>
          <w:tcPr>
            <w:tcW w:type="dxa" w:w="1949"/>
          </w:tcPr>
          <w:p>
            <w:r/>
            <w:r>
              <w:rPr>
                <w:b w:val="0"/>
                <w:i w:val="0"/>
              </w:rPr>
              <w:t>2</w:t>
            </w:r>
          </w:p>
        </w:tc>
        <w:tc>
          <w:tcPr>
            <w:tcW w:type="dxa" w:w="1949"/>
          </w:tcPr>
          <w:p>
            <w:r/>
          </w:p>
        </w:tc>
      </w:tr>
      <w:tr>
        <w:tc>
          <w:tcPr>
            <w:tcW w:type="dxa" w:w="1949"/>
          </w:tcPr>
          <w:p>
            <w:r/>
            <w:r>
              <w:rPr>
                <w:b w:val="0"/>
                <w:i w:val="0"/>
              </w:rPr>
              <w:t>Búsqueda y selección de local</w:t>
            </w:r>
          </w:p>
        </w:tc>
        <w:tc>
          <w:tcPr>
            <w:tcW w:type="dxa" w:w="1949"/>
          </w:tcPr>
          <w:p>
            <w:r/>
          </w:p>
        </w:tc>
        <w:tc>
          <w:tcPr>
            <w:tcW w:type="dxa" w:w="1949"/>
          </w:tcPr>
          <w:p>
            <w:r/>
            <w:r>
              <w:rPr>
                <w:b w:val="0"/>
                <w:i w:val="0"/>
              </w:rPr>
              <w:t>1</w:t>
            </w:r>
          </w:p>
        </w:tc>
        <w:tc>
          <w:tcPr>
            <w:tcW w:type="dxa" w:w="1949"/>
          </w:tcPr>
          <w:p>
            <w:r/>
            <w:r>
              <w:rPr>
                <w:b w:val="0"/>
                <w:i w:val="0"/>
              </w:rPr>
              <w:t>3</w:t>
            </w:r>
          </w:p>
        </w:tc>
        <w:tc>
          <w:tcPr>
            <w:tcW w:type="dxa" w:w="1949"/>
          </w:tcPr>
          <w:p>
            <w:r/>
          </w:p>
        </w:tc>
      </w:tr>
      <w:tr>
        <w:tc>
          <w:tcPr>
            <w:tcW w:type="dxa" w:w="1949"/>
          </w:tcPr>
          <w:p>
            <w:r/>
            <w:r>
              <w:rPr>
                <w:b w:val="0"/>
                <w:i w:val="0"/>
              </w:rPr>
              <w:t>Negociación y firma del arrendamiento (con carencia)</w:t>
            </w:r>
          </w:p>
        </w:tc>
        <w:tc>
          <w:tcPr>
            <w:tcW w:type="dxa" w:w="1949"/>
          </w:tcPr>
          <w:p>
            <w:r/>
            <w:r>
              <w:rPr>
                <w:b w:val="0"/>
                <w:i w:val="0"/>
              </w:rPr>
              <w:t>Propietario + abogado</w:t>
            </w:r>
          </w:p>
        </w:tc>
        <w:tc>
          <w:tcPr>
            <w:tcW w:type="dxa" w:w="1949"/>
          </w:tcPr>
          <w:p>
            <w:r/>
            <w:r>
              <w:rPr>
                <w:b w:val="0"/>
                <w:i w:val="0"/>
              </w:rPr>
              <w:t>4</w:t>
            </w:r>
          </w:p>
        </w:tc>
        <w:tc>
          <w:tcPr>
            <w:tcW w:type="dxa" w:w="1949"/>
          </w:tcPr>
          <w:p>
            <w:r/>
            <w:r>
              <w:rPr>
                <w:b w:val="0"/>
                <w:i w:val="0"/>
              </w:rPr>
              <w:t>2</w:t>
            </w:r>
          </w:p>
        </w:tc>
        <w:tc>
          <w:tcPr>
            <w:tcW w:type="dxa" w:w="1949"/>
          </w:tcPr>
          <w:p>
            <w:r/>
            <w:r>
              <w:rPr>
                <w:b w:val="0"/>
                <w:i w:val="0"/>
              </w:rPr>
              <w:t>Búsqueda y selección de local</w:t>
            </w:r>
          </w:p>
        </w:tc>
      </w:tr>
      <w:tr>
        <w:tc>
          <w:tcPr>
            <w:tcW w:type="dxa" w:w="1949"/>
          </w:tcPr>
          <w:p>
            <w:r/>
            <w:r>
              <w:rPr>
                <w:b w:val="0"/>
                <w:i w:val="0"/>
              </w:rPr>
              <w:t>Constitución de sociedad (SL)</w:t>
            </w:r>
          </w:p>
        </w:tc>
        <w:tc>
          <w:tcPr>
            <w:tcW w:type="dxa" w:w="1949"/>
          </w:tcPr>
          <w:p>
            <w:r/>
          </w:p>
        </w:tc>
        <w:tc>
          <w:tcPr>
            <w:tcW w:type="dxa" w:w="1949"/>
          </w:tcPr>
          <w:p>
            <w:r/>
            <w:r>
              <w:rPr>
                <w:b w:val="0"/>
                <w:i w:val="0"/>
              </w:rPr>
              <w:t>2</w:t>
            </w:r>
          </w:p>
        </w:tc>
        <w:tc>
          <w:tcPr>
            <w:tcW w:type="dxa" w:w="1949"/>
          </w:tcPr>
          <w:p>
            <w:r/>
            <w:r>
              <w:rPr>
                <w:b w:val="0"/>
                <w:i w:val="0"/>
              </w:rPr>
              <w:t>1</w:t>
            </w:r>
          </w:p>
        </w:tc>
        <w:tc>
          <w:tcPr>
            <w:tcW w:type="dxa" w:w="1949"/>
          </w:tcPr>
          <w:p>
            <w:r/>
          </w:p>
        </w:tc>
      </w:tr>
      <w:tr>
        <w:tc>
          <w:tcPr>
            <w:tcW w:type="dxa" w:w="1949"/>
          </w:tcPr>
          <w:p>
            <w:r/>
            <w:r>
              <w:rPr>
                <w:b w:val="0"/>
                <w:i w:val="0"/>
              </w:rPr>
              <w:t>Dossier bancario, negociación de financiación, firma y disposición</w:t>
            </w:r>
          </w:p>
        </w:tc>
        <w:tc>
          <w:tcPr>
            <w:tcW w:type="dxa" w:w="1949"/>
          </w:tcPr>
          <w:p>
            <w:r/>
            <w:r>
              <w:rPr>
                <w:b w:val="0"/>
                <w:i w:val="0"/>
              </w:rPr>
              <w:t>Propietario</w:t>
            </w:r>
          </w:p>
        </w:tc>
        <w:tc>
          <w:tcPr>
            <w:tcW w:type="dxa" w:w="1949"/>
          </w:tcPr>
          <w:p>
            <w:r/>
            <w:r>
              <w:rPr>
                <w:b w:val="0"/>
                <w:i w:val="0"/>
              </w:rPr>
              <w:t>3</w:t>
            </w:r>
          </w:p>
        </w:tc>
        <w:tc>
          <w:tcPr>
            <w:tcW w:type="dxa" w:w="1949"/>
          </w:tcPr>
          <w:p>
            <w:r/>
            <w:r>
              <w:rPr>
                <w:b w:val="0"/>
                <w:i w:val="0"/>
              </w:rPr>
              <w:t>4</w:t>
            </w:r>
          </w:p>
        </w:tc>
        <w:tc>
          <w:tcPr>
            <w:tcW w:type="dxa" w:w="1949"/>
          </w:tcPr>
          <w:p>
            <w:r/>
            <w:r>
              <w:rPr>
                <w:b w:val="0"/>
                <w:i w:val="0"/>
              </w:rPr>
              <w:t>Estudio de viabilidad financiera</w:t>
            </w:r>
          </w:p>
        </w:tc>
      </w:tr>
      <w:tr>
        <w:tc>
          <w:tcPr>
            <w:tcW w:type="dxa" w:w="1949"/>
          </w:tcPr>
          <w:p>
            <w:r/>
            <w:r>
              <w:rPr>
                <w:b w:val="0"/>
                <w:i w:val="0"/>
              </w:rPr>
              <w:t>Contratación arquitecto/interiorista</w:t>
            </w:r>
          </w:p>
        </w:tc>
        <w:tc>
          <w:tcPr>
            <w:tcW w:type="dxa" w:w="1949"/>
          </w:tcPr>
          <w:p>
            <w:r/>
          </w:p>
        </w:tc>
        <w:tc>
          <w:tcPr>
            <w:tcW w:type="dxa" w:w="1949"/>
          </w:tcPr>
          <w:p>
            <w:r/>
            <w:r>
              <w:rPr>
                <w:b w:val="0"/>
                <w:i w:val="0"/>
              </w:rPr>
              <w:t>4</w:t>
            </w:r>
          </w:p>
        </w:tc>
        <w:tc>
          <w:tcPr>
            <w:tcW w:type="dxa" w:w="1949"/>
          </w:tcPr>
          <w:p>
            <w:r/>
            <w:r>
              <w:rPr>
                <w:b w:val="0"/>
                <w:i w:val="0"/>
              </w:rPr>
              <w:t>1</w:t>
            </w:r>
          </w:p>
        </w:tc>
        <w:tc>
          <w:tcPr>
            <w:tcW w:type="dxa" w:w="1949"/>
          </w:tcPr>
          <w:p>
            <w:r/>
            <w:r>
              <w:rPr>
                <w:b w:val="0"/>
                <w:i w:val="0"/>
              </w:rPr>
              <w:t>Búsqueda y selección de local</w:t>
            </w:r>
          </w:p>
        </w:tc>
      </w:tr>
      <w:tr>
        <w:tc>
          <w:tcPr>
            <w:tcW w:type="dxa" w:w="1949"/>
          </w:tcPr>
          <w:p>
            <w:r/>
            <w:r>
              <w:rPr>
                <w:b w:val="0"/>
                <w:i w:val="0"/>
              </w:rPr>
              <w:t>FASE 2: LICENCIAS Y PROYECTO</w:t>
            </w:r>
          </w:p>
        </w:tc>
        <w:tc>
          <w:tcPr>
            <w:tcW w:type="dxa" w:w="1949"/>
          </w:tcPr>
          <w:p>
            <w:r/>
          </w:p>
        </w:tc>
        <w:tc>
          <w:tcPr>
            <w:tcW w:type="dxa" w:w="1949"/>
          </w:tcPr>
          <w:p>
            <w:r/>
          </w:p>
        </w:tc>
        <w:tc>
          <w:tcPr>
            <w:tcW w:type="dxa" w:w="1949"/>
          </w:tcPr>
          <w:p>
            <w:r/>
          </w:p>
        </w:tc>
        <w:tc>
          <w:tcPr>
            <w:tcW w:type="dxa" w:w="1949"/>
          </w:tcPr>
          <w:p>
            <w:r/>
          </w:p>
        </w:tc>
      </w:tr>
      <w:tr>
        <w:tc>
          <w:tcPr>
            <w:tcW w:type="dxa" w:w="1949"/>
          </w:tcPr>
          <w:p>
            <w:r/>
            <w:r>
              <w:rPr>
                <w:b w:val="0"/>
                <w:i w:val="0"/>
              </w:rPr>
              <w:t>Proyecto técnico (arquitecto)</w:t>
            </w:r>
          </w:p>
        </w:tc>
        <w:tc>
          <w:tcPr>
            <w:tcW w:type="dxa" w:w="1949"/>
          </w:tcPr>
          <w:p>
            <w:r/>
          </w:p>
        </w:tc>
        <w:tc>
          <w:tcPr>
            <w:tcW w:type="dxa" w:w="1949"/>
          </w:tcPr>
          <w:p>
            <w:r/>
            <w:r>
              <w:rPr>
                <w:b w:val="0"/>
                <w:i w:val="0"/>
              </w:rPr>
              <w:t>5</w:t>
            </w:r>
          </w:p>
        </w:tc>
        <w:tc>
          <w:tcPr>
            <w:tcW w:type="dxa" w:w="1949"/>
          </w:tcPr>
          <w:p>
            <w:r/>
            <w:r>
              <w:rPr>
                <w:b w:val="0"/>
                <w:i w:val="0"/>
              </w:rPr>
              <w:t>2</w:t>
            </w:r>
          </w:p>
        </w:tc>
        <w:tc>
          <w:tcPr>
            <w:tcW w:type="dxa" w:w="1949"/>
          </w:tcPr>
          <w:p>
            <w:r/>
            <w:r>
              <w:rPr>
                <w:b w:val="0"/>
                <w:i w:val="0"/>
              </w:rPr>
              <w:t>Contratación arquitecto/interiorista</w:t>
            </w:r>
          </w:p>
        </w:tc>
      </w:tr>
      <w:tr>
        <w:tc>
          <w:tcPr>
            <w:tcW w:type="dxa" w:w="1949"/>
          </w:tcPr>
          <w:p>
            <w:r/>
            <w:r>
              <w:rPr>
                <w:b w:val="0"/>
                <w:i w:val="0"/>
              </w:rPr>
              <w:t>Solicitud de acometidas y aumento de potencia (luz, gas y agua)</w:t>
            </w:r>
          </w:p>
        </w:tc>
        <w:tc>
          <w:tcPr>
            <w:tcW w:type="dxa" w:w="1949"/>
          </w:tcPr>
          <w:p>
            <w:r/>
            <w:r>
              <w:rPr>
                <w:b w:val="0"/>
                <w:i w:val="0"/>
              </w:rPr>
              <w:t>Arquitecto + instalador</w:t>
            </w:r>
          </w:p>
        </w:tc>
        <w:tc>
          <w:tcPr>
            <w:tcW w:type="dxa" w:w="1949"/>
          </w:tcPr>
          <w:p>
            <w:r/>
            <w:r>
              <w:rPr>
                <w:b w:val="0"/>
                <w:i w:val="0"/>
              </w:rPr>
              <w:t>7</w:t>
            </w:r>
          </w:p>
        </w:tc>
        <w:tc>
          <w:tcPr>
            <w:tcW w:type="dxa" w:w="1949"/>
          </w:tcPr>
          <w:p>
            <w:r/>
            <w:r>
              <w:rPr>
                <w:b w:val="0"/>
                <w:i w:val="0"/>
              </w:rPr>
              <w:t>4</w:t>
            </w:r>
          </w:p>
        </w:tc>
        <w:tc>
          <w:tcPr>
            <w:tcW w:type="dxa" w:w="1949"/>
          </w:tcPr>
          <w:p>
            <w:r/>
            <w:r>
              <w:rPr>
                <w:b w:val="0"/>
                <w:i w:val="0"/>
              </w:rPr>
              <w:t>Proyecto técnico (arquitecto)</w:t>
            </w:r>
          </w:p>
        </w:tc>
      </w:tr>
      <w:tr>
        <w:tc>
          <w:tcPr>
            <w:tcW w:type="dxa" w:w="1949"/>
          </w:tcPr>
          <w:p>
            <w:r/>
            <w:r>
              <w:rPr>
                <w:b w:val="0"/>
                <w:i w:val="0"/>
              </w:rPr>
              <w:t>Solicitud licencia de obras</w:t>
            </w:r>
          </w:p>
        </w:tc>
        <w:tc>
          <w:tcPr>
            <w:tcW w:type="dxa" w:w="1949"/>
          </w:tcPr>
          <w:p>
            <w:r/>
          </w:p>
        </w:tc>
        <w:tc>
          <w:tcPr>
            <w:tcW w:type="dxa" w:w="1949"/>
          </w:tcPr>
          <w:p>
            <w:r/>
            <w:r>
              <w:rPr>
                <w:b w:val="0"/>
                <w:i w:val="0"/>
              </w:rPr>
              <w:t>7</w:t>
            </w:r>
          </w:p>
        </w:tc>
        <w:tc>
          <w:tcPr>
            <w:tcW w:type="dxa" w:w="1949"/>
          </w:tcPr>
          <w:p>
            <w:r/>
            <w:r>
              <w:rPr>
                <w:b w:val="0"/>
                <w:i w:val="0"/>
              </w:rPr>
              <w:t>2</w:t>
            </w:r>
          </w:p>
        </w:tc>
        <w:tc>
          <w:tcPr>
            <w:tcW w:type="dxa" w:w="1949"/>
          </w:tcPr>
          <w:p>
            <w:r/>
            <w:r>
              <w:rPr>
                <w:b w:val="0"/>
                <w:i w:val="0"/>
              </w:rPr>
              <w:t>Proyecto técnico (arquitecto)</w:t>
            </w:r>
          </w:p>
        </w:tc>
      </w:tr>
      <w:tr>
        <w:tc>
          <w:tcPr>
            <w:tcW w:type="dxa" w:w="1949"/>
          </w:tcPr>
          <w:p>
            <w:r/>
            <w:r>
              <w:rPr>
                <w:b w:val="0"/>
                <w:i w:val="0"/>
              </w:rPr>
              <w:t>Solicitud de licencia de actividad clasificada (el nombre depende de la ordenanza municipal; C3 en algunos municipios)</w:t>
            </w:r>
          </w:p>
        </w:tc>
        <w:tc>
          <w:tcPr>
            <w:tcW w:type="dxa" w:w="1949"/>
          </w:tcPr>
          <w:p>
            <w:r/>
          </w:p>
        </w:tc>
        <w:tc>
          <w:tcPr>
            <w:tcW w:type="dxa" w:w="1949"/>
          </w:tcPr>
          <w:p>
            <w:r/>
            <w:r>
              <w:rPr>
                <w:b w:val="0"/>
                <w:i w:val="0"/>
              </w:rPr>
              <w:t>7</w:t>
            </w:r>
          </w:p>
        </w:tc>
        <w:tc>
          <w:tcPr>
            <w:tcW w:type="dxa" w:w="1949"/>
          </w:tcPr>
          <w:p>
            <w:r/>
            <w:r>
              <w:rPr>
                <w:b w:val="0"/>
                <w:i w:val="0"/>
              </w:rPr>
              <w:t>5</w:t>
            </w:r>
          </w:p>
        </w:tc>
        <w:tc>
          <w:tcPr>
            <w:tcW w:type="dxa" w:w="1949"/>
          </w:tcPr>
          <w:p>
            <w:r/>
            <w:r>
              <w:rPr>
                <w:b w:val="0"/>
                <w:i w:val="0"/>
              </w:rPr>
              <w:t>Proyecto técnico (arquitecto)</w:t>
            </w:r>
          </w:p>
        </w:tc>
      </w:tr>
      <w:tr>
        <w:tc>
          <w:tcPr>
            <w:tcW w:type="dxa" w:w="1949"/>
          </w:tcPr>
          <w:p>
            <w:r/>
            <w:r>
              <w:rPr>
                <w:b w:val="0"/>
                <w:i w:val="0"/>
              </w:rPr>
              <w:t>Registro sanitario CCAA</w:t>
            </w:r>
          </w:p>
        </w:tc>
        <w:tc>
          <w:tcPr>
            <w:tcW w:type="dxa" w:w="1949"/>
          </w:tcPr>
          <w:p>
            <w:r/>
          </w:p>
        </w:tc>
        <w:tc>
          <w:tcPr>
            <w:tcW w:type="dxa" w:w="1949"/>
          </w:tcPr>
          <w:p>
            <w:r/>
            <w:r>
              <w:rPr>
                <w:b w:val="0"/>
                <w:i w:val="0"/>
              </w:rPr>
              <w:t>14</w:t>
            </w:r>
          </w:p>
        </w:tc>
        <w:tc>
          <w:tcPr>
            <w:tcW w:type="dxa" w:w="1949"/>
          </w:tcPr>
          <w:p>
            <w:r/>
            <w:r>
              <w:rPr>
                <w:b w:val="0"/>
                <w:i w:val="0"/>
              </w:rPr>
              <w:t>1</w:t>
            </w:r>
          </w:p>
        </w:tc>
        <w:tc>
          <w:tcPr>
            <w:tcW w:type="dxa" w:w="1949"/>
          </w:tcPr>
          <w:p>
            <w:r/>
            <w:r>
              <w:rPr>
                <w:b w:val="0"/>
                <w:i w:val="0"/>
              </w:rPr>
              <w:t>Certificado final de obra y certificados de las instalaciones (BT, gas, ventilación)</w:t>
            </w:r>
          </w:p>
        </w:tc>
      </w:tr>
      <w:tr>
        <w:tc>
          <w:tcPr>
            <w:tcW w:type="dxa" w:w="1949"/>
          </w:tcPr>
          <w:p>
            <w:r/>
            <w:r>
              <w:rPr>
                <w:b w:val="0"/>
                <w:i w:val="0"/>
              </w:rPr>
              <w:t>FASE 3: OBRA Y EQUIPAMIENTO</w:t>
            </w:r>
          </w:p>
        </w:tc>
        <w:tc>
          <w:tcPr>
            <w:tcW w:type="dxa" w:w="1949"/>
          </w:tcPr>
          <w:p>
            <w:r/>
          </w:p>
        </w:tc>
        <w:tc>
          <w:tcPr>
            <w:tcW w:type="dxa" w:w="1949"/>
          </w:tcPr>
          <w:p>
            <w:r/>
          </w:p>
        </w:tc>
        <w:tc>
          <w:tcPr>
            <w:tcW w:type="dxa" w:w="1949"/>
          </w:tcPr>
          <w:p>
            <w:r/>
          </w:p>
        </w:tc>
        <w:tc>
          <w:tcPr>
            <w:tcW w:type="dxa" w:w="1949"/>
          </w:tcPr>
          <w:p>
            <w:r/>
          </w:p>
        </w:tc>
      </w:tr>
      <w:tr>
        <w:tc>
          <w:tcPr>
            <w:tcW w:type="dxa" w:w="1949"/>
          </w:tcPr>
          <w:p>
            <w:r/>
            <w:r>
              <w:rPr>
                <w:b w:val="0"/>
                <w:i w:val="0"/>
              </w:rPr>
              <w:t>Obra civil y reforma integral</w:t>
            </w:r>
          </w:p>
        </w:tc>
        <w:tc>
          <w:tcPr>
            <w:tcW w:type="dxa" w:w="1949"/>
          </w:tcPr>
          <w:p>
            <w:r/>
          </w:p>
        </w:tc>
        <w:tc>
          <w:tcPr>
            <w:tcW w:type="dxa" w:w="1949"/>
          </w:tcPr>
          <w:p>
            <w:r/>
            <w:r>
              <w:rPr>
                <w:b w:val="0"/>
                <w:i w:val="0"/>
              </w:rPr>
              <w:t>9</w:t>
            </w:r>
          </w:p>
        </w:tc>
        <w:tc>
          <w:tcPr>
            <w:tcW w:type="dxa" w:w="1949"/>
          </w:tcPr>
          <w:p>
            <w:r/>
            <w:r>
              <w:rPr>
                <w:b w:val="0"/>
                <w:i w:val="0"/>
              </w:rPr>
              <w:t>4</w:t>
            </w:r>
          </w:p>
        </w:tc>
        <w:tc>
          <w:tcPr>
            <w:tcW w:type="dxa" w:w="1949"/>
          </w:tcPr>
          <w:p>
            <w:r/>
            <w:r>
              <w:rPr>
                <w:b w:val="0"/>
                <w:i w:val="0"/>
              </w:rPr>
              <w:t>Solicitud licencia de obras</w:t>
            </w:r>
          </w:p>
        </w:tc>
      </w:tr>
      <w:tr>
        <w:tc>
          <w:tcPr>
            <w:tcW w:type="dxa" w:w="1949"/>
          </w:tcPr>
          <w:p>
            <w:r/>
            <w:r>
              <w:rPr>
                <w:b w:val="0"/>
                <w:i w:val="0"/>
              </w:rPr>
              <w:t>Certificado final de obra y certificados de las instalaciones (BT, gas, ventilación)</w:t>
            </w:r>
          </w:p>
        </w:tc>
        <w:tc>
          <w:tcPr>
            <w:tcW w:type="dxa" w:w="1949"/>
          </w:tcPr>
          <w:p>
            <w:r/>
            <w:r>
              <w:rPr>
                <w:b w:val="0"/>
                <w:i w:val="0"/>
              </w:rPr>
              <w:t>Arquitecto + instaladores</w:t>
            </w:r>
          </w:p>
        </w:tc>
        <w:tc>
          <w:tcPr>
            <w:tcW w:type="dxa" w:w="1949"/>
          </w:tcPr>
          <w:p>
            <w:r/>
            <w:r>
              <w:rPr>
                <w:b w:val="0"/>
                <w:i w:val="0"/>
              </w:rPr>
              <w:t>13</w:t>
            </w:r>
          </w:p>
        </w:tc>
        <w:tc>
          <w:tcPr>
            <w:tcW w:type="dxa" w:w="1949"/>
          </w:tcPr>
          <w:p>
            <w:r/>
            <w:r>
              <w:rPr>
                <w:b w:val="0"/>
                <w:i w:val="0"/>
              </w:rPr>
              <w:t>1</w:t>
            </w:r>
          </w:p>
        </w:tc>
        <w:tc>
          <w:tcPr>
            <w:tcW w:type="dxa" w:w="1949"/>
          </w:tcPr>
          <w:p>
            <w:r/>
            <w:r>
              <w:rPr>
                <w:b w:val="0"/>
                <w:i w:val="0"/>
              </w:rPr>
              <w:t>Obra civil y reforma integral</w:t>
            </w:r>
          </w:p>
        </w:tc>
      </w:tr>
      <w:tr>
        <w:tc>
          <w:tcPr>
            <w:tcW w:type="dxa" w:w="1949"/>
          </w:tcPr>
          <w:p>
            <w:r/>
            <w:r>
              <w:rPr>
                <w:b w:val="0"/>
                <w:i w:val="0"/>
              </w:rPr>
              <w:t>Resolución de la licencia de actividad y acta de comprobación municipal</w:t>
            </w:r>
          </w:p>
        </w:tc>
        <w:tc>
          <w:tcPr>
            <w:tcW w:type="dxa" w:w="1949"/>
          </w:tcPr>
          <w:p>
            <w:r/>
            <w:r>
              <w:rPr>
                <w:b w:val="0"/>
                <w:i w:val="0"/>
              </w:rPr>
              <w:t>Ayuntamiento</w:t>
            </w:r>
          </w:p>
        </w:tc>
        <w:tc>
          <w:tcPr>
            <w:tcW w:type="dxa" w:w="1949"/>
          </w:tcPr>
          <w:p>
            <w:r/>
            <w:r>
              <w:rPr>
                <w:b w:val="0"/>
                <w:i w:val="0"/>
              </w:rPr>
              <w:t>14</w:t>
            </w:r>
          </w:p>
        </w:tc>
        <w:tc>
          <w:tcPr>
            <w:tcW w:type="dxa" w:w="1949"/>
          </w:tcPr>
          <w:p>
            <w:r/>
            <w:r>
              <w:rPr>
                <w:b w:val="0"/>
                <w:i w:val="0"/>
              </w:rPr>
              <w:t>1</w:t>
            </w:r>
          </w:p>
        </w:tc>
        <w:tc>
          <w:tcPr>
            <w:tcW w:type="dxa" w:w="1949"/>
          </w:tcPr>
          <w:p>
            <w:r/>
            <w:r>
              <w:rPr>
                <w:b w:val="0"/>
                <w:i w:val="0"/>
              </w:rPr>
              <w:t>Certificado final de obra y certificados de las instalaciones (BT, gas, ventilación)</w:t>
            </w:r>
          </w:p>
        </w:tc>
      </w:tr>
      <w:tr>
        <w:tc>
          <w:tcPr>
            <w:tcW w:type="dxa" w:w="1949"/>
          </w:tcPr>
          <w:p>
            <w:r/>
            <w:r>
              <w:rPr>
                <w:b w:val="0"/>
                <w:i w:val="0"/>
              </w:rPr>
              <w:t>Instalación cocina profesional</w:t>
            </w:r>
          </w:p>
        </w:tc>
        <w:tc>
          <w:tcPr>
            <w:tcW w:type="dxa" w:w="1949"/>
          </w:tcPr>
          <w:p>
            <w:r/>
          </w:p>
        </w:tc>
        <w:tc>
          <w:tcPr>
            <w:tcW w:type="dxa" w:w="1949"/>
          </w:tcPr>
          <w:p>
            <w:r/>
            <w:r>
              <w:rPr>
                <w:b w:val="0"/>
                <w:i w:val="0"/>
              </w:rPr>
              <w:t>13</w:t>
            </w:r>
          </w:p>
        </w:tc>
        <w:tc>
          <w:tcPr>
            <w:tcW w:type="dxa" w:w="1949"/>
          </w:tcPr>
          <w:p>
            <w:r/>
            <w:r>
              <w:rPr>
                <w:b w:val="0"/>
                <w:i w:val="0"/>
              </w:rPr>
              <w:t>2</w:t>
            </w:r>
          </w:p>
        </w:tc>
        <w:tc>
          <w:tcPr>
            <w:tcW w:type="dxa" w:w="1949"/>
          </w:tcPr>
          <w:p>
            <w:r/>
            <w:r>
              <w:rPr>
                <w:b w:val="0"/>
                <w:i w:val="0"/>
              </w:rPr>
              <w:t>Obra civil y reforma integral</w:t>
            </w:r>
          </w:p>
        </w:tc>
      </w:tr>
      <w:tr>
        <w:tc>
          <w:tcPr>
            <w:tcW w:type="dxa" w:w="1949"/>
          </w:tcPr>
          <w:p>
            <w:r/>
            <w:r>
              <w:rPr>
                <w:b w:val="0"/>
                <w:i w:val="0"/>
              </w:rPr>
              <w:t>Mobiliario y decoración sala</w:t>
            </w:r>
          </w:p>
        </w:tc>
        <w:tc>
          <w:tcPr>
            <w:tcW w:type="dxa" w:w="1949"/>
          </w:tcPr>
          <w:p>
            <w:r/>
          </w:p>
        </w:tc>
        <w:tc>
          <w:tcPr>
            <w:tcW w:type="dxa" w:w="1949"/>
          </w:tcPr>
          <w:p>
            <w:r/>
            <w:r>
              <w:rPr>
                <w:b w:val="0"/>
                <w:i w:val="0"/>
              </w:rPr>
              <w:t>13</w:t>
            </w:r>
          </w:p>
        </w:tc>
        <w:tc>
          <w:tcPr>
            <w:tcW w:type="dxa" w:w="1949"/>
          </w:tcPr>
          <w:p>
            <w:r/>
            <w:r>
              <w:rPr>
                <w:b w:val="0"/>
                <w:i w:val="0"/>
              </w:rPr>
              <w:t>2</w:t>
            </w:r>
          </w:p>
        </w:tc>
        <w:tc>
          <w:tcPr>
            <w:tcW w:type="dxa" w:w="1949"/>
          </w:tcPr>
          <w:p>
            <w:r/>
            <w:r>
              <w:rPr>
                <w:b w:val="0"/>
                <w:i w:val="0"/>
              </w:rPr>
              <w:t>Obra civil y reforma integral</w:t>
            </w:r>
          </w:p>
        </w:tc>
      </w:tr>
      <w:tr>
        <w:tc>
          <w:tcPr>
            <w:tcW w:type="dxa" w:w="1949"/>
          </w:tcPr>
          <w:p>
            <w:r/>
            <w:r>
              <w:rPr>
                <w:b w:val="0"/>
                <w:i w:val="0"/>
              </w:rPr>
              <w:t>Instalación tecnología (TPV, etc.)</w:t>
            </w:r>
          </w:p>
        </w:tc>
        <w:tc>
          <w:tcPr>
            <w:tcW w:type="dxa" w:w="1949"/>
          </w:tcPr>
          <w:p>
            <w:r/>
          </w:p>
        </w:tc>
        <w:tc>
          <w:tcPr>
            <w:tcW w:type="dxa" w:w="1949"/>
          </w:tcPr>
          <w:p>
            <w:r/>
            <w:r>
              <w:rPr>
                <w:b w:val="0"/>
                <w:i w:val="0"/>
              </w:rPr>
              <w:t>15</w:t>
            </w:r>
          </w:p>
        </w:tc>
        <w:tc>
          <w:tcPr>
            <w:tcW w:type="dxa" w:w="1949"/>
          </w:tcPr>
          <w:p>
            <w:r/>
            <w:r>
              <w:rPr>
                <w:b w:val="0"/>
                <w:i w:val="0"/>
              </w:rPr>
              <w:t>1</w:t>
            </w:r>
          </w:p>
        </w:tc>
        <w:tc>
          <w:tcPr>
            <w:tcW w:type="dxa" w:w="1949"/>
          </w:tcPr>
          <w:p>
            <w:r/>
            <w:r>
              <w:rPr>
                <w:b w:val="0"/>
                <w:i w:val="0"/>
              </w:rPr>
              <w:t>Instalación cocina profesional</w:t>
            </w:r>
          </w:p>
        </w:tc>
      </w:tr>
      <w:tr>
        <w:tc>
          <w:tcPr>
            <w:tcW w:type="dxa" w:w="1949"/>
          </w:tcPr>
          <w:p>
            <w:r/>
            <w:r>
              <w:rPr>
                <w:b w:val="0"/>
                <w:i w:val="0"/>
              </w:rPr>
              <w:t>FASE 4: EQUIPO Y BODEGA</w:t>
            </w:r>
          </w:p>
        </w:tc>
        <w:tc>
          <w:tcPr>
            <w:tcW w:type="dxa" w:w="1949"/>
          </w:tcPr>
          <w:p>
            <w:r/>
          </w:p>
        </w:tc>
        <w:tc>
          <w:tcPr>
            <w:tcW w:type="dxa" w:w="1949"/>
          </w:tcPr>
          <w:p>
            <w:r/>
          </w:p>
        </w:tc>
        <w:tc>
          <w:tcPr>
            <w:tcW w:type="dxa" w:w="1949"/>
          </w:tcPr>
          <w:p>
            <w:r/>
          </w:p>
        </w:tc>
        <w:tc>
          <w:tcPr>
            <w:tcW w:type="dxa" w:w="1949"/>
          </w:tcPr>
          <w:p>
            <w:r/>
          </w:p>
        </w:tc>
      </w:tr>
      <w:tr>
        <w:tc>
          <w:tcPr>
            <w:tcW w:type="dxa" w:w="1949"/>
          </w:tcPr>
          <w:p>
            <w:r/>
            <w:r>
              <w:rPr>
                <w:b w:val="0"/>
                <w:i w:val="0"/>
              </w:rPr>
              <w:t>Selección y contratación brigada cocina</w:t>
            </w:r>
          </w:p>
        </w:tc>
        <w:tc>
          <w:tcPr>
            <w:tcW w:type="dxa" w:w="1949"/>
          </w:tcPr>
          <w:p>
            <w:r/>
          </w:p>
        </w:tc>
        <w:tc>
          <w:tcPr>
            <w:tcW w:type="dxa" w:w="1949"/>
          </w:tcPr>
          <w:p>
            <w:r/>
            <w:r>
              <w:rPr>
                <w:b w:val="0"/>
                <w:i w:val="0"/>
              </w:rPr>
              <w:t>12</w:t>
            </w:r>
          </w:p>
        </w:tc>
        <w:tc>
          <w:tcPr>
            <w:tcW w:type="dxa" w:w="1949"/>
          </w:tcPr>
          <w:p>
            <w:r/>
            <w:r>
              <w:rPr>
                <w:b w:val="0"/>
                <w:i w:val="0"/>
              </w:rPr>
              <w:t>3</w:t>
            </w:r>
          </w:p>
        </w:tc>
        <w:tc>
          <w:tcPr>
            <w:tcW w:type="dxa" w:w="1949"/>
          </w:tcPr>
          <w:p>
            <w:r/>
          </w:p>
        </w:tc>
      </w:tr>
      <w:tr>
        <w:tc>
          <w:tcPr>
            <w:tcW w:type="dxa" w:w="1949"/>
          </w:tcPr>
          <w:p>
            <w:r/>
            <w:r>
              <w:rPr>
                <w:b w:val="0"/>
                <w:i w:val="0"/>
              </w:rPr>
              <w:t>Selección equipo de sala</w:t>
            </w:r>
          </w:p>
        </w:tc>
        <w:tc>
          <w:tcPr>
            <w:tcW w:type="dxa" w:w="1949"/>
          </w:tcPr>
          <w:p>
            <w:r/>
          </w:p>
        </w:tc>
        <w:tc>
          <w:tcPr>
            <w:tcW w:type="dxa" w:w="1949"/>
          </w:tcPr>
          <w:p>
            <w:r/>
            <w:r>
              <w:rPr>
                <w:b w:val="0"/>
                <w:i w:val="0"/>
              </w:rPr>
              <w:t>13</w:t>
            </w:r>
          </w:p>
        </w:tc>
        <w:tc>
          <w:tcPr>
            <w:tcW w:type="dxa" w:w="1949"/>
          </w:tcPr>
          <w:p>
            <w:r/>
            <w:r>
              <w:rPr>
                <w:b w:val="0"/>
                <w:i w:val="0"/>
              </w:rPr>
              <w:t>2</w:t>
            </w:r>
          </w:p>
        </w:tc>
        <w:tc>
          <w:tcPr>
            <w:tcW w:type="dxa" w:w="1949"/>
          </w:tcPr>
          <w:p>
            <w:r/>
          </w:p>
        </w:tc>
      </w:tr>
      <w:tr>
        <w:tc>
          <w:tcPr>
            <w:tcW w:type="dxa" w:w="1949"/>
          </w:tcPr>
          <w:p>
            <w:r/>
            <w:r>
              <w:rPr>
                <w:b w:val="0"/>
                <w:i w:val="0"/>
              </w:rPr>
              <w:t>Compra vajilla/cristalería/cubertería</w:t>
            </w:r>
          </w:p>
        </w:tc>
        <w:tc>
          <w:tcPr>
            <w:tcW w:type="dxa" w:w="1949"/>
          </w:tcPr>
          <w:p>
            <w:r/>
          </w:p>
        </w:tc>
        <w:tc>
          <w:tcPr>
            <w:tcW w:type="dxa" w:w="1949"/>
          </w:tcPr>
          <w:p>
            <w:r/>
            <w:r>
              <w:rPr>
                <w:b w:val="0"/>
                <w:i w:val="0"/>
              </w:rPr>
              <w:t>15</w:t>
            </w:r>
          </w:p>
        </w:tc>
        <w:tc>
          <w:tcPr>
            <w:tcW w:type="dxa" w:w="1949"/>
          </w:tcPr>
          <w:p>
            <w:r/>
            <w:r>
              <w:rPr>
                <w:b w:val="0"/>
                <w:i w:val="0"/>
              </w:rPr>
              <w:t>1</w:t>
            </w:r>
          </w:p>
        </w:tc>
        <w:tc>
          <w:tcPr>
            <w:tcW w:type="dxa" w:w="1949"/>
          </w:tcPr>
          <w:p>
            <w:r/>
            <w:r>
              <w:rPr>
                <w:b w:val="0"/>
                <w:i w:val="0"/>
              </w:rPr>
              <w:t>Mobiliario y decoración sala</w:t>
            </w:r>
          </w:p>
        </w:tc>
      </w:tr>
      <w:tr>
        <w:tc>
          <w:tcPr>
            <w:tcW w:type="dxa" w:w="1949"/>
          </w:tcPr>
          <w:p>
            <w:r/>
            <w:r>
              <w:rPr>
                <w:b w:val="0"/>
                <w:i w:val="0"/>
              </w:rPr>
              <w:t>Selección proveedores y bodega</w:t>
            </w:r>
          </w:p>
        </w:tc>
        <w:tc>
          <w:tcPr>
            <w:tcW w:type="dxa" w:w="1949"/>
          </w:tcPr>
          <w:p>
            <w:r/>
          </w:p>
        </w:tc>
        <w:tc>
          <w:tcPr>
            <w:tcW w:type="dxa" w:w="1949"/>
          </w:tcPr>
          <w:p>
            <w:r/>
            <w:r>
              <w:rPr>
                <w:b w:val="0"/>
                <w:i w:val="0"/>
              </w:rPr>
              <w:t>13</w:t>
            </w:r>
          </w:p>
        </w:tc>
        <w:tc>
          <w:tcPr>
            <w:tcW w:type="dxa" w:w="1949"/>
          </w:tcPr>
          <w:p>
            <w:r/>
            <w:r>
              <w:rPr>
                <w:b w:val="0"/>
                <w:i w:val="0"/>
              </w:rPr>
              <w:t>2</w:t>
            </w:r>
          </w:p>
        </w:tc>
        <w:tc>
          <w:tcPr>
            <w:tcW w:type="dxa" w:w="1949"/>
          </w:tcPr>
          <w:p>
            <w:r/>
          </w:p>
        </w:tc>
      </w:tr>
      <w:tr>
        <w:tc>
          <w:tcPr>
            <w:tcW w:type="dxa" w:w="1949"/>
          </w:tcPr>
          <w:p>
            <w:r/>
            <w:r>
              <w:rPr>
                <w:b w:val="0"/>
                <w:i w:val="0"/>
              </w:rPr>
              <w:t>FASE 5: PRE-APERTURA</w:t>
            </w:r>
          </w:p>
        </w:tc>
        <w:tc>
          <w:tcPr>
            <w:tcW w:type="dxa" w:w="1949"/>
          </w:tcPr>
          <w:p>
            <w:r/>
          </w:p>
        </w:tc>
        <w:tc>
          <w:tcPr>
            <w:tcW w:type="dxa" w:w="1949"/>
          </w:tcPr>
          <w:p>
            <w:r/>
          </w:p>
        </w:tc>
        <w:tc>
          <w:tcPr>
            <w:tcW w:type="dxa" w:w="1949"/>
          </w:tcPr>
          <w:p>
            <w:r/>
          </w:p>
        </w:tc>
        <w:tc>
          <w:tcPr>
            <w:tcW w:type="dxa" w:w="1949"/>
          </w:tcPr>
          <w:p>
            <w:r/>
          </w:p>
        </w:tc>
      </w:tr>
      <w:tr>
        <w:tc>
          <w:tcPr>
            <w:tcW w:type="dxa" w:w="1949"/>
          </w:tcPr>
          <w:p>
            <w:r/>
            <w:r>
              <w:rPr>
                <w:b w:val="0"/>
                <w:i w:val="0"/>
              </w:rPr>
              <w:t>Formación de equipo (2-4 semanas)</w:t>
            </w:r>
          </w:p>
        </w:tc>
        <w:tc>
          <w:tcPr>
            <w:tcW w:type="dxa" w:w="1949"/>
          </w:tcPr>
          <w:p>
            <w:r/>
          </w:p>
        </w:tc>
        <w:tc>
          <w:tcPr>
            <w:tcW w:type="dxa" w:w="1949"/>
          </w:tcPr>
          <w:p>
            <w:r/>
            <w:r>
              <w:rPr>
                <w:b w:val="0"/>
                <w:i w:val="0"/>
              </w:rPr>
              <w:t>15</w:t>
            </w:r>
          </w:p>
        </w:tc>
        <w:tc>
          <w:tcPr>
            <w:tcW w:type="dxa" w:w="1949"/>
          </w:tcPr>
          <w:p>
            <w:r/>
            <w:r>
              <w:rPr>
                <w:b w:val="0"/>
                <w:i w:val="0"/>
              </w:rPr>
              <w:t>1</w:t>
            </w:r>
          </w:p>
        </w:tc>
        <w:tc>
          <w:tcPr>
            <w:tcW w:type="dxa" w:w="1949"/>
          </w:tcPr>
          <w:p>
            <w:r/>
            <w:r>
              <w:rPr>
                <w:b w:val="0"/>
                <w:i w:val="0"/>
              </w:rPr>
              <w:t>Selección y contratación brigada cocina</w:t>
            </w:r>
          </w:p>
        </w:tc>
      </w:tr>
      <w:tr>
        <w:tc>
          <w:tcPr>
            <w:tcW w:type="dxa" w:w="1949"/>
          </w:tcPr>
          <w:p>
            <w:r/>
            <w:r>
              <w:rPr>
                <w:b w:val="0"/>
                <w:i w:val="0"/>
              </w:rPr>
              <w:t>Pruebas de carta y menús</w:t>
            </w:r>
          </w:p>
        </w:tc>
        <w:tc>
          <w:tcPr>
            <w:tcW w:type="dxa" w:w="1949"/>
          </w:tcPr>
          <w:p>
            <w:r/>
          </w:p>
        </w:tc>
        <w:tc>
          <w:tcPr>
            <w:tcW w:type="dxa" w:w="1949"/>
          </w:tcPr>
          <w:p>
            <w:r/>
            <w:r>
              <w:rPr>
                <w:b w:val="0"/>
                <w:i w:val="0"/>
              </w:rPr>
              <w:t>15</w:t>
            </w:r>
          </w:p>
        </w:tc>
        <w:tc>
          <w:tcPr>
            <w:tcW w:type="dxa" w:w="1949"/>
          </w:tcPr>
          <w:p>
            <w:r/>
            <w:r>
              <w:rPr>
                <w:b w:val="0"/>
                <w:i w:val="0"/>
              </w:rPr>
              <w:t>1</w:t>
            </w:r>
          </w:p>
        </w:tc>
        <w:tc>
          <w:tcPr>
            <w:tcW w:type="dxa" w:w="1949"/>
          </w:tcPr>
          <w:p>
            <w:r/>
            <w:r>
              <w:rPr>
                <w:b w:val="0"/>
                <w:i w:val="0"/>
              </w:rPr>
              <w:t>Instalación cocina profesional</w:t>
            </w:r>
          </w:p>
        </w:tc>
      </w:tr>
      <w:tr>
        <w:tc>
          <w:tcPr>
            <w:tcW w:type="dxa" w:w="1949"/>
          </w:tcPr>
          <w:p>
            <w:r/>
            <w:r>
              <w:rPr>
                <w:b w:val="0"/>
                <w:i w:val="0"/>
              </w:rPr>
              <w:t>Fotografía profesional de platos</w:t>
            </w:r>
          </w:p>
        </w:tc>
        <w:tc>
          <w:tcPr>
            <w:tcW w:type="dxa" w:w="1949"/>
          </w:tcPr>
          <w:p>
            <w:r/>
          </w:p>
        </w:tc>
        <w:tc>
          <w:tcPr>
            <w:tcW w:type="dxa" w:w="1949"/>
          </w:tcPr>
          <w:p>
            <w:r/>
            <w:r>
              <w:rPr>
                <w:b w:val="0"/>
                <w:i w:val="0"/>
              </w:rPr>
              <w:t>16</w:t>
            </w:r>
          </w:p>
        </w:tc>
        <w:tc>
          <w:tcPr>
            <w:tcW w:type="dxa" w:w="1949"/>
          </w:tcPr>
          <w:p>
            <w:r/>
            <w:r>
              <w:rPr>
                <w:b w:val="0"/>
                <w:i w:val="0"/>
              </w:rPr>
              <w:t>1</w:t>
            </w:r>
          </w:p>
        </w:tc>
        <w:tc>
          <w:tcPr>
            <w:tcW w:type="dxa" w:w="1949"/>
          </w:tcPr>
          <w:p>
            <w:r/>
            <w:r>
              <w:rPr>
                <w:b w:val="0"/>
                <w:i w:val="0"/>
              </w:rPr>
              <w:t>Pruebas de carta y menús</w:t>
            </w:r>
          </w:p>
        </w:tc>
      </w:tr>
      <w:tr>
        <w:tc>
          <w:tcPr>
            <w:tcW w:type="dxa" w:w="1949"/>
          </w:tcPr>
          <w:p>
            <w:r/>
            <w:r>
              <w:rPr>
                <w:b w:val="0"/>
                <w:i w:val="0"/>
              </w:rPr>
              <w:t>Marketing pre-apertura y prensa</w:t>
            </w:r>
          </w:p>
        </w:tc>
        <w:tc>
          <w:tcPr>
            <w:tcW w:type="dxa" w:w="1949"/>
          </w:tcPr>
          <w:p>
            <w:r/>
          </w:p>
        </w:tc>
        <w:tc>
          <w:tcPr>
            <w:tcW w:type="dxa" w:w="1949"/>
          </w:tcPr>
          <w:p>
            <w:r/>
            <w:r>
              <w:rPr>
                <w:b w:val="0"/>
                <w:i w:val="0"/>
              </w:rPr>
              <w:t>15</w:t>
            </w:r>
          </w:p>
        </w:tc>
        <w:tc>
          <w:tcPr>
            <w:tcW w:type="dxa" w:w="1949"/>
          </w:tcPr>
          <w:p>
            <w:r/>
            <w:r>
              <w:rPr>
                <w:b w:val="0"/>
                <w:i w:val="0"/>
              </w:rPr>
              <w:t>2</w:t>
            </w:r>
          </w:p>
        </w:tc>
        <w:tc>
          <w:tcPr>
            <w:tcW w:type="dxa" w:w="1949"/>
          </w:tcPr>
          <w:p>
            <w:r/>
          </w:p>
        </w:tc>
      </w:tr>
      <w:tr>
        <w:tc>
          <w:tcPr>
            <w:tcW w:type="dxa" w:w="1949"/>
          </w:tcPr>
          <w:p>
            <w:r/>
            <w:r>
              <w:rPr>
                <w:b w:val="0"/>
                <w:i w:val="0"/>
              </w:rPr>
              <w:t>Servicios de prueba (soft opening)</w:t>
            </w:r>
          </w:p>
        </w:tc>
        <w:tc>
          <w:tcPr>
            <w:tcW w:type="dxa" w:w="1949"/>
          </w:tcPr>
          <w:p>
            <w:r/>
          </w:p>
        </w:tc>
        <w:tc>
          <w:tcPr>
            <w:tcW w:type="dxa" w:w="1949"/>
          </w:tcPr>
          <w:p>
            <w:r/>
            <w:r>
              <w:rPr>
                <w:b w:val="0"/>
                <w:i w:val="0"/>
              </w:rPr>
              <w:t>16</w:t>
            </w:r>
          </w:p>
        </w:tc>
        <w:tc>
          <w:tcPr>
            <w:tcW w:type="dxa" w:w="1949"/>
          </w:tcPr>
          <w:p>
            <w:r/>
            <w:r>
              <w:rPr>
                <w:b w:val="0"/>
                <w:i w:val="0"/>
              </w:rPr>
              <w:t>1</w:t>
            </w:r>
          </w:p>
        </w:tc>
        <w:tc>
          <w:tcPr>
            <w:tcW w:type="dxa" w:w="1949"/>
          </w:tcPr>
          <w:p>
            <w:r/>
            <w:r>
              <w:rPr>
                <w:b w:val="0"/>
                <w:i w:val="0"/>
              </w:rPr>
              <w:t>Pruebas de carta y menús</w:t>
            </w:r>
          </w:p>
        </w:tc>
      </w:tr>
      <w:tr>
        <w:tc>
          <w:tcPr>
            <w:tcW w:type="dxa" w:w="1949"/>
          </w:tcPr>
          <w:p>
            <w:r/>
            <w:r>
              <w:rPr>
                <w:b w:val="0"/>
                <w:i w:val="0"/>
              </w:rPr>
              <w:t>FASE 6: APERTURA</w:t>
            </w:r>
          </w:p>
        </w:tc>
        <w:tc>
          <w:tcPr>
            <w:tcW w:type="dxa" w:w="1949"/>
          </w:tcPr>
          <w:p>
            <w:r/>
          </w:p>
        </w:tc>
        <w:tc>
          <w:tcPr>
            <w:tcW w:type="dxa" w:w="1949"/>
          </w:tcPr>
          <w:p>
            <w:r/>
          </w:p>
        </w:tc>
        <w:tc>
          <w:tcPr>
            <w:tcW w:type="dxa" w:w="1949"/>
          </w:tcPr>
          <w:p>
            <w:r/>
          </w:p>
        </w:tc>
        <w:tc>
          <w:tcPr>
            <w:tcW w:type="dxa" w:w="1949"/>
          </w:tcPr>
          <w:p>
            <w:r/>
          </w:p>
        </w:tc>
      </w:tr>
      <w:tr>
        <w:tc>
          <w:tcPr>
            <w:tcW w:type="dxa" w:w="1949"/>
          </w:tcPr>
          <w:p>
            <w:r/>
            <w:r>
              <w:rPr>
                <w:b w:val="0"/>
                <w:i w:val="0"/>
              </w:rPr>
              <w:t>Apertura oficial</w:t>
            </w:r>
          </w:p>
        </w:tc>
        <w:tc>
          <w:tcPr>
            <w:tcW w:type="dxa" w:w="1949"/>
          </w:tcPr>
          <w:p>
            <w:r/>
          </w:p>
        </w:tc>
        <w:tc>
          <w:tcPr>
            <w:tcW w:type="dxa" w:w="1949"/>
          </w:tcPr>
          <w:p>
            <w:r/>
            <w:r>
              <w:rPr>
                <w:b w:val="0"/>
                <w:i w:val="0"/>
              </w:rPr>
              <w:t>17</w:t>
            </w:r>
          </w:p>
        </w:tc>
        <w:tc>
          <w:tcPr>
            <w:tcW w:type="dxa" w:w="1949"/>
          </w:tcPr>
          <w:p>
            <w:r/>
            <w:r>
              <w:rPr>
                <w:b w:val="0"/>
                <w:i w:val="0"/>
              </w:rPr>
              <w:t>1</w:t>
            </w:r>
          </w:p>
        </w:tc>
        <w:tc>
          <w:tcPr>
            <w:tcW w:type="dxa" w:w="1949"/>
          </w:tcPr>
          <w:p>
            <w:r/>
            <w:r>
              <w:rPr>
                <w:b w:val="0"/>
                <w:i w:val="0"/>
              </w:rPr>
              <w:t>Servicios de prueba (soft opening)</w:t>
            </w:r>
          </w:p>
        </w:tc>
      </w:tr>
      <w:tr>
        <w:tc>
          <w:tcPr>
            <w:tcW w:type="dxa" w:w="1949"/>
          </w:tcPr>
          <w:p>
            <w:r/>
            <w:r>
              <w:rPr>
                <w:b w:val="0"/>
                <w:i w:val="0"/>
              </w:rPr>
              <w:t>Primeros 30 días: monitorización</w:t>
            </w:r>
          </w:p>
        </w:tc>
        <w:tc>
          <w:tcPr>
            <w:tcW w:type="dxa" w:w="1949"/>
          </w:tcPr>
          <w:p>
            <w:r/>
          </w:p>
        </w:tc>
        <w:tc>
          <w:tcPr>
            <w:tcW w:type="dxa" w:w="1949"/>
          </w:tcPr>
          <w:p>
            <w:r/>
            <w:r>
              <w:rPr>
                <w:b w:val="0"/>
                <w:i w:val="0"/>
              </w:rPr>
              <w:t>18</w:t>
            </w:r>
          </w:p>
        </w:tc>
        <w:tc>
          <w:tcPr>
            <w:tcW w:type="dxa" w:w="1949"/>
          </w:tcPr>
          <w:p>
            <w:r/>
            <w:r>
              <w:rPr>
                <w:b w:val="0"/>
                <w:i w:val="0"/>
              </w:rPr>
              <w:t>1</w:t>
            </w:r>
          </w:p>
        </w:tc>
        <w:tc>
          <w:tcPr>
            <w:tcW w:type="dxa" w:w="1949"/>
          </w:tcPr>
          <w:p>
            <w:r/>
            <w:r>
              <w:rPr>
                <w:b w:val="0"/>
                <w:i w:val="0"/>
              </w:rPr>
              <w:t>Apertura oficial</w:t>
            </w:r>
          </w:p>
        </w:tc>
      </w:tr>
      <w:tr>
        <w:tc>
          <w:tcPr>
            <w:tcW w:type="dxa" w:w="1949"/>
          </w:tcPr>
          <w:p>
            <w:r/>
            <w:r>
              <w:rPr>
                <w:b w:val="0"/>
                <w:i w:val="0"/>
              </w:rPr>
              <w:t>Ajustes de carta según feedback</w:t>
            </w:r>
          </w:p>
        </w:tc>
        <w:tc>
          <w:tcPr>
            <w:tcW w:type="dxa" w:w="1949"/>
          </w:tcPr>
          <w:p>
            <w:r/>
          </w:p>
        </w:tc>
        <w:tc>
          <w:tcPr>
            <w:tcW w:type="dxa" w:w="1949"/>
          </w:tcPr>
          <w:p>
            <w:r/>
            <w:r>
              <w:rPr>
                <w:b w:val="0"/>
                <w:i w:val="0"/>
              </w:rPr>
              <w:t>18</w:t>
            </w:r>
          </w:p>
        </w:tc>
        <w:tc>
          <w:tcPr>
            <w:tcW w:type="dxa" w:w="1949"/>
          </w:tcPr>
          <w:p>
            <w:r/>
            <w:r>
              <w:rPr>
                <w:b w:val="0"/>
                <w:i w:val="0"/>
              </w:rPr>
              <w:t>1</w:t>
            </w:r>
          </w:p>
        </w:tc>
        <w:tc>
          <w:tcPr>
            <w:tcW w:type="dxa" w:w="1949"/>
          </w:tcPr>
          <w:p>
            <w:r/>
            <w:r>
              <w:rPr>
                <w:b w:val="0"/>
                <w:i w:val="0"/>
              </w:rPr>
              <w:t>Apertura oficial</w:t>
            </w:r>
          </w:p>
        </w:tc>
      </w:tr>
    </w:tbl>
    <w:p/>
    <w:p>
      <w:r>
        <w:br w:type="page"/>
      </w:r>
    </w:p>
    <w:p>
      <w:pPr>
        <w:pStyle w:val="Heading1"/>
      </w:pPr>
      <w:r>
        <w:t>21. Tecnología para Fine Dining</w:t>
      </w:r>
    </w:p>
    <w:p>
      <w:pPr>
        <w:pStyle w:val="Heading2"/>
      </w:pPr>
      <w:r>
        <w:t>TPV y comandas: qué debe resolver en un menú de ocho a doce pases</w:t>
      </w:r>
    </w:p>
    <w:p>
      <w:r>
        <w:rPr>
          <w:b w:val="0"/>
          <w:i w:val="0"/>
        </w:rPr>
        <w:t>La primera decisión no es la marca del TPV, sino el flujo de la comanda en un servicio de ocho a doce pases. Cada pase genera una salida de cocina y una respuesta de sala; si el sistema no permite lanzar la comanda por pase, con control de tiempos y sin depender del jefe de sala, el servicio se convierte en un grito en el paso. El TPV tiene que resolver cuadro cosas: la apertura de mesa por comensal -porque en un menú degustación el alérgeno no es un atributo del plato, es un atributo de la persona-, la secuenciación de pases, la comunicación a cocina con tiempos y la integración con el escandalo.</w:t>
      </w:r>
    </w:p>
    <w:p>
      <w:r>
        <w:rPr>
          <w:b w:val="0"/>
          <w:i w:val="0"/>
        </w:rPr>
        <w:t>Sin ventas por plato no hay ingeniería de menú posible. En la matríz de ese mismo pack, el ejemplo calcula 930 unidades vendidas en el período y cruza rentabilidad y popularidad por plato. Ese número solo pude salir del registro real de ventas del TPV, no de un papel que se relena al cierre. Por eso pedimos al TPV que expore ventas por plato, por día y por servicio; si la herramienta no lo hace, el escandalo queda ciego y la revisión de cara se convierte en una opinión personal.</w:t>
      </w:r>
    </w:p>
    <w:p>
      <w:r>
        <w:rPr>
          <w:b w:val="0"/>
          <w:i w:val="0"/>
        </w:rPr>
        <w:t>Conectamos el TPV con el APPCC de la misma manera: la comanda que marca el alérgeno por comensal debe impimir o mostrar la señal en la salida, y el cambio de un ingrediente debe regisrarse en el hisórico del servicio. No es un exra de lujo; es el registro de razabilidad que, inspección mediante, se consulra cuando aparece una reacción. La razabilidad directa se resuelve en la plancha; la razabilidad documental, en la panalla.</w:t>
      </w:r>
    </w:p>
    <w:p>
      <w:r>
        <w:rPr>
          <w:b w:val="0"/>
          <w:i w:val="0"/>
        </w:rPr>
        <w:t>En el plan financiero de ese proyecto, la inversión inicial en TPV, software y tables figura en 9.900,00 € (plan-financiero-3-anos.xlsx, Inversión, celda C19), y el cose mensual de ecnología y software se cifra en 1.200,00 € (P&amp;L Mensual, B26), lo que supone un 0,6 % sobre ventas (P&amp;L Mensual, C26). Esos impores encajan dentro del rango que la calculadora de CAPEX maneja para ecnología en un formado gastronómico: de 5.000,00 € en el rango bajo a 20.000,00 € en el alo, con un puno medio de 10.000,00 € (calculadora-capex.xlsx, CAPEX, celdas C12, E12 y D12). Cuando se mira una licencia que cobra por erminal, por mes, hay que sumar su cose a esa columna B26 y ver cómo sube el 0,6 %; esa es la prueba de si la herramienta cabe en el modelo.</w:t>
      </w:r>
    </w:p>
    <w:p>
      <w:r>
        <w:rPr>
          <w:b w:val="0"/>
          <w:i w:val="0"/>
        </w:rPr>
        <w:t>La abla de abajo resume qué pieza resuelve qué y con qué se coneca; anes de comprar, revisar que cada solución del catálogo enga respuesta para las cuadro preguntas del servicio, no para las res que aparecen en la demo.</w:t>
      </w:r>
    </w:p>
    <w:p>
      <w:pPr>
        <w:pStyle w:val="Heading2"/>
      </w:pPr>
      <w:r>
        <w:t>Reservas: motor propio, plataformas y política de depósito</w:t>
      </w:r>
    </w:p>
    <w:p>
      <w:r>
        <w:rPr>
          <w:b w:val="0"/>
          <w:i w:val="0"/>
        </w:rPr>
        <w:t>El sistema de reservas es el primer puno de conaco con el dao del comensal, y conviene decidirlo con la misma lógica que el TPV: no por comodidad, sino por lo que se necesita de cada canal. El motor propio -un módulo dentro de la web, conecado al gesor de reservas- es el único que da propiedad ínegra del dao y del cobro del depósito. Las plataformas aporan visibilidad: en España operan TheFork, OpenTable y Google Reservations, y cada una aplica sus propias condiciones de comisión y de comunicación con el cliente. La decisión prácia es híbrida: motor propio como canal principal y presencia en una plataforma como escapaare, con condición de exporar la reserva al mismo calendario. Si la plataforma no permite exporar el comensal al CRM, el dao se queda en una burbuja y el valor de la reserva cae.</w:t>
      </w:r>
    </w:p>
    <w:p>
      <w:r>
        <w:rPr>
          <w:b w:val="0"/>
          <w:i w:val="0"/>
        </w:rPr>
        <w:t>El depósito de reserva es la herramienta contra el no-show. En un menú de ocho a doce pases, la mesa que no acude deja huecos imposibles de relenar en el mismo servicio; el depósito no es una barrera, es una compensación jusra por el producto que se previó y se compró. La mecánica es sencilla: se cobra al confirmar la reserva, se impua como pago a cuena del menú y se devuelve ínecro si la cancelación se produ CE dentro del plazo que la política fija. El importe se adapa al precio medio por persona y al número de cuberos, y lo recomendable es vincularlo a la areja: la devolución auomáica en el mismo método de pago elimina el conflico. Para el caso de no-show sin aviso, el resaurane retiene el depósito; esa retención aparece en las condiciones de la reserva y el comensal la acepa al pagar, lo que evia reclamaciones.</w:t>
      </w:r>
    </w:p>
    <w:p>
      <w:r>
        <w:rPr>
          <w:b w:val="0"/>
          <w:i w:val="0"/>
        </w:rPr>
        <w:t>El motor propio permite además gestionar la sala: tiempo de mesa, control de llegadas, espera en barra, reasignación de mesas. Sobre odo, permite registrar cada dao de la reserva -número de comensales, ocasión, peiciones previas- y volcarlo al CRM. Las plataformas, por el contrario, suelen enregar un resumen escueo; hay que pedir a la plataforma la exporación del correo y del eléfono, y si no la ofrece, considerar que esa reserva no alimenará el perfil del comensal. Ese criero forma pare de la negociación con la plataforma, no de la letra pequeña del conrao.</w:t>
      </w:r>
    </w:p>
    <w:p>
      <w:pPr>
        <w:pStyle w:val="Heading2"/>
      </w:pPr>
      <w:r>
        <w:t>CRM de comensales: qué se guarda, para qué y con qué base legal</w:t>
      </w:r>
    </w:p>
    <w:p>
      <w:r>
        <w:rPr>
          <w:b w:val="0"/>
          <w:i w:val="0"/>
        </w:rPr>
        <w:t>El CRM del comensal no es una agenda de cumpleaños; es la memoria operativa del resaurane. Aquí se guarda el hisórico de visitas, las mesas preferidas, los pases servidos, los tiempos de espera, las incidencias de servicio, el gaso medio por persona con y sin vino, las preferencias de producto y, cuando el comensal lo comunica, los alérgenos y las inolerancias. Ese último dao es de salud, y la ley le da un ramieno disinro: los daos de salud son categoría especial según el Reglamento (UE) 2016/679 y exigen consenimieno explícito o la necesidad de presar el servicio de alimenación. En la prácia, eso significa que el cliente marca la casilla de alergias al reservar, que el consenimieno queda regisrado y que el dao se usa solo para el servicio de cocina y sala, no para comunicaciones comercias. La normativa nacional complemenaria, la Ley Orgánica 3/2018, de Protección de Daos Personales y garantía de los derechos digiales, concrea esos deberes.</w:t>
      </w:r>
    </w:p>
    <w:p>
      <w:r>
        <w:rPr>
          <w:b w:val="0"/>
          <w:i w:val="0"/>
        </w:rPr>
        <w:t>La información mínima que hay que dar al comensal al recoger sus daos, en la propia página de reserva y en el formulario, es la siguiente:</w:t>
      </w:r>
    </w:p>
    <w:p>
      <w:pPr>
        <w:pStyle w:val="ListBullet"/>
      </w:pPr>
      <w:r>
        <w:rPr>
          <w:b w:val="0"/>
          <w:i w:val="0"/>
        </w:rPr>
        <w:t>Identidad y daos del responsable del ramieno.</w:t>
      </w:r>
    </w:p>
    <w:p>
      <w:pPr>
        <w:pStyle w:val="ListBullet"/>
      </w:pPr>
      <w:r>
        <w:rPr>
          <w:b w:val="0"/>
          <w:i w:val="0"/>
        </w:rPr>
        <w:t>Finalidad: gestión de la reserva, presación del servicio y, en su caso, noificaciones comercias.</w:t>
      </w:r>
    </w:p>
    <w:p>
      <w:pPr>
        <w:pStyle w:val="ListBullet"/>
      </w:pPr>
      <w:r>
        <w:rPr>
          <w:b w:val="0"/>
          <w:i w:val="0"/>
        </w:rPr>
        <w:t>Base legal: interés legíimo para la reserva y consenimieno para comunicaciones; consenimieno explícito para daos de salud.</w:t>
      </w:r>
    </w:p>
    <w:p>
      <w:pPr>
        <w:pStyle w:val="ListBullet"/>
      </w:pPr>
      <w:r>
        <w:rPr>
          <w:b w:val="0"/>
          <w:i w:val="0"/>
        </w:rPr>
        <w:t>Plazo de conservación: los daos se conseran durante la vigencia de la relación comercial y, después, el iempo que exija cada obligación legal. No confundir con los registros de jornada, que por Artículo 34.9 del Esauno de los Trabajadores se conseran durante 4 años conforme a «BOE-A-2015-11430 - Real Decreto Legislaivo 2/2015, de 23 de octubre, exo refundido de la Ley del Esauno d» (2015), vigente en 2026; el RGPD no exige un sistema digital concreto, admite papel o digital.</w:t>
      </w:r>
    </w:p>
    <w:p>
      <w:pPr>
        <w:pStyle w:val="ListBullet"/>
      </w:pPr>
      <w:r>
        <w:rPr>
          <w:b w:val="0"/>
          <w:i w:val="0"/>
        </w:rPr>
        <w:t>Derechos de acceso, recificación, supresión, oposición, porabilidad y limiación del ramieno, y el dereco a reclamar ane la Agencia Española de Protección de Daos.</w:t>
      </w:r>
    </w:p>
    <w:p>
      <w:r>
        <w:rPr>
          <w:b w:val="0"/>
          <w:i w:val="0"/>
        </w:rPr>
        <w:t>El dao se usa para res fines operaivos: personalizar el servicio en sala, alimenar la ingeniería de menú con cesas de consumo y enviar el riesgo de un incidene sanitario. La gestión del alérgeno, en conreo, obliga a que el CRM esé conecado con la comanda: el dao que se registra al reservar debe llegar a la cocina en el propio pase, no en una noa impresa que se pierde en el paso. En la edición anterior de esa guía el CRM no raaba alérgenos; ese es el salo de madurez que el capítulo incorpora.</w:t>
      </w:r>
    </w:p>
    <w:p>
      <w:r>
        <w:rPr>
          <w:b w:val="0"/>
          <w:i w:val="0"/>
        </w:rPr>
        <w:t>El consenimieno ha de poder revocarse con la misma facilidad con que se dio: un enlace en el correo de confirmación, una opción en el perfil del comensal. Y la política de privacidad, enlazada desde el formulario de reserva, debe esar redacada para ser leída, no para conenar al abogado.</w:t>
      </w:r>
    </w:p>
    <w:p>
      <w:pPr>
        <w:pStyle w:val="Heading2"/>
      </w:pPr>
      <w:r>
        <w:t>Gestión de alérgenos y de preferencias en la ficha del comensal</w:t>
      </w:r>
    </w:p>
    <w:p>
      <w:r>
        <w:rPr>
          <w:b w:val="0"/>
          <w:i w:val="0"/>
        </w:rPr>
        <w:t>El CRM de comensales que anuncia la landing de esta guía resuelve dos problemas distintos: la personalización del servicio y la seguridad alimentaria. En la edición anterior no aparecía; ahora es imprescindible porque el APPCC exige trazabilidad de alérgenos hasta la mesa, y la sala necesita saber, antes de que el cliente se siente, si la mesa 12 tiene una alergia a los frutos secos o una intolerancia a la lactosa. La ficha del comensal debe contener, como mínimo: nombre, teléfono, correo, historial de visitas, preferencias de mesa, alergias declaradas y la fecha en que se declararon. Ese último dato es clave: una alergia declarada en la visita anterior no puede tratarse como vigente si el cliente no la ha confirmado en la reserva actual. El sistema debe pedir confirmación en cada reserva.</w:t>
      </w:r>
    </w:p>
    <w:p>
      <w:r>
        <w:rPr>
          <w:b w:val="0"/>
          <w:i w:val="0"/>
        </w:rPr>
        <w:t>La base legal del tratamiento es el Reglamento (UE) 2016/679 y la Ley Orgánica 3/2018, de Protección de Datos Personales y garantía de los derechos digitales. Una alergia es un dato de salud, categoría especial del artículo 9 del RGPD, y exige consentimiento explícito. No vale una casilla genérica de aceptación de condiciones. Hay que informar al comensal de la identidad del responsable, la finalidad (gestionar la reserva y adaptar el servicio a su estado de salud), la base jurídica (consentimiento explícito), los destinatarios (el equipo de cocina y sala con acceso al dato), el plazo de conservación y los derechos de acceso, rectificación, supresión, oposición, limitación y portabilidad. El plazo de conservación de los datos laborales y de gestión, incluidos los registros de comensales, es de cuatro años según el artículo 34.9 del Estatuto de los Trabajadores (BOE-A-2015-11430 - Real Decreto Legislativo 2/2015, de 23 de octubre, texto refundido de la Ley del Estatuto d, 2015-10-24). La norma no exige un sistema digital concreto: admite papel o digital, organizado por convenio, acuerdo de empresa o, en su defecto, decisión del empresario.</w:t>
      </w:r>
    </w:p>
    <w:p>
      <w:r>
        <w:rPr>
          <w:b w:val="0"/>
          <w:i w:val="0"/>
        </w:rPr>
        <w:t>El depósito de reserva es la herramienta operativa contra el no-show. Se cobra en el momento de la reserva mediante preautorización en tarjeta, y se devuelve automáticamente si el comensal acude o si anula con la antelación que fije la política, lo habitual, 24 horas. Si no acude y no anula, se retiene. La implicación en el cobro y la devolución es directa: el TPV o la pasarela de pagos debe permitir la preautorización, la captura y la devolución sin intervención manual, y el comensal debe recibir el aviso de la política antes de confirmar. Sin esa información previa, la retención puede impugnarse como cláusula abusiva.</w:t>
      </w:r>
    </w:p>
    <w:p>
      <w:pPr>
        <w:pStyle w:val="Heading2"/>
      </w:pPr>
      <w:r>
        <w:t>Inventario, escandallo y contabilidad: integración y traspaso de datos</w:t>
      </w:r>
    </w:p>
    <w:p>
      <w:r>
        <w:rPr>
          <w:b w:val="0"/>
          <w:i w:val="0"/>
        </w:rPr>
        <w:t>El TPV no es solo una caja: es el origen de la venta por plato. Sin ventas por plato no hay ingeniería de menú posible. La matriz de ingeniería de menú del pack trabaja con 930 unidades vendidas (menu-engineering-matrix.xlsx, hoja «Menu Engineering»); ese número sale del TPV, no de una estimación del chef. Si el TPV no agrupa las ventas por línea de carta, la matriz se rellena con datos falsos y las decisiones de precio y de carta se toman a ciegas.</w:t>
      </w:r>
    </w:p>
    <w:p>
      <w:r>
        <w:rPr>
          <w:b w:val="0"/>
          <w:i w:val="0"/>
        </w:rPr>
        <w:t>La integración tiene que funcionar en tres direcciones. Primera, del TPV al escandallo: cada venta descuenta automáticamente los ingredientes del plato del inventario. Segunda, del inventario al escandallo: el coste de cada receta se actualiza con el último precio de compra, no con el precio histórico. Tercera, del escandallo a la contabilidad: el coste de mercancías vendidas entra en el P&amp;L como un asiento automático, sin digitación manual. Si alguna de esas tres conexiones falla, el sistema se convierte en una colección de pantallas bonitas y el APPCC, que también se apoya en registros de temperatura y trazabilidad, queda desconectado del dato económico.</w:t>
      </w:r>
    </w:p>
    <w:p>
      <w:r>
        <w:rPr>
          <w:b w:val="0"/>
          <w:i w:val="0"/>
        </w:rPr>
        <w:t>En el plan financiero de este pack, la inversión en TPV, software y tablets asciende a 9.900,00 € (plan-financiero-3-anos.xlsx, hoja «Inversión»), y la tecnología y el software mensual suponen 1.200,00 € en el P&amp;L (plan-financiero-3-anos.xlsx, hoja «P&amp;L Mensual»). Ese gasto mensual representa un 0,6 % sobre ventas (plan-financiero-3-anos.xlsx, hoja «P&amp;L Mensual»). La calculadora de CAPEX ofrece tres rangos: 5.000,00 € como rango bajo, 10.000,00 € como rango medio y 20.000,00 € como rango alto ((calculadora-capex.xlsx, hoja «CAPEX»), D12 y E12). La diferencia entre el rango bajo y el alto no está en el hardware, sino en la capacidad de integración: un TPV que no traspasa datos al escandallo no es más barato, es más caro, porque obliga a rehacer a mano el trabajo que el software debería hacer solo.</w:t>
      </w:r>
    </w:p>
    <w:p>
      <w:pPr>
        <w:pStyle w:val="Heading2"/>
      </w:pPr>
      <w:r>
        <w:t>Digitalización discreta: la tecnología que el comensal no ve</w:t>
      </w:r>
    </w:p>
    <w:p>
      <w:r>
        <w:rPr>
          <w:b w:val="0"/>
          <w:i w:val="0"/>
        </w:rPr>
        <w:t>La tecnología en un restaurante gastronómico de 65 plazas debe ser invisible. El comensal ve la sala, la luz, la vajilla; no debe ver un TPV en la esquina del pasillo, ni un cable colgando, ni una tablet apoyada en el aparador. La digitalización discreta empieza en la cocina: impresoras de comandas en línea, sondas de temperatura conectadas al software de APPCC que registran la cocción sin que nadie anote nada, y pantallas de cocina orientadas hacia el equipo, no hacia el comedor.</w:t>
      </w:r>
    </w:p>
    <w:p>
      <w:r>
        <w:rPr>
          <w:b w:val="0"/>
          <w:i w:val="0"/>
        </w:rPr>
        <w:t>En sala, la comanda electrónica se toma con tablets pequeñas o con dispositivos tipo PDA que el camarero lleva en el delantal; el comensal no</w:t>
      </w:r>
    </w:p>
    <w:p>
      <w:r>
        <w:rPr>
          <w:b/>
          <w:i w:val="0"/>
        </w:rPr>
        <w:t>Qué tiene que resolver cada pieza del sistema y con qué se conecta</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Pieza</w:t>
            </w:r>
          </w:p>
        </w:tc>
        <w:tc>
          <w:tcPr>
            <w:tcW w:type="dxa" w:w="2436"/>
          </w:tcPr>
          <w:p>
            <w:r/>
            <w:r>
              <w:rPr>
                <w:b/>
                <w:i w:val="0"/>
              </w:rPr>
              <w:t>Qué resuelve</w:t>
            </w:r>
          </w:p>
        </w:tc>
        <w:tc>
          <w:tcPr>
            <w:tcW w:type="dxa" w:w="2436"/>
          </w:tcPr>
          <w:p>
            <w:r/>
            <w:r>
              <w:rPr>
                <w:b/>
                <w:i w:val="0"/>
              </w:rPr>
              <w:t>Con qué se conecta</w:t>
            </w:r>
          </w:p>
        </w:tc>
        <w:tc>
          <w:tcPr>
            <w:tcW w:type="dxa" w:w="2436"/>
          </w:tcPr>
          <w:p>
            <w:r/>
            <w:r>
              <w:rPr>
                <w:b/>
                <w:i w:val="0"/>
              </w:rPr>
              <w:t>Riesgo si falta</w:t>
            </w:r>
          </w:p>
        </w:tc>
      </w:tr>
      <w:tr>
        <w:tc>
          <w:tcPr>
            <w:tcW w:type="dxa" w:w="2436"/>
          </w:tcPr>
          <w:p>
            <w:r/>
            <w:r>
              <w:rPr>
                <w:b w:val="0"/>
                <w:i w:val="0"/>
              </w:rPr>
              <w:t>TPV y comandas</w:t>
            </w:r>
          </w:p>
        </w:tc>
        <w:tc>
          <w:tcPr>
            <w:tcW w:type="dxa" w:w="2436"/>
          </w:tcPr>
          <w:p>
            <w:r/>
            <w:r>
              <w:rPr>
                <w:b w:val="0"/>
                <w:i w:val="0"/>
              </w:rPr>
              <w:t>Comanda por pase, tiempos y ventas por plato</w:t>
            </w:r>
          </w:p>
        </w:tc>
        <w:tc>
          <w:tcPr>
            <w:tcW w:type="dxa" w:w="2436"/>
          </w:tcPr>
          <w:p>
            <w:r/>
            <w:r>
              <w:rPr>
                <w:b w:val="0"/>
                <w:i w:val="0"/>
              </w:rPr>
              <w:t>Ingeniería de menú y escandallo</w:t>
            </w:r>
          </w:p>
        </w:tc>
        <w:tc>
          <w:tcPr>
            <w:tcW w:type="dxa" w:w="2436"/>
          </w:tcPr>
          <w:p>
            <w:r/>
            <w:r>
              <w:rPr>
                <w:b w:val="0"/>
                <w:i w:val="0"/>
              </w:rPr>
              <w:t>Sin ventas por plato no hay matriz de carta</w:t>
            </w:r>
          </w:p>
        </w:tc>
      </w:tr>
      <w:tr>
        <w:tc>
          <w:tcPr>
            <w:tcW w:type="dxa" w:w="2436"/>
          </w:tcPr>
          <w:p>
            <w:r/>
            <w:r>
              <w:rPr>
                <w:b w:val="0"/>
                <w:i w:val="0"/>
              </w:rPr>
              <w:t>Motor de reservas propio</w:t>
            </w:r>
          </w:p>
        </w:tc>
        <w:tc>
          <w:tcPr>
            <w:tcW w:type="dxa" w:w="2436"/>
          </w:tcPr>
          <w:p>
            <w:r/>
            <w:r>
              <w:rPr>
                <w:b w:val="0"/>
                <w:i w:val="0"/>
              </w:rPr>
              <w:t>Reserva directa, depósito y datos del comensal</w:t>
            </w:r>
          </w:p>
        </w:tc>
        <w:tc>
          <w:tcPr>
            <w:tcW w:type="dxa" w:w="2436"/>
          </w:tcPr>
          <w:p>
            <w:r/>
            <w:r>
              <w:rPr>
                <w:b w:val="0"/>
                <w:i w:val="0"/>
              </w:rPr>
              <w:t>CRM y política de no-show</w:t>
            </w:r>
          </w:p>
        </w:tc>
        <w:tc>
          <w:tcPr>
            <w:tcW w:type="dxa" w:w="2436"/>
          </w:tcPr>
          <w:p>
            <w:r/>
            <w:r>
              <w:rPr>
                <w:b w:val="0"/>
                <w:i w:val="0"/>
              </w:rPr>
              <w:t>Toda la demanda pasa por un intermediario</w:t>
            </w:r>
          </w:p>
        </w:tc>
      </w:tr>
      <w:tr>
        <w:tc>
          <w:tcPr>
            <w:tcW w:type="dxa" w:w="2436"/>
          </w:tcPr>
          <w:p>
            <w:r/>
            <w:r>
              <w:rPr>
                <w:b w:val="0"/>
                <w:i w:val="0"/>
              </w:rPr>
              <w:t>Plataformas de reserva</w:t>
            </w:r>
          </w:p>
        </w:tc>
        <w:tc>
          <w:tcPr>
            <w:tcW w:type="dxa" w:w="2436"/>
          </w:tcPr>
          <w:p>
            <w:r/>
            <w:r>
              <w:rPr>
                <w:b w:val="0"/>
                <w:i w:val="0"/>
              </w:rPr>
              <w:t>Visibilidad y captación de público nuevo</w:t>
            </w:r>
          </w:p>
        </w:tc>
        <w:tc>
          <w:tcPr>
            <w:tcW w:type="dxa" w:w="2436"/>
          </w:tcPr>
          <w:p>
            <w:r/>
            <w:r>
              <w:rPr>
                <w:b w:val="0"/>
                <w:i w:val="0"/>
              </w:rPr>
              <w:t>Motor propio y agenda de sala</w:t>
            </w:r>
          </w:p>
        </w:tc>
        <w:tc>
          <w:tcPr>
            <w:tcW w:type="dxa" w:w="2436"/>
          </w:tcPr>
          <w:p>
            <w:r/>
            <w:r>
              <w:rPr>
                <w:b w:val="0"/>
                <w:i w:val="0"/>
              </w:rPr>
              <w:t>Sala vacía en los primeros meses</w:t>
            </w:r>
          </w:p>
        </w:tc>
      </w:tr>
      <w:tr>
        <w:tc>
          <w:tcPr>
            <w:tcW w:type="dxa" w:w="2436"/>
          </w:tcPr>
          <w:p>
            <w:r/>
            <w:r>
              <w:rPr>
                <w:b w:val="0"/>
                <w:i w:val="0"/>
              </w:rPr>
              <w:t>CRM de comensales</w:t>
            </w:r>
          </w:p>
        </w:tc>
        <w:tc>
          <w:tcPr>
            <w:tcW w:type="dxa" w:w="2436"/>
          </w:tcPr>
          <w:p>
            <w:r/>
            <w:r>
              <w:rPr>
                <w:b w:val="0"/>
                <w:i w:val="0"/>
              </w:rPr>
              <w:t>Historial, preferencias, alergias y ocasiones</w:t>
            </w:r>
          </w:p>
        </w:tc>
        <w:tc>
          <w:tcPr>
            <w:tcW w:type="dxa" w:w="2436"/>
          </w:tcPr>
          <w:p>
            <w:r/>
            <w:r>
              <w:rPr>
                <w:b w:val="0"/>
                <w:i w:val="0"/>
              </w:rPr>
              <w:t>Reservas y briefing de sala</w:t>
            </w:r>
          </w:p>
        </w:tc>
        <w:tc>
          <w:tcPr>
            <w:tcW w:type="dxa" w:w="2436"/>
          </w:tcPr>
          <w:p>
            <w:r/>
            <w:r>
              <w:rPr>
                <w:b w:val="0"/>
                <w:i w:val="0"/>
              </w:rPr>
              <w:t>El equipo repite preguntas al cliente habitual</w:t>
            </w:r>
          </w:p>
        </w:tc>
      </w:tr>
      <w:tr>
        <w:tc>
          <w:tcPr>
            <w:tcW w:type="dxa" w:w="2436"/>
          </w:tcPr>
          <w:p>
            <w:r/>
            <w:r>
              <w:rPr>
                <w:b w:val="0"/>
                <w:i w:val="0"/>
              </w:rPr>
              <w:t>Ficha de alérgenos</w:t>
            </w:r>
          </w:p>
        </w:tc>
        <w:tc>
          <w:tcPr>
            <w:tcW w:type="dxa" w:w="2436"/>
          </w:tcPr>
          <w:p>
            <w:r/>
            <w:r>
              <w:rPr>
                <w:b w:val="0"/>
                <w:i w:val="0"/>
              </w:rPr>
              <w:t>Trazabilidad de la información por pase</w:t>
            </w:r>
          </w:p>
        </w:tc>
        <w:tc>
          <w:tcPr>
            <w:tcW w:type="dxa" w:w="2436"/>
          </w:tcPr>
          <w:p>
            <w:r/>
            <w:r>
              <w:rPr>
                <w:b w:val="0"/>
                <w:i w:val="0"/>
              </w:rPr>
              <w:t>APPCC y cocina</w:t>
            </w:r>
          </w:p>
        </w:tc>
        <w:tc>
          <w:tcPr>
            <w:tcW w:type="dxa" w:w="2436"/>
          </w:tcPr>
          <w:p>
            <w:r/>
            <w:r>
              <w:rPr>
                <w:b w:val="0"/>
                <w:i w:val="0"/>
              </w:rPr>
              <w:t>Riesgo sanitario y legal directo</w:t>
            </w:r>
          </w:p>
        </w:tc>
      </w:tr>
      <w:tr>
        <w:tc>
          <w:tcPr>
            <w:tcW w:type="dxa" w:w="2436"/>
          </w:tcPr>
          <w:p>
            <w:r/>
            <w:r>
              <w:rPr>
                <w:b w:val="0"/>
                <w:i w:val="0"/>
              </w:rPr>
              <w:t>Inventario y escandallo</w:t>
            </w:r>
          </w:p>
        </w:tc>
        <w:tc>
          <w:tcPr>
            <w:tcW w:type="dxa" w:w="2436"/>
          </w:tcPr>
          <w:p>
            <w:r/>
            <w:r>
              <w:rPr>
                <w:b w:val="0"/>
                <w:i w:val="0"/>
              </w:rPr>
              <w:t>Coste por ración real y control de merma</w:t>
            </w:r>
          </w:p>
        </w:tc>
        <w:tc>
          <w:tcPr>
            <w:tcW w:type="dxa" w:w="2436"/>
          </w:tcPr>
          <w:p>
            <w:r/>
            <w:r>
              <w:rPr>
                <w:b w:val="0"/>
                <w:i w:val="0"/>
              </w:rPr>
              <w:t>Compras y P&amp;L</w:t>
            </w:r>
          </w:p>
        </w:tc>
        <w:tc>
          <w:tcPr>
            <w:tcW w:type="dxa" w:w="2436"/>
          </w:tcPr>
          <w:p>
            <w:r/>
            <w:r>
              <w:rPr>
                <w:b w:val="0"/>
                <w:i w:val="0"/>
              </w:rPr>
              <w:t>El food cost se descubre a fin de mes</w:t>
            </w:r>
          </w:p>
        </w:tc>
      </w:tr>
      <w:tr>
        <w:tc>
          <w:tcPr>
            <w:tcW w:type="dxa" w:w="2436"/>
          </w:tcPr>
          <w:p>
            <w:r/>
            <w:r>
              <w:rPr>
                <w:b w:val="0"/>
                <w:i w:val="0"/>
              </w:rPr>
              <w:t>Registro de jornada</w:t>
            </w:r>
          </w:p>
        </w:tc>
        <w:tc>
          <w:tcPr>
            <w:tcW w:type="dxa" w:w="2436"/>
          </w:tcPr>
          <w:p>
            <w:r/>
            <w:r>
              <w:rPr>
                <w:b w:val="0"/>
                <w:i w:val="0"/>
              </w:rPr>
              <w:t>Entrada y salida por trabajador y día</w:t>
            </w:r>
          </w:p>
        </w:tc>
        <w:tc>
          <w:tcPr>
            <w:tcW w:type="dxa" w:w="2436"/>
          </w:tcPr>
          <w:p>
            <w:r/>
            <w:r>
              <w:rPr>
                <w:b w:val="0"/>
                <w:i w:val="0"/>
              </w:rPr>
              <w:t>Nóminas y cuadrante</w:t>
            </w:r>
          </w:p>
        </w:tc>
        <w:tc>
          <w:tcPr>
            <w:tcW w:type="dxa" w:w="2436"/>
          </w:tcPr>
          <w:p>
            <w:r/>
            <w:r>
              <w:rPr>
                <w:b w:val="0"/>
                <w:i w:val="0"/>
              </w:rPr>
              <w:t>Incumplimiento laboral con sanción</w:t>
            </w:r>
          </w:p>
        </w:tc>
      </w:tr>
      <w:tr>
        <w:tc>
          <w:tcPr>
            <w:tcW w:type="dxa" w:w="2436"/>
          </w:tcPr>
          <w:p>
            <w:r/>
            <w:r>
              <w:rPr>
                <w:b w:val="0"/>
                <w:i w:val="0"/>
              </w:rPr>
              <w:t>Contabilidad y facturación</w:t>
            </w:r>
          </w:p>
        </w:tc>
        <w:tc>
          <w:tcPr>
            <w:tcW w:type="dxa" w:w="2436"/>
          </w:tcPr>
          <w:p>
            <w:r/>
            <w:r>
              <w:rPr>
                <w:b w:val="0"/>
                <w:i w:val="0"/>
              </w:rPr>
              <w:t>Cierre diario y conciliación</w:t>
            </w:r>
          </w:p>
        </w:tc>
        <w:tc>
          <w:tcPr>
            <w:tcW w:type="dxa" w:w="2436"/>
          </w:tcPr>
          <w:p>
            <w:r/>
            <w:r>
              <w:rPr>
                <w:b w:val="0"/>
                <w:i w:val="0"/>
              </w:rPr>
              <w:t>TPV y banco</w:t>
            </w:r>
          </w:p>
        </w:tc>
        <w:tc>
          <w:tcPr>
            <w:tcW w:type="dxa" w:w="2436"/>
          </w:tcPr>
          <w:p>
            <w:r/>
            <w:r>
              <w:rPr>
                <w:b w:val="0"/>
                <w:i w:val="0"/>
              </w:rPr>
              <w:t>Descuadres que se detectan tarde</w:t>
            </w:r>
          </w:p>
        </w:tc>
      </w:tr>
    </w:tbl>
    <w:p/>
    <w:p>
      <w:r>
        <w:br w:type="page"/>
      </w:r>
    </w:p>
    <w:p>
      <w:pPr>
        <w:pStyle w:val="Heading1"/>
      </w:pPr>
      <w:r>
        <w:t>22. Tendencias 2026-2027</w:t>
      </w:r>
    </w:p>
    <w:p>
      <w:pPr>
        <w:pStyle w:val="Heading2"/>
      </w:pPr>
      <w:r>
        <w:t>Sostenibilidad medida, no declarada</w:t>
      </w:r>
    </w:p>
    <w:p>
      <w:r>
        <w:rPr>
          <w:b w:val="0"/>
          <w:i w:val="0"/>
        </w:rPr>
        <w:t xml:space="preserve">La sostenibilidad ha dejado de ser un adjetivo decorativo en la carta para convertirse en un criterio auditado por los inspectores de las grandes guías. La Guía MICHELIN España &amp; Andorra 2026 celebra el excepcional dinamismo de su escena culinaria - Espacio de Pr (presentada el 25 de noviembre) y confirma un dato que debe marcar nuestra hoja de ruta: </w:t>
      </w:r>
      <w:r>
        <w:rPr>
          <w:b/>
          <w:i w:val="0"/>
        </w:rPr>
        <w:t>59 restaurantes con Estrella Verde</w:t>
      </w:r>
      <w:r>
        <w:rPr>
          <w:b w:val="0"/>
          <w:i w:val="0"/>
        </w:rPr>
        <w:t xml:space="preserve"> en el conjunto del país. Esa cifra, también recogida por Fine Dining Lovers, no es un reconocimiento simbólico; implica que esos establecimientos han demostrado con datos su compromiso en trazabilidad, gestión de residuos, eficiencia hídrica y energética, y relación con proveedores locales. Si queremos aspirar a esa categoría, o simplemente competir en un mercado donde el cliente ya distingue lo declarado de lo verificado, necesitamos instrumentos de medición.</w:t>
      </w:r>
    </w:p>
    <w:p>
      <w:r>
        <w:rPr>
          <w:b w:val="0"/>
          <w:i w:val="0"/>
        </w:rPr>
        <w:t xml:space="preserve">No basta con decir que compramos producto de proximidad. Hay que registrar el porcentaje de origen, el desperdicio por cubierto, el consumo de agua y luz por servicio. El cliente, además, ya viene predispuesto: según Fos Consultin (julio de 2026), </w:t>
      </w:r>
      <w:r>
        <w:rPr>
          <w:b/>
          <w:i w:val="0"/>
        </w:rPr>
        <w:t>24,8 millones de turistas internacionales</w:t>
      </w:r>
      <w:r>
        <w:rPr>
          <w:b w:val="0"/>
          <w:i w:val="0"/>
        </w:rPr>
        <w:t xml:space="preserve"> realizaron actividades enogastronómicas en España, lo que equivale al 25,6 % de los 96,8 millones de visitantes que recibió el país según Turespaña. Ese segmento no solo busca una buena mesa; busca coherencia. Por eso, en el plan operativo de nuestro restaurante de 65 plazas, incluiremos indicadores trimestrales: reducción de plásticos de un solo uso, compostaje de materia orgánica, y un cuaderno de trazabilidad digital que podamos enseñar al inspector. La sostenibilidad medida nos protege de la acusación de </w:t>
      </w:r>
      <w:r>
        <w:rPr>
          <w:b w:val="0"/>
          <w:i/>
        </w:rPr>
        <w:t>greenwashing</w:t>
      </w:r>
      <w:r>
        <w:rPr>
          <w:b w:val="0"/>
          <w:i w:val="0"/>
        </w:rPr>
        <w:t xml:space="preserve"> y nos posiciona en una categoría propia que la guía ya reconoce como diferenciadora. No es un gasto; es una inversión en reputación que, bien gestionada, reduce costes a medio plazo.</w:t>
      </w:r>
    </w:p>
    <w:p>
      <w:pPr>
        <w:pStyle w:val="ListBullet"/>
      </w:pPr>
      <w:r>
        <w:rPr>
          <w:b w:val="0"/>
          <w:i w:val="0"/>
        </w:rPr>
        <w:t>Indicadores clave: kg de residuo por cubierto, % de producto local sobre compra total, consumo energético por servicio.</w:t>
      </w:r>
    </w:p>
    <w:p>
      <w:pPr>
        <w:pStyle w:val="ListBullet"/>
      </w:pPr>
      <w:r>
        <w:rPr>
          <w:b w:val="0"/>
          <w:i w:val="0"/>
        </w:rPr>
        <w:t>Certificaciones: Estrella Verde MICHELIN, sello de agricultura ecológica, o auditoría de huella de carbono.</w:t>
      </w:r>
    </w:p>
    <w:p>
      <w:pPr>
        <w:pStyle w:val="Heading2"/>
      </w:pPr>
      <w:r>
        <w:t>Fermentación y despensa propia: qué aporta al coste y al discurso</w:t>
      </w:r>
    </w:p>
    <w:p>
      <w:r>
        <w:rPr>
          <w:b w:val="0"/>
          <w:i w:val="0"/>
        </w:rPr>
        <w:t xml:space="preserve">La fermentación no es una moda estética; es una herramienta de gestión de cocina que afecta directamente al escandallo. Cuando trabajamos con vegetales de temporada, las mermas son inevitables. La fermentación convierte esas mermas en salsas, encurtidos o bebidas que alargan la vida útil del producto y reducen el coste real de la materia prima. En nuestro modelo económico, el food cost objetivo de cada ficha es del </w:t>
      </w:r>
      <w:r>
        <w:rPr>
          <w:b/>
          <w:i w:val="0"/>
        </w:rPr>
        <w:t>28 %</w:t>
      </w:r>
      <w:r>
        <w:rPr>
          <w:b w:val="0"/>
          <w:i w:val="0"/>
        </w:rPr>
        <w:t xml:space="preserve"> (escandallo-maestro.xlsx, hoja «Ficha (plantilla)»), y el coste mensual de materia prima asciende a </w:t>
      </w:r>
      <w:r>
        <w:rPr>
          <w:b/>
          <w:i w:val="0"/>
        </w:rPr>
        <w:t>45.636,36 €</w:t>
      </w:r>
      <w:r>
        <w:rPr>
          <w:b w:val="0"/>
          <w:i w:val="0"/>
        </w:rPr>
        <w:t xml:space="preserve"> (plan-financiero-3-anos.xlsx, hoja «P&amp;L Mensual»). Si logramos reducir las mermas en un 10 % mediante fermentación controlada, ese ahorro se traduce en margen directo. Además, la despensa propia nos independiza de la volatilidad de precios de ciertos productos importados, porque podemos sustituir un ingrediente fresco por una versión fermentada de cosecha anterior.</w:t>
      </w:r>
    </w:p>
    <w:p>
      <w:r>
        <w:rPr>
          <w:b w:val="0"/>
          <w:i w:val="0"/>
        </w:rPr>
        <w:t xml:space="preserve">Pero no todo es coste. La fermentación exige planificación y personal formado; no se improvisa. Hay que dedicar horas de brigada a preparar los fermentos, controlar temperaturas y registrar tiempos. Eso aumenta la carga de trabajo en la primera fase, pero a medio plazo simplifica el servicio: una salsa fermentada se mantiene estable, no requiere reducción en el momento, y libera a un cocinero durante el pico de servicio. El discurso también gana: podemos explicar al cliente que cada plato lleva un elemento de nuestra despensa, creado semanas antes. Eso justifica el precio y crea una historia única. La clave está en integrar la fermentación en la rutina semanal, no como un extra. Así, el EBITDA mensual de </w:t>
      </w:r>
      <w:r>
        <w:rPr>
          <w:b/>
          <w:i w:val="0"/>
        </w:rPr>
        <w:t>34.007,92 €</w:t>
      </w:r>
      <w:r>
        <w:rPr>
          <w:b w:val="0"/>
          <w:i w:val="0"/>
        </w:rPr>
        <w:t xml:space="preserve"> (plan-financiero-3-anos.xlsx, hoja «P&amp;L Mensual») puede mejorar sin necesidad de subir precios, simplemente optimizando el aprovechamiento.</w:t>
      </w:r>
    </w:p>
    <w:p>
      <w:pPr>
        <w:pStyle w:val="ListBullet"/>
      </w:pPr>
      <w:r>
        <w:rPr>
          <w:b w:val="0"/>
          <w:i w:val="0"/>
        </w:rPr>
        <w:t>Ejemplo práctico: convertir la piel de zanahoria en vinagre, las hojas de rábano en kimchi, o el suero de la leche en una bebida láctica.</w:t>
      </w:r>
    </w:p>
    <w:p>
      <w:pPr>
        <w:pStyle w:val="ListBullet"/>
      </w:pPr>
      <w:r>
        <w:rPr>
          <w:b w:val="0"/>
          <w:i w:val="0"/>
        </w:rPr>
        <w:t>Planificación: dedicar dos horas semanales de la brigada a mantener los fermentos activos.</w:t>
      </w:r>
    </w:p>
    <w:p>
      <w:pPr>
        <w:pStyle w:val="Heading2"/>
      </w:pPr>
      <w:r>
        <w:t>Cocina vegetal en el centro del menú</w:t>
      </w:r>
    </w:p>
    <w:p>
      <w:r>
        <w:rPr>
          <w:b w:val="0"/>
          <w:i w:val="0"/>
        </w:rPr>
        <w:t xml:space="preserve">La cocina vegetal ha pasado de ser una opción secundaria a ocupar el plato principal. No se trata de añadir un plato vegano para cubrir el expediente, sino de diseñar la carta alrededor de los vegetales, con las proteínas como acompañamiento o condimento. Esta tendencia responde a una demanda real y, además, tiene un efecto directo en la rentabilidad. Los vegetales de temporada suelen tener un coste por kilo inferior a la carne o el pescado, y su versatilidad permite crear platos con alto valor percibido. Sin embargo, el sector no atraviesa un momento fácil: según el informe sectorial del 16 de diciembre, la facturación de la restauración creció un 3,1 %, pero la rentabilidad cayó un </w:t>
      </w:r>
      <w:r>
        <w:rPr>
          <w:b/>
          <w:i w:val="0"/>
        </w:rPr>
        <w:t>-0,9 %</w:t>
      </w:r>
      <w:r>
        <w:rPr>
          <w:b w:val="0"/>
          <w:i w:val="0"/>
        </w:rPr>
        <w:t xml:space="preserve"> en variación interanual. Eso significa que los costes (energía, materias primas, personal) han subido más que los precios. Por tanto, cualquier decisión de carta debe tener un impacto medible en el margen.</w:t>
      </w:r>
    </w:p>
    <w:p>
      <w:r>
        <w:rPr>
          <w:b w:val="0"/>
          <w:i w:val="0"/>
        </w:rPr>
        <w:t>La cocina vegetal bien ejecutada reduce el coste de la ficha sin sacrificar la experiencia. Un menú degustación basado en vegetales, con un 20 % de proteína animal como elemento de sabor, puede mantener el food cost en el 28 % objetivo. Además, el aprovechamiento integral (raíces, tallos, pieles) alimenta la despensa propia y refuerza la narrativa de sostenibilidad. El cliente percibe mayor cuidado y técnica, lo que permite un ticket medio más alto. Pero ojo: no vale cualquier verdura. Hay que trabajar con productores locales que nos garanticen calidad y variedad, y formar a la brigada en técnicas como el asado a la brasa, el escabeche o la texturización. Si no recalculamos el escandallo de cada plato vegetal con los mismos criterios que aplicamos a un plato de carne, la tendencia se convierte en una trampa. Por eso, en nuestra propuesta para 2026-2027, el centro del menú será una sección de vegetales con al menos tres elaboraciones fermentadas, y cada ficha tendrá su coste actualizado mensualmente. Así, la cocina vegetal no es una concesión, sino una palanca de rentabilidad.</w:t>
      </w:r>
    </w:p>
    <w:p>
      <w:pPr>
        <w:pStyle w:val="Heading2"/>
      </w:pPr>
      <w:r>
        <w:t>Experiencia, formato y duración del servicio</w:t>
      </w:r>
    </w:p>
    <w:p>
      <w:r>
        <w:rPr>
          <w:b w:val="0"/>
          <w:i w:val="0"/>
        </w:rPr>
        <w:t>La alta cocina española ha dejado de vender únicamente platos para vender tiempo. El comensal que reserva en un proyecto con aspiraciones de guía busca una experiencia que se mida en horas, pero también en la coherencia de cada paso del servicio. El formato que se impone en 2026 y 2027 es el del menú degustación flexible: una base fija de seis a ocho pases, con la posibilidad de ampliar con dos o tres propuestas de producto de temporada que se incorporan al final de la semana. Esto obliga a rediseñar la duración del servicio. Ya no se trata de alargar la sobremesa, sino de que el ritmo de sala y cocina esté sincronizado al minuto. Un servicio que se alarga más de dos horas y media para un menú de ocho pases se percibe como lento; por debajo de dos horas, como atropellado. La decisión de cuántos servicios se dan por noche y a qué hora se entrega la primera mesa define la carga de trabajo de la brigada y, por tanto, el coste de personal.</w:t>
      </w:r>
    </w:p>
    <w:p>
      <w:r>
        <w:rPr>
          <w:b w:val="0"/>
          <w:i w:val="0"/>
        </w:rPr>
        <w:t>La sostenibilidad, que ya no es una etiqueta sino una exigencia de los inspectores, se ha convertido en una categoría propia que reconoce la guía. En la selección España &amp; Andorra 2026, la Estrella Verde distingue a 59 restaurantes (La Guía MICHELIN España &amp; Andorra 2026 celebra el excepcional dinamismo de su escena culinaria - Espacio de Pr, 2025-11-25). Esa cifra no es un premio a la intención, sino un criterio de compra. El restaurante que no tenga una política verificable de producto de proximidad, de temporada y de aprovechamiento, se queda fuera de una conversación que el cliente ya da por descontada. Pero ojo: la sostenibilidad también se mide en el escandallo. No se trata de pagar más por un sello, sino de que la compra a proveedores locales reduzca la merma y el desperdicio. El food cost objetivo de la ficha es del 28 % (escandallo-maestro.xlsx, hoja «Ficha (plantilla)»). Si la etiqueta ecológica eleva el coste de la materia prima por encima de ese porcentaje, no es sostenible, ni ambiental ni económicamente. La sostenibilidad bien entendida empieza por no tirar nada y por saber qué se hace con cada parte del producto.</w:t>
      </w:r>
    </w:p>
    <w:p>
      <w:r>
        <w:rPr>
          <w:b w:val="0"/>
          <w:i w:val="0"/>
        </w:rPr>
        <w:t>La fermentación y la despensa propia han dejado de ser una moda para convertirse en una herramienta de gestión. Un fermento de restos de verdura no solo aporta acidez y profundidad a un fondo, sino que transforma un coste (la piel, la piel, la piel) en un ingrediente con valor. Pero su verdadero impacto está en el escandallo: un producto que se compra entero y se aprovecha al cien por cien reduce el coste real de la materia prima. La clave está en la carga de trabajo de la brigada. Una partida de fermentados requiere un espacio controlado, una temperatura estable y un seguimiento diario. No es un capricho de cocinero creativo; es una decisión de planificación. Si el equipo no está formado o el cuadrante no prevé el tiempo de mantenimiento, el resultado es una partida en el contenedor y una hora extra de trabajo. Por eso, la despensa propia se decide en la puesta a punto, no en el servicio. Se asigna a un cocinero concreto, con un horario fijo, y se mide su rendimiento como el de cualquier otra partida.</w:t>
      </w:r>
    </w:p>
    <w:p>
      <w:r>
        <w:rPr>
          <w:b w:val="0"/>
          <w:i w:val="0"/>
        </w:rPr>
        <w:t>La duración del servicio también se está viendo afectada por la demanda de experiencias enogastronómicas. El turismo que viaja a España busca ya no solo la comida, sino la inmersión. Más de 20 millones de turistas incorporaron experiencias gastronómicas a sus viajes por España - Fos Consultin (2026-07-15), una cifra que se enmarca en los 24,8 millones de turistas internacionales que realizaron actividades enogastronómicas (Turespaña, 'Análisis de segmentos: turismo enogastronómico 2025'). Esto significa que el servicio de mediodía puede tener un pico de demanda distinto al de la cena, y que la oferta de un menú de mediodía más corto, de 45 minutos, puede captar a un cliente que no quiere renunciar a la experiencia pero que tiene una visita a las cuatro. La decisión de abrir o no a mediodía, o de ofrecer una barra de vinos con cocina de mercado, depende de este análisis de flujo, no de la intuición.</w:t>
      </w:r>
    </w:p>
    <w:p>
      <w:pPr>
        <w:pStyle w:val="Heading2"/>
      </w:pPr>
      <w:r>
        <w:t>Lo que ya no funciona y conviene abandonar</w:t>
      </w:r>
    </w:p>
    <w:p>
      <w:r>
        <w:rPr>
          <w:b w:val="0"/>
          <w:i w:val="0"/>
        </w:rPr>
        <w:t>Hay que decirlo claro: lo que funcionaba en 2024 ya no es suficiente. El mercado ha cambiado y la rentabilidad del sector lo exige. La restauración en España perdió rentabilidad en 2025, con una variación interanual del -0,9 % (La hostelería finaliza 2025 con un aumento de la facturación hasta el 4 %, en un año marcado por la incertidumbre, 2025-12-16). Es decir, se factura más, pero se gana menos. Esa es la justificación numérica para revisar cada partida. Y la primera partida que se nos va de las manos es la del escandallo.</w:t>
      </w:r>
    </w:p>
    <w:p>
      <w:r>
        <w:rPr>
          <w:b w:val="0"/>
          <w:i w:val="0"/>
        </w:rPr>
        <w:t>Lo que ya no funciona es la carta cerrada que no se toca en meses. El cliente de alta cocina busca novedad, y la novedad no puede ser siempre un plato nuevo que no se ha calculado. Cada tendencia que se adopta -un fermento, una técnica de cocción, un producto de temporada- cambia el escandallo y el cuadrante. Si no se recalculan ambos, la tendencia sale cara. Un ejemplo: si decidimos incorporar un caldo de huesos de jamón como base de una salsa, el coste de la materia prima no es solo el hueso, sino el tiempo de cocción, el espacio en la cámara y la mano de obra para colarlo y conservarlo. Si no se recalcula el escandallo, el food cost se dispara. Y si no se recalcula el cuadrante, el cocinero que lo prepara no tiene tiempo para hacerlo bien y el plato se resiente.</w:t>
      </w:r>
    </w:p>
    <w:p>
      <w:r>
        <w:rPr>
          <w:b w:val="0"/>
          <w:i w:val="0"/>
        </w:rPr>
        <w:t>Conviene abandonar la idea de que el cliente perdona la espera. Con un coste de materia prima mensual de 45.636,36 € (plan-financiero-3-anos.xlsx, hoja «P&amp;L Mensual»), cada minuto de servicio tiene un coste real. Un servicio que se alarga media hora por una mala planificación no es un problema de cocina, es un problema de caja. El EBITDA del mes tipo de nuestra ficha es de 34.007,92 € (plan-financiero-3-anos.xlsx, hoja «P&amp;L Mensual»). Para mantener ese margen, la eficiencia no es negociable. Y la eficiencia empieza por abandonar el menú degustación de veinte pases que obliga a una sobredotación de personal y a un escandallo imposible de controlar. La tendencia es la opción corta y contundente, con una oferta de vinos por copas que rote.</w:t>
      </w:r>
    </w:p>
    <w:p>
      <w:r>
        <w:rPr>
          <w:b w:val="0"/>
          <w:i w:val="0"/>
        </w:rPr>
        <w:t>También conviene abandonar la improvisación en la compra. La despensa propia no es un almacén de latas, es un sistema de aprovisionamiento que se planifica con semanas de antelación. Si no se puede demostrar el origen de un producto, si no se puede explicar por qué se paga un sobrecoste por un sello ecológico, el escandallo se resiente. La transparencia en el origen es un valor, pero la transparencia en el coste es una obligación. Y en este punto, la tecnología ayuda, pero no sustituye al criterio. Un programa de gestión de inventarios es una herramienta, no un fin. Quien piense que la inteligencia artificial va a arreglar un escandallo mal planteado, se equivoca. La inteligencia artificial puede predecir la demanda, pero no puede decidir si el producto que se compra es el adecuado para la propuesta.</w:t>
      </w:r>
    </w:p>
    <w:p>
      <w:r>
        <w:rPr>
          <w:b w:val="0"/>
          <w:i w:val="0"/>
        </w:rPr>
        <w:t>La tabla de abajo resume cinco decisiones de tendencia y su efecto medible en el negocio. Pero antes de mirarla, una última advertencia: el cliente de 2026 no paga por la etiqueta, paga por la experiencia. Y la experiencia se construye con un escandallo controlado, un cuadrante realista y una propuesta que se pueda explicar. Todo lo demás, son humos.</w:t>
      </w:r>
    </w:p>
    <w:p>
      <w:r>
        <w:rPr>
          <w:b/>
          <w:i w:val="0"/>
        </w:rPr>
        <w:t>Cinco decisiones de tendencia y su efecto medible en el negocio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Decisión</w:t>
            </w:r>
          </w:p>
        </w:tc>
        <w:tc>
          <w:tcPr>
            <w:tcW w:type="dxa" w:w="2436"/>
          </w:tcPr>
          <w:p>
            <w:r/>
            <w:r>
              <w:rPr>
                <w:b/>
                <w:i w:val="0"/>
              </w:rPr>
              <w:t>Efecto en el escandallo</w:t>
            </w:r>
          </w:p>
        </w:tc>
        <w:tc>
          <w:tcPr>
            <w:tcW w:type="dxa" w:w="2436"/>
          </w:tcPr>
          <w:p>
            <w:r/>
            <w:r>
              <w:rPr>
                <w:b/>
                <w:i w:val="0"/>
              </w:rPr>
              <w:t>Efecto en la brigada</w:t>
            </w:r>
          </w:p>
        </w:tc>
        <w:tc>
          <w:tcPr>
            <w:tcW w:type="dxa" w:w="2436"/>
          </w:tcPr>
          <w:p>
            <w:r/>
            <w:r>
              <w:rPr>
                <w:b/>
                <w:i w:val="0"/>
              </w:rPr>
              <w:t>Qué hay que medir</w:t>
            </w:r>
          </w:p>
        </w:tc>
      </w:tr>
      <w:tr>
        <w:tc>
          <w:tcPr>
            <w:tcW w:type="dxa" w:w="2436"/>
          </w:tcPr>
          <w:p>
            <w:r/>
            <w:r>
              <w:rPr>
                <w:b w:val="0"/>
                <w:i w:val="0"/>
              </w:rPr>
              <w:t>Despensa propia de fermentados</w:t>
            </w:r>
          </w:p>
        </w:tc>
        <w:tc>
          <w:tcPr>
            <w:tcW w:type="dxa" w:w="2436"/>
          </w:tcPr>
          <w:p>
            <w:r/>
            <w:r>
              <w:rPr>
                <w:b w:val="0"/>
                <w:i w:val="0"/>
              </w:rPr>
              <w:t>Baja el coste por ración de salsas y jugos</w:t>
            </w:r>
          </w:p>
        </w:tc>
        <w:tc>
          <w:tcPr>
            <w:tcW w:type="dxa" w:w="2436"/>
          </w:tcPr>
          <w:p>
            <w:r/>
            <w:r>
              <w:rPr>
                <w:b w:val="0"/>
                <w:i w:val="0"/>
              </w:rPr>
              <w:t>Suma horas de mise en place y control</w:t>
            </w:r>
          </w:p>
        </w:tc>
        <w:tc>
          <w:tcPr>
            <w:tcW w:type="dxa" w:w="2436"/>
          </w:tcPr>
          <w:p>
            <w:r/>
            <w:r>
              <w:rPr>
                <w:b w:val="0"/>
                <w:i w:val="0"/>
              </w:rPr>
              <w:t>Horas dedicadas frente a ahorro por ración</w:t>
            </w:r>
          </w:p>
        </w:tc>
      </w:tr>
      <w:tr>
        <w:tc>
          <w:tcPr>
            <w:tcW w:type="dxa" w:w="2436"/>
          </w:tcPr>
          <w:p>
            <w:r/>
            <w:r>
              <w:rPr>
                <w:b w:val="0"/>
                <w:i w:val="0"/>
              </w:rPr>
              <w:t>Producto vegetal como pase principal</w:t>
            </w:r>
          </w:p>
        </w:tc>
        <w:tc>
          <w:tcPr>
            <w:tcW w:type="dxa" w:w="2436"/>
          </w:tcPr>
          <w:p>
            <w:r/>
            <w:r>
              <w:rPr>
                <w:b w:val="0"/>
                <w:i w:val="0"/>
              </w:rPr>
              <w:t>Baja el coste de materia prima por pase</w:t>
            </w:r>
          </w:p>
        </w:tc>
        <w:tc>
          <w:tcPr>
            <w:tcW w:type="dxa" w:w="2436"/>
          </w:tcPr>
          <w:p>
            <w:r/>
            <w:r>
              <w:rPr>
                <w:b w:val="0"/>
                <w:i w:val="0"/>
              </w:rPr>
              <w:t>Sube el número de manipulaciones</w:t>
            </w:r>
          </w:p>
        </w:tc>
        <w:tc>
          <w:tcPr>
            <w:tcW w:type="dxa" w:w="2436"/>
          </w:tcPr>
          <w:p>
            <w:r/>
            <w:r>
              <w:rPr>
                <w:b w:val="0"/>
                <w:i w:val="0"/>
              </w:rPr>
              <w:t>Margen por pase y aceptación en sala</w:t>
            </w:r>
          </w:p>
        </w:tc>
      </w:tr>
      <w:tr>
        <w:tc>
          <w:tcPr>
            <w:tcW w:type="dxa" w:w="2436"/>
          </w:tcPr>
          <w:p>
            <w:r/>
            <w:r>
              <w:rPr>
                <w:b w:val="0"/>
                <w:i w:val="0"/>
              </w:rPr>
              <w:t>Aprovechamiento integral del producto</w:t>
            </w:r>
          </w:p>
        </w:tc>
        <w:tc>
          <w:tcPr>
            <w:tcW w:type="dxa" w:w="2436"/>
          </w:tcPr>
          <w:p>
            <w:r/>
            <w:r>
              <w:rPr>
                <w:b w:val="0"/>
                <w:i w:val="0"/>
              </w:rPr>
              <w:t>Reduce la merma que entra en la ficha</w:t>
            </w:r>
          </w:p>
        </w:tc>
        <w:tc>
          <w:tcPr>
            <w:tcW w:type="dxa" w:w="2436"/>
          </w:tcPr>
          <w:p>
            <w:r/>
            <w:r>
              <w:rPr>
                <w:b w:val="0"/>
                <w:i w:val="0"/>
              </w:rPr>
              <w:t>Exige formación y disciplina de despiece</w:t>
            </w:r>
          </w:p>
        </w:tc>
        <w:tc>
          <w:tcPr>
            <w:tcW w:type="dxa" w:w="2436"/>
          </w:tcPr>
          <w:p>
            <w:r/>
            <w:r>
              <w:rPr>
                <w:b w:val="0"/>
                <w:i w:val="0"/>
              </w:rPr>
              <w:t>Merma real por familia de producto</w:t>
            </w:r>
          </w:p>
        </w:tc>
      </w:tr>
      <w:tr>
        <w:tc>
          <w:tcPr>
            <w:tcW w:type="dxa" w:w="2436"/>
          </w:tcPr>
          <w:p>
            <w:r/>
            <w:r>
              <w:rPr>
                <w:b w:val="0"/>
                <w:i w:val="0"/>
              </w:rPr>
              <w:t>Menú más corto y servicio más ágil</w:t>
            </w:r>
          </w:p>
        </w:tc>
        <w:tc>
          <w:tcPr>
            <w:tcW w:type="dxa" w:w="2436"/>
          </w:tcPr>
          <w:p>
            <w:r/>
            <w:r>
              <w:rPr>
                <w:b w:val="0"/>
                <w:i w:val="0"/>
              </w:rPr>
              <w:t>Menos pases, menos coste por comensal</w:t>
            </w:r>
          </w:p>
        </w:tc>
        <w:tc>
          <w:tcPr>
            <w:tcW w:type="dxa" w:w="2436"/>
          </w:tcPr>
          <w:p>
            <w:r/>
            <w:r>
              <w:rPr>
                <w:b w:val="0"/>
                <w:i w:val="0"/>
              </w:rPr>
              <w:t>Permite el mismo servicio con menos manos</w:t>
            </w:r>
          </w:p>
        </w:tc>
        <w:tc>
          <w:tcPr>
            <w:tcW w:type="dxa" w:w="2436"/>
          </w:tcPr>
          <w:p>
            <w:r/>
            <w:r>
              <w:rPr>
                <w:b w:val="0"/>
                <w:i w:val="0"/>
              </w:rPr>
              <w:t>Duración media del servicio y rotación</w:t>
            </w:r>
          </w:p>
        </w:tc>
      </w:tr>
      <w:tr>
        <w:tc>
          <w:tcPr>
            <w:tcW w:type="dxa" w:w="2436"/>
          </w:tcPr>
          <w:p>
            <w:r/>
            <w:r>
              <w:rPr>
                <w:b w:val="0"/>
                <w:i w:val="0"/>
              </w:rPr>
              <w:t>Sostenibilidad verificable</w:t>
            </w:r>
          </w:p>
        </w:tc>
        <w:tc>
          <w:tcPr>
            <w:tcW w:type="dxa" w:w="2436"/>
          </w:tcPr>
          <w:p>
            <w:r/>
            <w:r>
              <w:rPr>
                <w:b w:val="0"/>
                <w:i w:val="0"/>
              </w:rPr>
              <w:t>Puede subir el coste de compra</w:t>
            </w:r>
          </w:p>
        </w:tc>
        <w:tc>
          <w:tcPr>
            <w:tcW w:type="dxa" w:w="2436"/>
          </w:tcPr>
          <w:p>
            <w:r/>
            <w:r>
              <w:rPr>
                <w:b w:val="0"/>
                <w:i w:val="0"/>
              </w:rPr>
              <w:t>Exige documentación y proveedor homologado</w:t>
            </w:r>
          </w:p>
        </w:tc>
        <w:tc>
          <w:tcPr>
            <w:tcW w:type="dxa" w:w="2436"/>
          </w:tcPr>
          <w:p>
            <w:r/>
            <w:r>
              <w:rPr>
                <w:b w:val="0"/>
                <w:i w:val="0"/>
              </w:rPr>
              <w:t>Coste por ración frente a valor percibido</w:t>
            </w:r>
          </w:p>
        </w:tc>
      </w:tr>
    </w:tbl>
    <w:p/>
    <w:p>
      <w:r>
        <w:br w:type="page"/>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2.0 · agosto de 2026 · aichef.pro/guia-restaurante-gastronomico · info@aichef.pro</w:t>
      </w:r>
    </w:p>
    <w:p>
      <w:pPr>
        <w:jc w:val="center"/>
      </w:pPr>
      <w:r>
        <w:rPr>
          <w:i/>
          <w:color w:val="444444"/>
        </w:rPr>
        <w:t>Esta guía es un documento de trabajo profesional, no un dictamen jurídico, fiscal ni laboral. Las cifras de inversión, costes y resultados son valores de ejemplo tomados de las plantillas Excel que acompañan a este pack y sirven para que las sustituyas por las tuyas: ninguna es una previsión de tus resultados. La nomenclatura de licencias y buena parte de los plazos son autonómicos y municipales, y el convenio provincial de hostelería prevalece sobre los mínimos estatales cuando fija condiciones superiores. Antes de firmar un arrendamiento, un contrato de trabajo o un préstamo, contrasta con tu asesoría, con tu ayuntamiento y con la autoridad sanitaria de tu comunidad autónoma.</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Montar un Restaurante Gastronómico</dc:title>
  <dc:subject>65 plazas · Guía completa España 2026 · MICHELIN y Soles Repsol · Versión 2.0 · agosto 2026</dc:subject>
  <dc:creator>AI Chef Pro</dc:creator>
  <cp:keywords/>
  <dc:description>AI Chef Pro · aichef.pro</dc:description>
  <cp:lastModifiedBy>AI Chef Pro</cp:lastModifiedBy>
  <cp:revision>1</cp:revision>
  <dcterms:created xsi:type="dcterms:W3CDTF">2026-08-31T22:04:41Z</dcterms:created>
  <dcterms:modified xsi:type="dcterms:W3CDTF">2026-08-31T22:04:41Z</dcterms:modified>
  <cp:category>Guía profesional</cp:category>
</cp:coreProperties>
</file>