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Montar una Churrería-Chocolatería</w:t>
      </w:r>
    </w:p>
    <w:p>
      <w:r>
        <w:rPr>
          <w:b/>
          <w:i w:val="0"/>
        </w:rPr>
        <w:t>Local, freidora, churros, chocolate a la taza y números: el dossier completo de apertura · Guía España 2026</w:t>
      </w:r>
    </w:p>
    <w:p>
      <w:pPr>
        <w:jc w:val="center"/>
      </w:pPr>
      <w:r>
        <w:rPr>
          <w:i/>
          <w:color w:val="444444"/>
        </w:rPr>
        <w:t>John Guerrero · AI Chef Pro · aichef.pro</w:t>
      </w:r>
    </w:p>
    <w:p>
      <w:r>
        <w:rPr>
          <w:b w:val="0"/>
          <w:i w:val="0"/>
        </w:rPr>
        <w:t>Dieciséis capítulos, un anexo normativo fechado, ocho herramientas en Excel con fórmulas vivas, un business plan relleno y doce decisiones de apertura resueltas, para quien todavía NO ha abierto: quien quiere montar su primera churrería, quien va a coger el traspaso de un churrero que se jubila, el feriante que quiere un local y el que piensa en churros en invierno y helado en verano. No te enseña a freír, no es un recetario y no sustituye al proyecto técnico de la extracción: te dice qué decidir y en qué orden. Si ese local admite una freidora, cuánto cuesta abrir de verdad, a cuánto vender la ración y la taza, cuánta madrugada te toca y qué haces en verano. Todas las cifras del caso salen de los libros de este mismo pack, así que el texto y las hojas de cálculo dicen lo mismo; y cada afirmación legal va con su norma, su artículo y su enlace, comprobados el 3 de octubre de 2026.</w:t>
      </w:r>
    </w:p>
    <w:p>
      <w:r>
        <w:rPr>
          <w:b/>
          <w:i w:val="0"/>
        </w:rPr>
        <w:t>Versión 1.0 · octubre de 2026 · aichef.pro/guia-churreria-chocolateria</w:t>
      </w:r>
    </w:p>
    <w:p>
      <w:r>
        <w:br w:type="page"/>
      </w:r>
    </w:p>
    <w:p>
      <w:pPr>
        <w:pStyle w:val="Heading1"/>
      </w:pPr>
      <w:r>
        <w:t>Índice</w:t>
      </w:r>
    </w:p>
    <w:p>
      <w:pPr>
        <w:pStyle w:val="ListNumber"/>
      </w:pPr>
      <w:r>
        <w:rPr>
          <w:b/>
          <w:i w:val="0"/>
        </w:rPr>
        <w:t>Qué Negocio Estás Montando: Seis Formatos y Cuál te Toca</w:t>
      </w:r>
      <w:r>
        <w:rPr>
          <w:b w:val="0"/>
          <w:i w:val="0"/>
        </w:rPr>
        <w:t xml:space="preserve"> - los seis formatos con el mismo nombre y cuál te toca, el caso de El Molinete, por qué la bombonería es otro negocio, qué incluye el pack y en qué orden se rellena, y lo que no hace.</w:t>
      </w:r>
    </w:p>
    <w:p>
      <w:pPr>
        <w:pStyle w:val="ListNumber"/>
      </w:pPr>
      <w:r>
        <w:rPr>
          <w:b/>
          <w:i w:val="0"/>
        </w:rPr>
        <w:t>El Cliente, las Franjas y la Plaza</w:t>
      </w:r>
      <w:r>
        <w:rPr>
          <w:b w:val="0"/>
          <w:i w:val="0"/>
        </w:rPr>
        <w:t xml:space="preserve"> - por qué no hay censo de churrerías, las franjas del desayuno, la merienda y la noche, lo que cuesta un churro según la plaza y qué mirar en la calle antes de firmar.</w:t>
      </w:r>
    </w:p>
    <w:p>
      <w:pPr>
        <w:pStyle w:val="ListNumber"/>
      </w:pPr>
      <w:r>
        <w:rPr>
          <w:b/>
          <w:i w:val="0"/>
        </w:rPr>
        <w:t>La Carta de Apertura y el IVA de Cada Cosa</w:t>
      </w:r>
      <w:r>
        <w:rPr>
          <w:b w:val="0"/>
          <w:i w:val="0"/>
        </w:rPr>
        <w:t xml:space="preserve"> - veinticuatro referencias en cinco familias, la ración, la docena y el kilo, qué dice la etiqueta del preparado de la taza, el IVA de lo que vendes con su zona gris y el IVA de lo que compras.</w:t>
      </w:r>
    </w:p>
    <w:p>
      <w:pPr>
        <w:pStyle w:val="ListNumber"/>
      </w:pPr>
      <w:r>
        <w:rPr>
          <w:b/>
          <w:i w:val="0"/>
        </w:rPr>
        <w:t>Antes de Firmar: el Formato Decide el Régimen de Apertura, las Obras y el Horario</w:t>
      </w:r>
      <w:r>
        <w:rPr>
          <w:b w:val="0"/>
          <w:i w:val="0"/>
        </w:rPr>
        <w:t xml:space="preserve"> - la extracción como primera pregunta, despacho o sala y sus dos regímenes de apertura, la terraza que va aparte, el horario del ejemplo de Madrid y las seis comprobaciones de la fase uno.</w:t>
      </w:r>
    </w:p>
    <w:p>
      <w:pPr>
        <w:pStyle w:val="ListNumber"/>
      </w:pPr>
      <w:r>
        <w:rPr>
          <w:b/>
          <w:i w:val="0"/>
        </w:rPr>
        <w:t>Humos, Extracción y Fuego de Aceite: lo que Exige la Norma y lo que Fija el Proyecto</w:t>
      </w:r>
      <w:r>
        <w:rPr>
          <w:b w:val="0"/>
          <w:i w:val="0"/>
        </w:rPr>
        <w:t xml:space="preserve"> - la campana y el conducto del ejemplo de Madrid, los litros que deciden el riesgo de incendio, la extinción automática y la nota tres del Código Técnico, el gas sin la bombona y el fuego de aceite.</w:t>
      </w:r>
    </w:p>
    <w:p>
      <w:pPr>
        <w:pStyle w:val="ListNumber"/>
      </w:pPr>
      <w:r>
        <w:rPr>
          <w:b/>
          <w:i w:val="0"/>
        </w:rPr>
        <w:t>El Local y la Hora Punta: Metros, Conducto, Ficha de Visita y la Cola del Domingo</w:t>
      </w:r>
      <w:r>
        <w:rPr>
          <w:b w:val="0"/>
          <w:i w:val="0"/>
        </w:rPr>
        <w:t xml:space="preserve"> - las seis zonas y la que decide, la ficha de visita con sus cuatro eliminatorios, las raciones por hora que aguanta la línea, la cola del domingo mes a mes y lo que hay que mirar en un traspaso.</w:t>
      </w:r>
    </w:p>
    <w:p>
      <w:pPr>
        <w:pStyle w:val="ListNumber"/>
      </w:pPr>
      <w:r>
        <w:rPr>
          <w:b/>
          <w:i w:val="0"/>
        </w:rPr>
        <w:t>Maquinaria y Proveedores: Churrera, Dosificadora, Freidora, Chocolatera, Harina, Aceite, Envase y Gestor</w:t>
      </w:r>
      <w:r>
        <w:rPr>
          <w:b w:val="0"/>
          <w:i w:val="0"/>
        </w:rPr>
        <w:t xml:space="preserve"> - la línea de churros con su precio de ficha, equipo completo o línea separada, las partidas sin precio publicado, fabricantes y plazo de entrega, el preparado y el aceite, y el envase y el gestor del aceite usado.</w:t>
      </w:r>
    </w:p>
    <w:p>
      <w:pPr>
        <w:pStyle w:val="ListNumber"/>
      </w:pPr>
      <w:r>
        <w:rPr>
          <w:b/>
          <w:i w:val="0"/>
        </w:rPr>
        <w:t>Cuánto Cuesta Abrir, Partida a Partida</w:t>
      </w:r>
      <w:r>
        <w:rPr>
          <w:b w:val="0"/>
          <w:i w:val="0"/>
        </w:rPr>
        <w:t xml:space="preserve"> - por qué no damos un número sino el modelo, los once bloques de la inversión, el IVA que adelantas como caja, el fondo de maniobra que se calcula aparte y contra qué contrastar tu cifra.</w:t>
      </w:r>
    </w:p>
    <w:p>
      <w:pPr>
        <w:pStyle w:val="ListNumber"/>
      </w:pPr>
      <w:r>
        <w:rPr>
          <w:b/>
          <w:i w:val="0"/>
        </w:rPr>
        <w:t>Alta Fiscal y Sanitaria de Cada Formato: Epígrafe, Código de Actividad y Registro</w:t>
      </w:r>
      <w:r>
        <w:rPr>
          <w:b w:val="0"/>
          <w:i w:val="0"/>
        </w:rPr>
        <w:t xml:space="preserve"> - las casillas del impuesto de actividades para el churro, el alta que casi nunca paga, el código de actividad como pregunta al asesor, el registro sanitario autonómico y las fases dos y cinco del expediente.</w:t>
      </w:r>
    </w:p>
    <w:p>
      <w:pPr>
        <w:pStyle w:val="ListNumber"/>
      </w:pPr>
      <w:r>
        <w:rPr>
          <w:b/>
          <w:i w:val="0"/>
        </w:rPr>
        <w:t>Aceite de Fritura: Calidad, Cambio, Coste y Gestor</w:t>
      </w:r>
      <w:r>
        <w:rPr>
          <w:b w:val="0"/>
          <w:i w:val="0"/>
        </w:rPr>
        <w:t xml:space="preserve"> - la norma del aceite y el medidor de mano, los dos aceites de cada ración, cuánto vale un día de cuba, lo que te quita una subida del aceite y el gestor del aceite usado.</w:t>
      </w:r>
    </w:p>
    <w:p>
      <w:pPr>
        <w:pStyle w:val="ListNumber"/>
      </w:pPr>
      <w:r>
        <w:rPr>
          <w:b/>
          <w:i w:val="0"/>
        </w:rPr>
        <w:t>Autocontrol, Alérgenos, Acrilamida y el Día de la Inspección</w:t>
      </w:r>
      <w:r>
        <w:rPr>
          <w:b w:val="0"/>
          <w:i w:val="0"/>
        </w:rPr>
        <w:t xml:space="preserve"> - la acrilamida como buena práctica en el churro, los alérgenos de una churrería, el aceite compartido, el autocontrol simplificado con responsable, la formación que se acredita y el día de la inspección.</w:t>
      </w:r>
    </w:p>
    <w:p>
      <w:pPr>
        <w:pStyle w:val="ListNumber"/>
      </w:pPr>
      <w:r>
        <w:rPr>
          <w:b/>
          <w:i w:val="0"/>
        </w:rPr>
        <w:t>Escandallo del Churro y de la Porra: Rendimiento, Absorción y los Dos Márgenes</w:t>
      </w:r>
      <w:r>
        <w:rPr>
          <w:b w:val="0"/>
          <w:i w:val="0"/>
        </w:rPr>
        <w:t xml:space="preserve"> - del kilo de masa a la pieza, la absorción de aceite en euros, ración, docena o kilo, los dos márgenes con su definición y la mano de obra por ración.</w:t>
      </w:r>
    </w:p>
    <w:p>
      <w:pPr>
        <w:pStyle w:val="ListNumber"/>
      </w:pPr>
      <w:r>
        <w:rPr>
          <w:b/>
          <w:i w:val="0"/>
        </w:rPr>
        <w:t>El Equipo, los Turnos y la Madrugada</w:t>
      </w:r>
      <w:r>
        <w:rPr>
          <w:b w:val="0"/>
          <w:i w:val="0"/>
        </w:rPr>
        <w:t xml:space="preserve"> - cuántas personas hacen falta, el trabajador nocturno y el plus de nocturnidad como dos figuras distintas, el convenio de Madrid como ejemplo vencido, el salario mínimo como suelo y las horas del titular.</w:t>
      </w:r>
    </w:p>
    <w:p>
      <w:pPr>
        <w:pStyle w:val="ListNumber"/>
      </w:pPr>
      <w:r>
        <w:rPr>
          <w:b/>
          <w:i w:val="0"/>
        </w:rPr>
        <w:t>La Temporada y las Ferias: de Octubre a Marzo, el Verano y las Casetas</w:t>
      </w:r>
      <w:r>
        <w:rPr>
          <w:b w:val="0"/>
          <w:i w:val="0"/>
        </w:rPr>
        <w:t xml:space="preserve"> - el año de una churrería mes a mes, el refuerzo de Navidad, las tres salidas del verano en euros, lo que es legal en una caseta, el punto muerto de cada feria y cuándo la feria es otro negocio.</w:t>
      </w:r>
    </w:p>
    <w:p>
      <w:pPr>
        <w:pStyle w:val="ListNumber"/>
      </w:pPr>
      <w:r>
        <w:rPr>
          <w:b/>
          <w:i w:val="0"/>
        </w:rPr>
        <w:t>Franquicia o Independiente</w:t>
      </w:r>
      <w:r>
        <w:rPr>
          <w:b w:val="0"/>
          <w:i w:val="0"/>
        </w:rPr>
        <w:t xml:space="preserve"> - qué publican las enseñas y cómo leerlo, el canon, el royalty y la publicidad todo el año, tu inversión frente a las enseñas con la misma base y las preguntas antes de firmar.</w:t>
      </w:r>
    </w:p>
    <w:p>
      <w:pPr>
        <w:pStyle w:val="ListNumber"/>
      </w:pPr>
      <w:r>
        <w:rPr>
          <w:b/>
          <w:i w:val="0"/>
        </w:rPr>
        <w:t>El Plan Financiero, el Punto de Equilibrio y los Primeros Noventa Días</w:t>
      </w:r>
      <w:r>
        <w:rPr>
          <w:b w:val="0"/>
          <w:i w:val="0"/>
        </w:rPr>
        <w:t xml:space="preserve"> - la cuenta de resultados a tres años, el punto de equilibrio en raciones al día, qué canal paga los fijos, la inversión total con su fondo de maniobra, el valle de caja y qué vigilar los primeros noventa días.</w:t>
      </w:r>
    </w:p>
    <w:p>
      <w:r>
        <w:rPr>
          <w:b/>
          <w:i w:val="0"/>
        </w:rPr>
        <w:t>Anexo Normativo, Actualizado a 3 de Octubre de 2026</w:t>
      </w:r>
      <w:r>
        <w:rPr>
          <w:b w:val="0"/>
          <w:i w:val="0"/>
        </w:rPr>
        <w:t xml:space="preserve"> - las normas del pack con su estado, lo que va a cambiar y cuándo, lo que no está verificado y a quién se pregunta, y cómo se comprueba una norma.</w:t>
      </w:r>
    </w:p>
    <w:p>
      <w:r>
        <w:br w:type="page"/>
      </w:r>
    </w:p>
    <w:p>
      <w:pPr>
        <w:pStyle w:val="Heading1"/>
      </w:pPr>
      <w:r>
        <w:t>1. Qué Negocio Estás Montando: Seis Formatos y Cuál te Toca</w:t>
      </w:r>
    </w:p>
    <w:p>
      <w:pPr>
        <w:pStyle w:val="Heading2"/>
      </w:pPr>
      <w:r>
        <w:t>Seis formatos con el mismo nombre, y cuál te toca</w:t>
      </w:r>
    </w:p>
    <w:p>
      <w:r>
        <w:rPr>
          <w:b w:val="0"/>
          <w:i w:val="0"/>
        </w:rPr>
        <w:t>La palabra «churrería» tapa seis negocios que se montan de forma distinta, y casi todos los errores de presupuesto que vemos nacen de mezclarlos. Un número de inversión que no dice de qué formato habla ni con cuántos metros es una cifra que no sirve. Por eso este pack empieza aquí: para que sepas cuál de los seis estás montando de verdad. Los presentamos por lo que el pack le da a cada uno.</w:t>
      </w:r>
    </w:p>
    <w:p>
      <w:pPr>
        <w:pStyle w:val="ListBullet"/>
      </w:pPr>
      <w:r>
        <w:rPr>
          <w:b/>
          <w:i w:val="0"/>
        </w:rPr>
        <w:t>El local con sala, terraza y despacho a calle.</w:t>
      </w:r>
      <w:r>
        <w:rPr>
          <w:b w:val="0"/>
          <w:i w:val="0"/>
        </w:rPr>
        <w:t xml:space="preserve"> Es el caso cifrado de principio a fin: obrador, fritura, barra, mesas y una terraza aparte. Todo el pack está construido sobre él.</w:t>
      </w:r>
    </w:p>
    <w:p>
      <w:pPr>
        <w:pStyle w:val="ListBullet"/>
      </w:pPr>
      <w:r>
        <w:rPr>
          <w:b/>
          <w:i w:val="0"/>
        </w:rPr>
        <w:t>El despacho para llevar.</w:t>
      </w:r>
      <w:r>
        <w:rPr>
          <w:b w:val="0"/>
          <w:i w:val="0"/>
        </w:rPr>
        <w:t xml:space="preserve"> No lleva sala. Es una columna de escenario dentro de los mismos libros, con su propio régimen de apertura, y sale como «lo que quitas» al partir del local completo.</w:t>
      </w:r>
    </w:p>
    <w:p>
      <w:pPr>
        <w:pStyle w:val="ListBullet"/>
      </w:pPr>
      <w:r>
        <w:rPr>
          <w:b/>
          <w:i w:val="0"/>
        </w:rPr>
        <w:t>La caseta o el remolque de feria.</w:t>
      </w:r>
      <w:r>
        <w:rPr>
          <w:b w:val="0"/>
          <w:i w:val="0"/>
        </w:rPr>
        <w:t xml:space="preserve"> Aquí el pack da los papeles y el punto muerto por evento. No hay caso cifrado: la feria como negocio con vehículo tiene su propio producto, que nombramos más abajo.</w:t>
      </w:r>
    </w:p>
    <w:p>
      <w:pPr>
        <w:pStyle w:val="ListBullet"/>
      </w:pPr>
      <w:r>
        <w:rPr>
          <w:b/>
          <w:i w:val="0"/>
        </w:rPr>
        <w:t>La franquicia.</w:t>
      </w:r>
      <w:r>
        <w:rPr>
          <w:b w:val="0"/>
          <w:i w:val="0"/>
        </w:rPr>
        <w:t xml:space="preserve"> El pack trae un comparador de lo que publican las enseñas, sin recomendar ninguna. Lo que publica un franquiciador sobre facturación o recuperación de la inversión es una proyección suya, no un dato, y así se trata.</w:t>
      </w:r>
    </w:p>
    <w:p>
      <w:pPr>
        <w:pStyle w:val="ListBullet"/>
      </w:pPr>
      <w:r>
        <w:rPr>
          <w:b/>
          <w:i w:val="0"/>
        </w:rPr>
        <w:t>Los churros dentro de una cafetería o un bar.</w:t>
      </w:r>
      <w:r>
        <w:rPr>
          <w:b w:val="0"/>
          <w:i w:val="0"/>
        </w:rPr>
        <w:t xml:space="preserve"> Sólo se cuenta lo que cambia al meter una freidora en un local que ya existe: humos, gas, aceite y otro riesgo de incendio.</w:t>
      </w:r>
    </w:p>
    <w:p>
      <w:pPr>
        <w:pStyle w:val="ListBullet"/>
      </w:pPr>
      <w:r>
        <w:rPr>
          <w:b/>
          <w:i w:val="0"/>
        </w:rPr>
        <w:t>El obrador que fabrica para otros negocios.</w:t>
      </w:r>
      <w:r>
        <w:rPr>
          <w:b w:val="0"/>
          <w:i w:val="0"/>
        </w:rPr>
        <w:t xml:space="preserve"> Queda fuera. Si produces masa, churro congelado o prefrito para cafeterías, dejas de ser minorista y esta guía no te sirve; aquí sólo marcamos la frontera.</w:t>
      </w:r>
    </w:p>
    <w:p>
      <w:r>
        <w:rPr>
          <w:b w:val="0"/>
          <w:i w:val="0"/>
        </w:rPr>
        <w:t>Si dudas entre el local con sala y el despacho, la regla práctica es esta: ¿vas a servir chocolate a la taza en mesa, con camarero y terraza, o vas a despachar por una ventana y que el cliente se lo lleve? La primera respuesta es el caso del pack; la segunda es la columna del despacho.</w:t>
      </w:r>
    </w:p>
    <w:p>
      <w:r>
        <w:rPr>
          <w:b w:val="0"/>
          <w:i w:val="0"/>
        </w:rPr>
        <w:t>Por qué el caso es el local con sala y no el despacho. Primero, porque es el negocio que define la venta: la taza con el churro. Segundo, porque es el formato con comparables publicados, que permiten contrastar tus supuestos con algo que existe. Y tercero, porque es el más difícil: más obra, más papeles, más metros, más personal. Con ese formato cifrado, el despacho aparece como lo que quitas, y no al revés. Si empezáramos por el despacho, el lector que quiere sala tendría que adivinar todo lo que falta.</w:t>
      </w:r>
    </w:p>
    <w:p>
      <w:r>
        <w:rPr>
          <w:b w:val="0"/>
          <w:i w:val="0"/>
        </w:rPr>
        <w:t>Una advertencia que conviene hacer ya, antes de que veas ninguna cifra. La calculadora de inversión cifra tres variantes con precio de ficha, siempre sin IVA y, en las dos primeras, con el medidor de polares incluido: el local con sala suma 9.117,35 €, el despacho para llevar 4.684,45 € y la caseta de feria, el remolque con cartel, 14.800 € (fuente: Churrofácil, remolques, fichas 455, 207 y 221, consultadas el 3 de octubre de 2026). Esos importes NO son el presupuesto de apertura. Son la dotación de equipos que alguien publica con precio. Les falta todo lo que ninguna ficha publica, que es la mayor parte del dinero: obra, campana y conducto, instalación de gas y eléctrica, mobiliario de sala, licencias, honorarios técnicos y existencias iniciales. Esa cuenta completa la hace el capítulo 8. Y ojo con el remolque: su precio no es comparable con el de una dotación de local, porque incluye el vehículo y el local no.</w:t>
      </w:r>
    </w:p>
    <w:p>
      <w:pPr>
        <w:pStyle w:val="Heading2"/>
      </w:pPr>
      <w:r>
        <w:t>El caso que recorre el pack: la Churrería-Chocolatería El Molinete</w:t>
      </w:r>
    </w:p>
    <w:p>
      <w:r>
        <w:rPr>
          <w:b w:val="0"/>
          <w:i w:val="0"/>
        </w:rPr>
        <w:t>La Churrería-Chocolatería El Molinete es un caso modelado, no un negocio real. No le atribuimos ciudad, dueños ni historia: está en una ciudad media española sin nombre, y eso es deliberado. Lo que sí tiene es una forma concreta:</w:t>
      </w:r>
    </w:p>
    <w:p>
      <w:pPr>
        <w:pStyle w:val="ListBullet"/>
      </w:pPr>
      <w:r>
        <w:rPr>
          <w:b w:val="0"/>
          <w:i w:val="0"/>
        </w:rPr>
        <w:t>Un local de 75 metros cuadrados de superficie útil.</w:t>
      </w:r>
    </w:p>
    <w:p>
      <w:pPr>
        <w:pStyle w:val="ListBullet"/>
      </w:pPr>
      <w:r>
        <w:rPr>
          <w:b w:val="0"/>
          <w:i w:val="0"/>
        </w:rPr>
        <w:t>Un obrador de masa a la vista, con 16 metros cuadrados de producción, donde la fritura va bajo campana.</w:t>
      </w:r>
    </w:p>
    <w:p>
      <w:pPr>
        <w:pStyle w:val="ListBullet"/>
      </w:pPr>
      <w:r>
        <w:rPr>
          <w:b w:val="0"/>
          <w:i w:val="0"/>
        </w:rPr>
        <w:t>Una barra con despacho a calle.</w:t>
      </w:r>
    </w:p>
    <w:p>
      <w:pPr>
        <w:pStyle w:val="ListBullet"/>
      </w:pPr>
      <w:r>
        <w:rPr>
          <w:b w:val="0"/>
          <w:i w:val="0"/>
        </w:rPr>
        <w:t>Una sala con mesas y, aparte, una terraza con su propia autorización.</w:t>
      </w:r>
    </w:p>
    <w:p>
      <w:pPr>
        <w:pStyle w:val="ListBullet"/>
      </w:pPr>
      <w:r>
        <w:rPr>
          <w:b w:val="0"/>
          <w:i w:val="0"/>
        </w:rPr>
        <w:t>Abre todos los días y madruga los fines de semana.</w:t>
      </w:r>
    </w:p>
    <w:p>
      <w:r>
        <w:rPr>
          <w:b w:val="0"/>
          <w:i w:val="0"/>
        </w:rPr>
        <w:t>Con ese local modelado, el pack calcula todo lo demás. Para que te hagas una idea del orden de magnitud, quédate con tres cifras. El CAPEX de apertura de El Molinete, sin fondo de maniobra y sin IVA, es de 86.416 €. Un día tipo, de lunes a viernes, se modela con 250 raciones, y un día punta, sábado, domingo y festivo, con 400. Todo lo demás se deriva de esas tres cifras en los libros, y por eso ninguna cuenta nueva aparece suelta en este texto: los totales ya están calculados en las hojas, que es donde puedes cambiarlos.</w:t>
      </w:r>
    </w:p>
    <w:p>
      <w:r>
        <w:rPr>
          <w:b w:val="0"/>
          <w:i w:val="0"/>
        </w:rPr>
        <w:t>Conviene aprender a distinguir desde el principio las tres clases de cifra que vas a encontrar, porque no pesan igual:</w:t>
      </w:r>
    </w:p>
    <w:p>
      <w:pPr>
        <w:pStyle w:val="ListBullet"/>
      </w:pPr>
      <w:r>
        <w:rPr>
          <w:b/>
          <w:i w:val="0"/>
        </w:rPr>
        <w:t>Las que tienen fuente.</w:t>
      </w:r>
      <w:r>
        <w:rPr>
          <w:b w:val="0"/>
          <w:i w:val="0"/>
        </w:rPr>
        <w:t xml:space="preserve"> Un dato del sector, una norma, un precio publicado. Llevan su identificador con su enlace, y se citan con el sitio y el año.</w:t>
      </w:r>
    </w:p>
    <w:p>
      <w:pPr>
        <w:pStyle w:val="ListBullet"/>
      </w:pPr>
      <w:r>
        <w:rPr>
          <w:b/>
          <w:i w:val="0"/>
        </w:rPr>
        <w:t>Los supuestos declarados de El Molinete.</w:t>
      </w:r>
      <w:r>
        <w:rPr>
          <w:b w:val="0"/>
          <w:i w:val="0"/>
        </w:rPr>
        <w:t xml:space="preserve"> Son las raciones de cada día, los gramos por pieza, la absorción de aceite, los días entre cambios de aceite, el reparto por franjas, el horario y los gastos fijos. Están en celda verde con la nota «supuesto, pon el tuyo». No son «lo normal en una churrería»: son los de este caso, y los sustituyes por los tuyos.</w:t>
      </w:r>
    </w:p>
    <w:p>
      <w:pPr>
        <w:pStyle w:val="ListBullet"/>
      </w:pPr>
      <w:r>
        <w:rPr>
          <w:b/>
          <w:i w:val="0"/>
        </w:rPr>
        <w:t>Las que calcula el libro.</w:t>
      </w:r>
      <w:r>
        <w:rPr>
          <w:b w:val="0"/>
          <w:i w:val="0"/>
        </w:rPr>
        <w:t xml:space="preserve"> Salen de las fórmulas a partir de las dos clases anteriores. No se teclean.</w:t>
      </w:r>
    </w:p>
    <w:p>
      <w:r>
        <w:rPr>
          <w:b w:val="0"/>
          <w:i w:val="0"/>
        </w:rPr>
        <w:t>Y una regla para los ejemplos de Madrid. El horario, los humos y el convenio laboral que verás desarrollados son el ejemplo verificado, no la norma de tu ciudad. Lo que depende de tu ayuntamiento o de tu comunidad autónoma es una pregunta que le haces tú, nunca un dato que damos nosotros. La fecha de corte de esta edición es el 3 de octubre de 2026.</w:t>
      </w:r>
    </w:p>
    <w:p>
      <w:pPr>
        <w:pStyle w:val="Heading2"/>
      </w:pPr>
      <w:r>
        <w:t>La bombonería es otro negocio, y tiene su propia guía</w:t>
      </w:r>
    </w:p>
    <w:p>
      <w:r>
        <w:rPr>
          <w:b w:val="0"/>
          <w:i w:val="0"/>
        </w:rPr>
        <w:t>Lo decimos arriba y en positivo, porque es una venta cruzada honesta: quien quiere hacer bombones tiene su propia guía, «Cómo Montar una Chocolatería Boutique &amp; Atelier». Hacer bombones en un obrador es comercio con fabricación propia, y no lleva freidora. Servir chocolate a la taza con churros es hostelería con fritura. Son dos negocios con dos recorridos de papeles, de obra y de seguridad distintos, y mezclarlos en un solo presupuesto sólo produce una cifra que no es de ninguno.</w:t>
      </w:r>
    </w:p>
    <w:p>
      <w:r>
        <w:rPr>
          <w:b w:val="0"/>
          <w:i w:val="0"/>
        </w:rPr>
        <w:t>El argumento legal que los separa cabe en una línea, y no lo vendemos como novedad, porque ya lo explicaba la guía de chocolatería; su desarrollo es del capítulo 4. El Anexo de la Ley 12/2012, de 26 de diciembre, de medidas urgentes de liberalización del comercio y de determinados servicios, no contiene ningún grupo de la agrupación 67, la de servicios de restauración. Por eso la sala con mesas queda fuera de la inexigibilidad de licencia de actividad. En cambio, el despacho de masas fritas, epígrafe 644.6, está dentro, porque el Anexo incluye el grupo 644 completo. Los epígrafes se identifican por las claves del Real Decreto Legislativo 1175/1990, de 28 de septiembre, por el que se aprueban las tarifas y la instrucción del impuesto sobre actividades económicas (comprobado el 3 de octubre de 2026). Y cuidado con la lectura rápida: que el despacho esté dentro del Anexo no significa que no lleve papeles. Las obras que requieran proyecto, el conducto de extracción a cubierta incluido, siguen necesitando su licencia de obra y su técnico; la actividad, la obra y la terraza son tres papeles distintos.</w:t>
      </w:r>
    </w:p>
    <w:p>
      <w:r>
        <w:rPr>
          <w:b w:val="0"/>
          <w:i w:val="0"/>
        </w:rPr>
        <w:t>Si quieres las dos cosas, las dos guías se enlazan, y la frontera práctica es la freidora: trae humos, gas, aceite y otro riesgo de incendio. Donde no hay freidora, estás en la guía de la bombonería; donde la hay, en esta.</w:t>
      </w:r>
    </w:p>
    <w:p>
      <w:pPr>
        <w:pStyle w:val="Heading2"/>
      </w:pPr>
      <w:r>
        <w:t>Qué incluye este pack, en qué orden se rellena y qué es de otro producto</w:t>
      </w:r>
    </w:p>
    <w:p>
      <w:r>
        <w:rPr>
          <w:b w:val="0"/>
          <w:i w:val="0"/>
        </w:rPr>
        <w:t>El pack son ocho libros de Excel. Cada uno contesta una pregunta distinta:</w:t>
      </w:r>
    </w:p>
    <w:p>
      <w:pPr>
        <w:pStyle w:val="ListBullet"/>
      </w:pPr>
      <w:r>
        <w:rPr>
          <w:b/>
          <w:i w:val="0"/>
        </w:rPr>
        <w:t>Producción y local</w:t>
      </w:r>
      <w:r>
        <w:rPr>
          <w:b w:val="0"/>
          <w:i w:val="0"/>
        </w:rPr>
        <w:t xml:space="preserve"> (el libro produccion-hora-punta-y-local.xlsx): cuánta masa sale en el día tipo y en el punto de más demanda, y si el local, con sus metros, lo aguanta.</w:t>
      </w:r>
    </w:p>
    <w:p>
      <w:pPr>
        <w:pStyle w:val="ListBullet"/>
      </w:pPr>
      <w:r>
        <w:rPr>
          <w:b/>
          <w:i w:val="0"/>
        </w:rPr>
        <w:t>Inversión</w:t>
      </w:r>
      <w:r>
        <w:rPr>
          <w:b w:val="0"/>
          <w:i w:val="0"/>
        </w:rPr>
        <w:t xml:space="preserve"> (el libro calculadora-capex-churreria.xlsx): cuánto cuesta abrir, línea a línea, en cada variante.</w:t>
      </w:r>
    </w:p>
    <w:p>
      <w:pPr>
        <w:pStyle w:val="ListBullet"/>
      </w:pPr>
      <w:r>
        <w:rPr>
          <w:b/>
          <w:i w:val="0"/>
        </w:rPr>
        <w:t>Carta y escandallo</w:t>
      </w:r>
      <w:r>
        <w:rPr>
          <w:b w:val="0"/>
          <w:i w:val="0"/>
        </w:rPr>
        <w:t>: qué precio tiene cada ración y cuánto deja, con la materia prima de tu proveedor.</w:t>
      </w:r>
    </w:p>
    <w:p>
      <w:pPr>
        <w:pStyle w:val="ListBullet"/>
      </w:pPr>
      <w:r>
        <w:rPr>
          <w:b/>
          <w:i w:val="0"/>
        </w:rPr>
        <w:t>Aceite</w:t>
      </w:r>
      <w:r>
        <w:rPr>
          <w:b w:val="0"/>
          <w:i w:val="0"/>
        </w:rPr>
        <w:t>: cuánto aceite consumes, cuánto cambias y qué te cuesta.</w:t>
      </w:r>
    </w:p>
    <w:p>
      <w:pPr>
        <w:pStyle w:val="ListBullet"/>
      </w:pPr>
      <w:r>
        <w:rPr>
          <w:b/>
          <w:i w:val="0"/>
        </w:rPr>
        <w:t>Temporada y ferias</w:t>
      </w:r>
      <w:r>
        <w:rPr>
          <w:b w:val="0"/>
          <w:i w:val="0"/>
        </w:rPr>
        <w:t>: cómo se mueven los meses y qué pasa con un evento puntual.</w:t>
      </w:r>
    </w:p>
    <w:p>
      <w:pPr>
        <w:pStyle w:val="ListBullet"/>
      </w:pPr>
      <w:r>
        <w:rPr>
          <w:b/>
          <w:i w:val="0"/>
        </w:rPr>
        <w:t>Plan financiero</w:t>
      </w:r>
      <w:r>
        <w:rPr>
          <w:b w:val="0"/>
          <w:i w:val="0"/>
        </w:rPr>
        <w:t xml:space="preserve"> (el libro plan-financiero-3-anos.xlsx): si la cuenta sale, con tus números y con el horizonte de tres años.</w:t>
      </w:r>
    </w:p>
    <w:p>
      <w:pPr>
        <w:pStyle w:val="ListBullet"/>
      </w:pPr>
      <w:r>
        <w:rPr>
          <w:b/>
          <w:i w:val="0"/>
        </w:rPr>
        <w:t>Checklist legal, fritura y licencias</w:t>
      </w:r>
      <w:r>
        <w:rPr>
          <w:b w:val="0"/>
          <w:i w:val="0"/>
        </w:rPr>
        <w:t xml:space="preserve"> (el libro checklist-legal-fritura-y-licencias.xlsx): qué papeles tienes que preguntar, en qué orden y a quién.</w:t>
      </w:r>
    </w:p>
    <w:p>
      <w:pPr>
        <w:pStyle w:val="ListBullet"/>
      </w:pPr>
      <w:r>
        <w:rPr>
          <w:b/>
          <w:i w:val="0"/>
        </w:rPr>
        <w:t>Turnos</w:t>
      </w:r>
      <w:r>
        <w:rPr>
          <w:b w:val="0"/>
          <w:i w:val="0"/>
        </w:rPr>
        <w:t>: cuántas manos hacen falta cada día de la semana.</w:t>
      </w:r>
    </w:p>
    <w:p>
      <w:r>
        <w:rPr>
          <w:b w:val="0"/>
          <w:i w:val="0"/>
        </w:rPr>
        <w:t>El orden en que se rellenan no es el de su número. Cada libro trae, por celda verde, la cifra que necesita de otro, con una fila de cuadre que te avisa si te has equivocado. Por eso se empieza por los que producen las cifras base, y se acaba por el plan financiero, que se alimenta de todos los demás. La tabla de abajo te da el orden exacto. Si saltas de libro sin seguirlo, el cuadre te lo dirá antes de que una cifra mal copiada llegue a la cuenta final.</w:t>
      </w:r>
    </w:p>
    <w:p>
      <w:r>
        <w:rPr>
          <w:b w:val="0"/>
          <w:i w:val="0"/>
        </w:rPr>
        <w:t>Hay tres cuadros justo después de este texto: las cuatro variantes con su dotación de ficha y su régimen de apertura, tu problema con el capítulo que lo trata y el libro que lo resuelve, y el orden de relleno de los ocho libros. Úsalos como mapa.</w:t>
      </w:r>
    </w:p>
    <w:p>
      <w:r>
        <w:rPr>
          <w:b w:val="0"/>
          <w:i w:val="0"/>
        </w:rPr>
        <w:t>Lo que este pack no construye, y dónde vive, también lo decimos desde el principio:</w:t>
      </w:r>
    </w:p>
    <w:p>
      <w:pPr>
        <w:pStyle w:val="ListBullet"/>
      </w:pPr>
      <w:r>
        <w:rPr>
          <w:b w:val="0"/>
          <w:i w:val="0"/>
        </w:rPr>
        <w:t>El registro diario del aceite de fritura y el resto del autocontrol están en el Pack Plantillas APPCC, concretamente en el fichero 09-control-aceite-fritura.xlsx. Aquí no se repite: se cita.</w:t>
      </w:r>
    </w:p>
    <w:p>
      <w:pPr>
        <w:pStyle w:val="ListBullet"/>
      </w:pPr>
      <w:r>
        <w:rPr>
          <w:b w:val="0"/>
          <w:i w:val="0"/>
        </w:rPr>
        <w:t>El cuadrante semana a semana y las nóminas están en el Kit Gestión de Personal y Turnos. La guía construye la decisión previa de cuánta gente necesitas, no el cuadrante.</w:t>
      </w:r>
    </w:p>
    <w:p>
      <w:pPr>
        <w:pStyle w:val="ListBullet"/>
      </w:pPr>
      <w:r>
        <w:rPr>
          <w:b w:val="0"/>
          <w:i w:val="0"/>
        </w:rPr>
        <w:t>La feria como negocio con vehículo está en el Plan de Negocio: Food Truck, con su kit Tareas: Food Truck.</w:t>
      </w:r>
    </w:p>
    <w:p>
      <w:pPr>
        <w:pStyle w:val="ListBullet"/>
      </w:pPr>
      <w:r>
        <w:rPr>
          <w:b w:val="0"/>
          <w:i w:val="0"/>
        </w:rPr>
        <w:t>La cafetería que mete churros está en el Plan de Negocio: Cafetería, con su kit Tareas: Cafetería / Brunch.</w:t>
      </w:r>
    </w:p>
    <w:p>
      <w:pPr>
        <w:pStyle w:val="ListBullet"/>
      </w:pPr>
      <w:r>
        <w:rPr>
          <w:b w:val="0"/>
          <w:i w:val="0"/>
        </w:rPr>
        <w:t>El método general de escandallo está en el Kit de Escandallos Pro y en la Guía Food Cost + Ingeniería de Menú. Ninguno de los dos costea masa frita por kilo: eso lo hace el libro de carta de este pack.</w:t>
      </w:r>
    </w:p>
    <w:p>
      <w:pPr>
        <w:pStyle w:val="Heading2"/>
      </w:pPr>
      <w:r>
        <w:t>Lo que este pack no hace, y cómo llamamos a cada cosa</w:t>
      </w:r>
    </w:p>
    <w:p>
      <w:r>
        <w:rPr>
          <w:b w:val="0"/>
          <w:i w:val="0"/>
        </w:rPr>
        <w:t>Lo decimos sin adornos y antes de que lo busques. Este pack no enseña a freír. No es un recetario ni un curso de churrero: los gramajes y las cantidades por kilo de masa que verás son datos de ejemplo para que las fórmulas calculen, y se dice cada vez. No da ninguna temperatura de fritura del churro, porque no hay fuente primaria que la fije. La única temperatura de fritura que trae una norma es la de las patatas fritas, en el reglamento de la acrilamida, y para el churro no hay ninguna. No sustituye al proyecto técnico de la extracción ni a tu asesor. Y no promete rentabilidad: te da el modelo con el que calculas tu número, con la norma, el artículo y el enlace allí donde hay mapa normativo.</w:t>
      </w:r>
    </w:p>
    <w:p>
      <w:r>
        <w:rPr>
          <w:b w:val="0"/>
          <w:i w:val="0"/>
        </w:rPr>
        <w:t>También avisamos de que esta guía es para quien aún no ha abierto. No hay control diario de producción ni gestión del día a día. El marco legal es el español; la estructura económica del pack sirve en cualquier país, pero el marco sanitario, fiscal y laboral hay que adaptarlo, y esa adaptación la ofrecemos como servicio, sin promesa.</w:t>
      </w:r>
    </w:p>
    <w:p>
      <w:r>
        <w:rPr>
          <w:b w:val="0"/>
          <w:i w:val="0"/>
        </w:rPr>
        <w:t>Para que no haya malentendidos, fijamos aquí el vocabulario de todo el documento. La equivalencia se dice una sola vez, y desde el siguiente capítulo sólo usamos la forma española:</w:t>
      </w:r>
    </w:p>
    <w:p>
      <w:pPr>
        <w:pStyle w:val="ListBullet"/>
      </w:pPr>
      <w:r>
        <w:rPr>
          <w:b/>
          <w:i w:val="0"/>
        </w:rPr>
        <w:t>Churro y porra.</w:t>
      </w:r>
      <w:r>
        <w:rPr>
          <w:b w:val="0"/>
          <w:i w:val="0"/>
        </w:rPr>
        <w:t xml:space="preserve"> La porra es el churro grueso. En otras zonas de España los llaman tejeringo, calentito o jeringo.</w:t>
      </w:r>
    </w:p>
    <w:p>
      <w:pPr>
        <w:pStyle w:val="ListBullet"/>
      </w:pPr>
      <w:r>
        <w:rPr>
          <w:b/>
          <w:i w:val="0"/>
        </w:rPr>
        <w:t>Chocolate a la taza.</w:t>
      </w:r>
      <w:r>
        <w:rPr>
          <w:b w:val="0"/>
          <w:i w:val="0"/>
        </w:rPr>
        <w:t xml:space="preserve"> No es el chocolate caliente de México y Chile. El de aquí lleva almidón y es espeso.</w:t>
      </w:r>
    </w:p>
    <w:p>
      <w:pPr>
        <w:pStyle w:val="ListBullet"/>
      </w:pPr>
      <w:r>
        <w:rPr>
          <w:b/>
          <w:i w:val="0"/>
        </w:rPr>
        <w:t>Churrera y dosificadora.</w:t>
      </w:r>
      <w:r>
        <w:rPr>
          <w:b w:val="0"/>
          <w:i w:val="0"/>
        </w:rPr>
        <w:t xml:space="preserve"> Es la máquina de churros.</w:t>
      </w:r>
    </w:p>
    <w:p>
      <w:pPr>
        <w:pStyle w:val="ListBullet"/>
      </w:pPr>
      <w:r>
        <w:rPr>
          <w:b/>
          <w:i w:val="0"/>
        </w:rPr>
        <w:t>Escandallo.</w:t>
      </w:r>
      <w:r>
        <w:rPr>
          <w:b w:val="0"/>
          <w:i w:val="0"/>
        </w:rPr>
        <w:t xml:space="preserve"> Es el costeo: lo que cuesta de materia prima cada ración.</w:t>
      </w:r>
    </w:p>
    <w:p>
      <w:pPr>
        <w:pStyle w:val="ListBullet"/>
      </w:pPr>
      <w:r>
        <w:rPr>
          <w:b/>
          <w:i w:val="0"/>
        </w:rPr>
        <w:t>Puesto, caseta y remolque.</w:t>
      </w:r>
      <w:r>
        <w:rPr>
          <w:b w:val="0"/>
          <w:i w:val="0"/>
        </w:rPr>
        <w:t xml:space="preserve"> En otros países se dice carrito.</w:t>
      </w:r>
    </w:p>
    <w:p>
      <w:pPr>
        <w:pStyle w:val="ListBullet"/>
      </w:pPr>
      <w:r>
        <w:rPr>
          <w:b/>
          <w:i w:val="0"/>
        </w:rPr>
        <w:t>Montar.</w:t>
      </w:r>
      <w:r>
        <w:rPr>
          <w:b w:val="0"/>
          <w:i w:val="0"/>
        </w:rPr>
        <w:t xml:space="preserve"> En México se dice poner: montar una churrería es lo que aquí se llama abrir un negocio desde cero.</w:t>
      </w:r>
    </w:p>
    <w:p>
      <w:pPr>
        <w:pStyle w:val="ListBullet"/>
      </w:pPr>
      <w:r>
        <w:rPr>
          <w:b/>
          <w:i w:val="0"/>
        </w:rPr>
        <w:t>Obrador.</w:t>
      </w:r>
      <w:r>
        <w:rPr>
          <w:b w:val="0"/>
          <w:i w:val="0"/>
        </w:rPr>
        <w:t xml:space="preserve"> El espacio donde se prepara la masa, a la vista o no.</w:t>
      </w:r>
    </w:p>
    <w:p>
      <w:r>
        <w:rPr>
          <w:b/>
          <w:i w:val="0"/>
        </w:rPr>
        <w:t>Las cuatro variantes que compara la calculadora, con su dotación de ficha y su régimen de apertura (calculadora-capex-churreria.xlsx, hoja «Variante del Formato»)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Variante</w:t>
            </w:r>
          </w:p>
        </w:tc>
        <w:tc>
          <w:tcPr>
            <w:tcW w:type="dxa" w:w="1624"/>
          </w:tcPr>
          <w:p>
            <w:r/>
            <w:r>
              <w:rPr>
                <w:b/>
                <w:i w:val="0"/>
              </w:rPr>
              <w:t>Superficie</w:t>
            </w:r>
          </w:p>
        </w:tc>
        <w:tc>
          <w:tcPr>
            <w:tcW w:type="dxa" w:w="1624"/>
          </w:tcPr>
          <w:p>
            <w:r/>
            <w:r>
              <w:rPr>
                <w:b/>
                <w:i w:val="0"/>
              </w:rPr>
              <w:t>Dotación con precio de ficha, sin IVA</w:t>
            </w:r>
          </w:p>
        </w:tc>
        <w:tc>
          <w:tcPr>
            <w:tcW w:type="dxa" w:w="1624"/>
          </w:tcPr>
          <w:p>
            <w:r/>
            <w:r>
              <w:rPr>
                <w:b/>
                <w:i w:val="0"/>
              </w:rPr>
              <w:t>Régimen de apertura</w:t>
            </w:r>
          </w:p>
        </w:tc>
        <w:tc>
          <w:tcPr>
            <w:tcW w:type="dxa" w:w="1624"/>
          </w:tcPr>
          <w:p>
            <w:r/>
            <w:r>
              <w:rPr>
                <w:b/>
                <w:i w:val="0"/>
              </w:rPr>
              <w:t>¿Caso cifrado?</w:t>
            </w:r>
          </w:p>
        </w:tc>
        <w:tc>
          <w:tcPr>
            <w:tcW w:type="dxa" w:w="1624"/>
          </w:tcPr>
          <w:p>
            <w:r/>
            <w:r>
              <w:rPr>
                <w:b/>
                <w:i w:val="0"/>
              </w:rPr>
              <w:t>Remite a</w:t>
            </w:r>
          </w:p>
        </w:tc>
      </w:tr>
      <w:tr>
        <w:tc>
          <w:tcPr>
            <w:tcW w:type="dxa" w:w="1624"/>
          </w:tcPr>
          <w:p>
            <w:r/>
            <w:r>
              <w:rPr>
                <w:b w:val="0"/>
                <w:i w:val="0"/>
              </w:rPr>
              <w:t>Local con sala, terraza y despacho a calle (el caso de El Molinete)</w:t>
            </w:r>
          </w:p>
        </w:tc>
        <w:tc>
          <w:tcPr>
            <w:tcW w:type="dxa" w:w="1624"/>
          </w:tcPr>
          <w:p>
            <w:r/>
            <w:r>
              <w:rPr>
                <w:b w:val="0"/>
                <w:i w:val="0"/>
              </w:rPr>
              <w:t>75 m²</w:t>
            </w:r>
          </w:p>
        </w:tc>
        <w:tc>
          <w:tcPr>
            <w:tcW w:type="dxa" w:w="1624"/>
          </w:tcPr>
          <w:p>
            <w:r/>
            <w:r>
              <w:rPr>
                <w:b w:val="0"/>
                <w:i w:val="0"/>
              </w:rPr>
              <w:t>9.117,35 €</w:t>
            </w:r>
          </w:p>
        </w:tc>
        <w:tc>
          <w:tcPr>
            <w:tcW w:type="dxa" w:w="1624"/>
          </w:tcPr>
          <w:p>
            <w:r/>
            <w:r>
              <w:rPr>
                <w:b w:val="0"/>
                <w:i w:val="0"/>
              </w:rPr>
              <w:t>Con mesas (676 o 673) la actividad sale del Anexo de la Ley 12/2012: manda tu ayuntamiento. Las obras con proyecto, con su licencia.</w:t>
            </w:r>
          </w:p>
        </w:tc>
        <w:tc>
          <w:tcPr>
            <w:tcW w:type="dxa" w:w="1624"/>
          </w:tcPr>
          <w:p>
            <w:r/>
            <w:r>
              <w:rPr>
                <w:b w:val="0"/>
                <w:i w:val="0"/>
              </w:rPr>
              <w:t>Sí</w:t>
            </w:r>
          </w:p>
        </w:tc>
        <w:tc>
          <w:tcPr>
            <w:tcW w:type="dxa" w:w="1624"/>
          </w:tcPr>
          <w:p>
            <w:r/>
            <w:r>
              <w:rPr>
                <w:b w:val="0"/>
                <w:i w:val="0"/>
              </w:rPr>
              <w:t>esta guía</w:t>
            </w:r>
          </w:p>
        </w:tc>
      </w:tr>
      <w:tr>
        <w:tc>
          <w:tcPr>
            <w:tcW w:type="dxa" w:w="1624"/>
          </w:tcPr>
          <w:p>
            <w:r/>
            <w:r>
              <w:rPr>
                <w:b w:val="0"/>
                <w:i w:val="0"/>
              </w:rPr>
              <w:t>Despacho para llevar</w:t>
            </w:r>
          </w:p>
        </w:tc>
        <w:tc>
          <w:tcPr>
            <w:tcW w:type="dxa" w:w="1624"/>
          </w:tcPr>
          <w:p>
            <w:r/>
            <w:r>
              <w:rPr>
                <w:b w:val="0"/>
                <w:i w:val="0"/>
              </w:rPr>
              <w:t>25-40 m²</w:t>
            </w:r>
          </w:p>
        </w:tc>
        <w:tc>
          <w:tcPr>
            <w:tcW w:type="dxa" w:w="1624"/>
          </w:tcPr>
          <w:p>
            <w:r/>
            <w:r>
              <w:rPr>
                <w:b w:val="0"/>
                <w:i w:val="0"/>
              </w:rPr>
              <w:t>4.684,45 €</w:t>
            </w:r>
          </w:p>
        </w:tc>
        <w:tc>
          <w:tcPr>
            <w:tcW w:type="dxa" w:w="1624"/>
          </w:tcPr>
          <w:p>
            <w:r/>
            <w:r>
              <w:rPr>
                <w:b w:val="0"/>
                <w:i w:val="0"/>
              </w:rPr>
              <w:t>La ACTIVIDAD del despacho (644.6, hasta 750 m²) va por declaración responsable; las obras que requieren proyecto, el conducto a cubierta incluido, siguen necesitando su licencia y su técnico.</w:t>
            </w:r>
          </w:p>
        </w:tc>
        <w:tc>
          <w:tcPr>
            <w:tcW w:type="dxa" w:w="1624"/>
          </w:tcPr>
          <w:p>
            <w:r/>
            <w:r>
              <w:rPr>
                <w:b w:val="0"/>
                <w:i w:val="0"/>
              </w:rPr>
              <w:t>No</w:t>
            </w:r>
          </w:p>
        </w:tc>
        <w:tc>
          <w:tcPr>
            <w:tcW w:type="dxa" w:w="1624"/>
          </w:tcPr>
          <w:p>
            <w:r/>
            <w:r>
              <w:rPr>
                <w:b w:val="0"/>
                <w:i w:val="0"/>
              </w:rPr>
              <w:t>esta guía</w:t>
            </w:r>
          </w:p>
        </w:tc>
      </w:tr>
      <w:tr>
        <w:tc>
          <w:tcPr>
            <w:tcW w:type="dxa" w:w="1624"/>
          </w:tcPr>
          <w:p>
            <w:r/>
            <w:r>
              <w:rPr>
                <w:b w:val="0"/>
                <w:i w:val="0"/>
              </w:rPr>
              <w:t>Caseta, remolque o carrito de feria</w:t>
            </w:r>
          </w:p>
        </w:tc>
        <w:tc>
          <w:tcPr>
            <w:tcW w:type="dxa" w:w="1624"/>
          </w:tcPr>
          <w:p>
            <w:r/>
            <w:r>
              <w:rPr>
                <w:b w:val="0"/>
                <w:i w:val="0"/>
              </w:rPr>
              <w:t>el del puesto</w:t>
            </w:r>
          </w:p>
        </w:tc>
        <w:tc>
          <w:tcPr>
            <w:tcW w:type="dxa" w:w="1624"/>
          </w:tcPr>
          <w:p>
            <w:r/>
            <w:r>
              <w:rPr>
                <w:b w:val="0"/>
                <w:i w:val="0"/>
              </w:rPr>
              <w:t>14.800,00 €</w:t>
            </w:r>
          </w:p>
        </w:tc>
        <w:tc>
          <w:tcPr>
            <w:tcW w:type="dxa" w:w="1624"/>
          </w:tcPr>
          <w:p>
            <w:r/>
            <w:r>
              <w:rPr>
                <w:b w:val="0"/>
                <w:i w:val="0"/>
              </w:rPr>
              <w:t>663.1 si sólo vende masas fritas (CUN-11); 675 o 674.7 con mesas (CUN-13). La bombona de menos de 15 kg sólo libra de la instalación receptora a un aparato de utilización móvil (CUN-28).</w:t>
            </w:r>
          </w:p>
        </w:tc>
        <w:tc>
          <w:tcPr>
            <w:tcW w:type="dxa" w:w="1624"/>
          </w:tcPr>
          <w:p>
            <w:r/>
            <w:r>
              <w:rPr>
                <w:b w:val="0"/>
                <w:i w:val="0"/>
              </w:rPr>
              <w:t>No</w:t>
            </w:r>
          </w:p>
        </w:tc>
        <w:tc>
          <w:tcPr>
            <w:tcW w:type="dxa" w:w="1624"/>
          </w:tcPr>
          <w:p>
            <w:r/>
            <w:r>
              <w:rPr>
                <w:b w:val="0"/>
                <w:i w:val="0"/>
              </w:rPr>
              <w:t>Plan de Negocio: Food Truck, Tareas: Food Truck</w:t>
            </w:r>
          </w:p>
        </w:tc>
      </w:tr>
      <w:tr>
        <w:tc>
          <w:tcPr>
            <w:tcW w:type="dxa" w:w="1624"/>
          </w:tcPr>
          <w:p>
            <w:r/>
            <w:r>
              <w:rPr>
                <w:b w:val="0"/>
                <w:i w:val="0"/>
              </w:rPr>
              <w:t>Franquicia</w:t>
            </w:r>
          </w:p>
        </w:tc>
        <w:tc>
          <w:tcPr>
            <w:tcW w:type="dxa" w:w="1624"/>
          </w:tcPr>
          <w:p>
            <w:r/>
            <w:r>
              <w:rPr>
                <w:b w:val="0"/>
                <w:i w:val="0"/>
              </w:rPr>
              <w:t>el que pida la enseña</w:t>
            </w:r>
          </w:p>
        </w:tc>
        <w:tc>
          <w:tcPr>
            <w:tcW w:type="dxa" w:w="1624"/>
          </w:tcPr>
          <w:p>
            <w:r/>
            <w:r>
              <w:rPr>
                <w:b w:val="0"/>
                <w:i w:val="0"/>
              </w:rPr>
              <w:t>No es una dotación</w:t>
            </w:r>
          </w:p>
        </w:tc>
        <w:tc>
          <w:tcPr>
            <w:tcW w:type="dxa" w:w="1624"/>
          </w:tcPr>
          <w:p>
            <w:r/>
            <w:r>
              <w:rPr>
                <w:b w:val="0"/>
                <w:i w:val="0"/>
              </w:rPr>
              <w:t>El de su formato, más el contrato de franquicia.</w:t>
            </w:r>
          </w:p>
        </w:tc>
        <w:tc>
          <w:tcPr>
            <w:tcW w:type="dxa" w:w="1624"/>
          </w:tcPr>
          <w:p>
            <w:r/>
            <w:r>
              <w:rPr>
                <w:b w:val="0"/>
                <w:i w:val="0"/>
              </w:rPr>
              <w:t>No</w:t>
            </w:r>
          </w:p>
        </w:tc>
        <w:tc>
          <w:tcPr>
            <w:tcW w:type="dxa" w:w="1624"/>
          </w:tcPr>
          <w:p>
            <w:r/>
            <w:r>
              <w:rPr>
                <w:b w:val="0"/>
                <w:i w:val="0"/>
              </w:rPr>
              <w:t>esta guía</w:t>
            </w:r>
          </w:p>
        </w:tc>
      </w:tr>
    </w:tbl>
    <w:p/>
    <w:p>
      <w:pPr>
        <w:jc w:val="center"/>
      </w:pPr>
      <w:r>
        <w:rPr>
          <w:i/>
          <w:color w:val="444444"/>
        </w:rPr>
        <w:t>La dotación con precio de ficha no es el presupuesto de apertura: le faltan la obra, la extracción y todo lo que ninguna ficha publica, que la calculadora presupuesta aparte. La franquicia no es una dotación: su inversión publicada va en su propia hoja. Verificado el 03-10-2026 · Ley 12/2012 (BOE-A-2012-15595), arts. 2.1, 2.2, 3.3 y 3.4 y su Anexo, que incluye el epígrafe 644.6 y ningún grupo de la agrupación de restauración · https://www.boe.es/buscar/act.php?id=BOE-A-2012-15595</w:t>
      </w:r>
    </w:p>
    <w:p>
      <w:r>
        <w:rPr>
          <w:b/>
          <w:i w:val="0"/>
        </w:rPr>
        <w:t>Tu problema, el capítulo que lo trata y el libro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Libro del pack</w:t>
            </w:r>
          </w:p>
        </w:tc>
      </w:tr>
      <w:tr>
        <w:tc>
          <w:tcPr>
            <w:tcW w:type="dxa" w:w="3249"/>
          </w:tcPr>
          <w:p>
            <w:r/>
            <w:r>
              <w:rPr>
                <w:b w:val="0"/>
                <w:i w:val="0"/>
              </w:rPr>
              <w:t>No sé si este local admite una freidora</w:t>
            </w:r>
          </w:p>
        </w:tc>
        <w:tc>
          <w:tcPr>
            <w:tcW w:type="dxa" w:w="3249"/>
          </w:tcPr>
          <w:p>
            <w:r/>
            <w:r>
              <w:rPr>
                <w:b w:val="0"/>
                <w:i w:val="0"/>
              </w:rPr>
              <w:t>4, 5 y 6</w:t>
            </w:r>
          </w:p>
        </w:tc>
        <w:tc>
          <w:tcPr>
            <w:tcW w:type="dxa" w:w="3249"/>
          </w:tcPr>
          <w:p>
            <w:r/>
            <w:r>
              <w:rPr>
                <w:b w:val="0"/>
                <w:i w:val="0"/>
              </w:rPr>
              <w:t>produccion-hora-punta-y-local.xlsx</w:t>
            </w:r>
          </w:p>
        </w:tc>
      </w:tr>
      <w:tr>
        <w:tc>
          <w:tcPr>
            <w:tcW w:type="dxa" w:w="3249"/>
          </w:tcPr>
          <w:p>
            <w:r/>
            <w:r>
              <w:rPr>
                <w:b w:val="0"/>
                <w:i w:val="0"/>
              </w:rPr>
              <w:t>No sé qué papeles me tocan ni en qué orden</w:t>
            </w:r>
          </w:p>
        </w:tc>
        <w:tc>
          <w:tcPr>
            <w:tcW w:type="dxa" w:w="3249"/>
          </w:tcPr>
          <w:p>
            <w:r/>
            <w:r>
              <w:rPr>
                <w:b w:val="0"/>
                <w:i w:val="0"/>
              </w:rPr>
              <w:t>4 y 9</w:t>
            </w:r>
          </w:p>
        </w:tc>
        <w:tc>
          <w:tcPr>
            <w:tcW w:type="dxa" w:w="3249"/>
          </w:tcPr>
          <w:p>
            <w:r/>
            <w:r>
              <w:rPr>
                <w:b w:val="0"/>
                <w:i w:val="0"/>
              </w:rPr>
              <w:t>checklist-legal-fritura-y-licencias.xlsx</w:t>
            </w:r>
          </w:p>
        </w:tc>
      </w:tr>
      <w:tr>
        <w:tc>
          <w:tcPr>
            <w:tcW w:type="dxa" w:w="3249"/>
          </w:tcPr>
          <w:p>
            <w:r/>
            <w:r>
              <w:rPr>
                <w:b w:val="0"/>
                <w:i w:val="0"/>
              </w:rPr>
              <w:t>No sé cuánto cuesta abrir</w:t>
            </w:r>
          </w:p>
        </w:tc>
        <w:tc>
          <w:tcPr>
            <w:tcW w:type="dxa" w:w="3249"/>
          </w:tcPr>
          <w:p>
            <w:r/>
            <w:r>
              <w:rPr>
                <w:b w:val="0"/>
                <w:i w:val="0"/>
              </w:rPr>
              <w:t>7 y 8</w:t>
            </w:r>
          </w:p>
        </w:tc>
        <w:tc>
          <w:tcPr>
            <w:tcW w:type="dxa" w:w="3249"/>
          </w:tcPr>
          <w:p>
            <w:r/>
            <w:r>
              <w:rPr>
                <w:b w:val="0"/>
                <w:i w:val="0"/>
              </w:rPr>
              <w:t>calculadora-capex-churreria.xlsx</w:t>
            </w:r>
          </w:p>
        </w:tc>
      </w:tr>
      <w:tr>
        <w:tc>
          <w:tcPr>
            <w:tcW w:type="dxa" w:w="3249"/>
          </w:tcPr>
          <w:p>
            <w:r/>
            <w:r>
              <w:rPr>
                <w:b w:val="0"/>
                <w:i w:val="0"/>
              </w:rPr>
              <w:t>No sé si me sale mejor un traspaso</w:t>
            </w:r>
          </w:p>
        </w:tc>
        <w:tc>
          <w:tcPr>
            <w:tcW w:type="dxa" w:w="3249"/>
          </w:tcPr>
          <w:p>
            <w:r/>
            <w:r>
              <w:rPr>
                <w:b w:val="0"/>
                <w:i w:val="0"/>
              </w:rPr>
              <w:t>6 y 8</w:t>
            </w:r>
          </w:p>
        </w:tc>
        <w:tc>
          <w:tcPr>
            <w:tcW w:type="dxa" w:w="3249"/>
          </w:tcPr>
          <w:p>
            <w:r/>
            <w:r>
              <w:rPr>
                <w:b w:val="0"/>
                <w:i w:val="0"/>
              </w:rPr>
              <w:t>calculadora-capex-churreria.xlsx</w:t>
            </w:r>
          </w:p>
        </w:tc>
      </w:tr>
      <w:tr>
        <w:tc>
          <w:tcPr>
            <w:tcW w:type="dxa" w:w="3249"/>
          </w:tcPr>
          <w:p>
            <w:r/>
            <w:r>
              <w:rPr>
                <w:b w:val="0"/>
                <w:i w:val="0"/>
              </w:rPr>
              <w:t>No sé qué poner en la carta ni qué IVA lleva cada cosa</w:t>
            </w:r>
          </w:p>
        </w:tc>
        <w:tc>
          <w:tcPr>
            <w:tcW w:type="dxa" w:w="3249"/>
          </w:tcPr>
          <w:p>
            <w:r/>
            <w:r>
              <w:rPr>
                <w:b w:val="0"/>
                <w:i w:val="0"/>
              </w:rPr>
              <w:t>3</w:t>
            </w:r>
          </w:p>
        </w:tc>
        <w:tc>
          <w:tcPr>
            <w:tcW w:type="dxa" w:w="3249"/>
          </w:tcPr>
          <w:p>
            <w:r/>
            <w:r>
              <w:rPr>
                <w:b w:val="0"/>
                <w:i w:val="0"/>
              </w:rPr>
              <w:t>carta-de-apertura-y-escandallo-churro.xlsx</w:t>
            </w:r>
          </w:p>
        </w:tc>
      </w:tr>
      <w:tr>
        <w:tc>
          <w:tcPr>
            <w:tcW w:type="dxa" w:w="3249"/>
          </w:tcPr>
          <w:p>
            <w:r/>
            <w:r>
              <w:rPr>
                <w:b w:val="0"/>
                <w:i w:val="0"/>
              </w:rPr>
              <w:t>No sé cuánto me cuesta una ración ni a cuánto venderla</w:t>
            </w:r>
          </w:p>
        </w:tc>
        <w:tc>
          <w:tcPr>
            <w:tcW w:type="dxa" w:w="3249"/>
          </w:tcPr>
          <w:p>
            <w:r/>
            <w:r>
              <w:rPr>
                <w:b w:val="0"/>
                <w:i w:val="0"/>
              </w:rPr>
              <w:t>12</w:t>
            </w:r>
          </w:p>
        </w:tc>
        <w:tc>
          <w:tcPr>
            <w:tcW w:type="dxa" w:w="3249"/>
          </w:tcPr>
          <w:p>
            <w:r/>
            <w:r>
              <w:rPr>
                <w:b w:val="0"/>
                <w:i w:val="0"/>
              </w:rPr>
              <w:t>carta-de-apertura-y-escandallo-churro.xlsx</w:t>
            </w:r>
          </w:p>
        </w:tc>
      </w:tr>
      <w:tr>
        <w:tc>
          <w:tcPr>
            <w:tcW w:type="dxa" w:w="3249"/>
          </w:tcPr>
          <w:p>
            <w:r/>
            <w:r>
              <w:rPr>
                <w:b w:val="0"/>
                <w:i w:val="0"/>
              </w:rPr>
              <w:t>No sé cuánto me cuesta el aceite ni cuándo cambiarlo</w:t>
            </w:r>
          </w:p>
        </w:tc>
        <w:tc>
          <w:tcPr>
            <w:tcW w:type="dxa" w:w="3249"/>
          </w:tcPr>
          <w:p>
            <w:r/>
            <w:r>
              <w:rPr>
                <w:b w:val="0"/>
                <w:i w:val="0"/>
              </w:rPr>
              <w:t>10</w:t>
            </w:r>
          </w:p>
        </w:tc>
        <w:tc>
          <w:tcPr>
            <w:tcW w:type="dxa" w:w="3249"/>
          </w:tcPr>
          <w:p>
            <w:r/>
            <w:r>
              <w:rPr>
                <w:b w:val="0"/>
                <w:i w:val="0"/>
              </w:rPr>
              <w:t>aceite-de-fritura-coste-y-cambio.xlsx</w:t>
            </w:r>
          </w:p>
        </w:tc>
      </w:tr>
      <w:tr>
        <w:tc>
          <w:tcPr>
            <w:tcW w:type="dxa" w:w="3249"/>
          </w:tcPr>
          <w:p>
            <w:r/>
            <w:r>
              <w:rPr>
                <w:b w:val="0"/>
                <w:i w:val="0"/>
              </w:rPr>
              <w:t>No sé si se me formará cola el domingo</w:t>
            </w:r>
          </w:p>
        </w:tc>
        <w:tc>
          <w:tcPr>
            <w:tcW w:type="dxa" w:w="3249"/>
          </w:tcPr>
          <w:p>
            <w:r/>
            <w:r>
              <w:rPr>
                <w:b w:val="0"/>
                <w:i w:val="0"/>
              </w:rPr>
              <w:t>6</w:t>
            </w:r>
          </w:p>
        </w:tc>
        <w:tc>
          <w:tcPr>
            <w:tcW w:type="dxa" w:w="3249"/>
          </w:tcPr>
          <w:p>
            <w:r/>
            <w:r>
              <w:rPr>
                <w:b w:val="0"/>
                <w:i w:val="0"/>
              </w:rPr>
              <w:t>temporada-franjas-y-ferias.xlsx</w:t>
            </w:r>
          </w:p>
        </w:tc>
      </w:tr>
      <w:tr>
        <w:tc>
          <w:tcPr>
            <w:tcW w:type="dxa" w:w="3249"/>
          </w:tcPr>
          <w:p>
            <w:r/>
            <w:r>
              <w:rPr>
                <w:b w:val="0"/>
                <w:i w:val="0"/>
              </w:rPr>
              <w:t>No sé de qué vivo en verano ni si me compensan las ferias</w:t>
            </w:r>
          </w:p>
        </w:tc>
        <w:tc>
          <w:tcPr>
            <w:tcW w:type="dxa" w:w="3249"/>
          </w:tcPr>
          <w:p>
            <w:r/>
            <w:r>
              <w:rPr>
                <w:b w:val="0"/>
                <w:i w:val="0"/>
              </w:rPr>
              <w:t>14</w:t>
            </w:r>
          </w:p>
        </w:tc>
        <w:tc>
          <w:tcPr>
            <w:tcW w:type="dxa" w:w="3249"/>
          </w:tcPr>
          <w:p>
            <w:r/>
            <w:r>
              <w:rPr>
                <w:b w:val="0"/>
                <w:i w:val="0"/>
              </w:rPr>
              <w:t>temporada-franjas-y-ferias.xlsx</w:t>
            </w:r>
          </w:p>
        </w:tc>
      </w:tr>
      <w:tr>
        <w:tc>
          <w:tcPr>
            <w:tcW w:type="dxa" w:w="3249"/>
          </w:tcPr>
          <w:p>
            <w:r/>
            <w:r>
              <w:rPr>
                <w:b w:val="0"/>
                <w:i w:val="0"/>
              </w:rPr>
              <w:t>No sé cuánta gente necesito ni cuánto me cuesta madrugar</w:t>
            </w:r>
          </w:p>
        </w:tc>
        <w:tc>
          <w:tcPr>
            <w:tcW w:type="dxa" w:w="3249"/>
          </w:tcPr>
          <w:p>
            <w:r/>
            <w:r>
              <w:rPr>
                <w:b w:val="0"/>
                <w:i w:val="0"/>
              </w:rPr>
              <w:t>13</w:t>
            </w:r>
          </w:p>
        </w:tc>
        <w:tc>
          <w:tcPr>
            <w:tcW w:type="dxa" w:w="3249"/>
          </w:tcPr>
          <w:p>
            <w:r/>
            <w:r>
              <w:rPr>
                <w:b w:val="0"/>
                <w:i w:val="0"/>
              </w:rPr>
              <w:t>turnos-plantilla-y-madrugada.xlsx</w:t>
            </w:r>
          </w:p>
        </w:tc>
      </w:tr>
      <w:tr>
        <w:tc>
          <w:tcPr>
            <w:tcW w:type="dxa" w:w="3249"/>
          </w:tcPr>
          <w:p>
            <w:r/>
            <w:r>
              <w:rPr>
                <w:b w:val="0"/>
                <w:i w:val="0"/>
              </w:rPr>
              <w:t>No sé qué alérgenos declaro ni qué me pedirán en la inspección</w:t>
            </w:r>
          </w:p>
        </w:tc>
        <w:tc>
          <w:tcPr>
            <w:tcW w:type="dxa" w:w="3249"/>
          </w:tcPr>
          <w:p>
            <w:r/>
            <w:r>
              <w:rPr>
                <w:b w:val="0"/>
                <w:i w:val="0"/>
              </w:rPr>
              <w:t>11</w:t>
            </w:r>
          </w:p>
        </w:tc>
        <w:tc>
          <w:tcPr>
            <w:tcW w:type="dxa" w:w="3249"/>
          </w:tcPr>
          <w:p>
            <w:r/>
            <w:r>
              <w:rPr>
                <w:b w:val="0"/>
                <w:i w:val="0"/>
              </w:rPr>
              <w:t>checklist-legal-fritura-y-licencias.xlsx</w:t>
            </w:r>
          </w:p>
        </w:tc>
      </w:tr>
      <w:tr>
        <w:tc>
          <w:tcPr>
            <w:tcW w:type="dxa" w:w="3249"/>
          </w:tcPr>
          <w:p>
            <w:r/>
            <w:r>
              <w:rPr>
                <w:b w:val="0"/>
                <w:i w:val="0"/>
              </w:rPr>
              <w:t>No sé si me conviene una franquicia</w:t>
            </w:r>
          </w:p>
        </w:tc>
        <w:tc>
          <w:tcPr>
            <w:tcW w:type="dxa" w:w="3249"/>
          </w:tcPr>
          <w:p>
            <w:r/>
            <w:r>
              <w:rPr>
                <w:b w:val="0"/>
                <w:i w:val="0"/>
              </w:rPr>
              <w:t>15</w:t>
            </w:r>
          </w:p>
        </w:tc>
        <w:tc>
          <w:tcPr>
            <w:tcW w:type="dxa" w:w="3249"/>
          </w:tcPr>
          <w:p>
            <w:r/>
            <w:r>
              <w:rPr>
                <w:b w:val="0"/>
                <w:i w:val="0"/>
              </w:rPr>
              <w:t>calculadora-capex-churreria.xlsx</w:t>
            </w:r>
          </w:p>
        </w:tc>
      </w:tr>
      <w:tr>
        <w:tc>
          <w:tcPr>
            <w:tcW w:type="dxa" w:w="3249"/>
          </w:tcPr>
          <w:p>
            <w:r/>
            <w:r>
              <w:rPr>
                <w:b w:val="0"/>
                <w:i w:val="0"/>
              </w:rPr>
              <w:t>No sé si el negocio se sostiene ni si el banco me lo financia</w:t>
            </w:r>
          </w:p>
        </w:tc>
        <w:tc>
          <w:tcPr>
            <w:tcW w:type="dxa" w:w="3249"/>
          </w:tcPr>
          <w:p>
            <w:r/>
            <w:r>
              <w:rPr>
                <w:b w:val="0"/>
                <w:i w:val="0"/>
              </w:rPr>
              <w:t>16</w:t>
            </w:r>
          </w:p>
        </w:tc>
        <w:tc>
          <w:tcPr>
            <w:tcW w:type="dxa" w:w="3249"/>
          </w:tcPr>
          <w:p>
            <w:r/>
            <w:r>
              <w:rPr>
                <w:b w:val="0"/>
                <w:i w:val="0"/>
              </w:rPr>
              <w:t>plan-financiero-3-anos-churreria.xlsx</w:t>
            </w:r>
          </w:p>
        </w:tc>
      </w:tr>
    </w:tbl>
    <w:p/>
    <w:p>
      <w:pPr>
        <w:jc w:val="center"/>
      </w:pPr>
      <w:r>
        <w:rPr>
          <w:i/>
          <w:color w:val="444444"/>
        </w:rPr>
        <w:t>Los ocho libros comparten el mismo juego de datos, así que puedes saltar al capítulo que te interese sin perder el hilo de las cifras.</w:t>
      </w:r>
    </w:p>
    <w:p>
      <w:r>
        <w:rPr>
          <w:b/>
          <w:i w:val="0"/>
        </w:rPr>
        <w:t>El orden en que se rellenan los ocho libros (checklist-legal-fritura-y-licencias.xlsx, hoja «Instrucciones»)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Paso</w:t>
            </w:r>
          </w:p>
        </w:tc>
        <w:tc>
          <w:tcPr>
            <w:tcW w:type="dxa" w:w="3249"/>
          </w:tcPr>
          <w:p>
            <w:r/>
            <w:r>
              <w:rPr>
                <w:b/>
                <w:i w:val="0"/>
              </w:rPr>
              <w:t>Libro</w:t>
            </w:r>
          </w:p>
        </w:tc>
        <w:tc>
          <w:tcPr>
            <w:tcW w:type="dxa" w:w="3249"/>
          </w:tcPr>
          <w:p>
            <w:r/>
            <w:r>
              <w:rPr>
                <w:b/>
                <w:i w:val="0"/>
              </w:rPr>
              <w:t>Fichero</w:t>
            </w:r>
          </w:p>
        </w:tc>
      </w:tr>
      <w:tr>
        <w:tc>
          <w:tcPr>
            <w:tcW w:type="dxa" w:w="3249"/>
          </w:tcPr>
          <w:p>
            <w:r/>
            <w:r>
              <w:rPr>
                <w:b w:val="0"/>
                <w:i w:val="0"/>
              </w:rPr>
              <w:t>1</w:t>
            </w:r>
          </w:p>
        </w:tc>
        <w:tc>
          <w:tcPr>
            <w:tcW w:type="dxa" w:w="3249"/>
          </w:tcPr>
          <w:p>
            <w:r/>
            <w:r>
              <w:rPr>
                <w:b w:val="0"/>
                <w:i w:val="0"/>
              </w:rPr>
              <w:t>Libro 3</w:t>
            </w:r>
          </w:p>
        </w:tc>
        <w:tc>
          <w:tcPr>
            <w:tcW w:type="dxa" w:w="3249"/>
          </w:tcPr>
          <w:p>
            <w:r/>
            <w:r>
              <w:rPr>
                <w:b w:val="0"/>
                <w:i w:val="0"/>
              </w:rPr>
              <w:t>carta-de-apertura-y-escandallo-churro.xlsx</w:t>
            </w:r>
          </w:p>
        </w:tc>
      </w:tr>
      <w:tr>
        <w:tc>
          <w:tcPr>
            <w:tcW w:type="dxa" w:w="3249"/>
          </w:tcPr>
          <w:p>
            <w:r/>
            <w:r>
              <w:rPr>
                <w:b w:val="0"/>
                <w:i w:val="0"/>
              </w:rPr>
              <w:t>2</w:t>
            </w:r>
          </w:p>
        </w:tc>
        <w:tc>
          <w:tcPr>
            <w:tcW w:type="dxa" w:w="3249"/>
          </w:tcPr>
          <w:p>
            <w:r/>
            <w:r>
              <w:rPr>
                <w:b w:val="0"/>
                <w:i w:val="0"/>
              </w:rPr>
              <w:t>Libro 1</w:t>
            </w:r>
          </w:p>
        </w:tc>
        <w:tc>
          <w:tcPr>
            <w:tcW w:type="dxa" w:w="3249"/>
          </w:tcPr>
          <w:p>
            <w:r/>
            <w:r>
              <w:rPr>
                <w:b w:val="0"/>
                <w:i w:val="0"/>
              </w:rPr>
              <w:t>produccion-hora-punta-y-local.xlsx</w:t>
            </w:r>
          </w:p>
        </w:tc>
      </w:tr>
      <w:tr>
        <w:tc>
          <w:tcPr>
            <w:tcW w:type="dxa" w:w="3249"/>
          </w:tcPr>
          <w:p>
            <w:r/>
            <w:r>
              <w:rPr>
                <w:b w:val="0"/>
                <w:i w:val="0"/>
              </w:rPr>
              <w:t>3</w:t>
            </w:r>
          </w:p>
        </w:tc>
        <w:tc>
          <w:tcPr>
            <w:tcW w:type="dxa" w:w="3249"/>
          </w:tcPr>
          <w:p>
            <w:r/>
            <w:r>
              <w:rPr>
                <w:b w:val="0"/>
                <w:i w:val="0"/>
              </w:rPr>
              <w:t>Libro 4</w:t>
            </w:r>
          </w:p>
        </w:tc>
        <w:tc>
          <w:tcPr>
            <w:tcW w:type="dxa" w:w="3249"/>
          </w:tcPr>
          <w:p>
            <w:r/>
            <w:r>
              <w:rPr>
                <w:b w:val="0"/>
                <w:i w:val="0"/>
              </w:rPr>
              <w:t>aceite-de-fritura-coste-y-cambio.xlsx</w:t>
            </w:r>
          </w:p>
        </w:tc>
      </w:tr>
      <w:tr>
        <w:tc>
          <w:tcPr>
            <w:tcW w:type="dxa" w:w="3249"/>
          </w:tcPr>
          <w:p>
            <w:r/>
            <w:r>
              <w:rPr>
                <w:b w:val="0"/>
                <w:i w:val="0"/>
              </w:rPr>
              <w:t>4</w:t>
            </w:r>
          </w:p>
        </w:tc>
        <w:tc>
          <w:tcPr>
            <w:tcW w:type="dxa" w:w="3249"/>
          </w:tcPr>
          <w:p>
            <w:r/>
            <w:r>
              <w:rPr>
                <w:b w:val="0"/>
                <w:i w:val="0"/>
              </w:rPr>
              <w:t>Libro 5</w:t>
            </w:r>
          </w:p>
        </w:tc>
        <w:tc>
          <w:tcPr>
            <w:tcW w:type="dxa" w:w="3249"/>
          </w:tcPr>
          <w:p>
            <w:r/>
            <w:r>
              <w:rPr>
                <w:b w:val="0"/>
                <w:i w:val="0"/>
              </w:rPr>
              <w:t>temporada-franjas-y-ferias.xlsx</w:t>
            </w:r>
          </w:p>
        </w:tc>
      </w:tr>
      <w:tr>
        <w:tc>
          <w:tcPr>
            <w:tcW w:type="dxa" w:w="3249"/>
          </w:tcPr>
          <w:p>
            <w:r/>
            <w:r>
              <w:rPr>
                <w:b w:val="0"/>
                <w:i w:val="0"/>
              </w:rPr>
              <w:t>5</w:t>
            </w:r>
          </w:p>
        </w:tc>
        <w:tc>
          <w:tcPr>
            <w:tcW w:type="dxa" w:w="3249"/>
          </w:tcPr>
          <w:p>
            <w:r/>
            <w:r>
              <w:rPr>
                <w:b w:val="0"/>
                <w:i w:val="0"/>
              </w:rPr>
              <w:t>Libro 8</w:t>
            </w:r>
          </w:p>
        </w:tc>
        <w:tc>
          <w:tcPr>
            <w:tcW w:type="dxa" w:w="3249"/>
          </w:tcPr>
          <w:p>
            <w:r/>
            <w:r>
              <w:rPr>
                <w:b w:val="0"/>
                <w:i w:val="0"/>
              </w:rPr>
              <w:t>turnos-plantilla-y-madrugada.xlsx</w:t>
            </w:r>
          </w:p>
        </w:tc>
      </w:tr>
      <w:tr>
        <w:tc>
          <w:tcPr>
            <w:tcW w:type="dxa" w:w="3249"/>
          </w:tcPr>
          <w:p>
            <w:r/>
            <w:r>
              <w:rPr>
                <w:b w:val="0"/>
                <w:i w:val="0"/>
              </w:rPr>
              <w:t>6</w:t>
            </w:r>
          </w:p>
        </w:tc>
        <w:tc>
          <w:tcPr>
            <w:tcW w:type="dxa" w:w="3249"/>
          </w:tcPr>
          <w:p>
            <w:r/>
            <w:r>
              <w:rPr>
                <w:b w:val="0"/>
                <w:i w:val="0"/>
              </w:rPr>
              <w:t>Libro 2</w:t>
            </w:r>
          </w:p>
        </w:tc>
        <w:tc>
          <w:tcPr>
            <w:tcW w:type="dxa" w:w="3249"/>
          </w:tcPr>
          <w:p>
            <w:r/>
            <w:r>
              <w:rPr>
                <w:b w:val="0"/>
                <w:i w:val="0"/>
              </w:rPr>
              <w:t>calculadora-capex-churreria.xlsx</w:t>
            </w:r>
          </w:p>
        </w:tc>
      </w:tr>
      <w:tr>
        <w:tc>
          <w:tcPr>
            <w:tcW w:type="dxa" w:w="3249"/>
          </w:tcPr>
          <w:p>
            <w:r/>
            <w:r>
              <w:rPr>
                <w:b w:val="0"/>
                <w:i w:val="0"/>
              </w:rPr>
              <w:t>7</w:t>
            </w:r>
          </w:p>
        </w:tc>
        <w:tc>
          <w:tcPr>
            <w:tcW w:type="dxa" w:w="3249"/>
          </w:tcPr>
          <w:p>
            <w:r/>
            <w:r>
              <w:rPr>
                <w:b w:val="0"/>
                <w:i w:val="0"/>
              </w:rPr>
              <w:t>Libro 6</w:t>
            </w:r>
          </w:p>
        </w:tc>
        <w:tc>
          <w:tcPr>
            <w:tcW w:type="dxa" w:w="3249"/>
          </w:tcPr>
          <w:p>
            <w:r/>
            <w:r>
              <w:rPr>
                <w:b w:val="0"/>
                <w:i w:val="0"/>
              </w:rPr>
              <w:t>plan-financiero-3-anos-churreria.xlsx</w:t>
            </w:r>
          </w:p>
        </w:tc>
      </w:tr>
      <w:tr>
        <w:tc>
          <w:tcPr>
            <w:tcW w:type="dxa" w:w="3249"/>
          </w:tcPr>
          <w:p>
            <w:r/>
            <w:r>
              <w:rPr>
                <w:b w:val="0"/>
                <w:i w:val="0"/>
              </w:rPr>
              <w:t>8</w:t>
            </w:r>
          </w:p>
        </w:tc>
        <w:tc>
          <w:tcPr>
            <w:tcW w:type="dxa" w:w="3249"/>
          </w:tcPr>
          <w:p>
            <w:r/>
            <w:r>
              <w:rPr>
                <w:b w:val="0"/>
                <w:i w:val="0"/>
              </w:rPr>
              <w:t>Libro 7</w:t>
            </w:r>
          </w:p>
        </w:tc>
        <w:tc>
          <w:tcPr>
            <w:tcW w:type="dxa" w:w="3249"/>
          </w:tcPr>
          <w:p>
            <w:r/>
            <w:r>
              <w:rPr>
                <w:b w:val="0"/>
                <w:i w:val="0"/>
              </w:rPr>
              <w:t>checklist-legal-fritura-y-licencias.xlsx</w:t>
            </w:r>
          </w:p>
        </w:tc>
      </w:tr>
    </w:tbl>
    <w:p/>
    <w:p>
      <w:pPr>
        <w:jc w:val="center"/>
      </w:pPr>
      <w:r>
        <w:rPr>
          <w:i/>
          <w:color w:val="444444"/>
        </w:rPr>
        <w:t>Cada libro copia por celda verde, con una fila de cuadre que avisa si te equivocas, la cifra que necesita de otro: nunca hay una fórmula entre ficheros. El libro legal no depende de ninguno y va el último.</w:t>
      </w:r>
    </w:p>
    <w:p>
      <w:r>
        <w:br w:type="page"/>
      </w:r>
    </w:p>
    <w:p>
      <w:pPr>
        <w:pStyle w:val="Heading1"/>
      </w:pPr>
      <w:r>
        <w:t>2. El Cliente, las Franjas y la Plaza</w:t>
      </w:r>
    </w:p>
    <w:p>
      <w:pPr>
        <w:pStyle w:val="Heading2"/>
      </w:pPr>
      <w:r>
        <w:t>No hay censo de churrerías, y eso también es un dato</w:t>
      </w:r>
    </w:p>
    <w:p>
      <w:r>
        <w:rPr>
          <w:b w:val="0"/>
          <w:i w:val="0"/>
        </w:rPr>
        <w:t>Empecemos por la verdad incómoda: en España no existe un número oficial de churrerías. La clasificación nacional de actividades económicas no tiene una clase propia para la churrería, y el directorio de empresas del INE solo publica la hostelería como bloque agregado (INE, DIRCE 2025, solo dos tablas publicadas: una de tamaño y edad y otra de comunidad autónoma y sector). Quien te dé una cifra de churrerías en España, o una facturación media por churrería, se la ha inventado. Aquí no la vas a encontrar, y el motivo es que no existe.</w:t>
      </w:r>
    </w:p>
    <w:p>
      <w:r>
        <w:rPr>
          <w:b w:val="0"/>
          <w:i w:val="0"/>
        </w:rPr>
        <w:t>Lo que sí tiene fuente es el orden de magnitud de la competencia general: a 1 de enero de 2025 había 313.827 locales de hostelería sobre 3.866.958 locales totales, el 8,1 % (INE, DIRCE 2025, Anexo de tablas, Tabla 2, 11-12-2025). Úsalo para lo que sirve: te dice cuánta oferta se reparte el desayuno y la merienda fuera de casa. No es tu cuota ni tu mercado, porque dentro de ese bloque caben desde un hotel hasta un bar de copas.</w:t>
      </w:r>
    </w:p>
    <w:p>
      <w:r>
        <w:rPr>
          <w:b w:val="0"/>
          <w:i w:val="0"/>
        </w:rPr>
        <w:t>Tampoco hay consumo de churros medido. El Informe del Consumo Alimentario 2025 del Ministerio de Agricultura, Pesca y Alimentación (MAPA) recoge chocolates y cacaos, pero en la búsqueda de texto que hicimos sobre sus 645 páginas no aparece ni «churro» ni «masas fritas». Del informe nos llevamos solo ese hallazgo: no hay una línea de churros. Si alguien te enseña un gráfico de «consumo nacional de churros», pregúntale de dónde sale.</w:t>
      </w:r>
    </w:p>
    <w:p>
      <w:r>
        <w:rPr>
          <w:b w:val="0"/>
          <w:i w:val="0"/>
        </w:rPr>
        <w:t>La consecuencia es práctica: el mercado de una churrería es su calle, y se mide andando, no en un informe. El último epígrafe de este capítulo te da el método para hacerlo en una mañana.</w:t>
      </w:r>
    </w:p>
    <w:p>
      <w:pPr>
        <w:pStyle w:val="Heading2"/>
      </w:pPr>
      <w:r>
        <w:t>Desayuno, merienda y noche: las franjas que mandan</w:t>
      </w:r>
    </w:p>
    <w:p>
      <w:r>
        <w:rPr>
          <w:b w:val="0"/>
          <w:i w:val="0"/>
        </w:rPr>
        <w:t>Una churrería no vende de forma pareja a lo largo del día. Vende en olas, y conviene saber cuántas y de qué tamaño antes de elegir local, porque de ellas depende cuánta línea de fritura necesitas y a qué horas pagas personal.</w:t>
      </w:r>
    </w:p>
    <w:p>
      <w:r>
        <w:rPr>
          <w:b w:val="0"/>
          <w:i w:val="0"/>
        </w:rPr>
        <w:t>Lo que sigue es el reparto de El Molinete, la churrería-chocolatería modelada que recorre todo el pack. Es un supuesto declarado del libro de temporada, no un dato del sector ni «lo normal en una churrería», y tú lo cambias por el tuyo en el libro temporada-franjas-y-ferias.xlsx, hoja «Franjas del Día»:</w:t>
      </w:r>
    </w:p>
    <w:p>
      <w:pPr>
        <w:pStyle w:val="ListBullet"/>
      </w:pPr>
      <w:r>
        <w:rPr>
          <w:b/>
          <w:i w:val="0"/>
        </w:rPr>
        <w:t>Desayuno:</w:t>
      </w:r>
      <w:r>
        <w:rPr>
          <w:b w:val="0"/>
          <w:i w:val="0"/>
        </w:rPr>
        <w:t xml:space="preserve"> es la franja que más raciones se lleva de la semana, el 50 %, en 23 horas a la semana.</w:t>
      </w:r>
    </w:p>
    <w:p>
      <w:pPr>
        <w:pStyle w:val="ListBullet"/>
      </w:pPr>
      <w:r>
        <w:rPr>
          <w:b/>
          <w:i w:val="0"/>
        </w:rPr>
        <w:t>Merienda:</w:t>
      </w:r>
      <w:r>
        <w:rPr>
          <w:b w:val="0"/>
          <w:i w:val="0"/>
        </w:rPr>
        <w:t xml:space="preserve"> es la segunda franja, con el 38,4 % de las raciones, en 31,5 horas a la semana.</w:t>
      </w:r>
    </w:p>
    <w:p>
      <w:pPr>
        <w:pStyle w:val="ListBullet"/>
      </w:pPr>
      <w:r>
        <w:rPr>
          <w:b/>
          <w:i w:val="0"/>
        </w:rPr>
        <w:t>Media mañana y noche de los viernes y sábados:</w:t>
      </w:r>
      <w:r>
        <w:rPr>
          <w:b w:val="0"/>
          <w:i w:val="0"/>
        </w:rPr>
        <w:t xml:space="preserve"> son franjas pequeñas. Existen, pero no sostienen el negocio por sí solas.</w:t>
      </w:r>
    </w:p>
    <w:p>
      <w:r>
        <w:rPr>
          <w:b w:val="0"/>
          <w:i w:val="0"/>
        </w:rPr>
        <w:t>Una semana de un mes medio suma 2.050 raciones en el modelo. Los siete días no pesan igual: la tabla de abajo ordena el tipo de día, las raciones, la apertura y la hora punta, y el cuadro de las cuatro franjas muestra cómo se reparten las horas.</w:t>
      </w:r>
    </w:p>
    <w:p>
      <w:r>
        <w:rPr>
          <w:b w:val="0"/>
          <w:i w:val="0"/>
        </w:rPr>
        <w:t>Lo que importa de verdad no es el total del día, sino la hora punta. En un día tipo de un mes medio, El Molinete llega a 62,5 raciones por hora en su peor hora; en un día punta del mismo mes, a 75,0. La línea de fritura se dimensiona para la peor hora, no para la media: si tu equipo da el ritmo de un día flojo, el sábado tendrás cola y clientes que se van. El modelo trabaja con 250 raciones en un día tipo y 400 en un día punta, también como supuesto de El Molinete. La cola del domingo se resuelve en el capítulo 6.</w:t>
      </w:r>
    </w:p>
    <w:p>
      <w:r>
        <w:rPr>
          <w:b w:val="0"/>
          <w:i w:val="0"/>
        </w:rPr>
        <w:t>Hay una trampa de horario pegada al desayuno: abrir antes de las 8:00 tiene condiciones, y el ejemplo de Madrid, que explica el capítulo 4, lo deja claro. Madrid es un ejemplo, no una regla que puedas extrapolar a tu ayuntamiento. Y un detalle de método: la franja vive solo en el libro de temporada. El libro de turnos copia de ahí sus horas, así que si cambias la franja en un sitio y no en el otro, tendrás cuadrantes que no cuadran con la caja.</w:t>
      </w:r>
    </w:p>
    <w:p>
      <w:pPr>
        <w:pStyle w:val="Heading2"/>
      </w:pPr>
      <w:r>
        <w:t>Lo que cuesta un churro depende de la plaza</w:t>
      </w:r>
    </w:p>
    <w:p>
      <w:r>
        <w:rPr>
          <w:b w:val="0"/>
          <w:i w:val="0"/>
        </w:rPr>
        <w:t>No existe «el precio de la ración en España». Cada precio que sigue es de una carta concreta, en un sitio y un año concretos, y por eso van uno por línea:</w:t>
      </w:r>
    </w:p>
    <w:p>
      <w:pPr>
        <w:pStyle w:val="ListBullet"/>
      </w:pPr>
      <w:r>
        <w:rPr>
          <w:b w:val="0"/>
          <w:i w:val="0"/>
        </w:rPr>
        <w:t>Ración de seis churros: 1,20 € en una churrería de Granada (carta consultada el 3 de octubre de 2026).</w:t>
      </w:r>
    </w:p>
    <w:p>
      <w:pPr>
        <w:pStyle w:val="ListBullet"/>
      </w:pPr>
      <w:r>
        <w:rPr>
          <w:b w:val="0"/>
          <w:i w:val="0"/>
        </w:rPr>
        <w:t>Chocolate a la taza: 2,00 € en barra y 2,50 € en terraza, en la misma churrería de Granada (misma carta, 2026).</w:t>
      </w:r>
    </w:p>
    <w:p>
      <w:pPr>
        <w:pStyle w:val="ListBullet"/>
      </w:pPr>
      <w:r>
        <w:rPr>
          <w:b w:val="0"/>
          <w:i w:val="0"/>
        </w:rPr>
        <w:t>Ración de churros: 2,60 € en La Artesana, en Palma (El Español, 21-10-2025); la media ración, 1,40 €. El medio no indica cuántos churros lleva la ración.</w:t>
      </w:r>
    </w:p>
    <w:p>
      <w:pPr>
        <w:pStyle w:val="ListBullet"/>
      </w:pPr>
      <w:r>
        <w:rPr>
          <w:b w:val="0"/>
          <w:i w:val="0"/>
        </w:rPr>
        <w:t>Churro suelto: 0,30 € y porra: 0,60 €, en una churrería de Vallecas, en Madrid (Moncloa, 21-09-2026).</w:t>
      </w:r>
    </w:p>
    <w:p>
      <w:pPr>
        <w:pStyle w:val="ListBullet"/>
      </w:pPr>
      <w:r>
        <w:rPr>
          <w:b w:val="0"/>
          <w:i w:val="0"/>
        </w:rPr>
        <w:t>Gasto por persona con chocolate: unos 5 € en una chocolatería del centro de Madrid (El Español, Chocolatería 1902, 22-12-2024), a partir de siete porras y cuatro chocolates entre varios creadores de contenido.</w:t>
      </w:r>
    </w:p>
    <w:p>
      <w:r>
        <w:rPr>
          <w:b w:val="0"/>
          <w:i w:val="0"/>
        </w:rPr>
        <w:t>Léelos bien. En la carta de Granada, la ración más la taza da 3,20 € en barra y 3,70 € en terraza: es la única suma que hacemos en este capítulo, porque sale de la misma carta. Si comparas ese ticket con el gasto por persona del centro de Madrid, la plaza mueve el ticket alrededor de la mitad. Pero cuidado: son datos de años distintos, de locales distintos y el de Madrid es un único grupo de visitantes, no una media del centro. Sirve como orden de magnitud, con la fiabilidad limitada que eso implica, no como tarifa.</w:t>
      </w:r>
    </w:p>
    <w:p>
      <w:r>
        <w:rPr>
          <w:b w:val="0"/>
          <w:i w:val="0"/>
        </w:rPr>
        <w:t>Además, estos precios son de carta, y el ticket de El Molinete va sin IVA. No los mezcles en la misma cuenta: el ticket medio de la carta de invierno de El Molinete es de 2,16 € por ración sin IVA, y sale de su propia carta y de su propio mix, que el capítulo 3 explica cómo se fija. La decisión que sale de aquí es sencilla: tu precio lo decide tu plaza, y tu plaza se mira antes de firmar.</w:t>
      </w:r>
    </w:p>
    <w:p>
      <w:r>
        <w:rPr>
          <w:b w:val="0"/>
          <w:i w:val="0"/>
        </w:rPr>
        <w:t>Para contrastar volúmenes tenemos dos referencias de negocios reales, con su medio y su fecha. Son contraste, no objetivo. El gestor de La Artesana cuenta que venden entre 200 y 300 raciones entre semana y unas 400 en un día de fin de semana (El Español, 21-10-2025); es un dato declarado por él. Y la churrería de Vallecas llega a vender hasta 2.000 churros en sus días de más afluencia y casi 40 litros de chocolate diarios, con apertura de martes a domingo de 5:45 a 12:30 (Moncloa, 21-09-2026); ese «hasta» es un máximo declarado, no una media. Las raciones de El Molinete son un supuesto apoyado en el primero, y lo decimos para que nadie lo confunda con una previsión de ventas.</w:t>
      </w:r>
    </w:p>
    <w:p>
      <w:pPr>
        <w:pStyle w:val="Heading2"/>
      </w:pPr>
      <w:r>
        <w:t>Qué mirar en la calle antes de firmar</w:t>
      </w:r>
    </w:p>
    <w:p>
      <w:r>
        <w:rPr>
          <w:b w:val="0"/>
          <w:i w:val="0"/>
        </w:rPr>
        <w:t>El método cabe en una mañana de trabajo. Ve a pie, con libreta o con el móvil, y haz lo siguiente:</w:t>
      </w:r>
    </w:p>
    <w:p>
      <w:pPr>
        <w:pStyle w:val="ListBullet"/>
      </w:pPr>
      <w:r>
        <w:rPr>
          <w:b/>
          <w:i w:val="0"/>
        </w:rPr>
        <w:t>Cuenta la competencia en el radio de caminata:</w:t>
      </w:r>
      <w:r>
        <w:rPr>
          <w:b w:val="0"/>
          <w:i w:val="0"/>
        </w:rPr>
        <w:t xml:space="preserve"> churrerías, pero también cafeterías y bares que sirven churros. El cliente del desayuno no distingue entre ellos; solo elige el que le pilla de camino.</w:t>
      </w:r>
    </w:p>
    <w:p>
      <w:pPr>
        <w:pStyle w:val="ListBullet"/>
      </w:pPr>
      <w:r>
        <w:rPr>
          <w:b/>
          <w:i w:val="0"/>
        </w:rPr>
        <w:t>Mira a qué hora abren y si hay cola el domingo.</w:t>
      </w:r>
      <w:r>
        <w:rPr>
          <w:b w:val="0"/>
          <w:i w:val="0"/>
        </w:rPr>
        <w:t xml:space="preserve"> La cola del domingo es la prueba más barata de que hay demanda en esa calle, y si nadie la tiene es una señal que conviene entender antes de firmar.</w:t>
      </w:r>
    </w:p>
    <w:p>
      <w:pPr>
        <w:pStyle w:val="ListBullet"/>
      </w:pPr>
      <w:r>
        <w:rPr>
          <w:b/>
          <w:i w:val="0"/>
        </w:rPr>
        <w:t>Pide una ración y una taza en cada sitio y apunta el precio</w:t>
      </w:r>
      <w:r>
        <w:rPr>
          <w:b w:val="0"/>
          <w:i w:val="0"/>
        </w:rPr>
        <w:t>, con el nombre del local y la fecha. Con esos datos tienes tu propia tabla de plaza, que vale más que cualquier horquilla copiada de un artículo.</w:t>
      </w:r>
    </w:p>
    <w:p>
      <w:pPr>
        <w:pStyle w:val="ListBullet"/>
      </w:pPr>
      <w:r>
        <w:rPr>
          <w:b/>
          <w:i w:val="0"/>
        </w:rPr>
        <w:t>Fíjate en quién pasa a primera hora y quién a la hora de la merienda.</w:t>
      </w:r>
      <w:r>
        <w:rPr>
          <w:b w:val="0"/>
          <w:i w:val="0"/>
        </w:rPr>
        <w:t xml:space="preserve"> El desayuno lo hace el que va al trabajo o a clase; la merienda, familias y paseantes. Si el local que miras solo recibe a uno de los dos, ya sabes qué franja te va a faltar.</w:t>
      </w:r>
    </w:p>
    <w:p>
      <w:r>
        <w:rPr>
          <w:b w:val="0"/>
          <w:i w:val="0"/>
        </w:rPr>
        <w:t>Una nota para quien piensa en bombonería: la chocolatería de autor es otro negocio y tiene su propia guía, «Cómo Montar una Chocolatería Boutique &amp; Atelier». Aquí hablamos de chocolate a la taza como acompañante del churro.</w:t>
      </w:r>
    </w:p>
    <w:p>
      <w:r>
        <w:rPr>
          <w:b w:val="0"/>
          <w:i w:val="0"/>
        </w:rPr>
        <w:t>El criterio con el que cerrar la visita es corto: una plaza sirve si su hora punta cabe en tu línea y su precio cabe en tu escandallo. Las dos cosas se comprueban antes de firmar: la primera en el libro de producción y local, la segunda en el de carta y escandallo. Si alguna de las dos no cuadra con tus propios números, ese local no es tu local, por muy bien que se vea desde la acera.</w:t>
      </w:r>
    </w:p>
    <w:p>
      <w:r>
        <w:rPr>
          <w:b/>
          <w:i w:val="0"/>
        </w:rPr>
        <w:t>Las cuatro franjas de la semana de El Molinete (temporada-franjas-y-ferias.xlsx, hoja «Franjas del Día»)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Franja</w:t>
            </w:r>
          </w:p>
        </w:tc>
        <w:tc>
          <w:tcPr>
            <w:tcW w:type="dxa" w:w="2436"/>
          </w:tcPr>
          <w:p>
            <w:r/>
            <w:r>
              <w:rPr>
                <w:b/>
                <w:i w:val="0"/>
              </w:rPr>
              <w:t>Horas a la semana</w:t>
            </w:r>
          </w:p>
        </w:tc>
        <w:tc>
          <w:tcPr>
            <w:tcW w:type="dxa" w:w="2436"/>
          </w:tcPr>
          <w:p>
            <w:r/>
            <w:r>
              <w:rPr>
                <w:b/>
                <w:i w:val="0"/>
              </w:rPr>
              <w:t>Raciones a la semana, mes medio</w:t>
            </w:r>
          </w:p>
        </w:tc>
        <w:tc>
          <w:tcPr>
            <w:tcW w:type="dxa" w:w="2436"/>
          </w:tcPr>
          <w:p>
            <w:r/>
            <w:r>
              <w:rPr>
                <w:b/>
                <w:i w:val="0"/>
              </w:rPr>
              <w:t>Parte de las raciones de la semana</w:t>
            </w:r>
          </w:p>
        </w:tc>
      </w:tr>
      <w:tr>
        <w:tc>
          <w:tcPr>
            <w:tcW w:type="dxa" w:w="2436"/>
          </w:tcPr>
          <w:p>
            <w:r/>
            <w:r>
              <w:rPr>
                <w:b w:val="0"/>
                <w:i w:val="0"/>
              </w:rPr>
              <w:t>Desayuno</w:t>
            </w:r>
          </w:p>
        </w:tc>
        <w:tc>
          <w:tcPr>
            <w:tcW w:type="dxa" w:w="2436"/>
          </w:tcPr>
          <w:p>
            <w:r/>
            <w:r>
              <w:rPr>
                <w:b w:val="0"/>
                <w:i w:val="0"/>
              </w:rPr>
              <w:t>23,0</w:t>
            </w:r>
          </w:p>
        </w:tc>
        <w:tc>
          <w:tcPr>
            <w:tcW w:type="dxa" w:w="2436"/>
          </w:tcPr>
          <w:p>
            <w:r/>
            <w:r>
              <w:rPr>
                <w:b w:val="0"/>
                <w:i w:val="0"/>
              </w:rPr>
              <w:t>1.025,0</w:t>
            </w:r>
          </w:p>
        </w:tc>
        <w:tc>
          <w:tcPr>
            <w:tcW w:type="dxa" w:w="2436"/>
          </w:tcPr>
          <w:p>
            <w:r/>
            <w:r>
              <w:rPr>
                <w:b w:val="0"/>
                <w:i w:val="0"/>
              </w:rPr>
              <w:t>50,0 %</w:t>
            </w:r>
          </w:p>
        </w:tc>
      </w:tr>
      <w:tr>
        <w:tc>
          <w:tcPr>
            <w:tcW w:type="dxa" w:w="2436"/>
          </w:tcPr>
          <w:p>
            <w:r/>
            <w:r>
              <w:rPr>
                <w:b w:val="0"/>
                <w:i w:val="0"/>
              </w:rPr>
              <w:t>Media mañana</w:t>
            </w:r>
          </w:p>
        </w:tc>
        <w:tc>
          <w:tcPr>
            <w:tcW w:type="dxa" w:w="2436"/>
          </w:tcPr>
          <w:p>
            <w:r/>
            <w:r>
              <w:rPr>
                <w:b w:val="0"/>
                <w:i w:val="0"/>
              </w:rPr>
              <w:t>21,0</w:t>
            </w:r>
          </w:p>
        </w:tc>
        <w:tc>
          <w:tcPr>
            <w:tcW w:type="dxa" w:w="2436"/>
          </w:tcPr>
          <w:p>
            <w:r/>
            <w:r>
              <w:rPr>
                <w:b w:val="0"/>
                <w:i w:val="0"/>
              </w:rPr>
              <w:t>205,0</w:t>
            </w:r>
          </w:p>
        </w:tc>
        <w:tc>
          <w:tcPr>
            <w:tcW w:type="dxa" w:w="2436"/>
          </w:tcPr>
          <w:p>
            <w:r/>
            <w:r>
              <w:rPr>
                <w:b w:val="0"/>
                <w:i w:val="0"/>
              </w:rPr>
              <w:t>10,0 %</w:t>
            </w:r>
          </w:p>
        </w:tc>
      </w:tr>
      <w:tr>
        <w:tc>
          <w:tcPr>
            <w:tcW w:type="dxa" w:w="2436"/>
          </w:tcPr>
          <w:p>
            <w:r/>
            <w:r>
              <w:rPr>
                <w:b w:val="0"/>
                <w:i w:val="0"/>
              </w:rPr>
              <w:t>Merienda</w:t>
            </w:r>
          </w:p>
        </w:tc>
        <w:tc>
          <w:tcPr>
            <w:tcW w:type="dxa" w:w="2436"/>
          </w:tcPr>
          <w:p>
            <w:r/>
            <w:r>
              <w:rPr>
                <w:b w:val="0"/>
                <w:i w:val="0"/>
              </w:rPr>
              <w:t>31,5</w:t>
            </w:r>
          </w:p>
        </w:tc>
        <w:tc>
          <w:tcPr>
            <w:tcW w:type="dxa" w:w="2436"/>
          </w:tcPr>
          <w:p>
            <w:r/>
            <w:r>
              <w:rPr>
                <w:b w:val="0"/>
                <w:i w:val="0"/>
              </w:rPr>
              <w:t>787,5</w:t>
            </w:r>
          </w:p>
        </w:tc>
        <w:tc>
          <w:tcPr>
            <w:tcW w:type="dxa" w:w="2436"/>
          </w:tcPr>
          <w:p>
            <w:r/>
            <w:r>
              <w:rPr>
                <w:b w:val="0"/>
                <w:i w:val="0"/>
              </w:rPr>
              <w:t>38,4 %</w:t>
            </w:r>
          </w:p>
        </w:tc>
      </w:tr>
      <w:tr>
        <w:tc>
          <w:tcPr>
            <w:tcW w:type="dxa" w:w="2436"/>
          </w:tcPr>
          <w:p>
            <w:r/>
            <w:r>
              <w:rPr>
                <w:b w:val="0"/>
                <w:i w:val="0"/>
              </w:rPr>
              <w:t>Noche (viernes y sábado)</w:t>
            </w:r>
          </w:p>
        </w:tc>
        <w:tc>
          <w:tcPr>
            <w:tcW w:type="dxa" w:w="2436"/>
          </w:tcPr>
          <w:p>
            <w:r/>
            <w:r>
              <w:rPr>
                <w:b w:val="0"/>
                <w:i w:val="0"/>
              </w:rPr>
              <w:t>8,0</w:t>
            </w:r>
          </w:p>
        </w:tc>
        <w:tc>
          <w:tcPr>
            <w:tcW w:type="dxa" w:w="2436"/>
          </w:tcPr>
          <w:p>
            <w:r/>
            <w:r>
              <w:rPr>
                <w:b w:val="0"/>
                <w:i w:val="0"/>
              </w:rPr>
              <w:t>32,5</w:t>
            </w:r>
          </w:p>
        </w:tc>
        <w:tc>
          <w:tcPr>
            <w:tcW w:type="dxa" w:w="2436"/>
          </w:tcPr>
          <w:p>
            <w:r/>
            <w:r>
              <w:rPr>
                <w:b w:val="0"/>
                <w:i w:val="0"/>
              </w:rPr>
              <w:t>1,6 %</w:t>
            </w:r>
          </w:p>
        </w:tc>
      </w:tr>
      <w:tr>
        <w:tc>
          <w:tcPr>
            <w:tcW w:type="dxa" w:w="2436"/>
          </w:tcPr>
          <w:p>
            <w:r/>
            <w:r>
              <w:rPr>
                <w:b w:val="0"/>
                <w:i w:val="0"/>
              </w:rPr>
              <w:t>TOTAL de la semana</w:t>
            </w:r>
          </w:p>
        </w:tc>
        <w:tc>
          <w:tcPr>
            <w:tcW w:type="dxa" w:w="2436"/>
          </w:tcPr>
          <w:p>
            <w:r/>
            <w:r>
              <w:rPr>
                <w:b w:val="0"/>
                <w:i w:val="0"/>
              </w:rPr>
              <w:t>83,5</w:t>
            </w:r>
          </w:p>
        </w:tc>
        <w:tc>
          <w:tcPr>
            <w:tcW w:type="dxa" w:w="2436"/>
          </w:tcPr>
          <w:p>
            <w:r/>
            <w:r>
              <w:rPr>
                <w:b w:val="0"/>
                <w:i w:val="0"/>
              </w:rPr>
              <w:t>2.050,0</w:t>
            </w:r>
          </w:p>
        </w:tc>
        <w:tc>
          <w:tcPr>
            <w:tcW w:type="dxa" w:w="2436"/>
          </w:tcPr>
          <w:p>
            <w:r/>
            <w:r>
              <w:rPr>
                <w:b w:val="0"/>
                <w:i w:val="0"/>
              </w:rPr>
              <w:t>100,0 %</w:t>
            </w:r>
          </w:p>
        </w:tc>
      </w:tr>
    </w:tbl>
    <w:p/>
    <w:p>
      <w:pPr>
        <w:jc w:val="center"/>
      </w:pPr>
      <w:r>
        <w:rPr>
          <w:i/>
          <w:color w:val="444444"/>
        </w:rPr>
        <w:t>Supuestos declarados de El Molinete: el reparto por franjas no tiene fuente pública y se cambia por el tuyo en cuanto tengas dos semanas de tiques. Es la única fuente de franjas del pack: el libro de turnos copia de aquí sus horas.</w:t>
      </w:r>
    </w:p>
    <w:p>
      <w:r>
        <w:rPr>
          <w:b/>
          <w:i w:val="0"/>
        </w:rPr>
        <w:t>Lo que cuesta un churro según la plaza, con su sitio y su año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Dónde</w:t>
            </w:r>
          </w:p>
        </w:tc>
        <w:tc>
          <w:tcPr>
            <w:tcW w:type="dxa" w:w="2436"/>
          </w:tcPr>
          <w:p>
            <w:r/>
            <w:r>
              <w:rPr>
                <w:b/>
                <w:i w:val="0"/>
              </w:rPr>
              <w:t>Qué publica</w:t>
            </w:r>
          </w:p>
        </w:tc>
        <w:tc>
          <w:tcPr>
            <w:tcW w:type="dxa" w:w="2436"/>
          </w:tcPr>
          <w:p>
            <w:r/>
            <w:r>
              <w:rPr>
                <w:b/>
                <w:i w:val="0"/>
              </w:rPr>
              <w:t>Año</w:t>
            </w:r>
          </w:p>
        </w:tc>
        <w:tc>
          <w:tcPr>
            <w:tcW w:type="dxa" w:w="2436"/>
          </w:tcPr>
          <w:p>
            <w:r/>
            <w:r>
              <w:rPr>
                <w:b/>
                <w:i w:val="0"/>
              </w:rPr>
              <w:t>Id del dato</w:t>
            </w:r>
          </w:p>
        </w:tc>
      </w:tr>
      <w:tr>
        <w:tc>
          <w:tcPr>
            <w:tcW w:type="dxa" w:w="2436"/>
          </w:tcPr>
          <w:p>
            <w:r/>
            <w:r>
              <w:rPr>
                <w:b w:val="0"/>
                <w:i w:val="0"/>
              </w:rPr>
              <w:t>La Churrería, Granada</w:t>
            </w:r>
          </w:p>
        </w:tc>
        <w:tc>
          <w:tcPr>
            <w:tcW w:type="dxa" w:w="2436"/>
          </w:tcPr>
          <w:p>
            <w:r/>
            <w:r>
              <w:rPr>
                <w:b w:val="0"/>
                <w:i w:val="0"/>
              </w:rPr>
              <w:t>La ración de seis churros y el chocolate a la taza en barra y en terraza</w:t>
            </w:r>
          </w:p>
        </w:tc>
        <w:tc>
          <w:tcPr>
            <w:tcW w:type="dxa" w:w="2436"/>
          </w:tcPr>
          <w:p>
            <w:r/>
            <w:r>
              <w:rPr>
                <w:b w:val="0"/>
                <w:i w:val="0"/>
              </w:rPr>
              <w:t>2026</w:t>
            </w:r>
          </w:p>
        </w:tc>
        <w:tc>
          <w:tcPr>
            <w:tcW w:type="dxa" w:w="2436"/>
          </w:tcPr>
          <w:p>
            <w:r/>
            <w:r>
              <w:rPr>
                <w:b w:val="0"/>
                <w:i w:val="0"/>
              </w:rPr>
              <w:t>CUS-15</w:t>
            </w:r>
          </w:p>
        </w:tc>
      </w:tr>
      <w:tr>
        <w:tc>
          <w:tcPr>
            <w:tcW w:type="dxa" w:w="2436"/>
          </w:tcPr>
          <w:p>
            <w:r/>
            <w:r>
              <w:rPr>
                <w:b w:val="0"/>
                <w:i w:val="0"/>
              </w:rPr>
              <w:t>La Artesana, Palma</w:t>
            </w:r>
          </w:p>
        </w:tc>
        <w:tc>
          <w:tcPr>
            <w:tcW w:type="dxa" w:w="2436"/>
          </w:tcPr>
          <w:p>
            <w:r/>
            <w:r>
              <w:rPr>
                <w:b w:val="0"/>
                <w:i w:val="0"/>
              </w:rPr>
              <w:t>La ración y la media ración de churros</w:t>
            </w:r>
          </w:p>
        </w:tc>
        <w:tc>
          <w:tcPr>
            <w:tcW w:type="dxa" w:w="2436"/>
          </w:tcPr>
          <w:p>
            <w:r/>
            <w:r>
              <w:rPr>
                <w:b w:val="0"/>
                <w:i w:val="0"/>
              </w:rPr>
              <w:t>2025</w:t>
            </w:r>
          </w:p>
        </w:tc>
        <w:tc>
          <w:tcPr>
            <w:tcW w:type="dxa" w:w="2436"/>
          </w:tcPr>
          <w:p>
            <w:r/>
            <w:r>
              <w:rPr>
                <w:b w:val="0"/>
                <w:i w:val="0"/>
              </w:rPr>
              <w:t>CUS-17</w:t>
            </w:r>
          </w:p>
        </w:tc>
      </w:tr>
      <w:tr>
        <w:tc>
          <w:tcPr>
            <w:tcW w:type="dxa" w:w="2436"/>
          </w:tcPr>
          <w:p>
            <w:r/>
            <w:r>
              <w:rPr>
                <w:b w:val="0"/>
                <w:i w:val="0"/>
              </w:rPr>
              <w:t>Churrería Antonio, Vallecas (Madrid)</w:t>
            </w:r>
          </w:p>
        </w:tc>
        <w:tc>
          <w:tcPr>
            <w:tcW w:type="dxa" w:w="2436"/>
          </w:tcPr>
          <w:p>
            <w:r/>
            <w:r>
              <w:rPr>
                <w:b w:val="0"/>
                <w:i w:val="0"/>
              </w:rPr>
              <w:t>El churro suelto y la porra suelta</w:t>
            </w:r>
          </w:p>
        </w:tc>
        <w:tc>
          <w:tcPr>
            <w:tcW w:type="dxa" w:w="2436"/>
          </w:tcPr>
          <w:p>
            <w:r/>
            <w:r>
              <w:rPr>
                <w:b w:val="0"/>
                <w:i w:val="0"/>
              </w:rPr>
              <w:t>2026</w:t>
            </w:r>
          </w:p>
        </w:tc>
        <w:tc>
          <w:tcPr>
            <w:tcW w:type="dxa" w:w="2436"/>
          </w:tcPr>
          <w:p>
            <w:r/>
            <w:r>
              <w:rPr>
                <w:b w:val="0"/>
                <w:i w:val="0"/>
              </w:rPr>
              <w:t>CUS-16</w:t>
            </w:r>
          </w:p>
        </w:tc>
      </w:tr>
      <w:tr>
        <w:tc>
          <w:tcPr>
            <w:tcW w:type="dxa" w:w="2436"/>
          </w:tcPr>
          <w:p>
            <w:r/>
            <w:r>
              <w:rPr>
                <w:b w:val="0"/>
                <w:i w:val="0"/>
              </w:rPr>
              <w:t>Chocolatería 1902, centro de Madrid</w:t>
            </w:r>
          </w:p>
        </w:tc>
        <w:tc>
          <w:tcPr>
            <w:tcW w:type="dxa" w:w="2436"/>
          </w:tcPr>
          <w:p>
            <w:r/>
            <w:r>
              <w:rPr>
                <w:b w:val="0"/>
                <w:i w:val="0"/>
              </w:rPr>
              <w:t>El gasto por persona con chocolate</w:t>
            </w:r>
          </w:p>
        </w:tc>
        <w:tc>
          <w:tcPr>
            <w:tcW w:type="dxa" w:w="2436"/>
          </w:tcPr>
          <w:p>
            <w:r/>
            <w:r>
              <w:rPr>
                <w:b w:val="0"/>
                <w:i w:val="0"/>
              </w:rPr>
              <w:t>2024</w:t>
            </w:r>
          </w:p>
        </w:tc>
        <w:tc>
          <w:tcPr>
            <w:tcW w:type="dxa" w:w="2436"/>
          </w:tcPr>
          <w:p>
            <w:r/>
            <w:r>
              <w:rPr>
                <w:b w:val="0"/>
                <w:i w:val="0"/>
              </w:rPr>
              <w:t>CUS-19</w:t>
            </w:r>
          </w:p>
        </w:tc>
      </w:tr>
    </w:tbl>
    <w:p/>
    <w:p>
      <w:pPr>
        <w:jc w:val="center"/>
      </w:pPr>
      <w:r>
        <w:rPr>
          <w:i/>
          <w:color w:val="444444"/>
        </w:rPr>
        <w:t>Los importes de cada sitio están en el texto, con su fuente. No se suman entre sí ni se convierten en un «precio de España»: cada carta es de su ciudad y de su año.</w:t>
      </w:r>
    </w:p>
    <w:p>
      <w:r>
        <w:rPr>
          <w:b/>
          <w:i w:val="0"/>
        </w:rPr>
        <w:t>Los siete días de El Molinete: tipo de día, raciones, apertura y hora punta (temporada-franjas-y-ferias.xlsx, hoja «Franjas del Día»)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Día</w:t>
            </w:r>
          </w:p>
        </w:tc>
        <w:tc>
          <w:tcPr>
            <w:tcW w:type="dxa" w:w="1624"/>
          </w:tcPr>
          <w:p>
            <w:r/>
            <w:r>
              <w:rPr>
                <w:b/>
                <w:i w:val="0"/>
              </w:rPr>
              <w:t>Tipo de día</w:t>
            </w:r>
          </w:p>
        </w:tc>
        <w:tc>
          <w:tcPr>
            <w:tcW w:type="dxa" w:w="1624"/>
          </w:tcPr>
          <w:p>
            <w:r/>
            <w:r>
              <w:rPr>
                <w:b/>
                <w:i w:val="0"/>
              </w:rPr>
              <w:t>Raciones del día, mes medio</w:t>
            </w:r>
          </w:p>
        </w:tc>
        <w:tc>
          <w:tcPr>
            <w:tcW w:type="dxa" w:w="1624"/>
          </w:tcPr>
          <w:p>
            <w:r/>
            <w:r>
              <w:rPr>
                <w:b/>
                <w:i w:val="0"/>
              </w:rPr>
              <w:t>Hora de apertura</w:t>
            </w:r>
          </w:p>
        </w:tc>
        <w:tc>
          <w:tcPr>
            <w:tcW w:type="dxa" w:w="1624"/>
          </w:tcPr>
          <w:p>
            <w:r/>
            <w:r>
              <w:rPr>
                <w:b/>
                <w:i w:val="0"/>
              </w:rPr>
              <w:t>Horas abiertas</w:t>
            </w:r>
          </w:p>
        </w:tc>
        <w:tc>
          <w:tcPr>
            <w:tcW w:type="dxa" w:w="1624"/>
          </w:tcPr>
          <w:p>
            <w:r/>
            <w:r>
              <w:rPr>
                <w:b/>
                <w:i w:val="0"/>
              </w:rPr>
              <w:t>Hora punta, raciones por hora</w:t>
            </w:r>
          </w:p>
        </w:tc>
      </w:tr>
      <w:tr>
        <w:tc>
          <w:tcPr>
            <w:tcW w:type="dxa" w:w="1624"/>
          </w:tcPr>
          <w:p>
            <w:r/>
            <w:r>
              <w:rPr>
                <w:b w:val="0"/>
                <w:i w:val="0"/>
              </w:rPr>
              <w:t>Lunes</w:t>
            </w:r>
          </w:p>
        </w:tc>
        <w:tc>
          <w:tcPr>
            <w:tcW w:type="dxa" w:w="1624"/>
          </w:tcPr>
          <w:p>
            <w:r/>
            <w:r>
              <w:rPr>
                <w:b w:val="0"/>
                <w:i w:val="0"/>
              </w:rPr>
              <w:t>Tipo</w:t>
            </w:r>
          </w:p>
        </w:tc>
        <w:tc>
          <w:tcPr>
            <w:tcW w:type="dxa" w:w="1624"/>
          </w:tcPr>
          <w:p>
            <w:r/>
            <w:r>
              <w:rPr>
                <w:b w:val="0"/>
                <w:i w:val="0"/>
              </w:rPr>
              <w:t>250</w:t>
            </w:r>
          </w:p>
        </w:tc>
        <w:tc>
          <w:tcPr>
            <w:tcW w:type="dxa" w:w="1624"/>
          </w:tcPr>
          <w:p>
            <w:r/>
            <w:r>
              <w:rPr>
                <w:b w:val="0"/>
                <w:i w:val="0"/>
              </w:rPr>
              <w:t>7</w:t>
            </w:r>
          </w:p>
        </w:tc>
        <w:tc>
          <w:tcPr>
            <w:tcW w:type="dxa" w:w="1624"/>
          </w:tcPr>
          <w:p>
            <w:r/>
            <w:r>
              <w:rPr>
                <w:b w:val="0"/>
                <w:i w:val="0"/>
              </w:rPr>
              <w:t>10,5</w:t>
            </w:r>
          </w:p>
        </w:tc>
        <w:tc>
          <w:tcPr>
            <w:tcW w:type="dxa" w:w="1624"/>
          </w:tcPr>
          <w:p>
            <w:r/>
            <w:r>
              <w:rPr>
                <w:b w:val="0"/>
                <w:i w:val="0"/>
              </w:rPr>
              <w:t>62,5</w:t>
            </w:r>
          </w:p>
        </w:tc>
      </w:tr>
      <w:tr>
        <w:tc>
          <w:tcPr>
            <w:tcW w:type="dxa" w:w="1624"/>
          </w:tcPr>
          <w:p>
            <w:r/>
            <w:r>
              <w:rPr>
                <w:b w:val="0"/>
                <w:i w:val="0"/>
              </w:rPr>
              <w:t>Martes</w:t>
            </w:r>
          </w:p>
        </w:tc>
        <w:tc>
          <w:tcPr>
            <w:tcW w:type="dxa" w:w="1624"/>
          </w:tcPr>
          <w:p>
            <w:r/>
            <w:r>
              <w:rPr>
                <w:b w:val="0"/>
                <w:i w:val="0"/>
              </w:rPr>
              <w:t>Tipo</w:t>
            </w:r>
          </w:p>
        </w:tc>
        <w:tc>
          <w:tcPr>
            <w:tcW w:type="dxa" w:w="1624"/>
          </w:tcPr>
          <w:p>
            <w:r/>
            <w:r>
              <w:rPr>
                <w:b w:val="0"/>
                <w:i w:val="0"/>
              </w:rPr>
              <w:t>250</w:t>
            </w:r>
          </w:p>
        </w:tc>
        <w:tc>
          <w:tcPr>
            <w:tcW w:type="dxa" w:w="1624"/>
          </w:tcPr>
          <w:p>
            <w:r/>
            <w:r>
              <w:rPr>
                <w:b w:val="0"/>
                <w:i w:val="0"/>
              </w:rPr>
              <w:t>7</w:t>
            </w:r>
          </w:p>
        </w:tc>
        <w:tc>
          <w:tcPr>
            <w:tcW w:type="dxa" w:w="1624"/>
          </w:tcPr>
          <w:p>
            <w:r/>
            <w:r>
              <w:rPr>
                <w:b w:val="0"/>
                <w:i w:val="0"/>
              </w:rPr>
              <w:t>10,5</w:t>
            </w:r>
          </w:p>
        </w:tc>
        <w:tc>
          <w:tcPr>
            <w:tcW w:type="dxa" w:w="1624"/>
          </w:tcPr>
          <w:p>
            <w:r/>
            <w:r>
              <w:rPr>
                <w:b w:val="0"/>
                <w:i w:val="0"/>
              </w:rPr>
              <w:t>62,5</w:t>
            </w:r>
          </w:p>
        </w:tc>
      </w:tr>
      <w:tr>
        <w:tc>
          <w:tcPr>
            <w:tcW w:type="dxa" w:w="1624"/>
          </w:tcPr>
          <w:p>
            <w:r/>
            <w:r>
              <w:rPr>
                <w:b w:val="0"/>
                <w:i w:val="0"/>
              </w:rPr>
              <w:t>Miércoles</w:t>
            </w:r>
          </w:p>
        </w:tc>
        <w:tc>
          <w:tcPr>
            <w:tcW w:type="dxa" w:w="1624"/>
          </w:tcPr>
          <w:p>
            <w:r/>
            <w:r>
              <w:rPr>
                <w:b w:val="0"/>
                <w:i w:val="0"/>
              </w:rPr>
              <w:t>Tipo</w:t>
            </w:r>
          </w:p>
        </w:tc>
        <w:tc>
          <w:tcPr>
            <w:tcW w:type="dxa" w:w="1624"/>
          </w:tcPr>
          <w:p>
            <w:r/>
            <w:r>
              <w:rPr>
                <w:b w:val="0"/>
                <w:i w:val="0"/>
              </w:rPr>
              <w:t>250</w:t>
            </w:r>
          </w:p>
        </w:tc>
        <w:tc>
          <w:tcPr>
            <w:tcW w:type="dxa" w:w="1624"/>
          </w:tcPr>
          <w:p>
            <w:r/>
            <w:r>
              <w:rPr>
                <w:b w:val="0"/>
                <w:i w:val="0"/>
              </w:rPr>
              <w:t>7</w:t>
            </w:r>
          </w:p>
        </w:tc>
        <w:tc>
          <w:tcPr>
            <w:tcW w:type="dxa" w:w="1624"/>
          </w:tcPr>
          <w:p>
            <w:r/>
            <w:r>
              <w:rPr>
                <w:b w:val="0"/>
                <w:i w:val="0"/>
              </w:rPr>
              <w:t>10,5</w:t>
            </w:r>
          </w:p>
        </w:tc>
        <w:tc>
          <w:tcPr>
            <w:tcW w:type="dxa" w:w="1624"/>
          </w:tcPr>
          <w:p>
            <w:r/>
            <w:r>
              <w:rPr>
                <w:b w:val="0"/>
                <w:i w:val="0"/>
              </w:rPr>
              <w:t>62,5</w:t>
            </w:r>
          </w:p>
        </w:tc>
      </w:tr>
      <w:tr>
        <w:tc>
          <w:tcPr>
            <w:tcW w:type="dxa" w:w="1624"/>
          </w:tcPr>
          <w:p>
            <w:r/>
            <w:r>
              <w:rPr>
                <w:b w:val="0"/>
                <w:i w:val="0"/>
              </w:rPr>
              <w:t>Jueves</w:t>
            </w:r>
          </w:p>
        </w:tc>
        <w:tc>
          <w:tcPr>
            <w:tcW w:type="dxa" w:w="1624"/>
          </w:tcPr>
          <w:p>
            <w:r/>
            <w:r>
              <w:rPr>
                <w:b w:val="0"/>
                <w:i w:val="0"/>
              </w:rPr>
              <w:t>Tipo</w:t>
            </w:r>
          </w:p>
        </w:tc>
        <w:tc>
          <w:tcPr>
            <w:tcW w:type="dxa" w:w="1624"/>
          </w:tcPr>
          <w:p>
            <w:r/>
            <w:r>
              <w:rPr>
                <w:b w:val="0"/>
                <w:i w:val="0"/>
              </w:rPr>
              <w:t>250</w:t>
            </w:r>
          </w:p>
        </w:tc>
        <w:tc>
          <w:tcPr>
            <w:tcW w:type="dxa" w:w="1624"/>
          </w:tcPr>
          <w:p>
            <w:r/>
            <w:r>
              <w:rPr>
                <w:b w:val="0"/>
                <w:i w:val="0"/>
              </w:rPr>
              <w:t>7</w:t>
            </w:r>
          </w:p>
        </w:tc>
        <w:tc>
          <w:tcPr>
            <w:tcW w:type="dxa" w:w="1624"/>
          </w:tcPr>
          <w:p>
            <w:r/>
            <w:r>
              <w:rPr>
                <w:b w:val="0"/>
                <w:i w:val="0"/>
              </w:rPr>
              <w:t>10,5</w:t>
            </w:r>
          </w:p>
        </w:tc>
        <w:tc>
          <w:tcPr>
            <w:tcW w:type="dxa" w:w="1624"/>
          </w:tcPr>
          <w:p>
            <w:r/>
            <w:r>
              <w:rPr>
                <w:b w:val="0"/>
                <w:i w:val="0"/>
              </w:rPr>
              <w:t>62,5</w:t>
            </w:r>
          </w:p>
        </w:tc>
      </w:tr>
      <w:tr>
        <w:tc>
          <w:tcPr>
            <w:tcW w:type="dxa" w:w="1624"/>
          </w:tcPr>
          <w:p>
            <w:r/>
            <w:r>
              <w:rPr>
                <w:b w:val="0"/>
                <w:i w:val="0"/>
              </w:rPr>
              <w:t>Viernes</w:t>
            </w:r>
          </w:p>
        </w:tc>
        <w:tc>
          <w:tcPr>
            <w:tcW w:type="dxa" w:w="1624"/>
          </w:tcPr>
          <w:p>
            <w:r/>
            <w:r>
              <w:rPr>
                <w:b w:val="0"/>
                <w:i w:val="0"/>
              </w:rPr>
              <w:t>Tipo</w:t>
            </w:r>
          </w:p>
        </w:tc>
        <w:tc>
          <w:tcPr>
            <w:tcW w:type="dxa" w:w="1624"/>
          </w:tcPr>
          <w:p>
            <w:r/>
            <w:r>
              <w:rPr>
                <w:b w:val="0"/>
                <w:i w:val="0"/>
              </w:rPr>
              <w:t>250</w:t>
            </w:r>
          </w:p>
        </w:tc>
        <w:tc>
          <w:tcPr>
            <w:tcW w:type="dxa" w:w="1624"/>
          </w:tcPr>
          <w:p>
            <w:r/>
            <w:r>
              <w:rPr>
                <w:b w:val="0"/>
                <w:i w:val="0"/>
              </w:rPr>
              <w:t>7</w:t>
            </w:r>
          </w:p>
        </w:tc>
        <w:tc>
          <w:tcPr>
            <w:tcW w:type="dxa" w:w="1624"/>
          </w:tcPr>
          <w:p>
            <w:r/>
            <w:r>
              <w:rPr>
                <w:b w:val="0"/>
                <w:i w:val="0"/>
              </w:rPr>
              <w:t>14,5</w:t>
            </w:r>
          </w:p>
        </w:tc>
        <w:tc>
          <w:tcPr>
            <w:tcW w:type="dxa" w:w="1624"/>
          </w:tcPr>
          <w:p>
            <w:r/>
            <w:r>
              <w:rPr>
                <w:b w:val="0"/>
                <w:i w:val="0"/>
              </w:rPr>
              <w:t>62,5</w:t>
            </w:r>
          </w:p>
        </w:tc>
      </w:tr>
      <w:tr>
        <w:tc>
          <w:tcPr>
            <w:tcW w:type="dxa" w:w="1624"/>
          </w:tcPr>
          <w:p>
            <w:r/>
            <w:r>
              <w:rPr>
                <w:b w:val="0"/>
                <w:i w:val="0"/>
              </w:rPr>
              <w:t>Sábado</w:t>
            </w:r>
          </w:p>
        </w:tc>
        <w:tc>
          <w:tcPr>
            <w:tcW w:type="dxa" w:w="1624"/>
          </w:tcPr>
          <w:p>
            <w:r/>
            <w:r>
              <w:rPr>
                <w:b w:val="0"/>
                <w:i w:val="0"/>
              </w:rPr>
              <w:t>Punta</w:t>
            </w:r>
          </w:p>
        </w:tc>
        <w:tc>
          <w:tcPr>
            <w:tcW w:type="dxa" w:w="1624"/>
          </w:tcPr>
          <w:p>
            <w:r/>
            <w:r>
              <w:rPr>
                <w:b w:val="0"/>
                <w:i w:val="0"/>
              </w:rPr>
              <w:t>400</w:t>
            </w:r>
          </w:p>
        </w:tc>
        <w:tc>
          <w:tcPr>
            <w:tcW w:type="dxa" w:w="1624"/>
          </w:tcPr>
          <w:p>
            <w:r/>
            <w:r>
              <w:rPr>
                <w:b w:val="0"/>
                <w:i w:val="0"/>
              </w:rPr>
              <w:t>6</w:t>
            </w:r>
          </w:p>
        </w:tc>
        <w:tc>
          <w:tcPr>
            <w:tcW w:type="dxa" w:w="1624"/>
          </w:tcPr>
          <w:p>
            <w:r/>
            <w:r>
              <w:rPr>
                <w:b w:val="0"/>
                <w:i w:val="0"/>
              </w:rPr>
              <w:t>15,5</w:t>
            </w:r>
          </w:p>
        </w:tc>
        <w:tc>
          <w:tcPr>
            <w:tcW w:type="dxa" w:w="1624"/>
          </w:tcPr>
          <w:p>
            <w:r/>
            <w:r>
              <w:rPr>
                <w:b w:val="0"/>
                <w:i w:val="0"/>
              </w:rPr>
              <w:t>75,0</w:t>
            </w:r>
          </w:p>
        </w:tc>
      </w:tr>
      <w:tr>
        <w:tc>
          <w:tcPr>
            <w:tcW w:type="dxa" w:w="1624"/>
          </w:tcPr>
          <w:p>
            <w:r/>
            <w:r>
              <w:rPr>
                <w:b w:val="0"/>
                <w:i w:val="0"/>
              </w:rPr>
              <w:t>Domingo</w:t>
            </w:r>
          </w:p>
        </w:tc>
        <w:tc>
          <w:tcPr>
            <w:tcW w:type="dxa" w:w="1624"/>
          </w:tcPr>
          <w:p>
            <w:r/>
            <w:r>
              <w:rPr>
                <w:b w:val="0"/>
                <w:i w:val="0"/>
              </w:rPr>
              <w:t>Punta</w:t>
            </w:r>
          </w:p>
        </w:tc>
        <w:tc>
          <w:tcPr>
            <w:tcW w:type="dxa" w:w="1624"/>
          </w:tcPr>
          <w:p>
            <w:r/>
            <w:r>
              <w:rPr>
                <w:b w:val="0"/>
                <w:i w:val="0"/>
              </w:rPr>
              <w:t>400</w:t>
            </w:r>
          </w:p>
        </w:tc>
        <w:tc>
          <w:tcPr>
            <w:tcW w:type="dxa" w:w="1624"/>
          </w:tcPr>
          <w:p>
            <w:r/>
            <w:r>
              <w:rPr>
                <w:b w:val="0"/>
                <w:i w:val="0"/>
              </w:rPr>
              <w:t>6</w:t>
            </w:r>
          </w:p>
        </w:tc>
        <w:tc>
          <w:tcPr>
            <w:tcW w:type="dxa" w:w="1624"/>
          </w:tcPr>
          <w:p>
            <w:r/>
            <w:r>
              <w:rPr>
                <w:b w:val="0"/>
                <w:i w:val="0"/>
              </w:rPr>
              <w:t>11,5</w:t>
            </w:r>
          </w:p>
        </w:tc>
        <w:tc>
          <w:tcPr>
            <w:tcW w:type="dxa" w:w="1624"/>
          </w:tcPr>
          <w:p>
            <w:r/>
            <w:r>
              <w:rPr>
                <w:b w:val="0"/>
                <w:i w:val="0"/>
              </w:rPr>
              <w:t>75,0</w:t>
            </w:r>
          </w:p>
        </w:tc>
      </w:tr>
    </w:tbl>
    <w:p/>
    <w:p>
      <w:pPr>
        <w:jc w:val="center"/>
      </w:pPr>
      <w:r>
        <w:rPr>
          <w:i/>
          <w:color w:val="444444"/>
        </w:rPr>
        <w:t>Horario y raciones son supuestos de El Molinete. La hora de apertura frente a la mínima del ejemplo de Madrid está en la misma hoja y la explica el capítulo 4.</w:t>
      </w:r>
    </w:p>
    <w:p>
      <w:r>
        <w:br w:type="page"/>
      </w:r>
    </w:p>
    <w:p>
      <w:pPr>
        <w:pStyle w:val="Heading1"/>
      </w:pPr>
      <w:r>
        <w:t>3. La Carta de Apertura y el IVA de Cada Cosa</w:t>
      </w:r>
    </w:p>
    <w:p>
      <w:pPr>
        <w:pStyle w:val="Heading2"/>
      </w:pPr>
      <w:r>
        <w:t>Veinticuatro referencias en cinco familias, y el papel de cada una</w:t>
      </w:r>
    </w:p>
    <w:p>
      <w:r>
        <w:rPr>
          <w:b w:val="0"/>
          <w:i w:val="0"/>
        </w:rPr>
        <w:t>La carta de la Churrería-Chocolatería El Molinete es un ejemplo declarado, no un surtido recomendado. Está montada para que el libro de la carta tenga algo con que trabajar y para que veas cómo se reparte una carta de apertura; la tuya saldrá de tu zona, de tu cocina y de tu local. Los precios de El Molinete marcados como supuesto son de ejemplo y los sustituyes por los tuyos. Los que llevan fuente, la llevan con su sitio y su año, porque la carta de una ciudad en un año no es «el precio de la ración en España».</w:t>
      </w:r>
    </w:p>
    <w:p>
      <w:r>
        <w:rPr>
          <w:b w:val="0"/>
          <w:i w:val="0"/>
        </w:rPr>
        <w:t>Son veinticuatro referencias en cinco familias:</w:t>
      </w:r>
    </w:p>
    <w:p>
      <w:pPr>
        <w:pStyle w:val="ListBullet"/>
      </w:pPr>
      <w:r>
        <w:rPr>
          <w:b w:val="0"/>
          <w:i w:val="0"/>
        </w:rPr>
        <w:t>Churros y porras: la ración, la media ración, la ración de porras, el churro y la porra sueltos, y la docena y el kilo para llevar.</w:t>
      </w:r>
    </w:p>
    <w:p>
      <w:pPr>
        <w:pStyle w:val="ListBullet"/>
      </w:pPr>
      <w:r>
        <w:rPr>
          <w:b w:val="0"/>
          <w:i w:val="0"/>
        </w:rPr>
        <w:t>Dos rellenos y especiales.</w:t>
      </w:r>
    </w:p>
    <w:p>
      <w:pPr>
        <w:pStyle w:val="ListBullet"/>
      </w:pPr>
      <w:r>
        <w:rPr>
          <w:b w:val="0"/>
          <w:i w:val="0"/>
        </w:rPr>
        <w:t>Cinco formatos de chocolate a la taza.</w:t>
      </w:r>
    </w:p>
    <w:p>
      <w:pPr>
        <w:pStyle w:val="ListBullet"/>
      </w:pPr>
      <w:r>
        <w:rPr>
          <w:b w:val="0"/>
          <w:i w:val="0"/>
        </w:rPr>
        <w:t>Seis cafés y bebidas.</w:t>
      </w:r>
    </w:p>
    <w:p>
      <w:pPr>
        <w:pStyle w:val="ListBullet"/>
      </w:pPr>
      <w:r>
        <w:rPr>
          <w:b w:val="0"/>
          <w:i w:val="0"/>
        </w:rPr>
        <w:t>Cuatro referencias de carta de verano.</w:t>
      </w:r>
    </w:p>
    <w:p>
      <w:r>
        <w:rPr>
          <w:b w:val="0"/>
          <w:i w:val="0"/>
        </w:rPr>
        <w:t>Cada familia juega un papel distinto y conviene decidirlo antes de fijar un solo precio. El churro es el volumen y la materia más barata de toda la carta: es lo que llena el obrador desde primera hora. La taza convierte la ración en un ticket con chocolate: quien pide churros y chocolate paga más que quien pide solo churros, y por eso hay cinco formatos y no uno. Los cafés llenan el desayuno, que es cuando entra la mayor parte de la clientela de paso. Los rellenos y especiales suben el ticket y dan algo que fotografiar, así que trabajan para las redes. Para medir hasta dónde llega ese terreno basta mirar lo que publica Maestro Churrero en su carta (Maestro Churrero, carta, consulta 2026-10-03): churros sin gluten, churro maki, pikachurro, churro castizo, mini churritos de colores y churros personalizados. La web no publica precios, así que de ahí sale una idea de surtido, nunca una cifra. Y la carta de verano es la que sostiene julio y agosto, cuando la taza caliente pierde fuerza; la base son los helados, los granizados y la horchata que publica Chocolatería 1902 en su carta de helados, junto al «Churri-Helado» de Vigo Churros, con precios «consultar» (Chocolatería 1902, carta de helados; Vigo Churros, carta, consulta 2026-10-03). De ahí sale la existencia de la oferta, no un precio. El capítulo 14 desarrolla esa carta de verano.</w:t>
      </w:r>
    </w:p>
    <w:p>
      <w:r>
        <w:rPr>
          <w:b w:val="0"/>
          <w:i w:val="0"/>
        </w:rPr>
        <w:t>El libro de la carta da su veredicto sobre las veinticuatro referencias: 21 salen con «mantener» y 2 con «revisar precio». La regla con la que se toma es el margen en euros por unidad y la rotación, nunca el porcentaje. Un porcentaje alto sobre una pieza que deja céntimos se ve bien en la hoja y no paga el alquiler. El churro suelto es el ejemplo: deja mucho por kilo de masa y poco por unidad vendida, y por eso sale a revisar. Fíjate en qué se revisa: el precio o el formato, no la receta.</w:t>
      </w:r>
    </w:p>
    <w:p>
      <w:pPr>
        <w:pStyle w:val="Heading2"/>
      </w:pPr>
      <w:r>
        <w:t>Ración, docena y kilo: el formato también es precio</w:t>
      </w:r>
    </w:p>
    <w:p>
      <w:r>
        <w:rPr>
          <w:b w:val="0"/>
          <w:i w:val="0"/>
        </w:rPr>
        <w:t>El mismo churro se vende en formatos distintos porque cada formato atiende una ocasión distinta y se cobra de otra manera. La ración y la media ración son de sala: las pide quien se sienta, las acompaña de una taza o de un café y las come caliente. La docena y el kilo son para llevar: los compra quien vuelve a casa con el desayuno del domingo o quien prepara el pedido grande de la familia, y ahí el cliente compara con el kilo, no con la unidad. Por eso conviven en la carta. Lo que deja cada formato por kilo de masa se calcula en el capítulo 12; aquí solo se decide qué formatos entran en la carta.</w:t>
      </w:r>
    </w:p>
    <w:p>
      <w:r>
        <w:rPr>
          <w:b w:val="0"/>
          <w:i w:val="0"/>
        </w:rPr>
        <w:t>Para situar las cifras con sus sitios, y sin tomarlas por referencia general: la carta de La Churrería de Granada pone la ración de 6 churros a 1,20 €, con el chocolate a la taza a 2,00 € en barra y 2,50 € en terraza (La Churrería de Granada, carta y precios, consulta 2026-10-03). En La Artesana, una ración cuesta 2,60 € y la media ración 1,40 €, según un reportaje de El Español sobre ese negocio (El Español, La Artesana, 21-10-2025), que además no indica cuántos churros trae la ración. Un proveedor de terminales de cobro habla de una ración de cuatro unidades en torno a 2,50 €, pero es un genérico sin local ni fecha de dato (Loomis Pay, 07-08-2025). Fíjate en lo que enseñan estos tres precios juntos: ni siquiera dos churrerías llaman ración a lo mismo. Define la tuya en unidades antes de ponerle precio y escríbelo en la carta.</w:t>
      </w:r>
    </w:p>
    <w:p>
      <w:r>
        <w:rPr>
          <w:b w:val="0"/>
          <w:i w:val="0"/>
        </w:rPr>
        <w:t>Hay una línea más que no es churro y que vas a necesitar: el vaso para llevar. Desde enero de 2023, el vaso de plástico, o de papel plastificado, se cobra aparte y con su línea propia en el tique (Ley 7/2022, art. 55 y anexo IV, comprobado el 3 de octubre de 2026). En El Molinete el vaso va en la carta con su importe, 0,10 €, que es un supuesto: la ley obliga a cobrarlo, pero no fija cuánto. El cucurucho de papel sin plástico queda fuera, pero esa lectura es una inferencia de nivel B y depende de la composición real del que compres; no des por hecho que cumple sin pedir su ficha al proveedor.</w:t>
      </w:r>
    </w:p>
    <w:p>
      <w:pPr>
        <w:pStyle w:val="Heading2"/>
      </w:pPr>
      <w:r>
        <w:t>El chocolate a la taza: qué preparado compras y qué dice su etiqueta</w:t>
      </w:r>
    </w:p>
    <w:p>
      <w:r>
        <w:rPr>
          <w:b w:val="0"/>
          <w:i w:val="0"/>
        </w:rPr>
        <w:t>Aquí hay una trampa de lectura. El RD 1055/2003 define el producto «chocolate a la taza», el polvo o la tableta, con un mínimo de cacao seco total y un máximo de harina o almidón, y reserva esa denominación a los productos que lo cumplen (apartado 1.11 de la Reglamentación técnico-sanitaria del RD 1055/2003, aprobada por un artículo único). La cifra de la norma es un mínimo de 35 % de cacao seco total y como máximo un 8 % de harina o almidón de trigo, arroz o maíz (RD 1055/2003, de 1 de agosto, apartados 1.11, 1.12 y 6.e, texto consolidado). Lo que la norma no dice es qué nombre puede llevar la bebida que tú sirves en una taza: de ahí no se deduce literalmente.</w:t>
      </w:r>
    </w:p>
    <w:p>
      <w:r>
        <w:rPr>
          <w:b w:val="0"/>
          <w:i w:val="0"/>
        </w:rPr>
        <w:t>Por eso la guía propone una fórmula, y se presenta como lo que es, una interpretación de nivel B o C, no un artículo: la carta usa la denominación que figura en la etiqueta del preparado que compras. El libro de la carta te pide el cacao seco total que declara esa etiqueta y si declara grasa vegetal. Con menos del mínimo, o con grasa vegetal, te avisa con una frase fija: «consulta a tu servicio de consumo antes de imprimir la carta». No hay un artículo que prohíba llamar «chocolate» a una bebida hecha con un preparado que no llegue; tampoco hay uno que lo autorice. Se resuelve con la etiqueta y con quien tiene la competencia.</w:t>
      </w:r>
    </w:p>
    <w:p>
      <w:r>
        <w:rPr>
          <w:b w:val="0"/>
          <w:i w:val="0"/>
        </w:rPr>
        <w:t>El caso de El Molinete: el preparado que compra lleva en su etiqueta «chocolate a la taza» y declara un 35 % de cacao seco total, frente al mínimo de 35 % de la norma. El libro no da aviso y la carta usa la denominación de la etiqueta. Con ese preparado y su leche, una taza le cuesta a El Molinete 0,44 € sin IVA; es el dato que el capítulo 12 usa en el escandallo. Recuerda que las cantidades por taza son un supuesto del caso que el modelo necesita para calcular, no una receta. Y un aviso de léxico: «chocolate caliente» en México o Chile no es lo mismo que el chocolate espeso con almidón que se sirve aquí; si adaptas el pack a otro mercado, la etiqueta manda otra vez.</w:t>
      </w:r>
    </w:p>
    <w:p>
      <w:pPr>
        <w:pStyle w:val="Heading2"/>
      </w:pPr>
      <w:r>
        <w:t>El IVA de lo que vendes: sala, para llevar y la zona gris de la taza</w:t>
      </w:r>
    </w:p>
    <w:p>
      <w:r>
        <w:rPr>
          <w:b w:val="0"/>
          <w:i w:val="0"/>
        </w:rPr>
        <w:t>El IVA se explica aquí y solo aquí, porque este es el capítulo que va antes de los libros que lo aplican, el de la carta y el de la inversión. Los capítulos siguientes lo citan de vuelta en una frase. Todo lo que sigue está comprobado el 3 de octubre de 2026.</w:t>
      </w:r>
    </w:p>
    <w:p>
      <w:pPr>
        <w:pStyle w:val="ListBullet"/>
      </w:pPr>
      <w:r>
        <w:rPr>
          <w:b w:val="0"/>
          <w:i w:val="0"/>
        </w:rPr>
        <w:t>Lo que se consume en barra, sala o terraza es un servicio de hostelería y va al tipo reducido, 10 % (art. 91.Uno.2.2.º de la Ley 37/1992). Alcohol incluido, porque es servicio y no entrega de bienes. El refresco o la cerveza consumidos en la mesa van al 10 % como servicio.</w:t>
      </w:r>
    </w:p>
    <w:p>
      <w:pPr>
        <w:pStyle w:val="ListBullet"/>
      </w:pPr>
      <w:r>
        <w:rPr>
          <w:b w:val="0"/>
          <w:i w:val="0"/>
        </w:rPr>
        <w:t>Los churros y las porras para llevar son la entrega de un alimento, no un servicio de hostelería, y van también al tipo reducido, 10 % (art. 91.Uno.1.1.º de la Ley 37/1992; en el mismo sentido, la consulta vinculante V2254-22 de la Dirección General de Tributos, de 2022, sobre comida elaborada entregada sin servicio de hostelería).</w:t>
      </w:r>
    </w:p>
    <w:p>
      <w:pPr>
        <w:pStyle w:val="ListBullet"/>
      </w:pPr>
      <w:r>
        <w:rPr>
          <w:b w:val="0"/>
          <w:i w:val="0"/>
        </w:rPr>
        <w:t>El tipo general es el 21 % (art. 90.Uno de la Ley 37/1992): es lo que se exige salvo que un artículo diga otra cosa.</w:t>
      </w:r>
    </w:p>
    <w:p>
      <w:r>
        <w:rPr>
          <w:b w:val="0"/>
          <w:i w:val="0"/>
        </w:rPr>
        <w:t>Hay dos asuntos que se presentan como aviso, no como regla. El primero es el granizado y la horchata para llevar. Desde el 1 de enero de 2021, los refrescos y bebidas con azúcares o edulcorantes añadidos quedan fuera del tipo reducido (art. 91.Uno.1.1.º, redacción de la Ley 11/2020 de presupuestos para 2021), y el Real Decreto 650/2011 define como bebidas refrescantes las analcohólicas, carbonatadas o no, preparadas con agua de consumo humano que contengan ingredientes como azúcares o aromas. No hay una consulta que diga si tu granizado o tu horchata lo son. El Molinete les pone el 21 % por prudencia; es zona gris, y es tu asesor quien lo decide: si te confirma el reducido, cámbialo en esa celda del libro. En sala siguen al reducido, como servicio de hostelería.</w:t>
      </w:r>
    </w:p>
    <w:p>
      <w:r>
        <w:rPr>
          <w:b w:val="0"/>
          <w:i w:val="0"/>
        </w:rPr>
        <w:t>El segundo es la zona gris de la taza: el chocolate a la taza para llevar y las demás bebidas para llevar. Con leche no encaja en la definición de bebida refrescante; con agua y un preparado azucarado podría leerse como tal. Y no se ha localizado ninguna consulta vinculante de la Dirección General de Tributos sobre una bebida de cacao o un chocolate caliente para llevar (Agencia Tributaria, «Tipos impositivos en el IVA 2025», Ley 37/1992, art. 91, 2026). En este texto no pongo ningún tipo para esas bebidas, a propósito. El libro de la carta las lleva en una celda verde con su aviso, y el tipo lo fija tu asesor.</w:t>
      </w:r>
    </w:p>
    <w:p>
      <w:r>
        <w:rPr>
          <w:b w:val="0"/>
          <w:i w:val="0"/>
        </w:rPr>
        <w:t>El IVA se aplica en el libro de la carta, por referencia y por canal, y el ticket que viaja al plan financiero va siempre sin IVA: el ticket medio sin IVA por ración de la carta de invierno de El Molinete es de 2,16 €. Ese es el dato que consume el plan, no el que ves en el cartel. La tabla de abajo recoge las veinticuatro referencias con su precio, su fuente y su IVA, y el cuadro siguiente, el IVA de cada canal.</w:t>
      </w:r>
    </w:p>
    <w:p>
      <w:pPr>
        <w:pStyle w:val="Heading2"/>
      </w:pPr>
      <w:r>
        <w:t>El IVA de lo que compras: con o sin impuesto, siempre en base imponible</w:t>
      </w:r>
    </w:p>
    <w:p>
      <w:r>
        <w:rPr>
          <w:b w:val="0"/>
          <w:i w:val="0"/>
        </w:rPr>
        <w:t>La regla dura del pack es esta: toda línea de precio lleva al lado si el precio que tienes delante lleva IVA y a qué tipo. Un precio sin esa etiqueta no se usa. El motivo es de escandallo: el coste de materia se calcula siempre sobre base imponible en los dos lados del cociente, el del ingreso y el del coste. Mezclar un precio con IVA y otro sin IVA desvía el margen sin que se note, porque la hoja sigue cuadrando y el número sale razonable. Por eso en este capítulo no se mezclan ambas bases en una misma frase.</w:t>
      </w:r>
    </w:p>
    <w:p>
      <w:r>
        <w:rPr>
          <w:b w:val="0"/>
          <w:i w:val="0"/>
        </w:rPr>
        <w:t>Cómo llegan los precios de compra al libro:</w:t>
      </w:r>
    </w:p>
    <w:p>
      <w:pPr>
        <w:pStyle w:val="ListBullet"/>
      </w:pPr>
      <w:r>
        <w:rPr>
          <w:b w:val="0"/>
          <w:i w:val="0"/>
        </w:rPr>
        <w:t>El preparado para masa, el aceite y el preparado de la taza se publican sin IVA en sus fichas, y así se anotan: la caja de 6 sacos de 4 kg a 34,80 € sin IVA (Churrofácil, ficha «Mix churros de lazo 4 kg caja 6 sacos», 2026-10-03), la garrafa de 25 L de aceite a 49 € sin IVA (Churrofácil, fichas 82 y 90, 2026-10-03) y la bolsa de 1,3 kg de preparado para chocolate a la taza a 8,20 € sin IVA (Churrofácil, ficha 14 y listado, 2026-10-03). La ficha dice «impuestos excluidos». El rendimiento de masa por saco lo declara el vendedor y se contrasta al pedir.</w:t>
      </w:r>
    </w:p>
    <w:p>
      <w:pPr>
        <w:pStyle w:val="ListBullet"/>
      </w:pPr>
      <w:r>
        <w:rPr>
          <w:b w:val="0"/>
          <w:i w:val="0"/>
        </w:rPr>
        <w:t>El cucurucho, la caja de 100 a 15 € (Churrofácil, listado de accesorios y consumibles, 2026-10-03), tiene la base inferida como sin IVA, y por eso va en una celda verde con su aviso: confírmalo con el proveedor al pedir.</w:t>
      </w:r>
    </w:p>
    <w:p>
      <w:pPr>
        <w:pStyle w:val="ListBullet"/>
      </w:pPr>
      <w:r>
        <w:rPr>
          <w:b w:val="0"/>
          <w:i w:val="0"/>
        </w:rPr>
        <w:t>El equipamiento, la obra, los envases y los servicios van al tipo general, el 21 %.</w:t>
      </w:r>
    </w:p>
    <w:p>
      <w:r>
        <w:rPr>
          <w:b w:val="0"/>
          <w:i w:val="0"/>
        </w:rPr>
        <w:t>Una consecuencia más, que importa para la caja y no para el escandallo: el IVA que adelantas al montar el local es caja, no inversión. Lo pagas al proveedor y lo recuperas después en la liquidación, pero hasta entonces es dinero que tienes que tener; lo explica el capítulo 8. Y el análisis completo sale de la calculadora de inversión y del libro de la carta, que aplican estas reglas por ti, siempre que les des el precio con su etiqueta de IVA al lado.</w:t>
      </w:r>
    </w:p>
    <w:p>
      <w:r>
        <w:rPr>
          <w:b/>
          <w:i w:val="0"/>
        </w:rPr>
        <w:t>La carta de apertura de El Molinete: veinticuatro referencias con su precio, su fuente y su IVA (carta-de-apertura-y-escandallo-churro.xlsx, hoja «Mix y Ticket Canal y Temporada»)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Referencia</w:t>
            </w:r>
          </w:p>
        </w:tc>
        <w:tc>
          <w:tcPr>
            <w:tcW w:type="dxa" w:w="1392"/>
          </w:tcPr>
          <w:p>
            <w:r/>
            <w:r>
              <w:rPr>
                <w:b/>
                <w:i w:val="0"/>
              </w:rPr>
              <w:t>Familia</w:t>
            </w:r>
          </w:p>
        </w:tc>
        <w:tc>
          <w:tcPr>
            <w:tcW w:type="dxa" w:w="1392"/>
          </w:tcPr>
          <w:p>
            <w:r/>
            <w:r>
              <w:rPr>
                <w:b/>
                <w:i w:val="0"/>
              </w:rPr>
              <w:t>Año del precio</w:t>
            </w:r>
          </w:p>
        </w:tc>
        <w:tc>
          <w:tcPr>
            <w:tcW w:type="dxa" w:w="1392"/>
          </w:tcPr>
          <w:p>
            <w:r/>
            <w:r>
              <w:rPr>
                <w:b/>
                <w:i w:val="0"/>
              </w:rPr>
              <w:t>PVP con IVA</w:t>
            </w:r>
          </w:p>
        </w:tc>
        <w:tc>
          <w:tcPr>
            <w:tcW w:type="dxa" w:w="1392"/>
          </w:tcPr>
          <w:p>
            <w:r/>
            <w:r>
              <w:rPr>
                <w:b/>
                <w:i w:val="0"/>
              </w:rPr>
              <w:t>Fuente del precio</w:t>
            </w:r>
          </w:p>
        </w:tc>
        <w:tc>
          <w:tcPr>
            <w:tcW w:type="dxa" w:w="1392"/>
          </w:tcPr>
          <w:p>
            <w:r/>
            <w:r>
              <w:rPr>
                <w:b/>
                <w:i w:val="0"/>
              </w:rPr>
              <w:t>IVA en sala</w:t>
            </w:r>
          </w:p>
        </w:tc>
        <w:tc>
          <w:tcPr>
            <w:tcW w:type="dxa" w:w="1392"/>
          </w:tcPr>
          <w:p>
            <w:r/>
            <w:r>
              <w:rPr>
                <w:b/>
                <w:i w:val="0"/>
              </w:rPr>
              <w:t>IVA para llevar</w:t>
            </w:r>
          </w:p>
        </w:tc>
      </w:tr>
      <w:tr>
        <w:tc>
          <w:tcPr>
            <w:tcW w:type="dxa" w:w="1392"/>
          </w:tcPr>
          <w:p>
            <w:r/>
            <w:r>
              <w:rPr>
                <w:b w:val="0"/>
                <w:i w:val="0"/>
              </w:rPr>
              <w:t>CH1 · Ración de churros (6 uds)</w:t>
            </w:r>
          </w:p>
        </w:tc>
        <w:tc>
          <w:tcPr>
            <w:tcW w:type="dxa" w:w="1392"/>
          </w:tcPr>
          <w:p>
            <w:r/>
            <w:r>
              <w:rPr>
                <w:b w:val="0"/>
                <w:i w:val="0"/>
              </w:rPr>
              <w:t>Churros y porras</w:t>
            </w:r>
          </w:p>
        </w:tc>
        <w:tc>
          <w:tcPr>
            <w:tcW w:type="dxa" w:w="1392"/>
          </w:tcPr>
          <w:p>
            <w:r/>
            <w:r>
              <w:rPr>
                <w:b w:val="0"/>
                <w:i w:val="0"/>
              </w:rPr>
              <w:t>2025</w:t>
            </w:r>
          </w:p>
        </w:tc>
        <w:tc>
          <w:tcPr>
            <w:tcW w:type="dxa" w:w="1392"/>
          </w:tcPr>
          <w:p>
            <w:r/>
            <w:r>
              <w:rPr>
                <w:b w:val="0"/>
                <w:i w:val="0"/>
              </w:rPr>
              <w:t>2,60 €</w:t>
            </w:r>
          </w:p>
        </w:tc>
        <w:tc>
          <w:tcPr>
            <w:tcW w:type="dxa" w:w="1392"/>
          </w:tcPr>
          <w:p>
            <w:r/>
            <w:r>
              <w:rPr>
                <w:b w:val="0"/>
                <w:i w:val="0"/>
              </w:rPr>
              <w:t>CUS-17</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CH2 · Media ración de churros (3 uds)</w:t>
            </w:r>
          </w:p>
        </w:tc>
        <w:tc>
          <w:tcPr>
            <w:tcW w:type="dxa" w:w="1392"/>
          </w:tcPr>
          <w:p>
            <w:r/>
            <w:r>
              <w:rPr>
                <w:b w:val="0"/>
                <w:i w:val="0"/>
              </w:rPr>
              <w:t>Churros y porras</w:t>
            </w:r>
          </w:p>
        </w:tc>
        <w:tc>
          <w:tcPr>
            <w:tcW w:type="dxa" w:w="1392"/>
          </w:tcPr>
          <w:p>
            <w:r/>
            <w:r>
              <w:rPr>
                <w:b w:val="0"/>
                <w:i w:val="0"/>
              </w:rPr>
              <w:t>2025</w:t>
            </w:r>
          </w:p>
        </w:tc>
        <w:tc>
          <w:tcPr>
            <w:tcW w:type="dxa" w:w="1392"/>
          </w:tcPr>
          <w:p>
            <w:r/>
            <w:r>
              <w:rPr>
                <w:b w:val="0"/>
                <w:i w:val="0"/>
              </w:rPr>
              <w:t>1,40 €</w:t>
            </w:r>
          </w:p>
        </w:tc>
        <w:tc>
          <w:tcPr>
            <w:tcW w:type="dxa" w:w="1392"/>
          </w:tcPr>
          <w:p>
            <w:r/>
            <w:r>
              <w:rPr>
                <w:b w:val="0"/>
                <w:i w:val="0"/>
              </w:rPr>
              <w:t>CUS-17</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CH3 · Ración de porras (3 uds)</w:t>
            </w:r>
          </w:p>
        </w:tc>
        <w:tc>
          <w:tcPr>
            <w:tcW w:type="dxa" w:w="1392"/>
          </w:tcPr>
          <w:p>
            <w:r/>
            <w:r>
              <w:rPr>
                <w:b w:val="0"/>
                <w:i w:val="0"/>
              </w:rPr>
              <w:t>Churros y porras</w:t>
            </w:r>
          </w:p>
        </w:tc>
        <w:tc>
          <w:tcPr>
            <w:tcW w:type="dxa" w:w="1392"/>
          </w:tcPr>
          <w:p>
            <w:r/>
            <w:r>
              <w:rPr>
                <w:b w:val="0"/>
                <w:i w:val="0"/>
              </w:rPr>
              <w:t>2026</w:t>
            </w:r>
          </w:p>
        </w:tc>
        <w:tc>
          <w:tcPr>
            <w:tcW w:type="dxa" w:w="1392"/>
          </w:tcPr>
          <w:p>
            <w:r/>
            <w:r>
              <w:rPr>
                <w:b w:val="0"/>
                <w:i w:val="0"/>
              </w:rPr>
              <w:t>2,70 €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CH4 · Churro suelto</w:t>
            </w:r>
          </w:p>
        </w:tc>
        <w:tc>
          <w:tcPr>
            <w:tcW w:type="dxa" w:w="1392"/>
          </w:tcPr>
          <w:p>
            <w:r/>
            <w:r>
              <w:rPr>
                <w:b w:val="0"/>
                <w:i w:val="0"/>
              </w:rPr>
              <w:t>Churros y porras</w:t>
            </w:r>
          </w:p>
        </w:tc>
        <w:tc>
          <w:tcPr>
            <w:tcW w:type="dxa" w:w="1392"/>
          </w:tcPr>
          <w:p>
            <w:r/>
            <w:r>
              <w:rPr>
                <w:b w:val="0"/>
                <w:i w:val="0"/>
              </w:rPr>
              <w:t>2026</w:t>
            </w:r>
          </w:p>
        </w:tc>
        <w:tc>
          <w:tcPr>
            <w:tcW w:type="dxa" w:w="1392"/>
          </w:tcPr>
          <w:p>
            <w:r/>
            <w:r>
              <w:rPr>
                <w:b w:val="0"/>
                <w:i w:val="0"/>
              </w:rPr>
              <w:t>0,30 €</w:t>
            </w:r>
          </w:p>
        </w:tc>
        <w:tc>
          <w:tcPr>
            <w:tcW w:type="dxa" w:w="1392"/>
          </w:tcPr>
          <w:p>
            <w:r/>
            <w:r>
              <w:rPr>
                <w:b w:val="0"/>
                <w:i w:val="0"/>
              </w:rPr>
              <w:t>CUS-16</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CH5 · Porra suelta</w:t>
            </w:r>
          </w:p>
        </w:tc>
        <w:tc>
          <w:tcPr>
            <w:tcW w:type="dxa" w:w="1392"/>
          </w:tcPr>
          <w:p>
            <w:r/>
            <w:r>
              <w:rPr>
                <w:b w:val="0"/>
                <w:i w:val="0"/>
              </w:rPr>
              <w:t>Churros y porras</w:t>
            </w:r>
          </w:p>
        </w:tc>
        <w:tc>
          <w:tcPr>
            <w:tcW w:type="dxa" w:w="1392"/>
          </w:tcPr>
          <w:p>
            <w:r/>
            <w:r>
              <w:rPr>
                <w:b w:val="0"/>
                <w:i w:val="0"/>
              </w:rPr>
              <w:t>2026</w:t>
            </w:r>
          </w:p>
        </w:tc>
        <w:tc>
          <w:tcPr>
            <w:tcW w:type="dxa" w:w="1392"/>
          </w:tcPr>
          <w:p>
            <w:r/>
            <w:r>
              <w:rPr>
                <w:b w:val="0"/>
                <w:i w:val="0"/>
              </w:rPr>
              <w:t>0,60 €</w:t>
            </w:r>
          </w:p>
        </w:tc>
        <w:tc>
          <w:tcPr>
            <w:tcW w:type="dxa" w:w="1392"/>
          </w:tcPr>
          <w:p>
            <w:r/>
            <w:r>
              <w:rPr>
                <w:b w:val="0"/>
                <w:i w:val="0"/>
              </w:rPr>
              <w:t>CUS-16</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CH6 · Docena de churros para llevar</w:t>
            </w:r>
          </w:p>
        </w:tc>
        <w:tc>
          <w:tcPr>
            <w:tcW w:type="dxa" w:w="1392"/>
          </w:tcPr>
          <w:p>
            <w:r/>
            <w:r>
              <w:rPr>
                <w:b w:val="0"/>
                <w:i w:val="0"/>
              </w:rPr>
              <w:t>Churros y porras</w:t>
            </w:r>
          </w:p>
        </w:tc>
        <w:tc>
          <w:tcPr>
            <w:tcW w:type="dxa" w:w="1392"/>
          </w:tcPr>
          <w:p>
            <w:r/>
            <w:r>
              <w:rPr>
                <w:b w:val="0"/>
                <w:i w:val="0"/>
              </w:rPr>
              <w:t>2026</w:t>
            </w:r>
          </w:p>
        </w:tc>
        <w:tc>
          <w:tcPr>
            <w:tcW w:type="dxa" w:w="1392"/>
          </w:tcPr>
          <w:p>
            <w:r/>
            <w:r>
              <w:rPr>
                <w:b w:val="0"/>
                <w:i w:val="0"/>
              </w:rPr>
              <w:t>3,50 €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CH7 · Kilo de churros para llevar</w:t>
            </w:r>
          </w:p>
        </w:tc>
        <w:tc>
          <w:tcPr>
            <w:tcW w:type="dxa" w:w="1392"/>
          </w:tcPr>
          <w:p>
            <w:r/>
            <w:r>
              <w:rPr>
                <w:b w:val="0"/>
                <w:i w:val="0"/>
              </w:rPr>
              <w:t>Churros y porras</w:t>
            </w:r>
          </w:p>
        </w:tc>
        <w:tc>
          <w:tcPr>
            <w:tcW w:type="dxa" w:w="1392"/>
          </w:tcPr>
          <w:p>
            <w:r/>
            <w:r>
              <w:rPr>
                <w:b w:val="0"/>
                <w:i w:val="0"/>
              </w:rPr>
              <w:t>2026</w:t>
            </w:r>
          </w:p>
        </w:tc>
        <w:tc>
          <w:tcPr>
            <w:tcW w:type="dxa" w:w="1392"/>
          </w:tcPr>
          <w:p>
            <w:r/>
            <w:r>
              <w:rPr>
                <w:b w:val="0"/>
                <w:i w:val="0"/>
              </w:rPr>
              <w:t>10,00 €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RE1 · Churro relleno de chocolate (ud)</w:t>
            </w:r>
          </w:p>
        </w:tc>
        <w:tc>
          <w:tcPr>
            <w:tcW w:type="dxa" w:w="1392"/>
          </w:tcPr>
          <w:p>
            <w:r/>
            <w:r>
              <w:rPr>
                <w:b w:val="0"/>
                <w:i w:val="0"/>
              </w:rPr>
              <w:t>Rellenos y especiales</w:t>
            </w:r>
          </w:p>
        </w:tc>
        <w:tc>
          <w:tcPr>
            <w:tcW w:type="dxa" w:w="1392"/>
          </w:tcPr>
          <w:p>
            <w:r/>
            <w:r>
              <w:rPr>
                <w:b w:val="0"/>
                <w:i w:val="0"/>
              </w:rPr>
              <w:t>2026</w:t>
            </w:r>
          </w:p>
        </w:tc>
        <w:tc>
          <w:tcPr>
            <w:tcW w:type="dxa" w:w="1392"/>
          </w:tcPr>
          <w:p>
            <w:r/>
            <w:r>
              <w:rPr>
                <w:b w:val="0"/>
                <w:i w:val="0"/>
              </w:rPr>
              <w:t>1,20 €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RE2 · Ración de churros con cobertura de chocolate (6 uds)</w:t>
            </w:r>
          </w:p>
        </w:tc>
        <w:tc>
          <w:tcPr>
            <w:tcW w:type="dxa" w:w="1392"/>
          </w:tcPr>
          <w:p>
            <w:r/>
            <w:r>
              <w:rPr>
                <w:b w:val="0"/>
                <w:i w:val="0"/>
              </w:rPr>
              <w:t>Rellenos y especiales</w:t>
            </w:r>
          </w:p>
        </w:tc>
        <w:tc>
          <w:tcPr>
            <w:tcW w:type="dxa" w:w="1392"/>
          </w:tcPr>
          <w:p>
            <w:r/>
            <w:r>
              <w:rPr>
                <w:b w:val="0"/>
                <w:i w:val="0"/>
              </w:rPr>
              <w:t>2026</w:t>
            </w:r>
          </w:p>
        </w:tc>
        <w:tc>
          <w:tcPr>
            <w:tcW w:type="dxa" w:w="1392"/>
          </w:tcPr>
          <w:p>
            <w:r/>
            <w:r>
              <w:rPr>
                <w:b w:val="0"/>
                <w:i w:val="0"/>
              </w:rPr>
              <w:t>3,50 €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CT1 · Chocolate a la taza en barra</w:t>
            </w:r>
          </w:p>
        </w:tc>
        <w:tc>
          <w:tcPr>
            <w:tcW w:type="dxa" w:w="1392"/>
          </w:tcPr>
          <w:p>
            <w:r/>
            <w:r>
              <w:rPr>
                <w:b w:val="0"/>
                <w:i w:val="0"/>
              </w:rPr>
              <w:t>Chocolate a la taza</w:t>
            </w:r>
          </w:p>
        </w:tc>
        <w:tc>
          <w:tcPr>
            <w:tcW w:type="dxa" w:w="1392"/>
          </w:tcPr>
          <w:p>
            <w:r/>
            <w:r>
              <w:rPr>
                <w:b w:val="0"/>
                <w:i w:val="0"/>
              </w:rPr>
              <w:t>2026</w:t>
            </w:r>
          </w:p>
        </w:tc>
        <w:tc>
          <w:tcPr>
            <w:tcW w:type="dxa" w:w="1392"/>
          </w:tcPr>
          <w:p>
            <w:r/>
            <w:r>
              <w:rPr>
                <w:b w:val="0"/>
                <w:i w:val="0"/>
              </w:rPr>
              <w:t>2,00 €</w:t>
            </w:r>
          </w:p>
        </w:tc>
        <w:tc>
          <w:tcPr>
            <w:tcW w:type="dxa" w:w="1392"/>
          </w:tcPr>
          <w:p>
            <w:r/>
            <w:r>
              <w:rPr>
                <w:b w:val="0"/>
                <w:i w:val="0"/>
              </w:rPr>
              <w:t>CUS-15</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CT2 · Chocolate a la taza en terraza</w:t>
            </w:r>
          </w:p>
        </w:tc>
        <w:tc>
          <w:tcPr>
            <w:tcW w:type="dxa" w:w="1392"/>
          </w:tcPr>
          <w:p>
            <w:r/>
            <w:r>
              <w:rPr>
                <w:b w:val="0"/>
                <w:i w:val="0"/>
              </w:rPr>
              <w:t>Chocolate a la taza</w:t>
            </w:r>
          </w:p>
        </w:tc>
        <w:tc>
          <w:tcPr>
            <w:tcW w:type="dxa" w:w="1392"/>
          </w:tcPr>
          <w:p>
            <w:r/>
            <w:r>
              <w:rPr>
                <w:b w:val="0"/>
                <w:i w:val="0"/>
              </w:rPr>
              <w:t>2026</w:t>
            </w:r>
          </w:p>
        </w:tc>
        <w:tc>
          <w:tcPr>
            <w:tcW w:type="dxa" w:w="1392"/>
          </w:tcPr>
          <w:p>
            <w:r/>
            <w:r>
              <w:rPr>
                <w:b w:val="0"/>
                <w:i w:val="0"/>
              </w:rPr>
              <w:t>2,50 €</w:t>
            </w:r>
          </w:p>
        </w:tc>
        <w:tc>
          <w:tcPr>
            <w:tcW w:type="dxa" w:w="1392"/>
          </w:tcPr>
          <w:p>
            <w:r/>
            <w:r>
              <w:rPr>
                <w:b w:val="0"/>
                <w:i w:val="0"/>
              </w:rPr>
              <w:t>CUS-15</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CT3 · Chocolate con churros (taza y ración de 6)</w:t>
            </w:r>
          </w:p>
        </w:tc>
        <w:tc>
          <w:tcPr>
            <w:tcW w:type="dxa" w:w="1392"/>
          </w:tcPr>
          <w:p>
            <w:r/>
            <w:r>
              <w:rPr>
                <w:b w:val="0"/>
                <w:i w:val="0"/>
              </w:rPr>
              <w:t>Chocolate a la taza</w:t>
            </w:r>
          </w:p>
        </w:tc>
        <w:tc>
          <w:tcPr>
            <w:tcW w:type="dxa" w:w="1392"/>
          </w:tcPr>
          <w:p>
            <w:r/>
            <w:r>
              <w:rPr>
                <w:b w:val="0"/>
                <w:i w:val="0"/>
              </w:rPr>
              <w:t>2026</w:t>
            </w:r>
          </w:p>
        </w:tc>
        <w:tc>
          <w:tcPr>
            <w:tcW w:type="dxa" w:w="1392"/>
          </w:tcPr>
          <w:p>
            <w:r/>
            <w:r>
              <w:rPr>
                <w:b w:val="0"/>
                <w:i w:val="0"/>
              </w:rPr>
              <w:t>3,80 €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CT4 · Chocolate a la taza para llevar</w:t>
            </w:r>
          </w:p>
        </w:tc>
        <w:tc>
          <w:tcPr>
            <w:tcW w:type="dxa" w:w="1392"/>
          </w:tcPr>
          <w:p>
            <w:r/>
            <w:r>
              <w:rPr>
                <w:b w:val="0"/>
                <w:i w:val="0"/>
              </w:rPr>
              <w:t>Chocolate a la taza</w:t>
            </w:r>
          </w:p>
        </w:tc>
        <w:tc>
          <w:tcPr>
            <w:tcW w:type="dxa" w:w="1392"/>
          </w:tcPr>
          <w:p>
            <w:r/>
            <w:r>
              <w:rPr>
                <w:b w:val="0"/>
                <w:i w:val="0"/>
              </w:rPr>
              <w:t>2026</w:t>
            </w:r>
          </w:p>
        </w:tc>
        <w:tc>
          <w:tcPr>
            <w:tcW w:type="dxa" w:w="1392"/>
          </w:tcPr>
          <w:p>
            <w:r/>
            <w:r>
              <w:rPr>
                <w:b w:val="0"/>
                <w:i w:val="0"/>
              </w:rPr>
              <w:t>2,20 €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CT5 · Media taza de chocolate</w:t>
            </w:r>
          </w:p>
        </w:tc>
        <w:tc>
          <w:tcPr>
            <w:tcW w:type="dxa" w:w="1392"/>
          </w:tcPr>
          <w:p>
            <w:r/>
            <w:r>
              <w:rPr>
                <w:b w:val="0"/>
                <w:i w:val="0"/>
              </w:rPr>
              <w:t>Chocolate a la taza</w:t>
            </w:r>
          </w:p>
        </w:tc>
        <w:tc>
          <w:tcPr>
            <w:tcW w:type="dxa" w:w="1392"/>
          </w:tcPr>
          <w:p>
            <w:r/>
            <w:r>
              <w:rPr>
                <w:b w:val="0"/>
                <w:i w:val="0"/>
              </w:rPr>
              <w:t>2026</w:t>
            </w:r>
          </w:p>
        </w:tc>
        <w:tc>
          <w:tcPr>
            <w:tcW w:type="dxa" w:w="1392"/>
          </w:tcPr>
          <w:p>
            <w:r/>
            <w:r>
              <w:rPr>
                <w:b w:val="0"/>
                <w:i w:val="0"/>
              </w:rPr>
              <w:t>1,30 €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CB1 · Café solo</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1,30 €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CB2 · Café con leche</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1,60 €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CB3 · Infusión</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1,40 €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CB4 · Leche con cacao</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1,60 €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CB5 · Zumo de naranja natural</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2,50 €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CB6 · Agua (botella de 50 cl)</w:t>
            </w:r>
          </w:p>
        </w:tc>
        <w:tc>
          <w:tcPr>
            <w:tcW w:type="dxa" w:w="1392"/>
          </w:tcPr>
          <w:p>
            <w:r/>
            <w:r>
              <w:rPr>
                <w:b w:val="0"/>
                <w:i w:val="0"/>
              </w:rPr>
              <w:t>Cafés y bebidas</w:t>
            </w:r>
          </w:p>
        </w:tc>
        <w:tc>
          <w:tcPr>
            <w:tcW w:type="dxa" w:w="1392"/>
          </w:tcPr>
          <w:p>
            <w:r/>
            <w:r>
              <w:rPr>
                <w:b w:val="0"/>
                <w:i w:val="0"/>
              </w:rPr>
              <w:t>2026</w:t>
            </w:r>
          </w:p>
        </w:tc>
        <w:tc>
          <w:tcPr>
            <w:tcW w:type="dxa" w:w="1392"/>
          </w:tcPr>
          <w:p>
            <w:r/>
            <w:r>
              <w:rPr>
                <w:b w:val="0"/>
                <w:i w:val="0"/>
              </w:rPr>
              <w:t>1,20 €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CV1 · Granizado</w:t>
            </w:r>
          </w:p>
        </w:tc>
        <w:tc>
          <w:tcPr>
            <w:tcW w:type="dxa" w:w="1392"/>
          </w:tcPr>
          <w:p>
            <w:r/>
            <w:r>
              <w:rPr>
                <w:b w:val="0"/>
                <w:i w:val="0"/>
              </w:rPr>
              <w:t>Carta de verano</w:t>
            </w:r>
          </w:p>
        </w:tc>
        <w:tc>
          <w:tcPr>
            <w:tcW w:type="dxa" w:w="1392"/>
          </w:tcPr>
          <w:p>
            <w:r/>
            <w:r>
              <w:rPr>
                <w:b w:val="0"/>
                <w:i w:val="0"/>
              </w:rPr>
              <w:t>2026</w:t>
            </w:r>
          </w:p>
        </w:tc>
        <w:tc>
          <w:tcPr>
            <w:tcW w:type="dxa" w:w="1392"/>
          </w:tcPr>
          <w:p>
            <w:r/>
            <w:r>
              <w:rPr>
                <w:b w:val="0"/>
                <w:i w:val="0"/>
              </w:rPr>
              <w:t>3,00 €</w:t>
            </w:r>
          </w:p>
        </w:tc>
        <w:tc>
          <w:tcPr>
            <w:tcW w:type="dxa" w:w="1392"/>
          </w:tcPr>
          <w:p>
            <w:r/>
            <w:r>
              <w:rPr>
                <w:b w:val="0"/>
                <w:i w:val="0"/>
              </w:rPr>
              <w:t>CUS-11</w:t>
            </w:r>
          </w:p>
        </w:tc>
        <w:tc>
          <w:tcPr>
            <w:tcW w:type="dxa" w:w="1392"/>
          </w:tcPr>
          <w:p>
            <w:r/>
            <w:r>
              <w:rPr>
                <w:b w:val="0"/>
                <w:i w:val="0"/>
              </w:rPr>
              <w:t>10 %</w:t>
            </w:r>
          </w:p>
        </w:tc>
        <w:tc>
          <w:tcPr>
            <w:tcW w:type="dxa" w:w="1392"/>
          </w:tcPr>
          <w:p>
            <w:r/>
            <w:r>
              <w:rPr>
                <w:b w:val="0"/>
                <w:i w:val="0"/>
              </w:rPr>
              <w:t>21 %</w:t>
            </w:r>
          </w:p>
        </w:tc>
      </w:tr>
      <w:tr>
        <w:tc>
          <w:tcPr>
            <w:tcW w:type="dxa" w:w="1392"/>
          </w:tcPr>
          <w:p>
            <w:r/>
            <w:r>
              <w:rPr>
                <w:b w:val="0"/>
                <w:i w:val="0"/>
              </w:rPr>
              <w:t>CV2 · Horchata</w:t>
            </w:r>
          </w:p>
        </w:tc>
        <w:tc>
          <w:tcPr>
            <w:tcW w:type="dxa" w:w="1392"/>
          </w:tcPr>
          <w:p>
            <w:r/>
            <w:r>
              <w:rPr>
                <w:b w:val="0"/>
                <w:i w:val="0"/>
              </w:rPr>
              <w:t>Carta de verano</w:t>
            </w:r>
          </w:p>
        </w:tc>
        <w:tc>
          <w:tcPr>
            <w:tcW w:type="dxa" w:w="1392"/>
          </w:tcPr>
          <w:p>
            <w:r/>
            <w:r>
              <w:rPr>
                <w:b w:val="0"/>
                <w:i w:val="0"/>
              </w:rPr>
              <w:t>2026</w:t>
            </w:r>
          </w:p>
        </w:tc>
        <w:tc>
          <w:tcPr>
            <w:tcW w:type="dxa" w:w="1392"/>
          </w:tcPr>
          <w:p>
            <w:r/>
            <w:r>
              <w:rPr>
                <w:b w:val="0"/>
                <w:i w:val="0"/>
              </w:rPr>
              <w:t>3,00 €</w:t>
            </w:r>
          </w:p>
        </w:tc>
        <w:tc>
          <w:tcPr>
            <w:tcW w:type="dxa" w:w="1392"/>
          </w:tcPr>
          <w:p>
            <w:r/>
            <w:r>
              <w:rPr>
                <w:b w:val="0"/>
                <w:i w:val="0"/>
              </w:rPr>
              <w:t>CUS-11</w:t>
            </w:r>
          </w:p>
        </w:tc>
        <w:tc>
          <w:tcPr>
            <w:tcW w:type="dxa" w:w="1392"/>
          </w:tcPr>
          <w:p>
            <w:r/>
            <w:r>
              <w:rPr>
                <w:b w:val="0"/>
                <w:i w:val="0"/>
              </w:rPr>
              <w:t>10 %</w:t>
            </w:r>
          </w:p>
        </w:tc>
        <w:tc>
          <w:tcPr>
            <w:tcW w:type="dxa" w:w="1392"/>
          </w:tcPr>
          <w:p>
            <w:r/>
            <w:r>
              <w:rPr>
                <w:b w:val="0"/>
                <w:i w:val="0"/>
              </w:rPr>
              <w:t>21 %</w:t>
            </w:r>
          </w:p>
        </w:tc>
      </w:tr>
      <w:tr>
        <w:tc>
          <w:tcPr>
            <w:tcW w:type="dxa" w:w="1392"/>
          </w:tcPr>
          <w:p>
            <w:r/>
            <w:r>
              <w:rPr>
                <w:b w:val="0"/>
                <w:i w:val="0"/>
              </w:rPr>
              <w:t>CV3 · Helado (bola)</w:t>
            </w:r>
          </w:p>
        </w:tc>
        <w:tc>
          <w:tcPr>
            <w:tcW w:type="dxa" w:w="1392"/>
          </w:tcPr>
          <w:p>
            <w:r/>
            <w:r>
              <w:rPr>
                <w:b w:val="0"/>
                <w:i w:val="0"/>
              </w:rPr>
              <w:t>Carta de verano</w:t>
            </w:r>
          </w:p>
        </w:tc>
        <w:tc>
          <w:tcPr>
            <w:tcW w:type="dxa" w:w="1392"/>
          </w:tcPr>
          <w:p>
            <w:r/>
            <w:r>
              <w:rPr>
                <w:b w:val="0"/>
                <w:i w:val="0"/>
              </w:rPr>
              <w:t>2026</w:t>
            </w:r>
          </w:p>
        </w:tc>
        <w:tc>
          <w:tcPr>
            <w:tcW w:type="dxa" w:w="1392"/>
          </w:tcPr>
          <w:p>
            <w:r/>
            <w:r>
              <w:rPr>
                <w:b w:val="0"/>
                <w:i w:val="0"/>
              </w:rPr>
              <w:t>2,20 €</w:t>
            </w:r>
          </w:p>
        </w:tc>
        <w:tc>
          <w:tcPr>
            <w:tcW w:type="dxa" w:w="1392"/>
          </w:tcPr>
          <w:p>
            <w:r/>
            <w:r>
              <w:rPr>
                <w:b w:val="0"/>
                <w:i w:val="0"/>
              </w:rPr>
              <w:t>supuesto declarado</w:t>
            </w:r>
          </w:p>
        </w:tc>
        <w:tc>
          <w:tcPr>
            <w:tcW w:type="dxa" w:w="1392"/>
          </w:tcPr>
          <w:p>
            <w:r/>
            <w:r>
              <w:rPr>
                <w:b w:val="0"/>
                <w:i w:val="0"/>
              </w:rPr>
              <w:t>10 %</w:t>
            </w:r>
          </w:p>
        </w:tc>
        <w:tc>
          <w:tcPr>
            <w:tcW w:type="dxa" w:w="1392"/>
          </w:tcPr>
          <w:p>
            <w:r/>
            <w:r>
              <w:rPr>
                <w:b w:val="0"/>
                <w:i w:val="0"/>
              </w:rPr>
              <w:t>10 %</w:t>
            </w:r>
          </w:p>
        </w:tc>
      </w:tr>
      <w:tr>
        <w:tc>
          <w:tcPr>
            <w:tcW w:type="dxa" w:w="1392"/>
          </w:tcPr>
          <w:p>
            <w:r/>
            <w:r>
              <w:rPr>
                <w:b w:val="0"/>
                <w:i w:val="0"/>
              </w:rPr>
              <w:t>CV4 · Batido</w:t>
            </w:r>
          </w:p>
        </w:tc>
        <w:tc>
          <w:tcPr>
            <w:tcW w:type="dxa" w:w="1392"/>
          </w:tcPr>
          <w:p>
            <w:r/>
            <w:r>
              <w:rPr>
                <w:b w:val="0"/>
                <w:i w:val="0"/>
              </w:rPr>
              <w:t>Carta de verano</w:t>
            </w:r>
          </w:p>
        </w:tc>
        <w:tc>
          <w:tcPr>
            <w:tcW w:type="dxa" w:w="1392"/>
          </w:tcPr>
          <w:p>
            <w:r/>
            <w:r>
              <w:rPr>
                <w:b w:val="0"/>
                <w:i w:val="0"/>
              </w:rPr>
              <w:t>2026</w:t>
            </w:r>
          </w:p>
        </w:tc>
        <w:tc>
          <w:tcPr>
            <w:tcW w:type="dxa" w:w="1392"/>
          </w:tcPr>
          <w:p>
            <w:r/>
            <w:r>
              <w:rPr>
                <w:b w:val="0"/>
                <w:i w:val="0"/>
              </w:rPr>
              <w:t>4,00 €</w:t>
            </w:r>
          </w:p>
        </w:tc>
        <w:tc>
          <w:tcPr>
            <w:tcW w:type="dxa" w:w="1392"/>
          </w:tcPr>
          <w:p>
            <w:r/>
            <w:r>
              <w:rPr>
                <w:b w:val="0"/>
                <w:i w:val="0"/>
              </w:rPr>
              <w:t>CUS-11</w:t>
            </w:r>
          </w:p>
        </w:tc>
        <w:tc>
          <w:tcPr>
            <w:tcW w:type="dxa" w:w="1392"/>
          </w:tcPr>
          <w:p>
            <w:r/>
            <w:r>
              <w:rPr>
                <w:b w:val="0"/>
                <w:i w:val="0"/>
              </w:rPr>
              <w:t>10 %</w:t>
            </w:r>
          </w:p>
        </w:tc>
        <w:tc>
          <w:tcPr>
            <w:tcW w:type="dxa" w:w="1392"/>
          </w:tcPr>
          <w:p>
            <w:r/>
            <w:r>
              <w:rPr>
                <w:b w:val="0"/>
                <w:i w:val="0"/>
              </w:rPr>
              <w:t>10 %</w:t>
            </w:r>
          </w:p>
        </w:tc>
      </w:tr>
    </w:tbl>
    <w:p/>
    <w:p>
      <w:pPr>
        <w:jc w:val="center"/>
      </w:pPr>
      <w:r>
        <w:rPr>
          <w:i/>
          <w:color w:val="444444"/>
        </w:rPr>
        <w:t>Los precios marcados «supuesto declarado» son de El Molinete, no del sector. El IVA para llevar del chocolate y de las demás bebidas es la celda verde del libro con su aviso: es una zona gris y el tipo lo decide tu asesor. El vaso para llevar se cobra aparte, en su propia línea del tique.</w:t>
      </w:r>
    </w:p>
    <w:p>
      <w:r>
        <w:rPr>
          <w:b/>
          <w:i w:val="0"/>
        </w:rPr>
        <w:t>El IVA de cada canal en el libro de la carta (carta-de-apertura-y-escandallo-churro.xlsx, hoja «Parámetros»)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vendes y dónde</w:t>
            </w:r>
          </w:p>
        </w:tc>
        <w:tc>
          <w:tcPr>
            <w:tcW w:type="dxa" w:w="3249"/>
          </w:tcPr>
          <w:p>
            <w:r/>
            <w:r>
              <w:rPr>
                <w:b/>
                <w:i w:val="0"/>
              </w:rPr>
              <w:t>Tipo</w:t>
            </w:r>
          </w:p>
        </w:tc>
        <w:tc>
          <w:tcPr>
            <w:tcW w:type="dxa" w:w="3249"/>
          </w:tcPr>
          <w:p>
            <w:r/>
            <w:r>
              <w:rPr>
                <w:b/>
                <w:i w:val="0"/>
              </w:rPr>
              <w:t>Norma o dato</w:t>
            </w:r>
          </w:p>
        </w:tc>
      </w:tr>
      <w:tr>
        <w:tc>
          <w:tcPr>
            <w:tcW w:type="dxa" w:w="3249"/>
          </w:tcPr>
          <w:p>
            <w:r/>
            <w:r>
              <w:rPr>
                <w:b w:val="0"/>
                <w:i w:val="0"/>
              </w:rPr>
              <w:t>IVA en sala, barra y terraza (servicio de hostelería)</w:t>
            </w:r>
          </w:p>
        </w:tc>
        <w:tc>
          <w:tcPr>
            <w:tcW w:type="dxa" w:w="3249"/>
          </w:tcPr>
          <w:p>
            <w:r/>
            <w:r>
              <w:rPr>
                <w:b w:val="0"/>
                <w:i w:val="0"/>
              </w:rPr>
              <w:t>10,0 %</w:t>
            </w:r>
          </w:p>
        </w:tc>
        <w:tc>
          <w:tcPr>
            <w:tcW w:type="dxa" w:w="3249"/>
          </w:tcPr>
          <w:p>
            <w:r/>
            <w:r>
              <w:rPr>
                <w:b w:val="0"/>
                <w:i w:val="0"/>
              </w:rPr>
              <w:t>CHN-71c + FC-IVA-01</w:t>
            </w:r>
          </w:p>
        </w:tc>
      </w:tr>
      <w:tr>
        <w:tc>
          <w:tcPr>
            <w:tcW w:type="dxa" w:w="3249"/>
          </w:tcPr>
          <w:p>
            <w:r/>
            <w:r>
              <w:rPr>
                <w:b w:val="0"/>
                <w:i w:val="0"/>
              </w:rPr>
              <w:t>IVA de churros y porras para llevar</w:t>
            </w:r>
          </w:p>
        </w:tc>
        <w:tc>
          <w:tcPr>
            <w:tcW w:type="dxa" w:w="3249"/>
          </w:tcPr>
          <w:p>
            <w:r/>
            <w:r>
              <w:rPr>
                <w:b w:val="0"/>
                <w:i w:val="0"/>
              </w:rPr>
              <w:t>10,0 %</w:t>
            </w:r>
          </w:p>
        </w:tc>
        <w:tc>
          <w:tcPr>
            <w:tcW w:type="dxa" w:w="3249"/>
          </w:tcPr>
          <w:p>
            <w:r/>
            <w:r>
              <w:rPr>
                <w:b w:val="0"/>
                <w:i w:val="0"/>
              </w:rPr>
              <w:t>FC-IVA-02</w:t>
            </w:r>
          </w:p>
        </w:tc>
      </w:tr>
      <w:tr>
        <w:tc>
          <w:tcPr>
            <w:tcW w:type="dxa" w:w="3249"/>
          </w:tcPr>
          <w:p>
            <w:r/>
            <w:r>
              <w:rPr>
                <w:b w:val="0"/>
                <w:i w:val="0"/>
              </w:rPr>
              <w:t>IVA del chocolate a la taza para llevar</w:t>
            </w:r>
          </w:p>
        </w:tc>
        <w:tc>
          <w:tcPr>
            <w:tcW w:type="dxa" w:w="3249"/>
          </w:tcPr>
          <w:p>
            <w:r/>
            <w:r>
              <w:rPr>
                <w:b w:val="0"/>
                <w:i w:val="0"/>
              </w:rPr>
              <w:t>10,0 %</w:t>
            </w:r>
          </w:p>
        </w:tc>
        <w:tc>
          <w:tcPr>
            <w:tcW w:type="dxa" w:w="3249"/>
          </w:tcPr>
          <w:p>
            <w:r/>
            <w:r>
              <w:rPr>
                <w:b w:val="0"/>
                <w:i w:val="0"/>
              </w:rPr>
              <w:t>CUN-18</w:t>
            </w:r>
          </w:p>
        </w:tc>
      </w:tr>
      <w:tr>
        <w:tc>
          <w:tcPr>
            <w:tcW w:type="dxa" w:w="3249"/>
          </w:tcPr>
          <w:p>
            <w:r/>
            <w:r>
              <w:rPr>
                <w:b w:val="0"/>
                <w:i w:val="0"/>
              </w:rPr>
              <w:t>IVA de las demás bebidas para llevar (café, leche con cacao, zumo, agua, batido)</w:t>
            </w:r>
          </w:p>
        </w:tc>
        <w:tc>
          <w:tcPr>
            <w:tcW w:type="dxa" w:w="3249"/>
          </w:tcPr>
          <w:p>
            <w:r/>
            <w:r>
              <w:rPr>
                <w:b w:val="0"/>
                <w:i w:val="0"/>
              </w:rPr>
              <w:t>10,0 %</w:t>
            </w:r>
          </w:p>
        </w:tc>
        <w:tc>
          <w:tcPr>
            <w:tcW w:type="dxa" w:w="3249"/>
          </w:tcPr>
          <w:p>
            <w:r/>
            <w:r>
              <w:rPr>
                <w:b w:val="0"/>
                <w:i w:val="0"/>
              </w:rPr>
              <w:t>CUN-18 + CHN-71c</w:t>
            </w:r>
          </w:p>
        </w:tc>
      </w:tr>
      <w:tr>
        <w:tc>
          <w:tcPr>
            <w:tcW w:type="dxa" w:w="3249"/>
          </w:tcPr>
          <w:p>
            <w:r/>
            <w:r>
              <w:rPr>
                <w:b w:val="0"/>
                <w:i w:val="0"/>
              </w:rPr>
              <w:t>IVA del granizado y la horchata para llevar</w:t>
            </w:r>
          </w:p>
        </w:tc>
        <w:tc>
          <w:tcPr>
            <w:tcW w:type="dxa" w:w="3249"/>
          </w:tcPr>
          <w:p>
            <w:r/>
            <w:r>
              <w:rPr>
                <w:b w:val="0"/>
                <w:i w:val="0"/>
              </w:rPr>
              <w:t>21,0 %</w:t>
            </w:r>
          </w:p>
        </w:tc>
        <w:tc>
          <w:tcPr>
            <w:tcW w:type="dxa" w:w="3249"/>
          </w:tcPr>
          <w:p>
            <w:r/>
            <w:r>
              <w:rPr>
                <w:b w:val="0"/>
                <w:i w:val="0"/>
              </w:rPr>
              <w:t>FC-IVA-04 + CUN-17</w:t>
            </w:r>
          </w:p>
        </w:tc>
      </w:tr>
      <w:tr>
        <w:tc>
          <w:tcPr>
            <w:tcW w:type="dxa" w:w="3249"/>
          </w:tcPr>
          <w:p>
            <w:r/>
            <w:r>
              <w:rPr>
                <w:b w:val="0"/>
                <w:i w:val="0"/>
              </w:rPr>
              <w:t>IVA general (envases, equipamiento, servicios)</w:t>
            </w:r>
          </w:p>
        </w:tc>
        <w:tc>
          <w:tcPr>
            <w:tcW w:type="dxa" w:w="3249"/>
          </w:tcPr>
          <w:p>
            <w:r/>
            <w:r>
              <w:rPr>
                <w:b w:val="0"/>
                <w:i w:val="0"/>
              </w:rPr>
              <w:t>21,0 %</w:t>
            </w:r>
          </w:p>
        </w:tc>
        <w:tc>
          <w:tcPr>
            <w:tcW w:type="dxa" w:w="3249"/>
          </w:tcPr>
          <w:p>
            <w:r/>
            <w:r>
              <w:rPr>
                <w:b w:val="0"/>
                <w:i w:val="0"/>
              </w:rPr>
              <w:t>CHN-71c</w:t>
            </w:r>
          </w:p>
        </w:tc>
      </w:tr>
      <w:tr>
        <w:tc>
          <w:tcPr>
            <w:tcW w:type="dxa" w:w="3249"/>
          </w:tcPr>
          <w:p>
            <w:r/>
            <w:r>
              <w:rPr>
                <w:b w:val="0"/>
                <w:i w:val="0"/>
              </w:rPr>
              <w:t>IVA soportado de los alimentos que compras</w:t>
            </w:r>
          </w:p>
        </w:tc>
        <w:tc>
          <w:tcPr>
            <w:tcW w:type="dxa" w:w="3249"/>
          </w:tcPr>
          <w:p>
            <w:r/>
            <w:r>
              <w:rPr>
                <w:b w:val="0"/>
                <w:i w:val="0"/>
              </w:rPr>
              <w:t>10,0 %</w:t>
            </w:r>
          </w:p>
        </w:tc>
        <w:tc>
          <w:tcPr>
            <w:tcW w:type="dxa" w:w="3249"/>
          </w:tcPr>
          <w:p>
            <w:r/>
            <w:r>
              <w:rPr>
                <w:b w:val="0"/>
                <w:i w:val="0"/>
              </w:rPr>
              <w:t>supuesto declarado</w:t>
            </w:r>
          </w:p>
        </w:tc>
      </w:tr>
    </w:tbl>
    <w:p/>
    <w:p>
      <w:pPr>
        <w:jc w:val="center"/>
      </w:pPr>
      <w:r>
        <w:rPr>
          <w:i/>
          <w:color w:val="444444"/>
        </w:rPr>
        <w:t>Verificado el 03-10-2026 · Ley 37/1992, arts. 90 y 91. La línea del chocolate y de las demás bebidas para llevar es una celda verde con aviso, no un tipo afirmado: consulta a tu asesor · https://www.boe.es/buscar/act.php?id=BOE-A-1992-28740</w:t>
      </w:r>
    </w:p>
    <w:p>
      <w:r>
        <w:rPr>
          <w:b/>
          <w:i w:val="0"/>
        </w:rPr>
        <w:t>Los insumos con su base de IVA, como los publica cada ficha (carta-de-apertura-y-escandallo-churro.xlsx, hoja «Parámetros»)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Insumo</w:t>
            </w:r>
          </w:p>
        </w:tc>
        <w:tc>
          <w:tcPr>
            <w:tcW w:type="dxa" w:w="1624"/>
          </w:tcPr>
          <w:p>
            <w:r/>
            <w:r>
              <w:rPr>
                <w:b/>
                <w:i w:val="0"/>
              </w:rPr>
              <w:t>Precio del formato</w:t>
            </w:r>
          </w:p>
        </w:tc>
        <w:tc>
          <w:tcPr>
            <w:tcW w:type="dxa" w:w="1624"/>
          </w:tcPr>
          <w:p>
            <w:r/>
            <w:r>
              <w:rPr>
                <w:b/>
                <w:i w:val="0"/>
              </w:rPr>
              <w:t>¿El precio lleva IVA?</w:t>
            </w:r>
          </w:p>
        </w:tc>
        <w:tc>
          <w:tcPr>
            <w:tcW w:type="dxa" w:w="1624"/>
          </w:tcPr>
          <w:p>
            <w:r/>
            <w:r>
              <w:rPr>
                <w:b/>
                <w:i w:val="0"/>
              </w:rPr>
              <w:t>Tipo de IVA</w:t>
            </w:r>
          </w:p>
        </w:tc>
        <w:tc>
          <w:tcPr>
            <w:tcW w:type="dxa" w:w="1624"/>
          </w:tcPr>
          <w:p>
            <w:r/>
            <w:r>
              <w:rPr>
                <w:b/>
                <w:i w:val="0"/>
              </w:rPr>
              <w:t>Precio sin IVA por unidad</w:t>
            </w:r>
          </w:p>
        </w:tc>
        <w:tc>
          <w:tcPr>
            <w:tcW w:type="dxa" w:w="1624"/>
          </w:tcPr>
          <w:p>
            <w:r/>
            <w:r>
              <w:rPr>
                <w:b/>
                <w:i w:val="0"/>
              </w:rPr>
              <w:t>Fuente</w:t>
            </w:r>
          </w:p>
        </w:tc>
      </w:tr>
      <w:tr>
        <w:tc>
          <w:tcPr>
            <w:tcW w:type="dxa" w:w="1624"/>
          </w:tcPr>
          <w:p>
            <w:r/>
            <w:r>
              <w:rPr>
                <w:b w:val="0"/>
                <w:i w:val="0"/>
              </w:rPr>
              <w:t>Preparado para masa de churro (caja de 6 sacos de 4 kg)</w:t>
            </w:r>
          </w:p>
        </w:tc>
        <w:tc>
          <w:tcPr>
            <w:tcW w:type="dxa" w:w="1624"/>
          </w:tcPr>
          <w:p>
            <w:r/>
            <w:r>
              <w:rPr>
                <w:b w:val="0"/>
                <w:i w:val="0"/>
              </w:rPr>
              <w:t>34,80 €</w:t>
            </w:r>
          </w:p>
        </w:tc>
        <w:tc>
          <w:tcPr>
            <w:tcW w:type="dxa" w:w="1624"/>
          </w:tcPr>
          <w:p>
            <w:r/>
            <w:r>
              <w:rPr>
                <w:b w:val="0"/>
                <w:i w:val="0"/>
              </w:rPr>
              <w:t>No</w:t>
            </w:r>
          </w:p>
        </w:tc>
        <w:tc>
          <w:tcPr>
            <w:tcW w:type="dxa" w:w="1624"/>
          </w:tcPr>
          <w:p>
            <w:r/>
            <w:r>
              <w:rPr>
                <w:b w:val="0"/>
                <w:i w:val="0"/>
              </w:rPr>
              <w:t>10 %</w:t>
            </w:r>
          </w:p>
        </w:tc>
        <w:tc>
          <w:tcPr>
            <w:tcW w:type="dxa" w:w="1624"/>
          </w:tcPr>
          <w:p>
            <w:r/>
            <w:r>
              <w:rPr>
                <w:b w:val="0"/>
                <w:i w:val="0"/>
              </w:rPr>
              <w:t>1,45 €</w:t>
            </w:r>
          </w:p>
        </w:tc>
        <w:tc>
          <w:tcPr>
            <w:tcW w:type="dxa" w:w="1624"/>
          </w:tcPr>
          <w:p>
            <w:r/>
            <w:r>
              <w:rPr>
                <w:b w:val="0"/>
                <w:i w:val="0"/>
              </w:rPr>
              <w:t>CUS-21</w:t>
            </w:r>
          </w:p>
        </w:tc>
      </w:tr>
      <w:tr>
        <w:tc>
          <w:tcPr>
            <w:tcW w:type="dxa" w:w="1624"/>
          </w:tcPr>
          <w:p>
            <w:r/>
            <w:r>
              <w:rPr>
                <w:b w:val="0"/>
                <w:i w:val="0"/>
              </w:rPr>
              <w:t>Aceite especial de fritura (garrafa de 25 L)</w:t>
            </w:r>
          </w:p>
        </w:tc>
        <w:tc>
          <w:tcPr>
            <w:tcW w:type="dxa" w:w="1624"/>
          </w:tcPr>
          <w:p>
            <w:r/>
            <w:r>
              <w:rPr>
                <w:b w:val="0"/>
                <w:i w:val="0"/>
              </w:rPr>
              <w:t>49,90 €</w:t>
            </w:r>
          </w:p>
        </w:tc>
        <w:tc>
          <w:tcPr>
            <w:tcW w:type="dxa" w:w="1624"/>
          </w:tcPr>
          <w:p>
            <w:r/>
            <w:r>
              <w:rPr>
                <w:b w:val="0"/>
                <w:i w:val="0"/>
              </w:rPr>
              <w:t>No</w:t>
            </w:r>
          </w:p>
        </w:tc>
        <w:tc>
          <w:tcPr>
            <w:tcW w:type="dxa" w:w="1624"/>
          </w:tcPr>
          <w:p>
            <w:r/>
            <w:r>
              <w:rPr>
                <w:b w:val="0"/>
                <w:i w:val="0"/>
              </w:rPr>
              <w:t>10 %</w:t>
            </w:r>
          </w:p>
        </w:tc>
        <w:tc>
          <w:tcPr>
            <w:tcW w:type="dxa" w:w="1624"/>
          </w:tcPr>
          <w:p>
            <w:r/>
            <w:r>
              <w:rPr>
                <w:b w:val="0"/>
                <w:i w:val="0"/>
              </w:rPr>
              <w:t>2,00 €</w:t>
            </w:r>
          </w:p>
        </w:tc>
        <w:tc>
          <w:tcPr>
            <w:tcW w:type="dxa" w:w="1624"/>
          </w:tcPr>
          <w:p>
            <w:r/>
            <w:r>
              <w:rPr>
                <w:b w:val="0"/>
                <w:i w:val="0"/>
              </w:rPr>
              <w:t>CUS-23</w:t>
            </w:r>
          </w:p>
        </w:tc>
      </w:tr>
      <w:tr>
        <w:tc>
          <w:tcPr>
            <w:tcW w:type="dxa" w:w="1624"/>
          </w:tcPr>
          <w:p>
            <w:r/>
            <w:r>
              <w:rPr>
                <w:b w:val="0"/>
                <w:i w:val="0"/>
              </w:rPr>
              <w:t>Chocolate a la taza en polvo (bolsa de 800 g, rinde 4,3 L)</w:t>
            </w:r>
          </w:p>
        </w:tc>
        <w:tc>
          <w:tcPr>
            <w:tcW w:type="dxa" w:w="1624"/>
          </w:tcPr>
          <w:p>
            <w:r/>
            <w:r>
              <w:rPr>
                <w:b w:val="0"/>
                <w:i w:val="0"/>
              </w:rPr>
              <w:t>5,75 €</w:t>
            </w:r>
          </w:p>
        </w:tc>
        <w:tc>
          <w:tcPr>
            <w:tcW w:type="dxa" w:w="1624"/>
          </w:tcPr>
          <w:p>
            <w:r/>
            <w:r>
              <w:rPr>
                <w:b w:val="0"/>
                <w:i w:val="0"/>
              </w:rPr>
              <w:t>No</w:t>
            </w:r>
          </w:p>
        </w:tc>
        <w:tc>
          <w:tcPr>
            <w:tcW w:type="dxa" w:w="1624"/>
          </w:tcPr>
          <w:p>
            <w:r/>
            <w:r>
              <w:rPr>
                <w:b w:val="0"/>
                <w:i w:val="0"/>
              </w:rPr>
              <w:t>10 %</w:t>
            </w:r>
          </w:p>
        </w:tc>
        <w:tc>
          <w:tcPr>
            <w:tcW w:type="dxa" w:w="1624"/>
          </w:tcPr>
          <w:p>
            <w:r/>
            <w:r>
              <w:rPr>
                <w:b w:val="0"/>
                <w:i w:val="0"/>
              </w:rPr>
              <w:t>7,19 €</w:t>
            </w:r>
          </w:p>
        </w:tc>
        <w:tc>
          <w:tcPr>
            <w:tcW w:type="dxa" w:w="1624"/>
          </w:tcPr>
          <w:p>
            <w:r/>
            <w:r>
              <w:rPr>
                <w:b w:val="0"/>
                <w:i w:val="0"/>
              </w:rPr>
              <w:t>CUS-24</w:t>
            </w:r>
          </w:p>
        </w:tc>
      </w:tr>
      <w:tr>
        <w:tc>
          <w:tcPr>
            <w:tcW w:type="dxa" w:w="1624"/>
          </w:tcPr>
          <w:p>
            <w:r/>
            <w:r>
              <w:rPr>
                <w:b w:val="0"/>
                <w:i w:val="0"/>
              </w:rPr>
              <w:t>Cobertura de chocolate negro (1 kg)</w:t>
            </w:r>
          </w:p>
        </w:tc>
        <w:tc>
          <w:tcPr>
            <w:tcW w:type="dxa" w:w="1624"/>
          </w:tcPr>
          <w:p>
            <w:r/>
            <w:r>
              <w:rPr>
                <w:b w:val="0"/>
                <w:i w:val="0"/>
              </w:rPr>
              <w:t>6,50 €</w:t>
            </w:r>
          </w:p>
        </w:tc>
        <w:tc>
          <w:tcPr>
            <w:tcW w:type="dxa" w:w="1624"/>
          </w:tcPr>
          <w:p>
            <w:r/>
            <w:r>
              <w:rPr>
                <w:b w:val="0"/>
                <w:i w:val="0"/>
              </w:rPr>
              <w:t>No</w:t>
            </w:r>
          </w:p>
        </w:tc>
        <w:tc>
          <w:tcPr>
            <w:tcW w:type="dxa" w:w="1624"/>
          </w:tcPr>
          <w:p>
            <w:r/>
            <w:r>
              <w:rPr>
                <w:b w:val="0"/>
                <w:i w:val="0"/>
              </w:rPr>
              <w:t>10 %</w:t>
            </w:r>
          </w:p>
        </w:tc>
        <w:tc>
          <w:tcPr>
            <w:tcW w:type="dxa" w:w="1624"/>
          </w:tcPr>
          <w:p>
            <w:r/>
            <w:r>
              <w:rPr>
                <w:b w:val="0"/>
                <w:i w:val="0"/>
              </w:rPr>
              <w:t>6,50 €</w:t>
            </w:r>
          </w:p>
        </w:tc>
        <w:tc>
          <w:tcPr>
            <w:tcW w:type="dxa" w:w="1624"/>
          </w:tcPr>
          <w:p>
            <w:r/>
            <w:r>
              <w:rPr>
                <w:b w:val="0"/>
                <w:i w:val="0"/>
              </w:rPr>
              <w:t>CUS-24</w:t>
            </w:r>
          </w:p>
        </w:tc>
      </w:tr>
      <w:tr>
        <w:tc>
          <w:tcPr>
            <w:tcW w:type="dxa" w:w="1624"/>
          </w:tcPr>
          <w:p>
            <w:r/>
            <w:r>
              <w:rPr>
                <w:b w:val="0"/>
                <w:i w:val="0"/>
              </w:rPr>
              <w:t>Cucurucho de cartón para churros (caja de 100)</w:t>
            </w:r>
          </w:p>
        </w:tc>
        <w:tc>
          <w:tcPr>
            <w:tcW w:type="dxa" w:w="1624"/>
          </w:tcPr>
          <w:p>
            <w:r/>
            <w:r>
              <w:rPr>
                <w:b w:val="0"/>
                <w:i w:val="0"/>
              </w:rPr>
              <w:t>15,00 €</w:t>
            </w:r>
          </w:p>
        </w:tc>
        <w:tc>
          <w:tcPr>
            <w:tcW w:type="dxa" w:w="1624"/>
          </w:tcPr>
          <w:p>
            <w:r/>
            <w:r>
              <w:rPr>
                <w:b w:val="0"/>
                <w:i w:val="0"/>
              </w:rPr>
              <w:t>No</w:t>
            </w:r>
          </w:p>
        </w:tc>
        <w:tc>
          <w:tcPr>
            <w:tcW w:type="dxa" w:w="1624"/>
          </w:tcPr>
          <w:p>
            <w:r/>
            <w:r>
              <w:rPr>
                <w:b w:val="0"/>
                <w:i w:val="0"/>
              </w:rPr>
              <w:t>21 %</w:t>
            </w:r>
          </w:p>
        </w:tc>
        <w:tc>
          <w:tcPr>
            <w:tcW w:type="dxa" w:w="1624"/>
          </w:tcPr>
          <w:p>
            <w:r/>
            <w:r>
              <w:rPr>
                <w:b w:val="0"/>
                <w:i w:val="0"/>
              </w:rPr>
              <w:t>0,15 €</w:t>
            </w:r>
          </w:p>
        </w:tc>
        <w:tc>
          <w:tcPr>
            <w:tcW w:type="dxa" w:w="1624"/>
          </w:tcPr>
          <w:p>
            <w:r/>
            <w:r>
              <w:rPr>
                <w:b w:val="0"/>
                <w:i w:val="0"/>
              </w:rPr>
              <w:t>CUS-25</w:t>
            </w:r>
          </w:p>
        </w:tc>
      </w:tr>
    </w:tbl>
    <w:p/>
    <w:p>
      <w:pPr>
        <w:jc w:val="center"/>
      </w:pPr>
      <w:r>
        <w:rPr>
          <w:i/>
          <w:color w:val="444444"/>
        </w:rPr>
        <w:t>El preparado para masa, el aceite y el preparado de la taza declaran en su ficha que el precio va sin impuestos; el cucurucho no lo declara y va como base inferida, con aviso. El escandallo usa siempre la columna sin IVA.</w:t>
      </w:r>
    </w:p>
    <w:p>
      <w:r>
        <w:br w:type="page"/>
      </w:r>
    </w:p>
    <w:p>
      <w:pPr>
        <w:pStyle w:val="Heading1"/>
      </w:pPr>
      <w:r>
        <w:t>4. Antes de Firmar: el Formato Decide el Régimen de Apertura, las Obras y el Horario</w:t>
      </w:r>
    </w:p>
    <w:p>
      <w:pPr>
        <w:pStyle w:val="Heading2"/>
      </w:pPr>
      <w:r>
        <w:t>La primera pregunta no es la licencia: es si la extracción necesita proyecto</w:t>
      </w:r>
    </w:p>
    <w:p>
      <w:r>
        <w:rPr>
          <w:b w:val="0"/>
          <w:i w:val="0"/>
        </w:rPr>
        <w:t>Quien llega a una agencia con la pregunta «¿necesito licencia?» ha empezado por el final. La primera fila del checklist legal de esta guía es otra: ¿la extracción necesita proyecto? La razón es mecánica. Freír pide campana y conducto, y si ese conducto tiene que subir a cubierta o cruzar fachada o patio, casi siempre hace falta un proyecto técnico firmado. Y lo que lleva proyecto arrastra consigo una licencia de obra y un técnico, se abra la actividad como se abra. Lo dice la Ley 12/2012, en sus apartados 3 y 4 del art. 3 (comprobado el 3 de octubre de 2026): las obras que requieren proyecto, y las de edificación, siguen necesitando su licencia aunque la actividad vaya por declaración responsable.</w:t>
      </w:r>
    </w:p>
    <w:p>
      <w:r>
        <w:rPr>
          <w:b w:val="0"/>
          <w:i w:val="0"/>
        </w:rPr>
        <w:t>Por eso conviene separar desde el primer día tres papeles que en la calle se mezclan bajo la palabra «licencia»: el de la actividad, el de la obra y el de la terraza. Cada uno tiene su norma, su ventanilla y su plazo. Si no dices de cuál hablas, no estás hablando de nada.</w:t>
      </w:r>
    </w:p>
    <w:p>
      <w:r>
        <w:rPr>
          <w:b w:val="0"/>
          <w:i w:val="0"/>
        </w:rPr>
        <w:t>El caso que recorre el pack, la Churrería-Chocolatería El Molinete, entra en un local sin salida de humos. Es el caso más duro a propósito. En la primera fila del checklist, la hoja «Checklist Legal (F1-F6)» del libro checklist-legal-fritura-y-licencias.xlsx contesta «Sí» a la pregunta de si la extracción necesita proyecto, y lo que le toca por ello es licencia de obra y técnico: el conducto necesita proyecto, aunque la actividad vaya por declaración responsable. Dicho de otro modo, la rapidez de un trámite de actividad no compra la rapidez de la obra. Y de ahí sale una consecuencia de presupuesto: el conducto se presupuesta aparte, con su técnico y su obra, y el capítulo 8 lo trata como una partida propia dentro de la inversión.</w:t>
      </w:r>
    </w:p>
    <w:p>
      <w:r>
        <w:rPr>
          <w:b w:val="0"/>
          <w:i w:val="0"/>
        </w:rPr>
        <w:t>Aquí sólo se decide qué papel te toca por la extracción. Qué exige la norma a la campana, a los filtros y al conducto, y cómo se calcula el riesgo de incendio de la freidora, es materia del capítulo siguiente. Quédate con la pregunta, no con los requisitos: antes de firmar, ¿tu local permite sacar el conducto a cubierta, o hay que cruzar fachada, patio o la propiedad de un vecino? Si la respuesta es que sí hay que cruzar, tu expediente lleva proyecto, y esa información cambia el precio del traspaso, la renta que aceptas y el calendario de apertura. Una pregunta más, y ésta es práctica: la comunidad de propietarios. Un conducto por la fachada o el patio suele necesitar su visto bueno, y esa conversación se empieza antes de la firma, no después.</w:t>
      </w:r>
    </w:p>
    <w:p>
      <w:pPr>
        <w:pStyle w:val="Heading2"/>
      </w:pPr>
      <w:r>
        <w:t>Despacho o sala: dos regímenes de apertura distintos</w:t>
      </w:r>
    </w:p>
    <w:p>
      <w:r>
        <w:rPr>
          <w:b w:val="0"/>
          <w:i w:val="0"/>
        </w:rPr>
        <w:t>Aquí la regla tiene dos mitades, y la diferencia entre ellas es la que decide qué papel presentas.</w:t>
      </w:r>
    </w:p>
    <w:p>
      <w:r>
        <w:rPr>
          <w:b w:val="0"/>
          <w:i w:val="0"/>
        </w:rPr>
        <w:t>La primera mitad es la del despacho para llevar. La actividad de un despacho de masas fritas, el epígrafe 644.6 de las tarifas del RDLeg 1175/1990, está en el Anexo de la Ley 12/2012, que identifica las actividades por las claves de ese real decreto e incluye el grupo 644 completo. Consecuencia: hasta el umbral de 750 m² de superficie útil de exposición y venta al público, ninguna administración puede exigir licencia previa de instalación, funcionamiento o actividad, y la actividad se abre por declaración responsable o comunicación previa (Ley 12/2012, art. 2.1). Y en la misma frase, para que no se pierda por el camino: las obras con proyecto, el conducto de extracción a cubierta incluido, van con su licencia de obra y su técnico, aparte de la actividad. Ya lo vimos en el epígrafe anterior, y es el error que más se repite en los contenidos gratuitos: dar por buena la declaración responsable y olvidar que debajo hay una obra.</w:t>
      </w:r>
    </w:p>
    <w:p>
      <w:r>
        <w:rPr>
          <w:b w:val="0"/>
          <w:i w:val="0"/>
        </w:rPr>
        <w:t>La otra mitad es la del local con mesas o con barra. Ahí la actividad se clasifica en el grupo 676, servicios en chocolaterías, heladerías y horchaterías, o en el grupo 673, cafés y bares. El Anexo de la Ley 12/2012 no contiene ningún grupo de la agrupación 67, la de los servicios de restauración y hostelería: la inexigibilidad de licencia previa no te alcanza. Qué modelo se aplica, licencia de actividad o declaración responsable, lo fija tu ayuntamiento. No se ha abierto ordenanza municipal alguna para esta guía, así que no te damos el trámite ni el plazo de ninguna ciudad: es la pregunta que hay que llevar escrita al ayuntamiento antes de firmar. En el libro de cálculo, la hoja «Régimen de Apertura y Horario» recoge este régimen para El Molinete en palabras muy parecidas: con mesas o barra, la actividad sale del Anexo y el modelo lo fija el ayuntamiento. La segunda fila del checklist añade lo ya sabido: las obras con proyecto, con su licencia aparte.</w:t>
      </w:r>
    </w:p>
    <w:p>
      <w:r>
        <w:rPr>
          <w:b w:val="0"/>
          <w:i w:val="0"/>
        </w:rPr>
        <w:t>Queda una duda que todo churrero con despacho se plantea: ¿el obrador de masa que está detrás del mostrador es la misma actividad que el despacho, o es otra? Lo que sí dice la norma es que el epígrafe 644.6 faculta para elaborar los productos de churrería y patatas fritas en el propio establecimiento si se venden en las propias dependencias de venta (RDLeg 1175/1990, nota del epígrafe). De ahí se puede inferir que el obrador anexo va dentro de la misma actividad, pero es una inferencia, no un dato: confírmala con tu ayuntamiento antes de firmar. Fíjate también en una diferencia entre grupos que a veces se pasa por alto: la nota común del RDLeg 1175/1990 faculta a los grupos 671, 672 y 673 para vender en el propio establecimiento los productos de su servicio, y el grupo 676 no lleva esa nota. No hay que sacar más de esto que lo que dice, pero es un motivo más para preguntar con precisión: cuando llegues con mesas, el epígrafe que declaras importa.</w:t>
      </w:r>
    </w:p>
    <w:p>
      <w:r>
        <w:rPr>
          <w:b w:val="0"/>
          <w:i w:val="0"/>
        </w:rPr>
        <w:t>Una advertencia de vocabulario antes de seguir: aquí la palabra «licencia» sólo se usa con su apellido. Licencia de obra, licencia de actividad o autorización de terraza. La que se te pida se nombra por su apellido, y la que no, no se paga.</w:t>
      </w:r>
    </w:p>
    <w:p>
      <w:pPr>
        <w:pStyle w:val="Heading2"/>
      </w:pPr>
      <w:r>
        <w:t>La terraza y lo que sale a la calle van aparte</w:t>
      </w:r>
    </w:p>
    <w:p>
      <w:r>
        <w:rPr>
          <w:b w:val="0"/>
          <w:i w:val="0"/>
        </w:rPr>
        <w:t>La ocupación del dominio público no entra en el régimen de la Ley 12/2012. Lo deja fuera su art. 2.2, y eso significa que una terraza, un conducto que se apoye o vuelve sobre la vía pública o un rótulo que sobresalga a la calle van con su propia autorización municipal, independiente de la de la actividad. Puedes tener resuelta la actividad y no tener terraza; y puedes tener terraza concedida en un local cuya actividad todavía esté en trámite. Son dos expedientes con dos ritmos.</w:t>
      </w:r>
    </w:p>
    <w:p>
      <w:r>
        <w:rPr>
          <w:b w:val="0"/>
          <w:i w:val="0"/>
        </w:rPr>
        <w:t>El Molinete tiene terraza y la pide aparte. La hoja «Régimen de Apertura y Horario» lo dice sin rodeos: autorización de la terraza aparte, porque la ocupación de la vía pública no entra en el régimen de la Ley 12/2012 (art. 2.2). En la práctica, la churrería de barrio con un par de mesas fuera lo vive así: abre el local, la gente hace cola en el despacho, y la terraza espera a que el ayuntamiento resuelva su expediente.</w:t>
      </w:r>
    </w:p>
    <w:p>
      <w:r>
        <w:rPr>
          <w:b w:val="0"/>
          <w:i w:val="0"/>
        </w:rPr>
        <w:t>Aquí viene la frontera de lo que se puede afirmar. Para esta guía no se ha abierto ninguna ordenanza de terrazas, así que el plazo, la tasa y las condiciones (superficie, mobiliario, horario de recogida, ruido) son una pregunta para tu ayuntamiento, nunca un dato del libro. Si ves publicada en un contenido gratuito una tasa por metro cuadrado y día, o una multa concreta por el extractor o por la terraza, desconfía: suele ser el resultado de un buscador sin abrir o de un municipio distinto del tuyo. Lo único que sabemos del mecanismo es lo estructural: hay una autorización, hay una tasa y hay unas condiciones, y las tres las fija el municipio.</w:t>
      </w:r>
    </w:p>
    <w:p>
      <w:r>
        <w:rPr>
          <w:b w:val="0"/>
          <w:i w:val="0"/>
        </w:rPr>
        <w:t>Para el plan de negocio, la terraza es una opción, no un supuesto. Modela El Molinete con y sin ella, y no cuentes sus ventas hasta tener la autorización en la mano.</w:t>
      </w:r>
    </w:p>
    <w:p>
      <w:pPr>
        <w:pStyle w:val="Heading2"/>
      </w:pPr>
      <w:r>
        <w:t>El horario: por qué una churrería de desayunos se clasifica como cafetería</w:t>
      </w:r>
    </w:p>
    <w:p>
      <w:r>
        <w:rPr>
          <w:b w:val="0"/>
          <w:i w:val="0"/>
        </w:rPr>
        <w:t>Ahora la hora. Cada comunidad autónoma tiene su propia orden de horarios de establecimientos públicos: busca la tuya. El único marco verificado en esta guía es el de Madrid, y lo damos como ejemplo, sin extrapolarlo a ninguna otra comunidad.</w:t>
      </w:r>
    </w:p>
    <w:p>
      <w:r>
        <w:rPr>
          <w:b w:val="0"/>
          <w:i w:val="0"/>
        </w:rPr>
        <w:t>La Orden de 21 de abril de 2022 de la Consejería de Presidencia, Justicia e Interior de la Comunidad de Madrid (comprobada el 3 de octubre de 2026, sin que se hayan comprobado modificaciones posteriores) fija el horario de apertura de dos familias de local. Las cafeterías, los bares y los cafés-bares abren desde las 6:00 y cierran como tarde a las 2:00. Las chocolaterías, las heladerías y los salones de té abren desde las 8:00 y cierran como tarde a la 1:00. Esa orden deroga la anterior de 1998, que por tanto no se cita aquí.</w:t>
      </w:r>
    </w:p>
    <w:p>
      <w:r>
        <w:rPr>
          <w:b w:val="0"/>
          <w:i w:val="0"/>
        </w:rPr>
        <w:t>La consecuencia para quien vive del desayuno es directa. En ese ejemplo, una churrería de desayunos se clasifica como cafetería o bar, o no abre antes de las 8:00. La palabra «chocolatería» en el rótulo, la que parece lógica para un negocio de chocolate a la taza y churros, es justo la que te impide abrir a primera hora. No es un matiz: el churrero que entra de madrugada para tener la masa lista a la hora del primer café se juega ahí su franja más rentable, así que la clasificación es una decisión de negocio que se toma antes de firmar y no una etiqueta que se elige al imprimir el letrero.</w:t>
      </w:r>
    </w:p>
    <w:p>
      <w:r>
        <w:rPr>
          <w:b w:val="0"/>
          <w:i w:val="0"/>
        </w:rPr>
        <w:t>El Molinete abre a las 7:00 entre semana y a las 6:00 los sábados, domingos y festivos. Son supuestos del caso, que tú sustituyes por tu horario. Con ellos, en el ejemplo de Madrid, El Molinete se clasifica como cafetería o bar: como tal puede abrir desde las 6:00, y así lo recoge la hoja «Régimen de Apertura y Horario». El libro de temporada, temporada-franjas-y-ferias.xlsx, cuenta los días de la semana que El Molinete abre antes de la hora mínima de chocolatería de ese ejemplo: 7. Es decir, todos. Y el libro legal guarda la norma para que la comprobación la hagas con la de tu comunidad.</w:t>
      </w:r>
    </w:p>
    <w:p>
      <w:r>
        <w:rPr>
          <w:b w:val="0"/>
          <w:i w:val="0"/>
        </w:rPr>
        <w:t>El despacho para llevar sigue otra lógica, y aquí vuelve a hacer falta una inferencia declarada. Un despacho de masas fritas es comercio al por menor, y la ley de horarios comerciales da libertad horaria a los comercios por debajo de un umbral de superficie: lo prevé el art. 5.2 de la Ley 1/2004, que fija ese umbral en 300 m² de superficie útil de exposición y venta (comprobado el 3 de octubre de 2026). Que tu despacho caiga ahí es una inferencia, no una certeza: confírmalo con tu ayuntamiento. Y tenlo presente, porque la sala, si la montas, sigue el horario de los establecimientos públicos de tu comunidad, no el de comercio. En un local con despacho y sala, esas dos reglas conviven, y la frontera entre las dos hay que dibujarla en el plano.</w:t>
      </w:r>
    </w:p>
    <w:p>
      <w:pPr>
        <w:pStyle w:val="Heading2"/>
      </w:pPr>
      <w:r>
        <w:t>Las seis comprobaciones de la fase uno, en orden</w:t>
      </w:r>
    </w:p>
    <w:p>
      <w:r>
        <w:rPr>
          <w:b w:val="0"/>
          <w:i w:val="0"/>
        </w:rPr>
        <w:t>La primera fase del checklist legal es la de antes de firmar. Son seis comprobaciones, y van en este orden porque cada una condiciona a la siguiente. La tabla de abajo las lleva con su responsable y su plazo orientativo; aquí va el sentido de cada una.</w:t>
      </w:r>
    </w:p>
    <w:p>
      <w:pPr>
        <w:pStyle w:val="ListBullet"/>
      </w:pPr>
      <w:r>
        <w:rPr>
          <w:b/>
          <w:i w:val="0"/>
        </w:rPr>
        <w:t>Si la extracción necesita proyecto.</w:t>
      </w:r>
      <w:r>
        <w:rPr>
          <w:b w:val="0"/>
          <w:i w:val="0"/>
        </w:rPr>
        <w:t xml:space="preserve"> Responsable: tú con el arquitecto o el ingeniero que te visite el local. Si hay que subir a cubierta o cruzar fachada o patio, la respuesta es que sí, y el resto del calendario se desplaza. Es la comprobación que más tarda en cerrarse, porque depende de la visita técnica, del propietario y de la comunidad.</w:t>
      </w:r>
    </w:p>
    <w:p>
      <w:pPr>
        <w:pStyle w:val="ListBullet"/>
      </w:pPr>
      <w:r>
        <w:rPr>
          <w:b/>
          <w:i w:val="0"/>
        </w:rPr>
        <w:t>Si tu actividad está en el Anexo.</w:t>
      </w:r>
      <w:r>
        <w:rPr>
          <w:b w:val="0"/>
          <w:i w:val="0"/>
        </w:rPr>
        <w:t xml:space="preserve"> Responsable: tú, con una consulta escrita al ayuntamiento. Despacho para llevar, epígrafe 644.6, dentro del Anexo; con mesas o barra, fuera, y el modelo lo fija el ayuntamiento. Pide la respuesta por escrito.</w:t>
      </w:r>
    </w:p>
    <w:p>
      <w:pPr>
        <w:pStyle w:val="ListBullet"/>
      </w:pPr>
      <w:r>
        <w:rPr>
          <w:b/>
          <w:i w:val="0"/>
        </w:rPr>
        <w:t>La salida de humos del local.</w:t>
      </w:r>
      <w:r>
        <w:rPr>
          <w:b w:val="0"/>
          <w:i w:val="0"/>
        </w:rPr>
        <w:t xml:space="preserve"> Responsable: el técnico, y antes que él, el propietario o la comunidad. Existe o no existe, y si no existe hay que crearla. Qué exige la norma a esa salida es del capítulo siguiente.</w:t>
      </w:r>
    </w:p>
    <w:p>
      <w:pPr>
        <w:pStyle w:val="ListBullet"/>
      </w:pPr>
      <w:r>
        <w:rPr>
          <w:b/>
          <w:i w:val="0"/>
        </w:rPr>
        <w:t>La potencia de la freidora y el riesgo de incendio.</w:t>
      </w:r>
      <w:r>
        <w:rPr>
          <w:b w:val="0"/>
          <w:i w:val="0"/>
        </w:rPr>
        <w:t xml:space="preserve"> Responsable: el técnico y el instalador. Aquí sólo se anota la pregunta; los umbrales y los cálculos son del capítulo siguiente.</w:t>
      </w:r>
    </w:p>
    <w:p>
      <w:pPr>
        <w:pStyle w:val="ListBullet"/>
      </w:pPr>
      <w:r>
        <w:rPr>
          <w:b/>
          <w:i w:val="0"/>
        </w:rPr>
        <w:t>El gas o la freidora eléctrica.</w:t>
      </w:r>
      <w:r>
        <w:rPr>
          <w:b w:val="0"/>
          <w:i w:val="0"/>
        </w:rPr>
        <w:t xml:space="preserve"> Responsable: el instalador y la distribuidora. Es una decisión de instalación con consecuencias sobre la obra, la potencia contratada y el plazo.</w:t>
      </w:r>
    </w:p>
    <w:p>
      <w:pPr>
        <w:pStyle w:val="ListBullet"/>
      </w:pPr>
      <w:r>
        <w:rPr>
          <w:b/>
          <w:i w:val="0"/>
        </w:rPr>
        <w:t>El horario que te permite tu clasificación.</w:t>
      </w:r>
      <w:r>
        <w:rPr>
          <w:b w:val="0"/>
          <w:i w:val="0"/>
        </w:rPr>
        <w:t xml:space="preserve"> Responsable: tú, con la orden de horarios de tu comunidad. Cafetería o bar abre antes que chocolatería en el ejemplo de Madrid, y de la clasificación que elijas depende tu primera hora de venta.</w:t>
      </w:r>
    </w:p>
    <w:p>
      <w:r>
        <w:rPr>
          <w:b w:val="0"/>
          <w:i w:val="0"/>
        </w:rPr>
        <w:t>El expediente entero del checklist legal de esta guía tiene 30 trámites, y 9 de ellos cambian según la comunidad autónoma. Esa cifra no es para asustar: es para que pidas las cosas pronto. Lo único que controlas del todo es el momento en que lanzas cada petición. Los plazos dependen de terceros, el ayuntamiento, el técnico, el instalador y la comunidad de propietarios, y el libro los trata como orientativos: tú ajustas los tuyos con lo que te conteste cada uno. El orden recomendado es sencillo: primero las preguntas que cuestan una llamada y condicionan el resto, la extracción y el régimen de la actividad, y después las que dependen de que esas dos estén claras.</w:t>
      </w:r>
    </w:p>
    <w:p>
      <w:r>
        <w:rPr>
          <w:b w:val="0"/>
          <w:i w:val="0"/>
        </w:rPr>
        <w:t>Las fases siguientes del mismo checklist, las altas fiscales, el registro sanitario, el autocontrol y la formación, tienen su capítulo propio, el noveno, y no hace falta mirarlas todavía. Esta fase uno contiene lo que hay que saber antes de firmar el alquiler, y nada más.</w:t>
      </w:r>
    </w:p>
    <w:p>
      <w:r>
        <w:rPr>
          <w:b/>
          <w:i w:val="0"/>
        </w:rPr>
        <w:t>La fase uno del checklist legal: lo que se comprueba antes de firmar (checklist-legal-fritura-y-licencias.xlsx, hoja «Checklist Legal (F1-F6)»)</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Trámite</w:t>
            </w:r>
          </w:p>
        </w:tc>
        <w:tc>
          <w:tcPr>
            <w:tcW w:type="dxa" w:w="1624"/>
          </w:tcPr>
          <w:p>
            <w:r/>
            <w:r>
              <w:rPr>
                <w:b/>
                <w:i w:val="0"/>
              </w:rPr>
              <w:t>Responsable</w:t>
            </w:r>
          </w:p>
        </w:tc>
        <w:tc>
          <w:tcPr>
            <w:tcW w:type="dxa" w:w="1624"/>
          </w:tcPr>
          <w:p>
            <w:r/>
            <w:r>
              <w:rPr>
                <w:b/>
                <w:i w:val="0"/>
              </w:rPr>
              <w:t>Plazo orientativo, días</w:t>
            </w:r>
          </w:p>
        </w:tc>
        <w:tc>
          <w:tcPr>
            <w:tcW w:type="dxa" w:w="1624"/>
          </w:tcPr>
          <w:p>
            <w:r/>
            <w:r>
              <w:rPr>
                <w:b/>
                <w:i w:val="0"/>
              </w:rPr>
              <w:t>¿Cambia por comunidad?</w:t>
            </w:r>
          </w:p>
        </w:tc>
        <w:tc>
          <w:tcPr>
            <w:tcW w:type="dxa" w:w="1624"/>
          </w:tcPr>
          <w:p>
            <w:r/>
            <w:r>
              <w:rPr>
                <w:b/>
                <w:i w:val="0"/>
              </w:rPr>
              <w:t>Tu respuesta</w:t>
            </w:r>
          </w:p>
        </w:tc>
        <w:tc>
          <w:tcPr>
            <w:tcW w:type="dxa" w:w="1624"/>
          </w:tcPr>
          <w:p>
            <w:r/>
            <w:r>
              <w:rPr>
                <w:b/>
                <w:i w:val="0"/>
              </w:rPr>
              <w:t>Lo que te toca</w:t>
            </w:r>
          </w:p>
        </w:tc>
      </w:tr>
      <w:tr>
        <w:tc>
          <w:tcPr>
            <w:tcW w:type="dxa" w:w="1624"/>
          </w:tcPr>
          <w:p>
            <w:r/>
            <w:r>
              <w:rPr>
                <w:b w:val="0"/>
                <w:i w:val="0"/>
              </w:rPr>
              <w:t>¿La extracción necesita proyecto?</w:t>
            </w:r>
          </w:p>
        </w:tc>
        <w:tc>
          <w:tcPr>
            <w:tcW w:type="dxa" w:w="1624"/>
          </w:tcPr>
          <w:p>
            <w:r/>
            <w:r>
              <w:rPr>
                <w:b w:val="0"/>
                <w:i w:val="0"/>
              </w:rPr>
              <w:t>Promotor y técnico</w:t>
            </w:r>
          </w:p>
        </w:tc>
        <w:tc>
          <w:tcPr>
            <w:tcW w:type="dxa" w:w="1624"/>
          </w:tcPr>
          <w:p>
            <w:r/>
            <w:r>
              <w:rPr>
                <w:b w:val="0"/>
                <w:i w:val="0"/>
              </w:rPr>
              <w:t>10</w:t>
            </w:r>
          </w:p>
        </w:tc>
        <w:tc>
          <w:tcPr>
            <w:tcW w:type="dxa" w:w="1624"/>
          </w:tcPr>
          <w:p>
            <w:r/>
            <w:r>
              <w:rPr>
                <w:b w:val="0"/>
                <w:i w:val="0"/>
              </w:rPr>
              <w:t>Sí</w:t>
            </w:r>
          </w:p>
        </w:tc>
        <w:tc>
          <w:tcPr>
            <w:tcW w:type="dxa" w:w="1624"/>
          </w:tcPr>
          <w:p>
            <w:r/>
            <w:r>
              <w:rPr>
                <w:b w:val="0"/>
                <w:i w:val="0"/>
              </w:rPr>
              <w:t>Sí</w:t>
            </w:r>
          </w:p>
        </w:tc>
        <w:tc>
          <w:tcPr>
            <w:tcW w:type="dxa" w:w="1624"/>
          </w:tcPr>
          <w:p>
            <w:r/>
            <w:r>
              <w:rPr>
                <w:b w:val="0"/>
                <w:i w:val="0"/>
              </w:rPr>
              <w:t>Licencia de obra y técnico: el conducto necesita proyecto, aunque la actividad vaya por declaración responsable</w:t>
            </w:r>
          </w:p>
        </w:tc>
      </w:tr>
      <w:tr>
        <w:tc>
          <w:tcPr>
            <w:tcW w:type="dxa" w:w="1624"/>
          </w:tcPr>
          <w:p>
            <w:r/>
            <w:r>
              <w:rPr>
                <w:b w:val="0"/>
                <w:i w:val="0"/>
              </w:rPr>
              <w:t>¿Tu actividad está en el Anexo de la Ley 12/2012?</w:t>
            </w:r>
          </w:p>
        </w:tc>
        <w:tc>
          <w:tcPr>
            <w:tcW w:type="dxa" w:w="1624"/>
          </w:tcPr>
          <w:p>
            <w:r/>
            <w:r>
              <w:rPr>
                <w:b w:val="0"/>
                <w:i w:val="0"/>
              </w:rPr>
              <w:t>Promotor</w:t>
            </w:r>
          </w:p>
        </w:tc>
        <w:tc>
          <w:tcPr>
            <w:tcW w:type="dxa" w:w="1624"/>
          </w:tcPr>
          <w:p>
            <w:r/>
            <w:r>
              <w:rPr>
                <w:b w:val="0"/>
                <w:i w:val="0"/>
              </w:rPr>
              <w:t>5</w:t>
            </w:r>
          </w:p>
        </w:tc>
        <w:tc>
          <w:tcPr>
            <w:tcW w:type="dxa" w:w="1624"/>
          </w:tcPr>
          <w:p>
            <w:r/>
            <w:r>
              <w:rPr>
                <w:b w:val="0"/>
                <w:i w:val="0"/>
              </w:rPr>
              <w:t>No</w:t>
            </w:r>
          </w:p>
        </w:tc>
        <w:tc>
          <w:tcPr>
            <w:tcW w:type="dxa" w:w="1624"/>
          </w:tcPr>
          <w:p>
            <w:r/>
            <w:r>
              <w:rPr>
                <w:b w:val="0"/>
                <w:i w:val="0"/>
              </w:rPr>
              <w:t>No</w:t>
            </w:r>
          </w:p>
        </w:tc>
        <w:tc>
          <w:tcPr>
            <w:tcW w:type="dxa" w:w="1624"/>
          </w:tcPr>
          <w:p>
            <w:r/>
            <w:r>
              <w:rPr>
                <w:b w:val="0"/>
                <w:i w:val="0"/>
              </w:rPr>
              <w:t>Tu actividad sale del Anexo (con mesas o barra, o más de 750 m²): el modelo, licencia o declaración, lo fija tu ayuntamiento; y las obras con proyecto, con su licencia aparte</w:t>
            </w:r>
          </w:p>
        </w:tc>
      </w:tr>
      <w:tr>
        <w:tc>
          <w:tcPr>
            <w:tcW w:type="dxa" w:w="1624"/>
          </w:tcPr>
          <w:p>
            <w:r/>
            <w:r>
              <w:rPr>
                <w:b w:val="0"/>
                <w:i w:val="0"/>
              </w:rPr>
              <w:t>Comprobar la salida de humos del local</w:t>
            </w:r>
          </w:p>
        </w:tc>
        <w:tc>
          <w:tcPr>
            <w:tcW w:type="dxa" w:w="1624"/>
          </w:tcPr>
          <w:p>
            <w:r/>
            <w:r>
              <w:rPr>
                <w:b w:val="0"/>
                <w:i w:val="0"/>
              </w:rPr>
              <w:t>Promotor y técnico</w:t>
            </w:r>
          </w:p>
        </w:tc>
        <w:tc>
          <w:tcPr>
            <w:tcW w:type="dxa" w:w="1624"/>
          </w:tcPr>
          <w:p>
            <w:r/>
            <w:r>
              <w:rPr>
                <w:b w:val="0"/>
                <w:i w:val="0"/>
              </w:rPr>
              <w:t>5</w:t>
            </w:r>
          </w:p>
        </w:tc>
        <w:tc>
          <w:tcPr>
            <w:tcW w:type="dxa" w:w="1624"/>
          </w:tcPr>
          <w:p>
            <w:r/>
            <w:r>
              <w:rPr>
                <w:b w:val="0"/>
                <w:i w:val="0"/>
              </w:rPr>
              <w:t>Sí</w:t>
            </w:r>
          </w:p>
        </w:tc>
        <w:tc>
          <w:tcPr>
            <w:tcW w:type="dxa" w:w="1624"/>
          </w:tcPr>
          <w:p>
            <w:r/>
          </w:p>
        </w:tc>
        <w:tc>
          <w:tcPr>
            <w:tcW w:type="dxa" w:w="1624"/>
          </w:tcPr>
          <w:p>
            <w:r/>
          </w:p>
        </w:tc>
      </w:tr>
      <w:tr>
        <w:tc>
          <w:tcPr>
            <w:tcW w:type="dxa" w:w="1624"/>
          </w:tcPr>
          <w:p>
            <w:r/>
            <w:r>
              <w:rPr>
                <w:b w:val="0"/>
                <w:i w:val="0"/>
              </w:rPr>
              <w:t>Comprobar la potencia de la freidora y el riesgo de incendio</w:t>
            </w:r>
          </w:p>
        </w:tc>
        <w:tc>
          <w:tcPr>
            <w:tcW w:type="dxa" w:w="1624"/>
          </w:tcPr>
          <w:p>
            <w:r/>
            <w:r>
              <w:rPr>
                <w:b w:val="0"/>
                <w:i w:val="0"/>
              </w:rPr>
              <w:t>Técnico</w:t>
            </w:r>
          </w:p>
        </w:tc>
        <w:tc>
          <w:tcPr>
            <w:tcW w:type="dxa" w:w="1624"/>
          </w:tcPr>
          <w:p>
            <w:r/>
            <w:r>
              <w:rPr>
                <w:b w:val="0"/>
                <w:i w:val="0"/>
              </w:rPr>
              <w:t>5</w:t>
            </w:r>
          </w:p>
        </w:tc>
        <w:tc>
          <w:tcPr>
            <w:tcW w:type="dxa" w:w="1624"/>
          </w:tcPr>
          <w:p>
            <w:r/>
            <w:r>
              <w:rPr>
                <w:b w:val="0"/>
                <w:i w:val="0"/>
              </w:rPr>
              <w:t>No</w:t>
            </w:r>
          </w:p>
        </w:tc>
        <w:tc>
          <w:tcPr>
            <w:tcW w:type="dxa" w:w="1624"/>
          </w:tcPr>
          <w:p>
            <w:r/>
          </w:p>
        </w:tc>
        <w:tc>
          <w:tcPr>
            <w:tcW w:type="dxa" w:w="1624"/>
          </w:tcPr>
          <w:p>
            <w:r/>
          </w:p>
        </w:tc>
      </w:tr>
      <w:tr>
        <w:tc>
          <w:tcPr>
            <w:tcW w:type="dxa" w:w="1624"/>
          </w:tcPr>
          <w:p>
            <w:r/>
            <w:r>
              <w:rPr>
                <w:b w:val="0"/>
                <w:i w:val="0"/>
              </w:rPr>
              <w:t>Decidir el gas: instalación receptora o freidora eléctrica</w:t>
            </w:r>
          </w:p>
        </w:tc>
        <w:tc>
          <w:tcPr>
            <w:tcW w:type="dxa" w:w="1624"/>
          </w:tcPr>
          <w:p>
            <w:r/>
            <w:r>
              <w:rPr>
                <w:b w:val="0"/>
                <w:i w:val="0"/>
              </w:rPr>
              <w:t>Promotor</w:t>
            </w:r>
          </w:p>
        </w:tc>
        <w:tc>
          <w:tcPr>
            <w:tcW w:type="dxa" w:w="1624"/>
          </w:tcPr>
          <w:p>
            <w:r/>
            <w:r>
              <w:rPr>
                <w:b w:val="0"/>
                <w:i w:val="0"/>
              </w:rPr>
              <w:t>5</w:t>
            </w:r>
          </w:p>
        </w:tc>
        <w:tc>
          <w:tcPr>
            <w:tcW w:type="dxa" w:w="1624"/>
          </w:tcPr>
          <w:p>
            <w:r/>
            <w:r>
              <w:rPr>
                <w:b w:val="0"/>
                <w:i w:val="0"/>
              </w:rPr>
              <w:t>No</w:t>
            </w:r>
          </w:p>
        </w:tc>
        <w:tc>
          <w:tcPr>
            <w:tcW w:type="dxa" w:w="1624"/>
          </w:tcPr>
          <w:p>
            <w:r/>
          </w:p>
        </w:tc>
        <w:tc>
          <w:tcPr>
            <w:tcW w:type="dxa" w:w="1624"/>
          </w:tcPr>
          <w:p>
            <w:r/>
          </w:p>
        </w:tc>
      </w:tr>
      <w:tr>
        <w:tc>
          <w:tcPr>
            <w:tcW w:type="dxa" w:w="1624"/>
          </w:tcPr>
          <w:p>
            <w:r/>
            <w:r>
              <w:rPr>
                <w:b w:val="0"/>
                <w:i w:val="0"/>
              </w:rPr>
              <w:t>Comprobar el horario que te permite tu clasificación</w:t>
            </w:r>
          </w:p>
        </w:tc>
        <w:tc>
          <w:tcPr>
            <w:tcW w:type="dxa" w:w="1624"/>
          </w:tcPr>
          <w:p>
            <w:r/>
            <w:r>
              <w:rPr>
                <w:b w:val="0"/>
                <w:i w:val="0"/>
              </w:rPr>
              <w:t>Promotor</w:t>
            </w:r>
          </w:p>
        </w:tc>
        <w:tc>
          <w:tcPr>
            <w:tcW w:type="dxa" w:w="1624"/>
          </w:tcPr>
          <w:p>
            <w:r/>
            <w:r>
              <w:rPr>
                <w:b w:val="0"/>
                <w:i w:val="0"/>
              </w:rPr>
              <w:t>3</w:t>
            </w:r>
          </w:p>
        </w:tc>
        <w:tc>
          <w:tcPr>
            <w:tcW w:type="dxa" w:w="1624"/>
          </w:tcPr>
          <w:p>
            <w:r/>
            <w:r>
              <w:rPr>
                <w:b w:val="0"/>
                <w:i w:val="0"/>
              </w:rPr>
              <w:t>Sí</w:t>
            </w:r>
          </w:p>
        </w:tc>
        <w:tc>
          <w:tcPr>
            <w:tcW w:type="dxa" w:w="1624"/>
          </w:tcPr>
          <w:p>
            <w:r/>
          </w:p>
        </w:tc>
        <w:tc>
          <w:tcPr>
            <w:tcW w:type="dxa" w:w="1624"/>
          </w:tcPr>
          <w:p>
            <w:r/>
          </w:p>
        </w:tc>
      </w:tr>
    </w:tbl>
    <w:p/>
    <w:p>
      <w:pPr>
        <w:jc w:val="center"/>
      </w:pPr>
      <w:r>
        <w:rPr>
          <w:i/>
          <w:color w:val="444444"/>
        </w:rPr>
        <w:t>Verificado el 03-10-2026 · Ley 12/2012 (BOE-A-2012-15595), arts. 2.1, 2.2, 3.3 y 3.4 y su Anexo, que incluye el epígrafe 644.6 y ningún grupo de la agrupación de restauración · https://www.boe.es/buscar/act.php?id=BOE-A-2012-15595</w:t>
      </w:r>
    </w:p>
    <w:p>
      <w:r>
        <w:rPr>
          <w:b/>
          <w:i w:val="0"/>
        </w:rPr>
        <w:t>Tu régimen de apertura, tus obras, tu terraza y tu horario (checklist-legal-fritura-y-licencias.xlsx, hoja «Régimen de Apertura y Horario»)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Qué</w:t>
            </w:r>
          </w:p>
        </w:tc>
        <w:tc>
          <w:tcPr>
            <w:tcW w:type="dxa" w:w="4873"/>
          </w:tcPr>
          <w:p>
            <w:r/>
            <w:r>
              <w:rPr>
                <w:b/>
                <w:i w:val="0"/>
              </w:rPr>
              <w:t>Lo que te toca</w:t>
            </w:r>
          </w:p>
        </w:tc>
      </w:tr>
      <w:tr>
        <w:tc>
          <w:tcPr>
            <w:tcW w:type="dxa" w:w="4873"/>
          </w:tcPr>
          <w:p>
            <w:r/>
            <w:r>
              <w:rPr>
                <w:b w:val="0"/>
                <w:i w:val="0"/>
              </w:rPr>
              <w:t>Tu actividad</w:t>
            </w:r>
          </w:p>
        </w:tc>
        <w:tc>
          <w:tcPr>
            <w:tcW w:type="dxa" w:w="4873"/>
          </w:tcPr>
          <w:p>
            <w:r/>
            <w:r>
              <w:rPr>
                <w:b w:val="0"/>
                <w:i w:val="0"/>
              </w:rPr>
              <w:t>Con mesas o barra (676 o 673) tu actividad sale del Anexo de la Ley 12/2012: el modelo, licencia o declaración responsable, lo fija tu ayuntamiento</w:t>
            </w:r>
          </w:p>
        </w:tc>
      </w:tr>
      <w:tr>
        <w:tc>
          <w:tcPr>
            <w:tcW w:type="dxa" w:w="4873"/>
          </w:tcPr>
          <w:p>
            <w:r/>
            <w:r>
              <w:rPr>
                <w:b w:val="0"/>
                <w:i w:val="0"/>
              </w:rPr>
              <w:t>Tus obras</w:t>
            </w:r>
          </w:p>
        </w:tc>
        <w:tc>
          <w:tcPr>
            <w:tcW w:type="dxa" w:w="4873"/>
          </w:tcPr>
          <w:p>
            <w:r/>
            <w:r>
              <w:rPr>
                <w:b w:val="0"/>
                <w:i w:val="0"/>
              </w:rPr>
              <w:t>Las obras con proyecto, el conducto a cubierta incluido, van con su licencia de obra y su técnico, aparte de la actividad</w:t>
            </w:r>
          </w:p>
        </w:tc>
      </w:tr>
      <w:tr>
        <w:tc>
          <w:tcPr>
            <w:tcW w:type="dxa" w:w="4873"/>
          </w:tcPr>
          <w:p>
            <w:r/>
            <w:r>
              <w:rPr>
                <w:b w:val="0"/>
                <w:i w:val="0"/>
              </w:rPr>
              <w:t>Tu terraza</w:t>
            </w:r>
          </w:p>
        </w:tc>
        <w:tc>
          <w:tcPr>
            <w:tcW w:type="dxa" w:w="4873"/>
          </w:tcPr>
          <w:p>
            <w:r/>
            <w:r>
              <w:rPr>
                <w:b w:val="0"/>
                <w:i w:val="0"/>
              </w:rPr>
              <w:t>Autorización de la terraza aparte: la ocupación de la vía pública no entra en el régimen de la Ley 12/2012 (art. 2.2)</w:t>
            </w:r>
          </w:p>
        </w:tc>
      </w:tr>
      <w:tr>
        <w:tc>
          <w:tcPr>
            <w:tcW w:type="dxa" w:w="4873"/>
          </w:tcPr>
          <w:p>
            <w:r/>
            <w:r>
              <w:rPr>
                <w:b w:val="0"/>
                <w:i w:val="0"/>
              </w:rPr>
              <w:t>¿Cómo te clasificas en el ejemplo de Madrid?</w:t>
            </w:r>
          </w:p>
        </w:tc>
        <w:tc>
          <w:tcPr>
            <w:tcW w:type="dxa" w:w="4873"/>
          </w:tcPr>
          <w:p>
            <w:r/>
            <w:r>
              <w:rPr>
                <w:b w:val="0"/>
                <w:i w:val="0"/>
              </w:rPr>
              <w:t>Cafetería o bar</w:t>
            </w:r>
          </w:p>
        </w:tc>
      </w:tr>
      <w:tr>
        <w:tc>
          <w:tcPr>
            <w:tcW w:type="dxa" w:w="4873"/>
          </w:tcPr>
          <w:p>
            <w:r/>
            <w:r>
              <w:rPr>
                <w:b w:val="0"/>
                <w:i w:val="0"/>
              </w:rPr>
              <w:t>Lo que significa para tu desayuno (decisión 8)</w:t>
            </w:r>
          </w:p>
        </w:tc>
        <w:tc>
          <w:tcPr>
            <w:tcW w:type="dxa" w:w="4873"/>
          </w:tcPr>
          <w:p>
            <w:r/>
            <w:r>
              <w:rPr>
                <w:b w:val="0"/>
                <w:i w:val="0"/>
              </w:rPr>
              <w:t>Como cafetería o bar puedes abrir desde las 6:00 en el ejemplo de Madrid</w:t>
            </w:r>
          </w:p>
        </w:tc>
      </w:tr>
      <w:tr>
        <w:tc>
          <w:tcPr>
            <w:tcW w:type="dxa" w:w="4873"/>
          </w:tcPr>
          <w:p>
            <w:r/>
            <w:r>
              <w:rPr>
                <w:b w:val="0"/>
                <w:i w:val="0"/>
              </w:rPr>
              <w:t>Dónde pones tu hora de apertura</w:t>
            </w:r>
          </w:p>
        </w:tc>
        <w:tc>
          <w:tcPr>
            <w:tcW w:type="dxa" w:w="4873"/>
          </w:tcPr>
          <w:p>
            <w:r/>
            <w:r>
              <w:rPr>
                <w:b w:val="0"/>
                <w:i w:val="0"/>
              </w:rPr>
              <w:t>En temporada-franjas-y-ferias.xlsx, hoja «Franjas del Día»: allí está el semáforo de las 8:00 con tu hora real. Este libro no te pide el horario.</w:t>
            </w:r>
          </w:p>
        </w:tc>
      </w:tr>
      <w:tr>
        <w:tc>
          <w:tcPr>
            <w:tcW w:type="dxa" w:w="4873"/>
          </w:tcPr>
          <w:p>
            <w:r/>
            <w:r>
              <w:rPr>
                <w:b w:val="0"/>
                <w:i w:val="0"/>
              </w:rPr>
              <w:t>Si tienes despacho para llevar</w:t>
            </w:r>
          </w:p>
        </w:tc>
        <w:tc>
          <w:tcPr>
            <w:tcW w:type="dxa" w:w="4873"/>
          </w:tcPr>
          <w:p>
            <w:r/>
            <w:r>
              <w:rPr>
                <w:b w:val="0"/>
                <w:i w:val="0"/>
              </w:rPr>
              <w:t>Tu despacho es comercio al por menor: la Ley de Horarios Comerciales da libertad horaria a los comercios de menos de 300 m² (inferencia: confírmalo con tu ayuntamiento; la sala sigue el horario de establecimientos públicos de tu comunidad)</w:t>
            </w:r>
          </w:p>
        </w:tc>
      </w:tr>
    </w:tbl>
    <w:p/>
    <w:p>
      <w:pPr>
        <w:jc w:val="center"/>
      </w:pPr>
      <w:r>
        <w:rPr>
          <w:i/>
          <w:color w:val="444444"/>
        </w:rPr>
        <w:t>El horario es el EJEMPLO de Madrid y no se extrapola. Verificado el 03-10-2026 · Orden de 21 de abril de 2022 de la Comunidad de Madrid sobre horarios de establecimientos abiertos al público (BOCM de 29-04-2022). Es el EJEMPLO de Madrid y no se extrapola · https://www.bocm.es/boletin/CM_Orden_BOCM/2022/04/29/BOCM-20220429-10.PDF</w:t>
      </w:r>
    </w:p>
    <w:p>
      <w:r>
        <w:rPr>
          <w:b/>
          <w:i w:val="0"/>
        </w:rPr>
        <w:t>Actividad, obra y terraza: tres papeles distintos según 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Papel</w:t>
            </w:r>
          </w:p>
        </w:tc>
        <w:tc>
          <w:tcPr>
            <w:tcW w:type="dxa" w:w="2436"/>
          </w:tcPr>
          <w:p>
            <w:r/>
            <w:r>
              <w:rPr>
                <w:b/>
                <w:i w:val="0"/>
              </w:rPr>
              <w:t>Despacho para llevar (644.6)</w:t>
            </w:r>
          </w:p>
        </w:tc>
        <w:tc>
          <w:tcPr>
            <w:tcW w:type="dxa" w:w="2436"/>
          </w:tcPr>
          <w:p>
            <w:r/>
            <w:r>
              <w:rPr>
                <w:b/>
                <w:i w:val="0"/>
              </w:rPr>
              <w:t>Local con mesas o barra (676 o 673)</w:t>
            </w:r>
          </w:p>
        </w:tc>
        <w:tc>
          <w:tcPr>
            <w:tcW w:type="dxa" w:w="2436"/>
          </w:tcPr>
          <w:p>
            <w:r/>
            <w:r>
              <w:rPr>
                <w:b/>
                <w:i w:val="0"/>
              </w:rPr>
              <w:t>Norma</w:t>
            </w:r>
          </w:p>
        </w:tc>
      </w:tr>
      <w:tr>
        <w:tc>
          <w:tcPr>
            <w:tcW w:type="dxa" w:w="2436"/>
          </w:tcPr>
          <w:p>
            <w:r/>
            <w:r>
              <w:rPr>
                <w:b w:val="0"/>
                <w:i w:val="0"/>
              </w:rPr>
              <w:t>La actividad</w:t>
            </w:r>
          </w:p>
        </w:tc>
        <w:tc>
          <w:tcPr>
            <w:tcW w:type="dxa" w:w="2436"/>
          </w:tcPr>
          <w:p>
            <w:r/>
            <w:r>
              <w:rPr>
                <w:b w:val="0"/>
                <w:i w:val="0"/>
              </w:rPr>
              <w:t>Declaración responsable o comunicación previa, hasta el umbral de superficie del Anexo</w:t>
            </w:r>
          </w:p>
        </w:tc>
        <w:tc>
          <w:tcPr>
            <w:tcW w:type="dxa" w:w="2436"/>
          </w:tcPr>
          <w:p>
            <w:r/>
            <w:r>
              <w:rPr>
                <w:b w:val="0"/>
                <w:i w:val="0"/>
              </w:rPr>
              <w:t>Fuera del Anexo: el modelo, licencia o declaración, lo fija tu ayuntamiento</w:t>
            </w:r>
          </w:p>
        </w:tc>
        <w:tc>
          <w:tcPr>
            <w:tcW w:type="dxa" w:w="2436"/>
          </w:tcPr>
          <w:p>
            <w:r/>
            <w:r>
              <w:rPr>
                <w:b w:val="0"/>
                <w:i w:val="0"/>
              </w:rPr>
              <w:t>Ley 12/2012, art. 2.1 y Anexo</w:t>
            </w:r>
          </w:p>
        </w:tc>
      </w:tr>
      <w:tr>
        <w:tc>
          <w:tcPr>
            <w:tcW w:type="dxa" w:w="2436"/>
          </w:tcPr>
          <w:p>
            <w:r/>
            <w:r>
              <w:rPr>
                <w:b w:val="0"/>
                <w:i w:val="0"/>
              </w:rPr>
              <w:t>Las obras con proyecto (el conducto a cubierta, casi siempre)</w:t>
            </w:r>
          </w:p>
        </w:tc>
        <w:tc>
          <w:tcPr>
            <w:tcW w:type="dxa" w:w="2436"/>
          </w:tcPr>
          <w:p>
            <w:r/>
            <w:r>
              <w:rPr>
                <w:b w:val="0"/>
                <w:i w:val="0"/>
              </w:rPr>
              <w:t>Licencia de obra y técnico</w:t>
            </w:r>
          </w:p>
        </w:tc>
        <w:tc>
          <w:tcPr>
            <w:tcW w:type="dxa" w:w="2436"/>
          </w:tcPr>
          <w:p>
            <w:r/>
            <w:r>
              <w:rPr>
                <w:b w:val="0"/>
                <w:i w:val="0"/>
              </w:rPr>
              <w:t>Licencia de obra y técnico</w:t>
            </w:r>
          </w:p>
        </w:tc>
        <w:tc>
          <w:tcPr>
            <w:tcW w:type="dxa" w:w="2436"/>
          </w:tcPr>
          <w:p>
            <w:r/>
            <w:r>
              <w:rPr>
                <w:b w:val="0"/>
                <w:i w:val="0"/>
              </w:rPr>
              <w:t>Ley 12/2012, art. 3.3 y 3.4</w:t>
            </w:r>
          </w:p>
        </w:tc>
      </w:tr>
      <w:tr>
        <w:tc>
          <w:tcPr>
            <w:tcW w:type="dxa" w:w="2436"/>
          </w:tcPr>
          <w:p>
            <w:r/>
            <w:r>
              <w:rPr>
                <w:b w:val="0"/>
                <w:i w:val="0"/>
              </w:rPr>
              <w:t>La terraza y lo que ocupa la vía pública</w:t>
            </w:r>
          </w:p>
        </w:tc>
        <w:tc>
          <w:tcPr>
            <w:tcW w:type="dxa" w:w="2436"/>
          </w:tcPr>
          <w:p>
            <w:r/>
            <w:r>
              <w:rPr>
                <w:b w:val="0"/>
                <w:i w:val="0"/>
              </w:rPr>
              <w:t>Autorización municipal aparte</w:t>
            </w:r>
          </w:p>
        </w:tc>
        <w:tc>
          <w:tcPr>
            <w:tcW w:type="dxa" w:w="2436"/>
          </w:tcPr>
          <w:p>
            <w:r/>
            <w:r>
              <w:rPr>
                <w:b w:val="0"/>
                <w:i w:val="0"/>
              </w:rPr>
              <w:t>Autorización municipal aparte</w:t>
            </w:r>
          </w:p>
        </w:tc>
        <w:tc>
          <w:tcPr>
            <w:tcW w:type="dxa" w:w="2436"/>
          </w:tcPr>
          <w:p>
            <w:r/>
            <w:r>
              <w:rPr>
                <w:b w:val="0"/>
                <w:i w:val="0"/>
              </w:rPr>
              <w:t>Ley 12/2012, art. 2.2</w:t>
            </w:r>
          </w:p>
        </w:tc>
      </w:tr>
      <w:tr>
        <w:tc>
          <w:tcPr>
            <w:tcW w:type="dxa" w:w="2436"/>
          </w:tcPr>
          <w:p>
            <w:r/>
            <w:r>
              <w:rPr>
                <w:b w:val="0"/>
                <w:i w:val="0"/>
              </w:rPr>
              <w:t>El horario (ejemplo de Madrid)</w:t>
            </w:r>
          </w:p>
        </w:tc>
        <w:tc>
          <w:tcPr>
            <w:tcW w:type="dxa" w:w="2436"/>
          </w:tcPr>
          <w:p>
            <w:r/>
            <w:r>
              <w:rPr>
                <w:b w:val="0"/>
                <w:i w:val="0"/>
              </w:rPr>
              <w:t>Comercio al por menor: libertad horaria por superficie, a confirmar con tu ayuntamiento</w:t>
            </w:r>
          </w:p>
        </w:tc>
        <w:tc>
          <w:tcPr>
            <w:tcW w:type="dxa" w:w="2436"/>
          </w:tcPr>
          <w:p>
            <w:r/>
            <w:r>
              <w:rPr>
                <w:b w:val="0"/>
                <w:i w:val="0"/>
              </w:rPr>
              <w:t>Cafetería o bar desde las 6:00; chocolatería desde las 8:00</w:t>
            </w:r>
          </w:p>
        </w:tc>
        <w:tc>
          <w:tcPr>
            <w:tcW w:type="dxa" w:w="2436"/>
          </w:tcPr>
          <w:p>
            <w:r/>
            <w:r>
              <w:rPr>
                <w:b w:val="0"/>
                <w:i w:val="0"/>
              </w:rPr>
              <w:t>Ley 1/2004, art. 5.2; orden de horarios de Madrid de abril de 2022</w:t>
            </w:r>
          </w:p>
        </w:tc>
      </w:tr>
    </w:tbl>
    <w:p/>
    <w:p>
      <w:pPr>
        <w:jc w:val="center"/>
      </w:pPr>
      <w:r>
        <w:rPr>
          <w:i/>
          <w:color w:val="444444"/>
        </w:rPr>
        <w:t>Verificado el 03-10-2026 · Ley 12/2012 (BOE-A-2012-15595), arts. 2.1, 2.2, 3.3 y 3.4 y su Anexo, que incluye el epígrafe 644.6 y ningún grupo de la agrupación de restauración · https://www.boe.es/buscar/act.php?id=BOE-A-2012-15595</w:t>
      </w:r>
    </w:p>
    <w:p>
      <w:r>
        <w:br w:type="page"/>
      </w:r>
    </w:p>
    <w:p>
      <w:pPr>
        <w:pStyle w:val="Heading1"/>
      </w:pPr>
      <w:r>
        <w:t>5. Humos, Extracción y Fuego de Aceite: lo que Exige la Norma y lo que Fija el Proyecto</w:t>
      </w:r>
    </w:p>
    <w:p>
      <w:pPr>
        <w:pStyle w:val="Heading2"/>
      </w:pPr>
      <w:r>
        <w:t>Freír pide campana, filtro y conducto a cubierta: el ejemplo de Madrid</w:t>
      </w:r>
    </w:p>
    <w:p>
      <w:r>
        <w:rPr>
          <w:b w:val="0"/>
          <w:i w:val="0"/>
        </w:rPr>
        <w:t>Antes de pagar la freidora, la pregunta es si tu local admite una cocina que fríe. Lo que sigue es el mapa de lo que exige la norma, comprobado el 3 de octubre de 2026, y conviene leerlo con una frontera clara: el capítulo 4 te dijo qué papel te toca, éste dice qué exige la norma a la campana, al conducto, a la potencia, al gas y al extintor, el capítulo 6 lo lleva a la visita del local y el capítulo 10 trata el aceite como insumo y como residuo.</w:t>
      </w:r>
    </w:p>
    <w:p>
      <w:r>
        <w:rPr>
          <w:b w:val="0"/>
          <w:i w:val="0"/>
        </w:rPr>
        <w:t>Tomamos Madrid como ejemplo, y sólo como ejemplo: es el único municipio que hemos verificado. Su Ordenanza 4/2021 de Calidad del Aire y Sostenibilidad de Madrid (OCAS), art. 23.1 (BOCM n.º 90, 16-04-2021), dice que quien cocina tiene que contar con captación, extracción forzada y filtrado de humos con recogida de grasas sobre toda la zona de emisión, y evacuar a través de un conducto a cubierta, con una limpieza como mínimo una vez al año. Dicho en obra: no basta con un extractor que saque el humo a un patio o a la fachada; hace falta recorrido hasta la cubierta, filtros que retengan la grasa y un mantenimiento anual que se pueda demostrar.</w:t>
      </w:r>
    </w:p>
    <w:p>
      <w:r>
        <w:rPr>
          <w:b w:val="0"/>
          <w:i w:val="0"/>
        </w:rPr>
        <w:t>Hay una excepción en esa ordenanza, y no te sirve. El art. 24.1 y el anexo I de la OCAS Madrid (BOCM n.º 90, 16-04-2021) dejan sin conducto a cubierta sólo a quien usa exclusivamente aparatos eléctricos que cocinan en su interior sin transmitir olores y cuya potencia útil nominal conjunta no supera 4 kW; además, la desembocadura sobrepasa 1 m la altura del edificio propio y de los situados en un radio de 15 m. Lo que sigue es una inferencia nuestra, de nivel B, y por eso te pedimos que la confirmes con tu ayuntamiento: una freidora de baño abierto no cocina «en el interior del propio aparato», así que no hay exención para una churrería. Ni la freidora eléctrica ni la de poca potencia te dejan sin conducto: la excepción está escrita para otros aparatos.</w:t>
      </w:r>
    </w:p>
    <w:p>
      <w:r>
        <w:rPr>
          <w:b w:val="0"/>
          <w:i w:val="0"/>
        </w:rPr>
        <w:t>Marca ahora la frontera de lo verificado, porque aquí se cometen errores caros:</w:t>
      </w:r>
    </w:p>
    <w:p>
      <w:pPr>
        <w:pStyle w:val="ListBullet"/>
      </w:pPr>
      <w:r>
        <w:rPr>
          <w:b w:val="0"/>
          <w:i w:val="0"/>
        </w:rPr>
        <w:t>Barcelona, Sevilla o Valencia tienen sus propias ordenanzas y no las hemos abierto. No te damos sus requisitos de humos y desconfía de quien te los dé sin enseñarte el artículo.</w:t>
      </w:r>
    </w:p>
    <w:p>
      <w:pPr>
        <w:pStyle w:val="ListBullet"/>
      </w:pPr>
      <w:r>
        <w:rPr>
          <w:b w:val="0"/>
          <w:i w:val="0"/>
        </w:rPr>
        <w:t>Lo de Madrid no es norma general. Es el ejemplo de cómo una ordenanza puede regular los humos de una cocina; la tuya dirá lo suyo.</w:t>
      </w:r>
    </w:p>
    <w:p>
      <w:pPr>
        <w:pStyle w:val="ListBullet"/>
      </w:pPr>
      <w:r>
        <w:rPr>
          <w:b w:val="0"/>
          <w:i w:val="0"/>
        </w:rPr>
        <w:t>Las reglas de chimenea que circulan por internet suelen ser las de las viviendas. El documento básico de salubridad HS 3, apartado 1.1, del Código Técnico de la Edificación (versión de 2026-09-10) sólo trata viviendas y, en edificios de otro uso, aparcamientos y garajes; para un local de cualquier otro tipo remite al reglamento de instalaciones térmicas, el Real Decreto 1027/2007 (RITE), cuyos arts. 2.1 y 2.6 y la IT 1.1.4.2.5 dejan fuera las instalaciones de procesos industriales en la parte que no busca el bienestar térmico de las personas y prohíben recircular el aire de expulsión de las categorías más cargadas o hacerlo compartir conducto.</w:t>
      </w:r>
    </w:p>
    <w:p>
      <w:r>
        <w:rPr>
          <w:b w:val="0"/>
          <w:i w:val="0"/>
        </w:rPr>
        <w:t>Y una última cosa que no fija ni la norma ni este libro: el caudal, la sección y el trazado del conducto los fija el proyecto técnico. Cualquier cifra de caudal o de sección que leas en un foro o en la web de un vendedor es una opinión sin proyecto detrás.</w:t>
      </w:r>
    </w:p>
    <w:p>
      <w:pPr>
        <w:pStyle w:val="Heading2"/>
      </w:pPr>
      <w:r>
        <w:t>Los litros de la freidora deciden el riesgo de incendio</w:t>
      </w:r>
    </w:p>
    <w:p>
      <w:r>
        <w:rPr>
          <w:b w:val="0"/>
          <w:i w:val="0"/>
        </w:rPr>
        <w:t>El Código Técnico de la Edificación, documento básico DB-SI de seguridad en caso de incendio (versión de 2025-04-10), tiene una regla que sorprende a casi todos los que montan una churrería: en la sección SI 1, tabla 2.1, las freidoras se computan a un kilovatio por litro de cuba, tengan la potencia que tengan. Una freidora eléctrica potente y una de gas de la misma cuba cuentan lo mismo, y lo que pesa es el volumen de aceite que puede arder.</w:t>
      </w:r>
    </w:p>
    <w:p>
      <w:r>
        <w:rPr>
          <w:b w:val="0"/>
          <w:i w:val="0"/>
        </w:rPr>
        <w:t>A esos litros se suman los demás aparatos de cocción que computan, que son los destinados a preparar alimentos y capaces de provocar ignición. Aquí hay una duda que no resolvemos por ti: confirma con tu técnico si tus chocolateras al baño maría cuentan. En el caso que recorre este libro, la Churrería-Chocolatería El Molinete (un caso modelado en una ciudad media española, no un negocio real), las hemos metido en la suma, que es la lectura prudente.</w:t>
      </w:r>
    </w:p>
    <w:p>
      <w:r>
        <w:rPr>
          <w:b w:val="0"/>
          <w:i w:val="0"/>
        </w:rPr>
        <w:t>La escalera es ésta, y la leerás luego en la hoja de potencia:</w:t>
      </w:r>
    </w:p>
    <w:p>
      <w:pPr>
        <w:pStyle w:val="ListBullet"/>
      </w:pPr>
      <w:r>
        <w:rPr>
          <w:b w:val="0"/>
          <w:i w:val="0"/>
        </w:rPr>
        <w:t>Por encima de 20 kW computables, la cocina es local de riesgo especial. Entre 20 y 30 kW es riesgo bajo; entre 30 y 50 kW, riesgo medio; por encima de 50 kW, riesgo alto.</w:t>
      </w:r>
    </w:p>
    <w:p>
      <w:pPr>
        <w:pStyle w:val="ListBullet"/>
      </w:pPr>
      <w:r>
        <w:rPr>
          <w:b w:val="0"/>
          <w:i w:val="0"/>
        </w:rPr>
        <w:t>Por encima de 50 kW la extinción automática es obligatoria.</w:t>
      </w:r>
    </w:p>
    <w:p>
      <w:r>
        <w:rPr>
          <w:b w:val="0"/>
          <w:i w:val="0"/>
        </w:rPr>
        <w:t>El Molinete suma 25 litros totales de cuba en sus freidoras y 3 kW de los demás aparatos de cocción, sus dos chocolateras. Eso da 28 kW computables de cocina, que caen en la franja del riesgo bajo: el veredicto de la hoja «Freidoras, Potencia y Riesgo» del libro produccion-hora-punta-y-local.xlsx es «Local de riesgo especial: riesgo bajo». Y la extinción automática no le es obligatoria. Son supuestos de El Molinete; tú sustituyes los litros por los de tus freidoras y la hoja recalcula.</w:t>
      </w:r>
    </w:p>
    <w:p>
      <w:r>
        <w:rPr>
          <w:b w:val="0"/>
          <w:i w:val="0"/>
        </w:rPr>
        <w:t>Ser local de riesgo especial, aunque sea de riesgo bajo, trae consecuencias de obra: la campana separada de materiales combustibles, los conductos resistentes al fuego y los filtros a su distancia mínima del foco. Eso es obra con proyecto, no un ajuste de última hora, y por eso conviene saberlo antes de firmar el alquiler o el traspaso.</w:t>
      </w:r>
    </w:p>
    <w:p>
      <w:r>
        <w:rPr>
          <w:b w:val="0"/>
          <w:i w:val="0"/>
        </w:rPr>
        <w:t>Te avisamos de la compra que mueve los kilovatios: una segunda freidora. Antes de comprarla, vuelve a la hoja de potencia del libro de producción, porque los litros suben y con ellos el riesgo. Con 28 kW sobre una escalera que cambia de peldaño a 30 y a 50, añadir cuba es acercarte a una categoría que cambia el proyecto, y no hay marcha atrás barata una vez instalada.</w:t>
      </w:r>
    </w:p>
    <w:p>
      <w:r>
        <w:rPr>
          <w:b w:val="0"/>
          <w:i w:val="0"/>
        </w:rPr>
        <w:t>La distancia de los filtros al foco de calor también depende del aparato. Los filtros de la campana van a más de 1,20 m del foco si es de gas o de parrilla, y a más de 0,50 m si es de otro tipo. El Molinete fríe con gas, así que le toca la mayor: 1,2 m, que es lo que marca la hoja. Con varias freidoras de tipos distintos, manda la más exigente. No te quedes con los 0,50 m que algunas síntesis recogen sin distinguir el aparato: con gas, no valen.</w:t>
      </w:r>
    </w:p>
    <w:p>
      <w:pPr>
        <w:pStyle w:val="Heading2"/>
      </w:pPr>
      <w:r>
        <w:t>Con extinción automática deja de ser local de riesgo especial, pero no te libra de la nota tres</w:t>
      </w:r>
    </w:p>
    <w:p>
      <w:r>
        <w:rPr>
          <w:b w:val="0"/>
          <w:i w:val="0"/>
        </w:rPr>
        <w:t>Éste es el matiz que casi nadie cuenta. En la misma tabla 2.1 del DB-SI, la nota 2 dice que, en usos distintos del hospitalario y del residencial público, una cocina con los aparatos protegidos por un sistema automático de extinción no se considera local de riesgo especial. Pero la nota 3 sigue aplicando: la campana, los conductos y los filtros tienen que ser como los de un local de riesgo especial. Es decir, la extinción automática te quita la etiqueta, no te quita la obra de la campana.</w:t>
      </w:r>
    </w:p>
    <w:p>
      <w:r>
        <w:rPr>
          <w:b w:val="0"/>
          <w:i w:val="0"/>
        </w:rPr>
        <w:t>Eso abre dos salidas, y las dos tienen coste en la calculadora de inversión (el libro calculadora-capex-churreria.xlsx, hoja «CAPEX por Bloque»):</w:t>
      </w:r>
    </w:p>
    <w:p>
      <w:pPr>
        <w:pStyle w:val="ListBullet"/>
      </w:pPr>
      <w:r>
        <w:rPr>
          <w:b w:val="0"/>
          <w:i w:val="0"/>
        </w:rPr>
        <w:t>No instalarla y asumir el régimen de local de riesgo especial que te toque. En El Molinete, riesgo bajo.</w:t>
      </w:r>
    </w:p>
    <w:p>
      <w:pPr>
        <w:pStyle w:val="ListBullet"/>
      </w:pPr>
      <w:r>
        <w:rPr>
          <w:b w:val="0"/>
          <w:i w:val="0"/>
        </w:rPr>
        <w:t>Instalarla aunque no sea obligatoria, por prudencia o porque tu aseguradora o tu propietario la pidan. En la calculadora figura como supuesto con un importe de 2.800 €, que es el que tendrás que sustituir por el presupuesto real de un instalador.</w:t>
      </w:r>
    </w:p>
    <w:p>
      <w:r>
        <w:rPr>
          <w:b w:val="0"/>
          <w:i w:val="0"/>
        </w:rPr>
        <w:t>La calculadora de inversión suma ese importe sólo cuando el libro de producción dice que la necesitas, de modo que no te hincha la inversión por si acaso. Si lo que quieres es saber cuál de las dos salidas le conviene a El Molinete, la decisión 4 del bonus la resuelve con sus números; aquí sólo dejamos lo que exige cada una. Los sistemas fijos de las cocinas comerciales se rigen por la norma UNE-EN 17446, que cita el reglamento de protección contra incendios de la sección siguiente; el proyecto del instalador dirá a qué se ajusta el tuyo.</w:t>
      </w:r>
    </w:p>
    <w:p>
      <w:r>
        <w:rPr>
          <w:b w:val="0"/>
          <w:i w:val="0"/>
        </w:rPr>
        <w:t>Una precisión de método: la tabla 2.1 y sus notas son el criterio del Código Técnico, no la última palabra sobre tu local. La licencia, la compañía de seguros y el técnico que firma el proyecto pueden pedirte más. Por eso lo que aquí figura es un mapa para preguntar mejor, no una promesa de que con ello esté todo resuelto.</w:t>
      </w:r>
    </w:p>
    <w:p>
      <w:pPr>
        <w:pStyle w:val="Heading2"/>
      </w:pPr>
      <w:r>
        <w:t>Gas en un local: instalación receptora o freidora eléctrica, y nunca la bombona</w:t>
      </w:r>
    </w:p>
    <w:p>
      <w:r>
        <w:rPr>
          <w:b w:val="0"/>
          <w:i w:val="0"/>
        </w:rPr>
        <w:t>La regla es del Real Decreto 919/2006, de 28 de julio, reglamento técnico de distribución y utilización de combustibles gaseosos (BOE-A-2006-15345): en un local o en un despacho, una freidora de gas va con instalación receptora, certificado del instalador e inspección periódica cada cinco años. En su ITC-ICG 07, apartados 3.3 y 4.1 (última modificación: 03-09-2025), esa inspección comprueba la instalación receptora y, en las instalaciones de hasta 70 kW, incluye los aparatos y comprueba la ventilación y el volumen mínimo del local. Esto último te interesa antes de alquilar: un local pequeño y mal ventilado puede suspender la inspección, lo cual es otro motivo para visitarlo con el técnico.</w:t>
      </w:r>
    </w:p>
    <w:p>
      <w:r>
        <w:rPr>
          <w:b w:val="0"/>
          <w:i w:val="0"/>
        </w:rPr>
        <w:t>La alternativa es la freidora eléctrica: no pide gas, y sí potencia contratada. No te evita la campana ni el conducto, como hemos visto, y de los litros para el riesgo de incendio tampoco te libra. Qué le conviene a El Molinete, gas o eléctrica, con el precio de ficha de las dos freidoras, es la decisión 4 del bonus. Aquí, sólo lo que exige cada opción.</w:t>
      </w:r>
    </w:p>
    <w:p>
      <w:r>
        <w:rPr>
          <w:b w:val="0"/>
          <w:i w:val="0"/>
        </w:rPr>
        <w:t>Queda la excepción de la bombona, y hay que citarla con sus palabras exactas porque ahí nace casi toda la confusión. El mismo Real Decreto 919/2006 deja sin carácter de instalación receptora las instalaciones alimentadas por un único envase móvil de gases licuados del petróleo de menos de 15 kg, conectado por tubería flexible o acoplado a un solo aparato DE UTILIZACIÓN MÓVIL. Eso describe el puesto de feria del capítulo 14. Una freidora fija en un local no es un aparato móvil, y la bombona no te libra de nada: ni de la instalación receptora, ni del certificado, ni de la inspección. Si alguien te propone «arrancar con una bombona pequeña para no hacer la instalación», la respuesta es no, y conviene que lo tengas dicho antes de que te lo ofrezcan.</w:t>
      </w:r>
    </w:p>
    <w:p>
      <w:pPr>
        <w:pStyle w:val="Heading2"/>
      </w:pPr>
      <w:r>
        <w:t>Fuego de aceite: extintor de clase F y los riesgos de la línea</w:t>
      </w:r>
    </w:p>
    <w:p>
      <w:r>
        <w:rPr>
          <w:b w:val="0"/>
          <w:i w:val="0"/>
        </w:rPr>
        <w:t>El Reglamento de instalaciones de protección contra incendios (RD 513/2017, BOE-A-2017-6606, texto consolidado) exige que los agentes extintores sean adecuados a la clase de fuego. Los fuegos derivados de aceites y grasas de cocina son de clase F. Traducido a la línea: junto a la freidora, un extintor de clase F. Y nunca, bajo ningún concepto, agua sobre aceite ardiendo: el agua se evapora de golpe, arrastra el aceite y convierte un conato en una bola de fuego. Esto no es una opinión de la casa, es la razón de que exista la clase F; ténla en el cartel que cuelgues junto a la línea y en la formación del primer día de cada persona que entre.</w:t>
      </w:r>
    </w:p>
    <w:p>
      <w:r>
        <w:rPr>
          <w:b w:val="0"/>
          <w:i w:val="0"/>
        </w:rPr>
        <w:t>El libro legal del pack, checklist-legal-fritura-y-licencias.xlsx, recoge en su hoja «PRL de la Fritura» los riesgos de la línea con su prioridad y su medida. Los que tienes que tener en la cabeza son:</w:t>
      </w:r>
    </w:p>
    <w:p>
      <w:pPr>
        <w:pStyle w:val="ListBullet"/>
      </w:pPr>
      <w:r>
        <w:rPr>
          <w:b w:val="0"/>
          <w:i w:val="0"/>
        </w:rPr>
        <w:t>Quemaduras por salpicadura al cargar la freidora.</w:t>
      </w:r>
    </w:p>
    <w:p>
      <w:pPr>
        <w:pStyle w:val="ListBullet"/>
      </w:pPr>
      <w:r>
        <w:rPr>
          <w:b w:val="0"/>
          <w:i w:val="0"/>
        </w:rPr>
        <w:t>Fuego de la cuba y de la campana por grasa acumulada, que es el motivo por el que la limpieza anual del conducto de Madrid no es un trámite.</w:t>
      </w:r>
    </w:p>
    <w:p>
      <w:pPr>
        <w:pStyle w:val="ListBullet"/>
      </w:pPr>
      <w:r>
        <w:rPr>
          <w:b w:val="0"/>
          <w:i w:val="0"/>
        </w:rPr>
        <w:t>Fuga de gas, si optas por la freidora de gas.</w:t>
      </w:r>
    </w:p>
    <w:p>
      <w:pPr>
        <w:pStyle w:val="ListBullet"/>
      </w:pPr>
      <w:r>
        <w:rPr>
          <w:b w:val="0"/>
          <w:i w:val="0"/>
        </w:rPr>
        <w:t>Resbalones, con el suelo de una cocina que fríe y masa por el aire.</w:t>
      </w:r>
    </w:p>
    <w:p>
      <w:pPr>
        <w:pStyle w:val="ListBullet"/>
      </w:pPr>
      <w:r>
        <w:rPr>
          <w:b w:val="0"/>
          <w:i w:val="0"/>
        </w:rPr>
        <w:t>Sobreesfuerzos con sacos y garrafas.</w:t>
      </w:r>
    </w:p>
    <w:p>
      <w:pPr>
        <w:pStyle w:val="ListBullet"/>
      </w:pPr>
      <w:r>
        <w:rPr>
          <w:b w:val="0"/>
          <w:i w:val="0"/>
        </w:rPr>
        <w:t>Cortes en la amasadora.</w:t>
      </w:r>
    </w:p>
    <w:p>
      <w:pPr>
        <w:pStyle w:val="ListBullet"/>
      </w:pPr>
      <w:r>
        <w:rPr>
          <w:b w:val="0"/>
          <w:i w:val="0"/>
        </w:rPr>
        <w:t>Quemaduras al vaciar el aceite.</w:t>
      </w:r>
    </w:p>
    <w:p>
      <w:pPr>
        <w:pStyle w:val="ListBullet"/>
      </w:pPr>
      <w:r>
        <w:rPr>
          <w:b w:val="0"/>
          <w:i w:val="0"/>
        </w:rPr>
        <w:t>Fatiga de la madrugada, porque esta línea arranca cuando casi todo el mundo duerme.</w:t>
      </w:r>
    </w:p>
    <w:p>
      <w:r>
        <w:rPr>
          <w:b w:val="0"/>
          <w:i w:val="0"/>
        </w:rPr>
        <w:t>El veredicto del libro es tajante: no se abre la línea con un riesgo alto sin su medida puesta. Si la hoja te marca un riesgo alto en alguna fila, esa fila se cierra antes de encender la primera cuba, no después del primer susto.</w:t>
      </w:r>
    </w:p>
    <w:p>
      <w:r>
        <w:rPr>
          <w:b w:val="0"/>
          <w:i w:val="0"/>
        </w:rPr>
        <w:t>Una advertencia de honestidad sobre esa hoja: las probabilidades y las gravedades que lleva son supuestos de la casa para ordenar las medidas, no una evaluación de riesgos laborales. Esa evaluación la hace un servicio de prevención sobre tu local y tu plantilla. Lo que tienes aquí es el orden en el que mirar, para llegar a esa conversación sabiendo qué preguntar.</w:t>
      </w:r>
    </w:p>
    <w:p>
      <w:r>
        <w:rPr>
          <w:b w:val="0"/>
          <w:i w:val="0"/>
        </w:rPr>
        <w:t>Y para cerrar el capítulo con los pies en el suelo, lo que no fijan ni la norma ni el pack: el caudal, la sección y el trazado del conducto los fija el proyecto técnico. Con tu freidora elegida y tu local a la vista, ése es el siguiente papel que necesitas: un técnico que mida, calcule y firme.</w:t>
      </w:r>
    </w:p>
    <w:p>
      <w:r>
        <w:rPr>
          <w:b/>
          <w:i w:val="0"/>
        </w:rPr>
        <w:t>La potencia, el riesgo de incendio y la distancia de los filtros en El Molinete (produccion-hora-punta-y-local.xlsx, hoja «Freidoras, Potencia y Riesgo»)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El Molinete</w:t>
            </w:r>
          </w:p>
        </w:tc>
      </w:tr>
      <w:tr>
        <w:tc>
          <w:tcPr>
            <w:tcW w:type="dxa" w:w="4873"/>
          </w:tcPr>
          <w:p>
            <w:r/>
            <w:r>
              <w:rPr>
                <w:b w:val="0"/>
                <w:i w:val="0"/>
              </w:rPr>
              <w:t>Litros totales de cuba (freidoras que tienes)</w:t>
            </w:r>
          </w:p>
        </w:tc>
        <w:tc>
          <w:tcPr>
            <w:tcW w:type="dxa" w:w="4873"/>
          </w:tcPr>
          <w:p>
            <w:r/>
            <w:r>
              <w:rPr>
                <w:b w:val="0"/>
                <w:i w:val="0"/>
              </w:rPr>
              <w:t>25,0</w:t>
            </w:r>
          </w:p>
        </w:tc>
      </w:tr>
      <w:tr>
        <w:tc>
          <w:tcPr>
            <w:tcW w:type="dxa" w:w="4873"/>
          </w:tcPr>
          <w:p>
            <w:r/>
            <w:r>
              <w:rPr>
                <w:b w:val="0"/>
                <w:i w:val="0"/>
              </w:rPr>
              <w:t>kW computables de las freidoras</w:t>
            </w:r>
          </w:p>
        </w:tc>
        <w:tc>
          <w:tcPr>
            <w:tcW w:type="dxa" w:w="4873"/>
          </w:tcPr>
          <w:p>
            <w:r/>
            <w:r>
              <w:rPr>
                <w:b w:val="0"/>
                <w:i w:val="0"/>
              </w:rPr>
              <w:t>25,0</w:t>
            </w:r>
          </w:p>
        </w:tc>
      </w:tr>
      <w:tr>
        <w:tc>
          <w:tcPr>
            <w:tcW w:type="dxa" w:w="4873"/>
          </w:tcPr>
          <w:p>
            <w:r/>
            <w:r>
              <w:rPr>
                <w:b w:val="0"/>
                <w:i w:val="0"/>
              </w:rPr>
              <w:t>kW de los demás aparatos de cocción (míralo en su placa)</w:t>
            </w:r>
          </w:p>
        </w:tc>
        <w:tc>
          <w:tcPr>
            <w:tcW w:type="dxa" w:w="4873"/>
          </w:tcPr>
          <w:p>
            <w:r/>
            <w:r>
              <w:rPr>
                <w:b w:val="0"/>
                <w:i w:val="0"/>
              </w:rPr>
              <w:t>3,0</w:t>
            </w:r>
          </w:p>
        </w:tc>
      </w:tr>
      <w:tr>
        <w:tc>
          <w:tcPr>
            <w:tcW w:type="dxa" w:w="4873"/>
          </w:tcPr>
          <w:p>
            <w:r/>
            <w:r>
              <w:rPr>
                <w:b w:val="0"/>
                <w:i w:val="0"/>
              </w:rPr>
              <w:t>kW COMPUTABLES DE TU COCINA</w:t>
            </w:r>
          </w:p>
        </w:tc>
        <w:tc>
          <w:tcPr>
            <w:tcW w:type="dxa" w:w="4873"/>
          </w:tcPr>
          <w:p>
            <w:r/>
            <w:r>
              <w:rPr>
                <w:b w:val="0"/>
                <w:i w:val="0"/>
              </w:rPr>
              <w:t>28,0</w:t>
            </w:r>
          </w:p>
        </w:tc>
      </w:tr>
      <w:tr>
        <w:tc>
          <w:tcPr>
            <w:tcW w:type="dxa" w:w="4873"/>
          </w:tcPr>
          <w:p>
            <w:r/>
            <w:r>
              <w:rPr>
                <w:b w:val="0"/>
                <w:i w:val="0"/>
              </w:rPr>
              <w:t>Riesgo de la cocina</w:t>
            </w:r>
          </w:p>
        </w:tc>
        <w:tc>
          <w:tcPr>
            <w:tcW w:type="dxa" w:w="4873"/>
          </w:tcPr>
          <w:p>
            <w:r/>
            <w:r>
              <w:rPr>
                <w:b w:val="0"/>
                <w:i w:val="0"/>
              </w:rPr>
              <w:t>Riesgo bajo</w:t>
            </w:r>
          </w:p>
        </w:tc>
      </w:tr>
      <w:tr>
        <w:tc>
          <w:tcPr>
            <w:tcW w:type="dxa" w:w="4873"/>
          </w:tcPr>
          <w:p>
            <w:r/>
            <w:r>
              <w:rPr>
                <w:b w:val="0"/>
                <w:i w:val="0"/>
              </w:rPr>
              <w:t>¿Extinción automática obligatoria?</w:t>
            </w:r>
          </w:p>
        </w:tc>
        <w:tc>
          <w:tcPr>
            <w:tcW w:type="dxa" w:w="4873"/>
          </w:tcPr>
          <w:p>
            <w:r/>
            <w:r>
              <w:rPr>
                <w:b w:val="0"/>
                <w:i w:val="0"/>
              </w:rPr>
              <w:t>No obligatoria</w:t>
            </w:r>
          </w:p>
        </w:tc>
      </w:tr>
      <w:tr>
        <w:tc>
          <w:tcPr>
            <w:tcW w:type="dxa" w:w="4873"/>
          </w:tcPr>
          <w:p>
            <w:r/>
            <w:r>
              <w:rPr>
                <w:b w:val="0"/>
                <w:i w:val="0"/>
              </w:rPr>
              <w:t>¿Proteges los aparatos con un sistema automático de extinción?</w:t>
            </w:r>
          </w:p>
        </w:tc>
        <w:tc>
          <w:tcPr>
            <w:tcW w:type="dxa" w:w="4873"/>
          </w:tcPr>
          <w:p>
            <w:r/>
            <w:r>
              <w:rPr>
                <w:b w:val="0"/>
                <w:i w:val="0"/>
              </w:rPr>
              <w:t>No</w:t>
            </w:r>
          </w:p>
        </w:tc>
      </w:tr>
      <w:tr>
        <w:tc>
          <w:tcPr>
            <w:tcW w:type="dxa" w:w="4873"/>
          </w:tcPr>
          <w:p>
            <w:r/>
            <w:r>
              <w:rPr>
                <w:b w:val="0"/>
                <w:i w:val="0"/>
              </w:rPr>
              <w:t>¿El edificio es de uso hospitalario o residencial público?</w:t>
            </w:r>
          </w:p>
        </w:tc>
        <w:tc>
          <w:tcPr>
            <w:tcW w:type="dxa" w:w="4873"/>
          </w:tcPr>
          <w:p>
            <w:r/>
            <w:r>
              <w:rPr>
                <w:b w:val="0"/>
                <w:i w:val="0"/>
              </w:rPr>
              <w:t>No</w:t>
            </w:r>
          </w:p>
        </w:tc>
      </w:tr>
      <w:tr>
        <w:tc>
          <w:tcPr>
            <w:tcW w:type="dxa" w:w="4873"/>
          </w:tcPr>
          <w:p>
            <w:r/>
            <w:r>
              <w:rPr>
                <w:b w:val="0"/>
                <w:i w:val="0"/>
              </w:rPr>
              <w:t>VEREDICTO DEL CÓDIGO TÉCNICO PARA TU COCINA</w:t>
            </w:r>
          </w:p>
        </w:tc>
        <w:tc>
          <w:tcPr>
            <w:tcW w:type="dxa" w:w="4873"/>
          </w:tcPr>
          <w:p>
            <w:r/>
            <w:r>
              <w:rPr>
                <w:b w:val="0"/>
                <w:i w:val="0"/>
              </w:rPr>
              <w:t>Local de riesgo especial: riesgo bajo</w:t>
            </w:r>
          </w:p>
        </w:tc>
      </w:tr>
      <w:tr>
        <w:tc>
          <w:tcPr>
            <w:tcW w:type="dxa" w:w="4873"/>
          </w:tcPr>
          <w:p>
            <w:r/>
            <w:r>
              <w:rPr>
                <w:b w:val="0"/>
                <w:i w:val="0"/>
              </w:rPr>
              <w:t>¿Te aplica la nota (3) (campana, conductos EI 30 y filtros)?</w:t>
            </w:r>
          </w:p>
        </w:tc>
        <w:tc>
          <w:tcPr>
            <w:tcW w:type="dxa" w:w="4873"/>
          </w:tcPr>
          <w:p>
            <w:r/>
            <w:r>
              <w:rPr>
                <w:b w:val="0"/>
                <w:i w:val="0"/>
              </w:rPr>
              <w:t>Sí</w:t>
            </w:r>
          </w:p>
        </w:tc>
      </w:tr>
      <w:tr>
        <w:tc>
          <w:tcPr>
            <w:tcW w:type="dxa" w:w="4873"/>
          </w:tcPr>
          <w:p>
            <w:r/>
            <w:r>
              <w:rPr>
                <w:b w:val="0"/>
                <w:i w:val="0"/>
              </w:rPr>
              <w:t>Distancia mínima del filtro al foco de calor</w:t>
            </w:r>
          </w:p>
        </w:tc>
        <w:tc>
          <w:tcPr>
            <w:tcW w:type="dxa" w:w="4873"/>
          </w:tcPr>
          <w:p>
            <w:r/>
            <w:r>
              <w:rPr>
                <w:b w:val="0"/>
                <w:i w:val="0"/>
              </w:rPr>
              <w:t>1,2</w:t>
            </w:r>
          </w:p>
        </w:tc>
      </w:tr>
    </w:tbl>
    <w:p/>
    <w:p>
      <w:pPr>
        <w:jc w:val="center"/>
      </w:pPr>
      <w:r>
        <w:rPr>
          <w:i/>
          <w:color w:val="444444"/>
        </w:rPr>
        <w:t>Las freidoras se computan a un kilovatio por litro de cuba; los umbrales del riesgo especial y de la extinción automática, la nota (2) y la nota (3) son los del Código Técnico. Verificado el 03-10-2026 · Código Técnico de la Edificación, DB-SI, sección SI 1, tabla 2.1 y sus notas (2) y (3), y sección SI 4, tabla 1.1 · https://www.codigotecnico.org/pdf/Documentos/SI/DBSI.pdf</w:t>
      </w:r>
    </w:p>
    <w:p>
      <w:r>
        <w:rPr>
          <w:b/>
          <w:i w:val="0"/>
        </w:rPr>
        <w:t>Los papeles de obra, humos y gas que le tocan a El Molinete (checklist-legal-fritura-y-licencias.xlsx, hoja «Licencia, Humos y Gas»)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Papel</w:t>
            </w:r>
          </w:p>
        </w:tc>
        <w:tc>
          <w:tcPr>
            <w:tcW w:type="dxa" w:w="2436"/>
          </w:tcPr>
          <w:p>
            <w:r/>
            <w:r>
              <w:rPr>
                <w:b/>
                <w:i w:val="0"/>
              </w:rPr>
              <w:t>¿Te toca?</w:t>
            </w:r>
          </w:p>
        </w:tc>
        <w:tc>
          <w:tcPr>
            <w:tcW w:type="dxa" w:w="2436"/>
          </w:tcPr>
          <w:p>
            <w:r/>
            <w:r>
              <w:rPr>
                <w:b/>
                <w:i w:val="0"/>
              </w:rPr>
              <w:t>Estado</w:t>
            </w:r>
          </w:p>
        </w:tc>
        <w:tc>
          <w:tcPr>
            <w:tcW w:type="dxa" w:w="2436"/>
          </w:tcPr>
          <w:p>
            <w:r/>
            <w:r>
              <w:rPr>
                <w:b/>
                <w:i w:val="0"/>
              </w:rPr>
              <w:t>Por qué</w:t>
            </w:r>
          </w:p>
        </w:tc>
      </w:tr>
      <w:tr>
        <w:tc>
          <w:tcPr>
            <w:tcW w:type="dxa" w:w="2436"/>
          </w:tcPr>
          <w:p>
            <w:r/>
            <w:r>
              <w:rPr>
                <w:b w:val="0"/>
                <w:i w:val="0"/>
              </w:rPr>
              <w:t>Licencia de obra del conducto y proyecto técnico</w:t>
            </w:r>
          </w:p>
        </w:tc>
        <w:tc>
          <w:tcPr>
            <w:tcW w:type="dxa" w:w="2436"/>
          </w:tcPr>
          <w:p>
            <w:r/>
            <w:r>
              <w:rPr>
                <w:b w:val="0"/>
                <w:i w:val="0"/>
              </w:rPr>
              <w:t>Sí</w:t>
            </w:r>
          </w:p>
        </w:tc>
        <w:tc>
          <w:tcPr>
            <w:tcW w:type="dxa" w:w="2436"/>
          </w:tcPr>
          <w:p>
            <w:r/>
            <w:r>
              <w:rPr>
                <w:b w:val="0"/>
                <w:i w:val="0"/>
              </w:rPr>
              <w:t>Pendiente</w:t>
            </w:r>
          </w:p>
        </w:tc>
        <w:tc>
          <w:tcPr>
            <w:tcW w:type="dxa" w:w="2436"/>
          </w:tcPr>
          <w:p>
            <w:r/>
            <w:r>
              <w:rPr>
                <w:b w:val="0"/>
                <w:i w:val="0"/>
              </w:rPr>
              <w:t>Sale de tu respuesta sobre el conducto.</w:t>
            </w:r>
          </w:p>
        </w:tc>
      </w:tr>
      <w:tr>
        <w:tc>
          <w:tcPr>
            <w:tcW w:type="dxa" w:w="2436"/>
          </w:tcPr>
          <w:p>
            <w:r/>
            <w:r>
              <w:rPr>
                <w:b w:val="0"/>
                <w:i w:val="0"/>
              </w:rPr>
              <w:t>Limpieza anual del conducto y la campana (ejemplo de Madrid)</w:t>
            </w:r>
          </w:p>
        </w:tc>
        <w:tc>
          <w:tcPr>
            <w:tcW w:type="dxa" w:w="2436"/>
          </w:tcPr>
          <w:p>
            <w:r/>
            <w:r>
              <w:rPr>
                <w:b w:val="0"/>
                <w:i w:val="0"/>
              </w:rPr>
              <w:t>Sí</w:t>
            </w:r>
          </w:p>
        </w:tc>
        <w:tc>
          <w:tcPr>
            <w:tcW w:type="dxa" w:w="2436"/>
          </w:tcPr>
          <w:p>
            <w:r/>
            <w:r>
              <w:rPr>
                <w:b w:val="0"/>
                <w:i w:val="0"/>
              </w:rPr>
              <w:t>Pendiente</w:t>
            </w:r>
          </w:p>
        </w:tc>
        <w:tc>
          <w:tcPr>
            <w:tcW w:type="dxa" w:w="2436"/>
          </w:tcPr>
          <w:p>
            <w:r/>
            <w:r>
              <w:rPr>
                <w:b w:val="0"/>
                <w:i w:val="0"/>
              </w:rPr>
              <w:t>Hay conducto salvo que te ampare la excepción de los aparatos eléctricos.</w:t>
            </w:r>
          </w:p>
        </w:tc>
      </w:tr>
      <w:tr>
        <w:tc>
          <w:tcPr>
            <w:tcW w:type="dxa" w:w="2436"/>
          </w:tcPr>
          <w:p>
            <w:r/>
            <w:r>
              <w:rPr>
                <w:b w:val="0"/>
                <w:i w:val="0"/>
              </w:rPr>
              <w:t>Certificado de la instalación receptora de gas</w:t>
            </w:r>
          </w:p>
        </w:tc>
        <w:tc>
          <w:tcPr>
            <w:tcW w:type="dxa" w:w="2436"/>
          </w:tcPr>
          <w:p>
            <w:r/>
            <w:r>
              <w:rPr>
                <w:b w:val="0"/>
                <w:i w:val="0"/>
              </w:rPr>
              <w:t>Sí</w:t>
            </w:r>
          </w:p>
        </w:tc>
        <w:tc>
          <w:tcPr>
            <w:tcW w:type="dxa" w:w="2436"/>
          </w:tcPr>
          <w:p>
            <w:r/>
            <w:r>
              <w:rPr>
                <w:b w:val="0"/>
                <w:i w:val="0"/>
              </w:rPr>
              <w:t>Pendiente</w:t>
            </w:r>
          </w:p>
        </w:tc>
        <w:tc>
          <w:tcPr>
            <w:tcW w:type="dxa" w:w="2436"/>
          </w:tcPr>
          <w:p>
            <w:r/>
            <w:r>
              <w:rPr>
                <w:b w:val="0"/>
                <w:i w:val="0"/>
              </w:rPr>
              <w:t>Gas en un local o un despacho: instalación receptora.</w:t>
            </w:r>
          </w:p>
        </w:tc>
      </w:tr>
      <w:tr>
        <w:tc>
          <w:tcPr>
            <w:tcW w:type="dxa" w:w="2436"/>
          </w:tcPr>
          <w:p>
            <w:r/>
            <w:r>
              <w:rPr>
                <w:b w:val="0"/>
                <w:i w:val="0"/>
              </w:rPr>
              <w:t>Inspección periódica de la instalación de gas</w:t>
            </w:r>
          </w:p>
        </w:tc>
        <w:tc>
          <w:tcPr>
            <w:tcW w:type="dxa" w:w="2436"/>
          </w:tcPr>
          <w:p>
            <w:r/>
            <w:r>
              <w:rPr>
                <w:b w:val="0"/>
                <w:i w:val="0"/>
              </w:rPr>
              <w:t>Sí</w:t>
            </w:r>
          </w:p>
        </w:tc>
        <w:tc>
          <w:tcPr>
            <w:tcW w:type="dxa" w:w="2436"/>
          </w:tcPr>
          <w:p>
            <w:r/>
            <w:r>
              <w:rPr>
                <w:b w:val="0"/>
                <w:i w:val="0"/>
              </w:rPr>
              <w:t>Pendiente</w:t>
            </w:r>
          </w:p>
        </w:tc>
        <w:tc>
          <w:tcPr>
            <w:tcW w:type="dxa" w:w="2436"/>
          </w:tcPr>
          <w:p>
            <w:r/>
            <w:r>
              <w:rPr>
                <w:b w:val="0"/>
                <w:i w:val="0"/>
              </w:rPr>
              <w:t>Gas en un local o un despacho: instalación receptora.</w:t>
            </w:r>
          </w:p>
        </w:tc>
      </w:tr>
      <w:tr>
        <w:tc>
          <w:tcPr>
            <w:tcW w:type="dxa" w:w="2436"/>
          </w:tcPr>
          <w:p>
            <w:r/>
            <w:r>
              <w:rPr>
                <w:b w:val="0"/>
                <w:i w:val="0"/>
              </w:rPr>
              <w:t>Extintor de clase F junto a la freidora</w:t>
            </w:r>
          </w:p>
        </w:tc>
        <w:tc>
          <w:tcPr>
            <w:tcW w:type="dxa" w:w="2436"/>
          </w:tcPr>
          <w:p>
            <w:r/>
            <w:r>
              <w:rPr>
                <w:b w:val="0"/>
                <w:i w:val="0"/>
              </w:rPr>
              <w:t>Sí</w:t>
            </w:r>
          </w:p>
        </w:tc>
        <w:tc>
          <w:tcPr>
            <w:tcW w:type="dxa" w:w="2436"/>
          </w:tcPr>
          <w:p>
            <w:r/>
            <w:r>
              <w:rPr>
                <w:b w:val="0"/>
                <w:i w:val="0"/>
              </w:rPr>
              <w:t>Pendiente</w:t>
            </w:r>
          </w:p>
        </w:tc>
        <w:tc>
          <w:tcPr>
            <w:tcW w:type="dxa" w:w="2436"/>
          </w:tcPr>
          <w:p>
            <w:r/>
            <w:r>
              <w:rPr>
                <w:b w:val="0"/>
                <w:i w:val="0"/>
              </w:rPr>
              <w:t>Toda freidora: el fuego de aceite es de clase F.</w:t>
            </w:r>
          </w:p>
        </w:tc>
      </w:tr>
      <w:tr>
        <w:tc>
          <w:tcPr>
            <w:tcW w:type="dxa" w:w="2436"/>
          </w:tcPr>
          <w:p>
            <w:r/>
            <w:r>
              <w:rPr>
                <w:b w:val="0"/>
                <w:i w:val="0"/>
              </w:rPr>
              <w:t>Autorización de la terraza</w:t>
            </w:r>
          </w:p>
        </w:tc>
        <w:tc>
          <w:tcPr>
            <w:tcW w:type="dxa" w:w="2436"/>
          </w:tcPr>
          <w:p>
            <w:r/>
            <w:r>
              <w:rPr>
                <w:b w:val="0"/>
                <w:i w:val="0"/>
              </w:rPr>
              <w:t>Sí</w:t>
            </w:r>
          </w:p>
        </w:tc>
        <w:tc>
          <w:tcPr>
            <w:tcW w:type="dxa" w:w="2436"/>
          </w:tcPr>
          <w:p>
            <w:r/>
            <w:r>
              <w:rPr>
                <w:b w:val="0"/>
                <w:i w:val="0"/>
              </w:rPr>
              <w:t>Pendiente</w:t>
            </w:r>
          </w:p>
        </w:tc>
        <w:tc>
          <w:tcPr>
            <w:tcW w:type="dxa" w:w="2436"/>
          </w:tcPr>
          <w:p>
            <w:r/>
            <w:r>
              <w:rPr>
                <w:b w:val="0"/>
                <w:i w:val="0"/>
              </w:rPr>
              <w:t>Sale de tu respuesta en la hoja de régimen.</w:t>
            </w:r>
          </w:p>
        </w:tc>
      </w:tr>
    </w:tbl>
    <w:p/>
    <w:p>
      <w:pPr>
        <w:jc w:val="center"/>
      </w:pPr>
      <w:r>
        <w:rPr>
          <w:i/>
          <w:color w:val="444444"/>
        </w:rPr>
        <w:t>Verificado el 03-10-2026 · Ordenanza 4/2021 de Calidad del Aire y Sostenibilidad de Madrid, arts. 23, 24 y 33 (BOCM de 16-04-2021). Sólo Madrid está verificado · https://www.bocm.es/boletin/CM_Orden_BOCM/2021/04/16/BOCM-20210416-46.PDF · Gas: RD 919/2006, inspección periódica de la instalación receptora · Clase de fuego: RD 513/2017.</w:t>
      </w:r>
    </w:p>
    <w:p>
      <w:r>
        <w:rPr>
          <w:b/>
          <w:i w:val="0"/>
        </w:rPr>
        <w:t>Los riesgos de la línea de fritura, con su prioridad y su medida (checklist-legal-fritura-y-licencias.xlsx, hoja «PRL de la Fritura»)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Riesgo</w:t>
            </w:r>
          </w:p>
        </w:tc>
        <w:tc>
          <w:tcPr>
            <w:tcW w:type="dxa" w:w="1949"/>
          </w:tcPr>
          <w:p>
            <w:r/>
            <w:r>
              <w:rPr>
                <w:b/>
                <w:i w:val="0"/>
              </w:rPr>
              <w:t>Dónde</w:t>
            </w:r>
          </w:p>
        </w:tc>
        <w:tc>
          <w:tcPr>
            <w:tcW w:type="dxa" w:w="1949"/>
          </w:tcPr>
          <w:p>
            <w:r/>
            <w:r>
              <w:rPr>
                <w:b/>
                <w:i w:val="0"/>
              </w:rPr>
              <w:t>Medida</w:t>
            </w:r>
          </w:p>
        </w:tc>
        <w:tc>
          <w:tcPr>
            <w:tcW w:type="dxa" w:w="1949"/>
          </w:tcPr>
          <w:p>
            <w:r/>
            <w:r>
              <w:rPr>
                <w:b/>
                <w:i w:val="0"/>
              </w:rPr>
              <w:t>Nivel</w:t>
            </w:r>
          </w:p>
        </w:tc>
        <w:tc>
          <w:tcPr>
            <w:tcW w:type="dxa" w:w="1949"/>
          </w:tcPr>
          <w:p>
            <w:r/>
            <w:r>
              <w:rPr>
                <w:b/>
                <w:i w:val="0"/>
              </w:rPr>
              <w:t>Prioridad</w:t>
            </w:r>
          </w:p>
        </w:tc>
      </w:tr>
      <w:tr>
        <w:tc>
          <w:tcPr>
            <w:tcW w:type="dxa" w:w="1949"/>
          </w:tcPr>
          <w:p>
            <w:r/>
            <w:r>
              <w:rPr>
                <w:b w:val="0"/>
                <w:i w:val="0"/>
              </w:rPr>
              <w:t>Quemaduras por salpicadura al cargar la freidora</w:t>
            </w:r>
          </w:p>
        </w:tc>
        <w:tc>
          <w:tcPr>
            <w:tcW w:type="dxa" w:w="1949"/>
          </w:tcPr>
          <w:p>
            <w:r/>
            <w:r>
              <w:rPr>
                <w:b w:val="0"/>
                <w:i w:val="0"/>
              </w:rPr>
              <w:t>Fritura</w:t>
            </w:r>
          </w:p>
        </w:tc>
        <w:tc>
          <w:tcPr>
            <w:tcW w:type="dxa" w:w="1949"/>
          </w:tcPr>
          <w:p>
            <w:r/>
            <w:r>
              <w:rPr>
                <w:b w:val="0"/>
                <w:i w:val="0"/>
              </w:rPr>
              <w:t>Cargar con la cesta o la dosificadora, guantes y delantal resistentes al calor, nada de agua cerca de la cuba</w:t>
            </w:r>
          </w:p>
        </w:tc>
        <w:tc>
          <w:tcPr>
            <w:tcW w:type="dxa" w:w="1949"/>
          </w:tcPr>
          <w:p>
            <w:r/>
            <w:r>
              <w:rPr>
                <w:b w:val="0"/>
                <w:i w:val="0"/>
              </w:rPr>
              <w:t>6</w:t>
            </w:r>
          </w:p>
        </w:tc>
        <w:tc>
          <w:tcPr>
            <w:tcW w:type="dxa" w:w="1949"/>
          </w:tcPr>
          <w:p>
            <w:r/>
            <w:r>
              <w:rPr>
                <w:b w:val="0"/>
                <w:i w:val="0"/>
              </w:rPr>
              <w:t>Alta</w:t>
            </w:r>
          </w:p>
        </w:tc>
      </w:tr>
      <w:tr>
        <w:tc>
          <w:tcPr>
            <w:tcW w:type="dxa" w:w="1949"/>
          </w:tcPr>
          <w:p>
            <w:r/>
            <w:r>
              <w:rPr>
                <w:b w:val="0"/>
                <w:i w:val="0"/>
              </w:rPr>
              <w:t>Fuego del aceite de la cuba</w:t>
            </w:r>
          </w:p>
        </w:tc>
        <w:tc>
          <w:tcPr>
            <w:tcW w:type="dxa" w:w="1949"/>
          </w:tcPr>
          <w:p>
            <w:r/>
            <w:r>
              <w:rPr>
                <w:b w:val="0"/>
                <w:i w:val="0"/>
              </w:rPr>
              <w:t>Fritura</w:t>
            </w:r>
          </w:p>
        </w:tc>
        <w:tc>
          <w:tcPr>
            <w:tcW w:type="dxa" w:w="1949"/>
          </w:tcPr>
          <w:p>
            <w:r/>
            <w:r>
              <w:rPr>
                <w:b w:val="0"/>
                <w:i w:val="0"/>
              </w:rPr>
              <w:t>Extintor de clase F junto a la freidora y tapa de la cuba a mano; nunca agua</w:t>
            </w:r>
          </w:p>
        </w:tc>
        <w:tc>
          <w:tcPr>
            <w:tcW w:type="dxa" w:w="1949"/>
          </w:tcPr>
          <w:p>
            <w:r/>
            <w:r>
              <w:rPr>
                <w:b w:val="0"/>
                <w:i w:val="0"/>
              </w:rPr>
              <w:t>3</w:t>
            </w:r>
          </w:p>
        </w:tc>
        <w:tc>
          <w:tcPr>
            <w:tcW w:type="dxa" w:w="1949"/>
          </w:tcPr>
          <w:p>
            <w:r/>
            <w:r>
              <w:rPr>
                <w:b w:val="0"/>
                <w:i w:val="0"/>
              </w:rPr>
              <w:t>Media</w:t>
            </w:r>
          </w:p>
        </w:tc>
      </w:tr>
      <w:tr>
        <w:tc>
          <w:tcPr>
            <w:tcW w:type="dxa" w:w="1949"/>
          </w:tcPr>
          <w:p>
            <w:r/>
            <w:r>
              <w:rPr>
                <w:b w:val="0"/>
                <w:i w:val="0"/>
              </w:rPr>
              <w:t>Fuego en la campana o el conducto por grasa acumulada</w:t>
            </w:r>
          </w:p>
        </w:tc>
        <w:tc>
          <w:tcPr>
            <w:tcW w:type="dxa" w:w="1949"/>
          </w:tcPr>
          <w:p>
            <w:r/>
            <w:r>
              <w:rPr>
                <w:b w:val="0"/>
                <w:i w:val="0"/>
              </w:rPr>
              <w:t>Campana y conducto</w:t>
            </w:r>
          </w:p>
        </w:tc>
        <w:tc>
          <w:tcPr>
            <w:tcW w:type="dxa" w:w="1949"/>
          </w:tcPr>
          <w:p>
            <w:r/>
            <w:r>
              <w:rPr>
                <w:b w:val="0"/>
                <w:i w:val="0"/>
              </w:rPr>
              <w:t>Filtros a su distancia del foco y limpieza del conducto al menos una vez al año (ejemplo de Madrid)</w:t>
            </w:r>
          </w:p>
        </w:tc>
        <w:tc>
          <w:tcPr>
            <w:tcW w:type="dxa" w:w="1949"/>
          </w:tcPr>
          <w:p>
            <w:r/>
            <w:r>
              <w:rPr>
                <w:b w:val="0"/>
                <w:i w:val="0"/>
              </w:rPr>
              <w:t>3</w:t>
            </w:r>
          </w:p>
        </w:tc>
        <w:tc>
          <w:tcPr>
            <w:tcW w:type="dxa" w:w="1949"/>
          </w:tcPr>
          <w:p>
            <w:r/>
            <w:r>
              <w:rPr>
                <w:b w:val="0"/>
                <w:i w:val="0"/>
              </w:rPr>
              <w:t>Media</w:t>
            </w:r>
          </w:p>
        </w:tc>
      </w:tr>
      <w:tr>
        <w:tc>
          <w:tcPr>
            <w:tcW w:type="dxa" w:w="1949"/>
          </w:tcPr>
          <w:p>
            <w:r/>
            <w:r>
              <w:rPr>
                <w:b w:val="0"/>
                <w:i w:val="0"/>
              </w:rPr>
              <w:t>Fuga de gas o mala combustión</w:t>
            </w:r>
          </w:p>
        </w:tc>
        <w:tc>
          <w:tcPr>
            <w:tcW w:type="dxa" w:w="1949"/>
          </w:tcPr>
          <w:p>
            <w:r/>
            <w:r>
              <w:rPr>
                <w:b w:val="0"/>
                <w:i w:val="0"/>
              </w:rPr>
              <w:t>Fritura</w:t>
            </w:r>
          </w:p>
        </w:tc>
        <w:tc>
          <w:tcPr>
            <w:tcW w:type="dxa" w:w="1949"/>
          </w:tcPr>
          <w:p>
            <w:r/>
            <w:r>
              <w:rPr>
                <w:b w:val="0"/>
                <w:i w:val="0"/>
              </w:rPr>
              <w:t>Instalación receptora certificada e inspeccionada, y ventilación</w:t>
            </w:r>
          </w:p>
        </w:tc>
        <w:tc>
          <w:tcPr>
            <w:tcW w:type="dxa" w:w="1949"/>
          </w:tcPr>
          <w:p>
            <w:r/>
            <w:r>
              <w:rPr>
                <w:b w:val="0"/>
                <w:i w:val="0"/>
              </w:rPr>
              <w:t>3</w:t>
            </w:r>
          </w:p>
        </w:tc>
        <w:tc>
          <w:tcPr>
            <w:tcW w:type="dxa" w:w="1949"/>
          </w:tcPr>
          <w:p>
            <w:r/>
            <w:r>
              <w:rPr>
                <w:b w:val="0"/>
                <w:i w:val="0"/>
              </w:rPr>
              <w:t>Media</w:t>
            </w:r>
          </w:p>
        </w:tc>
      </w:tr>
      <w:tr>
        <w:tc>
          <w:tcPr>
            <w:tcW w:type="dxa" w:w="1949"/>
          </w:tcPr>
          <w:p>
            <w:r/>
            <w:r>
              <w:rPr>
                <w:b w:val="0"/>
                <w:i w:val="0"/>
              </w:rPr>
              <w:t>Resbalones en suelo con grasa o harina</w:t>
            </w:r>
          </w:p>
        </w:tc>
        <w:tc>
          <w:tcPr>
            <w:tcW w:type="dxa" w:w="1949"/>
          </w:tcPr>
          <w:p>
            <w:r/>
            <w:r>
              <w:rPr>
                <w:b w:val="0"/>
                <w:i w:val="0"/>
              </w:rPr>
              <w:t>Obrador y fritura</w:t>
            </w:r>
          </w:p>
        </w:tc>
        <w:tc>
          <w:tcPr>
            <w:tcW w:type="dxa" w:w="1949"/>
          </w:tcPr>
          <w:p>
            <w:r/>
            <w:r>
              <w:rPr>
                <w:b w:val="0"/>
                <w:i w:val="0"/>
              </w:rPr>
              <w:t>Suelo antideslizante, limpieza durante el turno y calzado cerrado</w:t>
            </w:r>
          </w:p>
        </w:tc>
        <w:tc>
          <w:tcPr>
            <w:tcW w:type="dxa" w:w="1949"/>
          </w:tcPr>
          <w:p>
            <w:r/>
            <w:r>
              <w:rPr>
                <w:b w:val="0"/>
                <w:i w:val="0"/>
              </w:rPr>
              <w:t>4</w:t>
            </w:r>
          </w:p>
        </w:tc>
        <w:tc>
          <w:tcPr>
            <w:tcW w:type="dxa" w:w="1949"/>
          </w:tcPr>
          <w:p>
            <w:r/>
            <w:r>
              <w:rPr>
                <w:b w:val="0"/>
                <w:i w:val="0"/>
              </w:rPr>
              <w:t>Media</w:t>
            </w:r>
          </w:p>
        </w:tc>
      </w:tr>
      <w:tr>
        <w:tc>
          <w:tcPr>
            <w:tcW w:type="dxa" w:w="1949"/>
          </w:tcPr>
          <w:p>
            <w:r/>
            <w:r>
              <w:rPr>
                <w:b w:val="0"/>
                <w:i w:val="0"/>
              </w:rPr>
              <w:t>Sobreesfuerzos con sacos de harina y garrafas de aceite</w:t>
            </w:r>
          </w:p>
        </w:tc>
        <w:tc>
          <w:tcPr>
            <w:tcW w:type="dxa" w:w="1949"/>
          </w:tcPr>
          <w:p>
            <w:r/>
            <w:r>
              <w:rPr>
                <w:b w:val="0"/>
                <w:i w:val="0"/>
              </w:rPr>
              <w:t>Almacén</w:t>
            </w:r>
          </w:p>
        </w:tc>
        <w:tc>
          <w:tcPr>
            <w:tcW w:type="dxa" w:w="1949"/>
          </w:tcPr>
          <w:p>
            <w:r/>
            <w:r>
              <w:rPr>
                <w:b w:val="0"/>
                <w:i w:val="0"/>
              </w:rPr>
              <w:t>Sacos y garrafas a la altura de la cintura, carro, y los pesados entre dos</w:t>
            </w:r>
          </w:p>
        </w:tc>
        <w:tc>
          <w:tcPr>
            <w:tcW w:type="dxa" w:w="1949"/>
          </w:tcPr>
          <w:p>
            <w:r/>
            <w:r>
              <w:rPr>
                <w:b w:val="0"/>
                <w:i w:val="0"/>
              </w:rPr>
              <w:t>4</w:t>
            </w:r>
          </w:p>
        </w:tc>
        <w:tc>
          <w:tcPr>
            <w:tcW w:type="dxa" w:w="1949"/>
          </w:tcPr>
          <w:p>
            <w:r/>
            <w:r>
              <w:rPr>
                <w:b w:val="0"/>
                <w:i w:val="0"/>
              </w:rPr>
              <w:t>Media</w:t>
            </w:r>
          </w:p>
        </w:tc>
      </w:tr>
      <w:tr>
        <w:tc>
          <w:tcPr>
            <w:tcW w:type="dxa" w:w="1949"/>
          </w:tcPr>
          <w:p>
            <w:r/>
            <w:r>
              <w:rPr>
                <w:b w:val="0"/>
                <w:i w:val="0"/>
              </w:rPr>
              <w:t>Cortes y atrapamientos en la amasadora y la dosificadora</w:t>
            </w:r>
          </w:p>
        </w:tc>
        <w:tc>
          <w:tcPr>
            <w:tcW w:type="dxa" w:w="1949"/>
          </w:tcPr>
          <w:p>
            <w:r/>
            <w:r>
              <w:rPr>
                <w:b w:val="0"/>
                <w:i w:val="0"/>
              </w:rPr>
              <w:t>Obrador</w:t>
            </w:r>
          </w:p>
        </w:tc>
        <w:tc>
          <w:tcPr>
            <w:tcW w:type="dxa" w:w="1949"/>
          </w:tcPr>
          <w:p>
            <w:r/>
            <w:r>
              <w:rPr>
                <w:b w:val="0"/>
                <w:i w:val="0"/>
              </w:rPr>
              <w:t>Protecciones puestas y máquina parada antes de limpiarla</w:t>
            </w:r>
          </w:p>
        </w:tc>
        <w:tc>
          <w:tcPr>
            <w:tcW w:type="dxa" w:w="1949"/>
          </w:tcPr>
          <w:p>
            <w:r/>
            <w:r>
              <w:rPr>
                <w:b w:val="0"/>
                <w:i w:val="0"/>
              </w:rPr>
              <w:t>3</w:t>
            </w:r>
          </w:p>
        </w:tc>
        <w:tc>
          <w:tcPr>
            <w:tcW w:type="dxa" w:w="1949"/>
          </w:tcPr>
          <w:p>
            <w:r/>
            <w:r>
              <w:rPr>
                <w:b w:val="0"/>
                <w:i w:val="0"/>
              </w:rPr>
              <w:t>Media</w:t>
            </w:r>
          </w:p>
        </w:tc>
      </w:tr>
      <w:tr>
        <w:tc>
          <w:tcPr>
            <w:tcW w:type="dxa" w:w="1949"/>
          </w:tcPr>
          <w:p>
            <w:r/>
            <w:r>
              <w:rPr>
                <w:b w:val="0"/>
                <w:i w:val="0"/>
              </w:rPr>
              <w:t>Quemaduras al vaciar y filtrar el aceite usado</w:t>
            </w:r>
          </w:p>
        </w:tc>
        <w:tc>
          <w:tcPr>
            <w:tcW w:type="dxa" w:w="1949"/>
          </w:tcPr>
          <w:p>
            <w:r/>
            <w:r>
              <w:rPr>
                <w:b w:val="0"/>
                <w:i w:val="0"/>
              </w:rPr>
              <w:t>Fritura</w:t>
            </w:r>
          </w:p>
        </w:tc>
        <w:tc>
          <w:tcPr>
            <w:tcW w:type="dxa" w:w="1949"/>
          </w:tcPr>
          <w:p>
            <w:r/>
            <w:r>
              <w:rPr>
                <w:b w:val="0"/>
                <w:i w:val="0"/>
              </w:rPr>
              <w:t>Dejar enfriar el aceite antes de vaciarlo y usar un bidón estable</w:t>
            </w:r>
          </w:p>
        </w:tc>
        <w:tc>
          <w:tcPr>
            <w:tcW w:type="dxa" w:w="1949"/>
          </w:tcPr>
          <w:p>
            <w:r/>
            <w:r>
              <w:rPr>
                <w:b w:val="0"/>
                <w:i w:val="0"/>
              </w:rPr>
              <w:t>4</w:t>
            </w:r>
          </w:p>
        </w:tc>
        <w:tc>
          <w:tcPr>
            <w:tcW w:type="dxa" w:w="1949"/>
          </w:tcPr>
          <w:p>
            <w:r/>
            <w:r>
              <w:rPr>
                <w:b w:val="0"/>
                <w:i w:val="0"/>
              </w:rPr>
              <w:t>Media</w:t>
            </w:r>
          </w:p>
        </w:tc>
      </w:tr>
      <w:tr>
        <w:tc>
          <w:tcPr>
            <w:tcW w:type="dxa" w:w="1949"/>
          </w:tcPr>
          <w:p>
            <w:r/>
            <w:r>
              <w:rPr>
                <w:b w:val="0"/>
                <w:i w:val="0"/>
              </w:rPr>
              <w:t>Calor y humo en la zona de fritura</w:t>
            </w:r>
          </w:p>
        </w:tc>
        <w:tc>
          <w:tcPr>
            <w:tcW w:type="dxa" w:w="1949"/>
          </w:tcPr>
          <w:p>
            <w:r/>
            <w:r>
              <w:rPr>
                <w:b w:val="0"/>
                <w:i w:val="0"/>
              </w:rPr>
              <w:t>Fritura</w:t>
            </w:r>
          </w:p>
        </w:tc>
        <w:tc>
          <w:tcPr>
            <w:tcW w:type="dxa" w:w="1949"/>
          </w:tcPr>
          <w:p>
            <w:r/>
            <w:r>
              <w:rPr>
                <w:b w:val="0"/>
                <w:i w:val="0"/>
              </w:rPr>
              <w:t>Campana encendida todo el turno, pausas e hidratación</w:t>
            </w:r>
          </w:p>
        </w:tc>
        <w:tc>
          <w:tcPr>
            <w:tcW w:type="dxa" w:w="1949"/>
          </w:tcPr>
          <w:p>
            <w:r/>
            <w:r>
              <w:rPr>
                <w:b w:val="0"/>
                <w:i w:val="0"/>
              </w:rPr>
              <w:t>2</w:t>
            </w:r>
          </w:p>
        </w:tc>
        <w:tc>
          <w:tcPr>
            <w:tcW w:type="dxa" w:w="1949"/>
          </w:tcPr>
          <w:p>
            <w:r/>
            <w:r>
              <w:rPr>
                <w:b w:val="0"/>
                <w:i w:val="0"/>
              </w:rPr>
              <w:t>Baja</w:t>
            </w:r>
          </w:p>
        </w:tc>
      </w:tr>
      <w:tr>
        <w:tc>
          <w:tcPr>
            <w:tcW w:type="dxa" w:w="1949"/>
          </w:tcPr>
          <w:p>
            <w:r/>
            <w:r>
              <w:rPr>
                <w:b w:val="0"/>
                <w:i w:val="0"/>
              </w:rPr>
              <w:t>Fatiga por madrugada y turnos partidos</w:t>
            </w:r>
          </w:p>
        </w:tc>
        <w:tc>
          <w:tcPr>
            <w:tcW w:type="dxa" w:w="1949"/>
          </w:tcPr>
          <w:p>
            <w:r/>
            <w:r>
              <w:rPr>
                <w:b w:val="0"/>
                <w:i w:val="0"/>
              </w:rPr>
              <w:t>Toda la línea</w:t>
            </w:r>
          </w:p>
        </w:tc>
        <w:tc>
          <w:tcPr>
            <w:tcW w:type="dxa" w:w="1949"/>
          </w:tcPr>
          <w:p>
            <w:r/>
            <w:r>
              <w:rPr>
                <w:b w:val="0"/>
                <w:i w:val="0"/>
              </w:rPr>
              <w:t>Descanso entre jornadas; las dos figuras de nocturnidad, en el libro de turnos</w:t>
            </w:r>
          </w:p>
        </w:tc>
        <w:tc>
          <w:tcPr>
            <w:tcW w:type="dxa" w:w="1949"/>
          </w:tcPr>
          <w:p>
            <w:r/>
            <w:r>
              <w:rPr>
                <w:b w:val="0"/>
                <w:i w:val="0"/>
              </w:rPr>
              <w:t>4</w:t>
            </w:r>
          </w:p>
        </w:tc>
        <w:tc>
          <w:tcPr>
            <w:tcW w:type="dxa" w:w="1949"/>
          </w:tcPr>
          <w:p>
            <w:r/>
            <w:r>
              <w:rPr>
                <w:b w:val="0"/>
                <w:i w:val="0"/>
              </w:rPr>
              <w:t>Media</w:t>
            </w:r>
          </w:p>
        </w:tc>
      </w:tr>
    </w:tbl>
    <w:p/>
    <w:p>
      <w:pPr>
        <w:jc w:val="center"/>
      </w:pPr>
      <w:r>
        <w:rPr>
          <w:i/>
          <w:color w:val="444444"/>
        </w:rPr>
        <w:t>Las probabilidades y gravedades son supuestos de la casa para ordenar las medidas, no una evaluación de riesgos laborales: esa la firma tu servicio de prevención.</w:t>
      </w:r>
    </w:p>
    <w:p>
      <w:r>
        <w:br w:type="page"/>
      </w:r>
    </w:p>
    <w:p>
      <w:pPr>
        <w:pStyle w:val="Heading1"/>
      </w:pPr>
      <w:r>
        <w:t>6. El Local y la Hora Punta: Metros, Conducto, Ficha de Visita y la Cola del Domingo</w:t>
      </w:r>
    </w:p>
    <w:p>
      <w:pPr>
        <w:pStyle w:val="Heading2"/>
      </w:pPr>
      <w:r>
        <w:t>Seis zonas en el local, y la que decide es la más pequeña</w:t>
      </w:r>
    </w:p>
    <w:p>
      <w:r>
        <w:rPr>
          <w:b w:val="0"/>
          <w:i w:val="0"/>
        </w:rPr>
        <w:t>Antes de mirar un local conviene tener claro qué se le va a pedir. Para ponerlo en números, la guía reparte el local de la Churrería-Chocolatería El Molinete en seis zonas. Es un supuesto declarado, no un plano real: un caso modelado en una ciudad media española, con unos metros que tú sustituirás por los del local que tengas delante. Las zonas son el obrador de masa a la vista, la fritura bajo campana, la barra y el despacho a calle, la sala, los aseos con el vestuario, y el almacén de harina, aceite, envase y bidón de aceite usado.</w:t>
      </w:r>
    </w:p>
    <w:p>
      <w:r>
        <w:rPr>
          <w:b w:val="0"/>
          <w:i w:val="0"/>
        </w:rPr>
        <w:t>Los números del caso son estos. La superficie útil del local de El Molinete es de 75 metros cuadrados. De ellos, 16 son de producción, es decir, obrador de masa y fritura, y 44 son de atención al cliente, es decir, barra, despacho y sala. La terraza va aparte: está en la acera, no suma a la superficie útil y se tramita como un papel distinto. Todo esto sale de la hoja «Zonas y m²» del libro de producción y local (produccion-hora-punta-y-local.xlsx), y la tabla de abajo recoge cada zona con lo que tiene que cumplir.</w:t>
      </w:r>
    </w:p>
    <w:p>
      <w:r>
        <w:rPr>
          <w:b w:val="0"/>
          <w:i w:val="0"/>
        </w:rPr>
        <w:t>La regla que da esa hoja es la que más conviene grabarse: la zona que decide si el local sirve es la más pequeña, la de fritura bajo campana. Es la que pide conducto, gas o potencia, y es la que fija el riesgo de incendio. Una sala preciosa de muchos metros no sirve de nada si el rincón donde va la freidora no tiene salida de humos. Por eso el orden de trabajo es siempre el mismo: primero compruebas que la fritura tiene salida, y sólo después repartes el resto. Si repartes primero y descubres después que el conducto no llega a cubierta, has dibujado un local que no existe.</w:t>
      </w:r>
    </w:p>
    <w:p>
      <w:r>
        <w:rPr>
          <w:b w:val="0"/>
          <w:i w:val="0"/>
        </w:rPr>
        <w:t>Hay dos comprobaciones sobre el plano que casi nadie hace y que cuestan diez minutos con un metro láser.</w:t>
      </w:r>
    </w:p>
    <w:p>
      <w:pPr>
        <w:pStyle w:val="ListBullet"/>
      </w:pPr>
      <w:r>
        <w:rPr>
          <w:b/>
          <w:i w:val="0"/>
        </w:rPr>
        <w:t>El descuadre de metros.</w:t>
      </w:r>
      <w:r>
        <w:rPr>
          <w:b w:val="0"/>
          <w:i w:val="0"/>
        </w:rPr>
        <w:t xml:space="preserve"> Suma los metros que has repartido entre las zonas y compáralos con la superficie útil real, no con la construida. Entre una y otra se van con facilidad varios metros, de muros, pilares, conductos y patinillos, y un reparto que cuadra sobre la superficie del anuncio puede quedarse corto en el local verdadero. El anuncio da la cifra que le conviene al que traspasa; la útil la mides tú.</w:t>
      </w:r>
    </w:p>
    <w:p>
      <w:pPr>
        <w:pStyle w:val="ListBullet"/>
      </w:pPr>
      <w:r>
        <w:rPr>
          <w:b/>
          <w:i w:val="0"/>
        </w:rPr>
        <w:t>El bidón del aceite usado.</w:t>
      </w:r>
      <w:r>
        <w:rPr>
          <w:b w:val="0"/>
          <w:i w:val="0"/>
        </w:rPr>
        <w:t xml:space="preserve"> Necesita sitio propio en el almacén, fuera de la fritura y fuera de la sala. Parece un detalle, y es el que se olvida: el aceite usado se retira por un gestor, el bidón pesa cuando está lleno, y un bidón colocado junto a la freidora o en mitad de la sala es un problema de seguridad y de inspección.</w:t>
      </w:r>
    </w:p>
    <w:p>
      <w:r>
        <w:rPr>
          <w:b w:val="0"/>
          <w:i w:val="0"/>
        </w:rPr>
        <w:t>Si alguna de las dos no sale, no es motivo para descartar el local, pero sí para saber qué obra o qué renuncia te va a pedir.</w:t>
      </w:r>
    </w:p>
    <w:p>
      <w:pPr>
        <w:pStyle w:val="Heading2"/>
      </w:pPr>
      <w:r>
        <w:t>La ficha de visita: cuatro eliminatorios antes que nada</w:t>
      </w:r>
    </w:p>
    <w:p>
      <w:r>
        <w:rPr>
          <w:b w:val="0"/>
          <w:i w:val="0"/>
        </w:rPr>
        <w:t>La ficha de visita aplica en el local lo que ya explicaron los capítulos 4 y 5, de modo que aquí no se repite la norma: se usa. Su orden no es casual, porque va de lo que más caro sale de arreglar a lo que menos. Se hace en cuatro preguntas, y una respuesta que descarta en cualquiera de ellas tumba el local antes de seguir mirando.</w:t>
      </w:r>
    </w:p>
    <w:p>
      <w:pPr>
        <w:pStyle w:val="ListNumber"/>
      </w:pPr>
      <w:r>
        <w:rPr>
          <w:b/>
          <w:i w:val="0"/>
        </w:rPr>
        <w:t>¿La extracción necesita proyecto?</w:t>
      </w:r>
      <w:r>
        <w:rPr>
          <w:b w:val="0"/>
          <w:i w:val="0"/>
        </w:rPr>
        <w:t xml:space="preserve"> Esa es la primera pregunta, porque de ella depende todo lo demás: si hay que hacer obra de conducto, hay técnico, proyecto y licencia de obra.</w:t>
      </w:r>
    </w:p>
    <w:p>
      <w:pPr>
        <w:pStyle w:val="ListNumber"/>
      </w:pPr>
      <w:r>
        <w:rPr>
          <w:b/>
          <w:i w:val="0"/>
        </w:rPr>
        <w:t>¿Se puede llevar un conducto a cubierta?</w:t>
      </w:r>
      <w:r>
        <w:rPr>
          <w:b w:val="0"/>
          <w:i w:val="0"/>
        </w:rPr>
        <w:t xml:space="preserve"> Y no basta con que el tejado exista: hace falta el permiso de la comunidad de propietarios por escrito. Una promesa de palabra del presidente de la comunidad no vale nada el día que cambie la junta.</w:t>
      </w:r>
    </w:p>
    <w:p>
      <w:pPr>
        <w:pStyle w:val="ListNumber"/>
      </w:pPr>
      <w:r>
        <w:rPr>
          <w:b/>
          <w:i w:val="0"/>
        </w:rPr>
        <w:t>¿Hay gas o hay que llevarlo?</w:t>
      </w:r>
      <w:r>
        <w:rPr>
          <w:b w:val="0"/>
          <w:i w:val="0"/>
        </w:rPr>
        <w:t xml:space="preserve"> Una freidora de baño abierto no tiene la excepción del conducto. Lo que se aplica en Madrid se lee en los artículos 23.1 y 24.1 y el anexo I de la Ordenanza 4/2021 de Calidad del Aire y Sostenibilidad (OCAS, BOCM n.º 90, 16-04-2021), comprobados el 3 de octubre de 2026. Que una freidora de baño abierto quede fuera de la excepción de aparatos eléctricos es una inferencia nuestra, no un texto literal: confírmalo con tu ayuntamiento. Y ojo, que ese es el marco de Madrid, un ejemplo que no se extrapola a tu ciudad.</w:t>
      </w:r>
    </w:p>
    <w:p>
      <w:pPr>
        <w:pStyle w:val="ListNumber"/>
      </w:pPr>
      <w:r>
        <w:rPr>
          <w:b/>
          <w:i w:val="0"/>
        </w:rPr>
        <w:t>¿Aguanta la potencia y el riesgo de incendio?</w:t>
      </w:r>
      <w:r>
        <w:rPr>
          <w:b w:val="0"/>
          <w:i w:val="0"/>
        </w:rPr>
        <w:t xml:space="preserve"> Es decir, si la instalación eléctrica del local soporta lo que vas a enchufar y si el entorno, el techo y los vecinos de arriba toleran una fritura.</w:t>
      </w:r>
    </w:p>
    <w:p>
      <w:r>
        <w:rPr>
          <w:b w:val="0"/>
          <w:i w:val="0"/>
        </w:rPr>
        <w:t>Después vienen los puntos que no descartan el local, pero cuestan dinero: la superficie útil, el aseo de público y el vestuario, el almacén con su bidón y la terraza en la acera. En esos cuatro la respuesta es un precio, no un no. Lo que depende del ayuntamiento, como la licencia de actividad de un local con mesas, la licencia de obra o la terraza, es una pregunta que haces tú en la visita, no un dato que traigas aprendido.</w:t>
      </w:r>
    </w:p>
    <w:p>
      <w:r>
        <w:rPr>
          <w:b w:val="0"/>
          <w:i w:val="0"/>
        </w:rPr>
        <w:t>El veredicto de la ficha para El Molinete es SIGUE ADELANTE CON RESERVAS. Pasa los cuatro eliminatorios, pero tiene 1 ítem que le obliga a obra con proyecto y licencia, y ese ítem es justamente el que tiene que costear antes de firmar. La tabla de abajo muestra la ficha completa con sus cuatro eliminatorios primero.</w:t>
      </w:r>
    </w:p>
    <w:p>
      <w:r>
        <w:rPr>
          <w:b w:val="0"/>
          <w:i w:val="0"/>
        </w:rPr>
        <w:t>El uso práctico es sencillo: la ficha se imprime y se lleva a cada visita, con el técnico si puede ser, y se rellena en el local, no en casa. En casa recordarás lo que te gustó; en el local tienes que mirar el techo, subir a la cubierta, abrir el cuadro eléctrico y preguntar. Una ficha rellenada desde el sofá es una ficha inventada.</w:t>
      </w:r>
    </w:p>
    <w:p>
      <w:pPr>
        <w:pStyle w:val="Heading2"/>
      </w:pPr>
      <w:r>
        <w:t>Cuántas raciones por hora aguanta la línea, y quién manda</w:t>
      </w:r>
    </w:p>
    <w:p>
      <w:r>
        <w:rPr>
          <w:b w:val="0"/>
          <w:i w:val="0"/>
        </w:rPr>
        <w:t>La capacidad de un obrador se mide en kilos de masa por hora, y sólo al final se pasa a raciones. Hacerlo al revés, empezando por «cuántos churros saco», es la forma de engañarse con un número que parece concreto. La línea tiene tres eslabones: la línea de dosificado y fritura con su churrero, la freidora que trabaja por tandas y la amasadora. Cada uno aguanta un ritmo, y el conjunto va al del más lento.</w:t>
      </w:r>
    </w:p>
    <w:p>
      <w:r>
        <w:rPr>
          <w:b w:val="0"/>
          <w:i w:val="0"/>
        </w:rPr>
        <w:t>En El Molinete el eslabón que manda es la línea de dosificado y fritura, con su churrero o churrera, no la máquina. Y esa es la lección que más dinero ahorra: el cuello de botella no suele ser lo que se compra con dinero, sino lo que hace una persona con las manos y el tiempo. Con esos tres eslabones, el conjunto de la línea de El Molinete aguanta 122,6 raciones por hora, según la hoja «Cuello de Botella» del libro de producción y local.</w:t>
      </w:r>
    </w:p>
    <w:p>
      <w:r>
        <w:rPr>
          <w:b w:val="0"/>
          <w:i w:val="0"/>
        </w:rPr>
        <w:t>Cuidado con la trampa que más dinero hace perder: el máximo del folleto del fabricante no es el ritmo de una línea. Es lo que da la máquina en el mejor momento, con la masa ideal y sin nadie esperando. Los kilos por hora que usa el libro son un supuesto declarado de El Molinete, no un dato del sector ni «lo normal en una churrería», y tienes que sustituirlos por los tuyos. El dato bueno es el que midas tú un domingo, pesando la masa que entra en una hora. Se hace con una báscula, un cronómetro y una libreta, y no admite delegación: si no lo mides, estás calculando con el folleto.</w:t>
      </w:r>
    </w:p>
    <w:p>
      <w:r>
        <w:rPr>
          <w:b w:val="0"/>
          <w:i w:val="0"/>
        </w:rPr>
        <w:t>Antes de comprar otra máquina hay que mejorar primero el eslabón que manda, porque comprar el segundo es dinero parado. Si el cuello es el churrero, una segunda dosificadora no acelera nada: quedará a la espera de que alguien la atienda. Primero se organiza la línea, se prepara lo que se pueda antes de abrir y se mira dónde se detiene el trabajo. La máquina nueva es el último recurso, no el primero.</w:t>
      </w:r>
    </w:p>
    <w:p>
      <w:pPr>
        <w:pStyle w:val="Heading2"/>
      </w:pPr>
      <w:r>
        <w:t>La hora punta del domingo, mes a mes</w:t>
      </w:r>
    </w:p>
    <w:p>
      <w:r>
        <w:rPr>
          <w:b w:val="0"/>
          <w:i w:val="0"/>
        </w:rPr>
        <w:t>Una capacidad en raciones por hora no dice nada hasta que se cruza con lo que pide la calle. El libro de temporada hace ese cruce mes a mes: pone la demanda de la hora más cargada de un domingo frente a lo que da la línea, y la cuenta en dos unidades, raciones por hora de déficit y minutos de espera de la última persona de la fila.</w:t>
      </w:r>
    </w:p>
    <w:p>
      <w:r>
        <w:rPr>
          <w:b w:val="0"/>
          <w:i w:val="0"/>
        </w:rPr>
        <w:t>Los datos del caso son estos, y son supuestos declarados de El Molinete: los coeficientes de cada mes, el reparto por franjas y las raciones de cada día son hipótesis de trabajo que el lector sustituye por las suyas. En la peor hora de un día punta de diciembre, la demanda supera lo que da la línea en 8,7 raciones por hora, según la hoja «Capacidad contra el Pico» del libro de temporada y franjas (temporada-franjas-y-ferias.xlsx). Eso se traduce en una espera de 4,3 minutos al final de esa hora del domingo de diciembre, según la hoja «Cola del Domingo». La tabla de abajo dice en qué meses se forma cola el domingo y en cuáles no.</w:t>
      </w:r>
    </w:p>
    <w:p>
      <w:r>
        <w:rPr>
          <w:b w:val="0"/>
          <w:i w:val="0"/>
        </w:rPr>
        <w:t>Para poner la escala real de un negocio abierto, una churrería de Vallecas declara hasta 2.000 churros en los días de más afluencia (Moncloa, «Madrid, Vallecas: churrería...», 21-09-2026). Ojo con la palabra «hasta»: es un máximo declarado, no una media, y no te dice nada de cuántas horas tarda en servirlos ni de qué fila se forma. Como cualquier cifra de negocio ajeno, sirve para dimensionar el orden de magnitud y no para sustituir tu medición.</w:t>
      </w:r>
    </w:p>
    <w:p>
      <w:r>
        <w:rPr>
          <w:b w:val="0"/>
          <w:i w:val="0"/>
        </w:rPr>
        <w:t>Cuatro minutos de espera no parecen una tragedia, pero se acumulan. Dos o tres domingos con cola dan reseñas de «tarda mucho», y la gente que mira la fila desde la acera y decide no entrar no deja rastro en ninguna hoja de cálculo. La cola de la hora punta es una pérdida de ventas que no se ve en caja.</w:t>
      </w:r>
    </w:p>
    <w:p>
      <w:r>
        <w:rPr>
          <w:b w:val="0"/>
          <w:i w:val="0"/>
        </w:rPr>
        <w:t>Las palancas, en su orden, y la primera no es subir el precio:</w:t>
      </w:r>
    </w:p>
    <w:p>
      <w:pPr>
        <w:pStyle w:val="ListBullet"/>
      </w:pPr>
      <w:r>
        <w:rPr>
          <w:b/>
          <w:i w:val="0"/>
        </w:rPr>
        <w:t>Masa preparada antes de abrir.</w:t>
      </w:r>
      <w:r>
        <w:rPr>
          <w:b w:val="0"/>
          <w:i w:val="0"/>
        </w:rPr>
        <w:t xml:space="preserve"> Es la más barata: lo que se amasa y se deja listo antes de que llegue el primer cliente no compite con la fritura.</w:t>
      </w:r>
    </w:p>
    <w:p>
      <w:pPr>
        <w:pStyle w:val="ListBullet"/>
      </w:pPr>
      <w:r>
        <w:rPr>
          <w:b/>
          <w:i w:val="0"/>
        </w:rPr>
        <w:t>Una segunda persona en la línea esas mañanas.</w:t>
      </w:r>
      <w:r>
        <w:rPr>
          <w:b w:val="0"/>
          <w:i w:val="0"/>
        </w:rPr>
        <w:t xml:space="preserve"> Es el refuerzo de Navidad y Reyes del capítulo 14: no se contrata para todo el año, sino para las horas y los días donde sale la cola.</w:t>
      </w:r>
    </w:p>
    <w:p>
      <w:pPr>
        <w:pStyle w:val="ListBullet"/>
      </w:pPr>
      <w:r>
        <w:rPr>
          <w:b/>
          <w:i w:val="0"/>
        </w:rPr>
        <w:t>Sólo si no basta, más línea.</w:t>
      </w:r>
      <w:r>
        <w:rPr>
          <w:b w:val="0"/>
          <w:i w:val="0"/>
        </w:rPr>
        <w:t xml:space="preserve"> Una segunda máquina o una ampliación, y siempre después de comprobar que el primer eslabón no podía dar más.</w:t>
      </w:r>
    </w:p>
    <w:p>
      <w:r>
        <w:rPr>
          <w:b w:val="0"/>
          <w:i w:val="0"/>
        </w:rPr>
        <w:t>Subir el precio para que la gente se vaya de la cola es una palanca, pero la última, no la primera: castiga al cliente fiel antes de arreglar el problema, y el problema está en la línea.</w:t>
      </w:r>
    </w:p>
    <w:p>
      <w:pPr>
        <w:pStyle w:val="Heading2"/>
      </w:pPr>
      <w:r>
        <w:t>El traspaso que miras y la renta que pagas</w:t>
      </w:r>
    </w:p>
    <w:p>
      <w:r>
        <w:rPr>
          <w:b w:val="0"/>
          <w:i w:val="0"/>
        </w:rPr>
        <w:t>Un traspaso ahorra obra, pero no ahorra preguntas. Los anuncios que siguen son precios PEDIDOS, no pagados ni cerrados, y cada uno va con su sitio, su fecha y sus metros. Ninguno se ha podido reabrir hoy: el portal devolvió un aviso de captcha, así que las lecturas son de la ficha o de la tarjeta del listado tal como se leyó. No se calcula media ni mediana de ellos, porque una media de precios pedidos no es un precio de mercado.</w:t>
      </w:r>
    </w:p>
    <w:p>
      <w:pPr>
        <w:pStyle w:val="ListBullet"/>
      </w:pPr>
      <w:r>
        <w:rPr>
          <w:b w:val="0"/>
          <w:i w:val="0"/>
        </w:rPr>
        <w:t>La churrería-chocolatería con sala de Vallecas: 74 metros cuadrados, 82.000 € de traspaso pedido y negociable, con un alquiler de 910 € al mes y equipos «valorados en 50.000 €» que el anuncio declara incluidos: freidora industrial, dosificadores, calientachocolates, cafetera, campana homologada, refrigeración y TPV (Milanuncios, ficha «Vallecas c/ de Villacanas» (06-07-2026)). Esa lectura no se ha reabierto hoy, y el anuncio no menciona ningún beneficio demostrado.</w:t>
      </w:r>
    </w:p>
    <w:p>
      <w:pPr>
        <w:pStyle w:val="ListBullet"/>
      </w:pPr>
      <w:r>
        <w:rPr>
          <w:b w:val="0"/>
          <w:i w:val="0"/>
        </w:rPr>
        <w:t>Una churrería de barrio con carta mixta en Granada capital: 80 metros cuadrados por 19.500 € pedidos, 244 € por metro cuadrado, publicada hace 10 horas (Milanuncios, listado de traspasos de churrería en Granada capital, consulta 2026-10-03). Sin motivo de traspaso declarado.</w:t>
      </w:r>
    </w:p>
    <w:p>
      <w:pPr>
        <w:pStyle w:val="ListBullet"/>
      </w:pPr>
      <w:r>
        <w:rPr>
          <w:b w:val="0"/>
          <w:i w:val="0"/>
        </w:rPr>
        <w:t>Otra en Granada: 60 metros cuadrados por 16.000 € pedidos, 267 € por metro cuadrado, con 43 días publicada. Es la única con motivo declarado, la jubilación (Milanuncios, listado de traspasos de churrería en Granada, consulta 2026-10-03).</w:t>
      </w:r>
    </w:p>
    <w:p>
      <w:pPr>
        <w:pStyle w:val="ListBullet"/>
      </w:pPr>
      <w:r>
        <w:rPr>
          <w:b w:val="0"/>
          <w:i w:val="0"/>
        </w:rPr>
        <w:t>Dos más en Granada de 70 metros cuadrados cada una, por 40.000 € pedidos y 571 € por metro cuadrado, publicadas hace 179 días y hace 116 días (Milanuncios, listado de traspasos de churrería en Granada, consulta 2026-10-03). Seis meses sin venderse: el precio pedido no se cierra.</w:t>
      </w:r>
    </w:p>
    <w:p>
      <w:pPr>
        <w:pStyle w:val="ListBullet"/>
      </w:pPr>
      <w:r>
        <w:rPr>
          <w:b w:val="0"/>
          <w:i w:val="0"/>
        </w:rPr>
        <w:t>Un local de 105 metros cuadrados por 65.000 € pedidos, 619 € por metro cuadrado, con modelo de helado más churro, en Montefrío, Granada (Milanuncios, listado de traspasos de churrería en Montefrío (Granada), consulta 2026-10-03).</w:t>
      </w:r>
    </w:p>
    <w:p>
      <w:pPr>
        <w:pStyle w:val="ListBullet"/>
      </w:pPr>
      <w:r>
        <w:rPr>
          <w:b w:val="0"/>
          <w:i w:val="0"/>
        </w:rPr>
        <w:t>Un local de 240 metros cuadrados por 65.000 € pedidos, 271 € por metro cuadrado, en Valdemoro, Madrid (Milanuncios, listado de traspasos de churrería en Valdemoro (Madrid), consulta 2026-10-03). Con un alquiler declarado de 1.500 a 1.550 €, es un local grande que cuenta como uno solo y no se compara con los demás.</w:t>
      </w:r>
    </w:p>
    <w:p>
      <w:r>
        <w:rPr>
          <w:b w:val="0"/>
          <w:i w:val="0"/>
        </w:rPr>
        <w:t>Un anuncio que lleva meses publicado es un precio que no se cierra, y un anuncio sin motivo de traspaso invita a preguntar por qué se deja. El techo de traspaso con sala, en este caso, es el del anuncio de Vallecas, con su nota de que es un precio pedido, negociable y no reabierto.</w:t>
      </w:r>
    </w:p>
    <w:p>
      <w:r>
        <w:rPr>
          <w:b w:val="0"/>
          <w:i w:val="0"/>
        </w:rPr>
        <w:t>La renta mensual de El Molinete es la del anuncio de Vallecas: 910 € al mes, que el libro de la calculadora de inversión (calculadora-capex-churreria.xlsx) toma sin IVA. Es un supuesto declarado del caso, no la renta que vas a pagar tú.</w:t>
      </w:r>
    </w:p>
    <w:p>
      <w:r>
        <w:rPr>
          <w:b w:val="0"/>
          <w:i w:val="0"/>
        </w:rPr>
        <w:t>Más allá del precio, en cualquier traspaso hay cuatro cosas que mirar:</w:t>
      </w:r>
    </w:p>
    <w:p>
      <w:pPr>
        <w:pStyle w:val="ListBullet"/>
      </w:pPr>
      <w:r>
        <w:rPr>
          <w:b/>
          <w:i w:val="0"/>
        </w:rPr>
        <w:t>Si la extracción y el conducto están legalizados.</w:t>
      </w:r>
      <w:r>
        <w:rPr>
          <w:b w:val="0"/>
          <w:i w:val="0"/>
        </w:rPr>
        <w:t xml:space="preserve"> Que el conducto exista no quiere decir que tenga licencia ni proyecto detrás. Pide el papel.</w:t>
      </w:r>
    </w:p>
    <w:p>
      <w:pPr>
        <w:pStyle w:val="ListBullet"/>
      </w:pPr>
      <w:r>
        <w:rPr>
          <w:b/>
          <w:i w:val="0"/>
        </w:rPr>
        <w:t>Si hay gas con su inspección.</w:t>
      </w:r>
      <w:r>
        <w:rPr>
          <w:b w:val="0"/>
          <w:i w:val="0"/>
        </w:rPr>
        <w:t xml:space="preserve"> Una instalación con la revisión al día es una pregunta de papeles, no de buena fe.</w:t>
      </w:r>
    </w:p>
    <w:p>
      <w:pPr>
        <w:pStyle w:val="ListBullet"/>
      </w:pPr>
      <w:r>
        <w:rPr>
          <w:b/>
          <w:i w:val="0"/>
        </w:rPr>
        <w:t>Si la actividad está a nombre de quien traspasa.</w:t>
      </w:r>
      <w:r>
        <w:rPr>
          <w:b w:val="0"/>
          <w:i w:val="0"/>
        </w:rPr>
        <w:t xml:space="preserve"> Si no lo está, lo que compras es un local con una máquina, no una licencia.</w:t>
      </w:r>
    </w:p>
    <w:p>
      <w:pPr>
        <w:pStyle w:val="ListBullet"/>
      </w:pPr>
      <w:r>
        <w:rPr>
          <w:b/>
          <w:i w:val="0"/>
        </w:rPr>
        <w:t>Qué equipos funcionan de verdad.</w:t>
      </w:r>
      <w:r>
        <w:rPr>
          <w:b w:val="0"/>
          <w:i w:val="0"/>
        </w:rPr>
        <w:t xml:space="preserve"> El «valorado en» de un anuncio es una cifra del vendedor. Enciende la freidora, arranca la dosificadora y calienta el chocolate delante de ti.</w:t>
      </w:r>
    </w:p>
    <w:p>
      <w:r>
        <w:rPr>
          <w:b w:val="0"/>
          <w:i w:val="0"/>
        </w:rPr>
        <w:t>Lo que cuesta abrir en obra nueva está en el capítulo 8, y la comparación de dinero entre traspaso y obra nueva a cinco años es la decisión 2 del bonus.</w:t>
      </w:r>
    </w:p>
    <w:p>
      <w:r>
        <w:rPr>
          <w:b/>
          <w:i w:val="0"/>
        </w:rPr>
        <w:t>Las seis zonas de El Molinete y lo que tiene que cumplir cada una (produccion-hora-punta-y-local.xlsx, hoja «Zonas y m²»)</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Zona</w:t>
            </w:r>
          </w:p>
        </w:tc>
        <w:tc>
          <w:tcPr>
            <w:tcW w:type="dxa" w:w="1949"/>
          </w:tcPr>
          <w:p>
            <w:r/>
            <w:r>
              <w:rPr>
                <w:b/>
                <w:i w:val="0"/>
              </w:rPr>
              <w:t>Bloque</w:t>
            </w:r>
          </w:p>
        </w:tc>
        <w:tc>
          <w:tcPr>
            <w:tcW w:type="dxa" w:w="1949"/>
          </w:tcPr>
          <w:p>
            <w:r/>
            <w:r>
              <w:rPr>
                <w:b/>
                <w:i w:val="0"/>
              </w:rPr>
              <w:t>Metros cuadrados</w:t>
            </w:r>
          </w:p>
        </w:tc>
        <w:tc>
          <w:tcPr>
            <w:tcW w:type="dxa" w:w="1949"/>
          </w:tcPr>
          <w:p>
            <w:r/>
            <w:r>
              <w:rPr>
                <w:b/>
                <w:i w:val="0"/>
              </w:rPr>
              <w:t>Parte del local</w:t>
            </w:r>
          </w:p>
        </w:tc>
        <w:tc>
          <w:tcPr>
            <w:tcW w:type="dxa" w:w="1949"/>
          </w:tcPr>
          <w:p>
            <w:r/>
            <w:r>
              <w:rPr>
                <w:b/>
                <w:i w:val="0"/>
              </w:rPr>
              <w:t>Qué tiene que cumplir</w:t>
            </w:r>
          </w:p>
        </w:tc>
      </w:tr>
      <w:tr>
        <w:tc>
          <w:tcPr>
            <w:tcW w:type="dxa" w:w="1949"/>
          </w:tcPr>
          <w:p>
            <w:r/>
            <w:r>
              <w:rPr>
                <w:b w:val="0"/>
                <w:i w:val="0"/>
              </w:rPr>
              <w:t>Obrador de masa a la vista</w:t>
            </w:r>
          </w:p>
        </w:tc>
        <w:tc>
          <w:tcPr>
            <w:tcW w:type="dxa" w:w="1949"/>
          </w:tcPr>
          <w:p>
            <w:r/>
            <w:r>
              <w:rPr>
                <w:b w:val="0"/>
                <w:i w:val="0"/>
              </w:rPr>
              <w:t>Producción</w:t>
            </w:r>
          </w:p>
        </w:tc>
        <w:tc>
          <w:tcPr>
            <w:tcW w:type="dxa" w:w="1949"/>
          </w:tcPr>
          <w:p>
            <w:r/>
            <w:r>
              <w:rPr>
                <w:b w:val="0"/>
                <w:i w:val="0"/>
              </w:rPr>
              <w:t>10</w:t>
            </w:r>
          </w:p>
        </w:tc>
        <w:tc>
          <w:tcPr>
            <w:tcW w:type="dxa" w:w="1949"/>
          </w:tcPr>
          <w:p>
            <w:r/>
            <w:r>
              <w:rPr>
                <w:b w:val="0"/>
                <w:i w:val="0"/>
              </w:rPr>
              <w:t>13,3 %</w:t>
            </w:r>
          </w:p>
        </w:tc>
        <w:tc>
          <w:tcPr>
            <w:tcW w:type="dxa" w:w="1949"/>
          </w:tcPr>
          <w:p>
            <w:r/>
            <w:r>
              <w:rPr>
                <w:b w:val="0"/>
                <w:i w:val="0"/>
              </w:rPr>
              <w:t>Amasadora, dosificadora y mesa de trabajo. A la vista del cliente: es parte del reclamo, y obliga a que esté siempre presentable.</w:t>
            </w:r>
          </w:p>
        </w:tc>
      </w:tr>
      <w:tr>
        <w:tc>
          <w:tcPr>
            <w:tcW w:type="dxa" w:w="1949"/>
          </w:tcPr>
          <w:p>
            <w:r/>
            <w:r>
              <w:rPr>
                <w:b w:val="0"/>
                <w:i w:val="0"/>
              </w:rPr>
              <w:t>Fritura bajo campana</w:t>
            </w:r>
          </w:p>
        </w:tc>
        <w:tc>
          <w:tcPr>
            <w:tcW w:type="dxa" w:w="1949"/>
          </w:tcPr>
          <w:p>
            <w:r/>
            <w:r>
              <w:rPr>
                <w:b w:val="0"/>
                <w:i w:val="0"/>
              </w:rPr>
              <w:t>Producción</w:t>
            </w:r>
          </w:p>
        </w:tc>
        <w:tc>
          <w:tcPr>
            <w:tcW w:type="dxa" w:w="1949"/>
          </w:tcPr>
          <w:p>
            <w:r/>
            <w:r>
              <w:rPr>
                <w:b w:val="0"/>
                <w:i w:val="0"/>
              </w:rPr>
              <w:t>6</w:t>
            </w:r>
          </w:p>
        </w:tc>
        <w:tc>
          <w:tcPr>
            <w:tcW w:type="dxa" w:w="1949"/>
          </w:tcPr>
          <w:p>
            <w:r/>
            <w:r>
              <w:rPr>
                <w:b w:val="0"/>
                <w:i w:val="0"/>
              </w:rPr>
              <w:t>8,0 %</w:t>
            </w:r>
          </w:p>
        </w:tc>
        <w:tc>
          <w:tcPr>
            <w:tcW w:type="dxa" w:w="1949"/>
          </w:tcPr>
          <w:p>
            <w:r/>
            <w:r>
              <w:rPr>
                <w:b w:val="0"/>
                <w:i w:val="0"/>
              </w:rPr>
              <w:t>La freidora de gas de 25 L y el escurridor, bajo la campana de 1.200 mm. Es la zona que decide si el local sirve: conducto, potencia y gas.</w:t>
            </w:r>
          </w:p>
        </w:tc>
      </w:tr>
      <w:tr>
        <w:tc>
          <w:tcPr>
            <w:tcW w:type="dxa" w:w="1949"/>
          </w:tcPr>
          <w:p>
            <w:r/>
            <w:r>
              <w:rPr>
                <w:b w:val="0"/>
                <w:i w:val="0"/>
              </w:rPr>
              <w:t>Barra y despacho a calle</w:t>
            </w:r>
          </w:p>
        </w:tc>
        <w:tc>
          <w:tcPr>
            <w:tcW w:type="dxa" w:w="1949"/>
          </w:tcPr>
          <w:p>
            <w:r/>
            <w:r>
              <w:rPr>
                <w:b w:val="0"/>
                <w:i w:val="0"/>
              </w:rPr>
              <w:t>Atención al cliente</w:t>
            </w:r>
          </w:p>
        </w:tc>
        <w:tc>
          <w:tcPr>
            <w:tcW w:type="dxa" w:w="1949"/>
          </w:tcPr>
          <w:p>
            <w:r/>
            <w:r>
              <w:rPr>
                <w:b w:val="0"/>
                <w:i w:val="0"/>
              </w:rPr>
              <w:t>12</w:t>
            </w:r>
          </w:p>
        </w:tc>
        <w:tc>
          <w:tcPr>
            <w:tcW w:type="dxa" w:w="1949"/>
          </w:tcPr>
          <w:p>
            <w:r/>
            <w:r>
              <w:rPr>
                <w:b w:val="0"/>
                <w:i w:val="0"/>
              </w:rPr>
              <w:t>16,0 %</w:t>
            </w:r>
          </w:p>
        </w:tc>
        <w:tc>
          <w:tcPr>
            <w:tcW w:type="dxa" w:w="1949"/>
          </w:tcPr>
          <w:p>
            <w:r/>
            <w:r>
              <w:rPr>
                <w:b w:val="0"/>
                <w:i w:val="0"/>
              </w:rPr>
              <w:t>Cafetera, chocolateras, caja y la ventanilla del despacho para llevar.</w:t>
            </w:r>
          </w:p>
        </w:tc>
      </w:tr>
      <w:tr>
        <w:tc>
          <w:tcPr>
            <w:tcW w:type="dxa" w:w="1949"/>
          </w:tcPr>
          <w:p>
            <w:r/>
            <w:r>
              <w:rPr>
                <w:b w:val="0"/>
                <w:i w:val="0"/>
              </w:rPr>
              <w:t>Sala</w:t>
            </w:r>
          </w:p>
        </w:tc>
        <w:tc>
          <w:tcPr>
            <w:tcW w:type="dxa" w:w="1949"/>
          </w:tcPr>
          <w:p>
            <w:r/>
            <w:r>
              <w:rPr>
                <w:b w:val="0"/>
                <w:i w:val="0"/>
              </w:rPr>
              <w:t>Atención al cliente</w:t>
            </w:r>
          </w:p>
        </w:tc>
        <w:tc>
          <w:tcPr>
            <w:tcW w:type="dxa" w:w="1949"/>
          </w:tcPr>
          <w:p>
            <w:r/>
            <w:r>
              <w:rPr>
                <w:b w:val="0"/>
                <w:i w:val="0"/>
              </w:rPr>
              <w:t>32</w:t>
            </w:r>
          </w:p>
        </w:tc>
        <w:tc>
          <w:tcPr>
            <w:tcW w:type="dxa" w:w="1949"/>
          </w:tcPr>
          <w:p>
            <w:r/>
            <w:r>
              <w:rPr>
                <w:b w:val="0"/>
                <w:i w:val="0"/>
              </w:rPr>
              <w:t>42,7 %</w:t>
            </w:r>
          </w:p>
        </w:tc>
        <w:tc>
          <w:tcPr>
            <w:tcW w:type="dxa" w:w="1949"/>
          </w:tcPr>
          <w:p>
            <w:r/>
            <w:r>
              <w:rPr>
                <w:b w:val="0"/>
                <w:i w:val="0"/>
              </w:rPr>
              <w:t>Mesas y sillas del consumo en el local.</w:t>
            </w:r>
          </w:p>
        </w:tc>
      </w:tr>
      <w:tr>
        <w:tc>
          <w:tcPr>
            <w:tcW w:type="dxa" w:w="1949"/>
          </w:tcPr>
          <w:p>
            <w:r/>
            <w:r>
              <w:rPr>
                <w:b w:val="0"/>
                <w:i w:val="0"/>
              </w:rPr>
              <w:t>Aseos y vestuario</w:t>
            </w:r>
          </w:p>
        </w:tc>
        <w:tc>
          <w:tcPr>
            <w:tcW w:type="dxa" w:w="1949"/>
          </w:tcPr>
          <w:p>
            <w:r/>
            <w:r>
              <w:rPr>
                <w:b w:val="0"/>
                <w:i w:val="0"/>
              </w:rPr>
              <w:t>Servicios</w:t>
            </w:r>
          </w:p>
        </w:tc>
        <w:tc>
          <w:tcPr>
            <w:tcW w:type="dxa" w:w="1949"/>
          </w:tcPr>
          <w:p>
            <w:r/>
            <w:r>
              <w:rPr>
                <w:b w:val="0"/>
                <w:i w:val="0"/>
              </w:rPr>
              <w:t>8</w:t>
            </w:r>
          </w:p>
        </w:tc>
        <w:tc>
          <w:tcPr>
            <w:tcW w:type="dxa" w:w="1949"/>
          </w:tcPr>
          <w:p>
            <w:r/>
            <w:r>
              <w:rPr>
                <w:b w:val="0"/>
                <w:i w:val="0"/>
              </w:rPr>
              <w:t>10,7 %</w:t>
            </w:r>
          </w:p>
        </w:tc>
        <w:tc>
          <w:tcPr>
            <w:tcW w:type="dxa" w:w="1949"/>
          </w:tcPr>
          <w:p>
            <w:r/>
            <w:r>
              <w:rPr>
                <w:b w:val="0"/>
                <w:i w:val="0"/>
              </w:rPr>
              <w:t>Aseo de público y vestuario de personal. Si no caben, el local no sirve.</w:t>
            </w:r>
          </w:p>
        </w:tc>
      </w:tr>
      <w:tr>
        <w:tc>
          <w:tcPr>
            <w:tcW w:type="dxa" w:w="1949"/>
          </w:tcPr>
          <w:p>
            <w:r/>
            <w:r>
              <w:rPr>
                <w:b w:val="0"/>
                <w:i w:val="0"/>
              </w:rPr>
              <w:t>Almacén de harina, aceite, envase y bidón de aceite usado</w:t>
            </w:r>
          </w:p>
        </w:tc>
        <w:tc>
          <w:tcPr>
            <w:tcW w:type="dxa" w:w="1949"/>
          </w:tcPr>
          <w:p>
            <w:r/>
            <w:r>
              <w:rPr>
                <w:b w:val="0"/>
                <w:i w:val="0"/>
              </w:rPr>
              <w:t>Servicios</w:t>
            </w:r>
          </w:p>
        </w:tc>
        <w:tc>
          <w:tcPr>
            <w:tcW w:type="dxa" w:w="1949"/>
          </w:tcPr>
          <w:p>
            <w:r/>
            <w:r>
              <w:rPr>
                <w:b w:val="0"/>
                <w:i w:val="0"/>
              </w:rPr>
              <w:t>7</w:t>
            </w:r>
          </w:p>
        </w:tc>
        <w:tc>
          <w:tcPr>
            <w:tcW w:type="dxa" w:w="1949"/>
          </w:tcPr>
          <w:p>
            <w:r/>
            <w:r>
              <w:rPr>
                <w:b w:val="0"/>
                <w:i w:val="0"/>
              </w:rPr>
              <w:t>9,3 %</w:t>
            </w:r>
          </w:p>
        </w:tc>
        <w:tc>
          <w:tcPr>
            <w:tcW w:type="dxa" w:w="1949"/>
          </w:tcPr>
          <w:p>
            <w:r/>
            <w:r>
              <w:rPr>
                <w:b w:val="0"/>
                <w:i w:val="0"/>
              </w:rPr>
              <w:t>El bidón del aceite usado espera aquí al gestor autorizado.</w:t>
            </w:r>
          </w:p>
        </w:tc>
      </w:tr>
    </w:tbl>
    <w:p/>
    <w:p>
      <w:pPr>
        <w:jc w:val="center"/>
      </w:pPr>
      <w:r>
        <w:rPr>
          <w:i/>
          <w:color w:val="444444"/>
        </w:rPr>
        <w:t>El reparto por zonas es un supuesto declarado de El Molinete. La terraza va aparte de la superficie útil y con su propia autorización.</w:t>
      </w:r>
    </w:p>
    <w:p>
      <w:r>
        <w:rPr>
          <w:b/>
          <w:i w:val="0"/>
        </w:rPr>
        <w:t>La ficha de visita a local de El Molinete, con sus cuatro eliminatorios primero (produccion-hora-punta-y-local.xlsx, hoja «Ficha de Visita a Local»)</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se comprueba</w:t>
            </w:r>
          </w:p>
        </w:tc>
        <w:tc>
          <w:tcPr>
            <w:tcW w:type="dxa" w:w="2436"/>
          </w:tcPr>
          <w:p>
            <w:r/>
            <w:r>
              <w:rPr>
                <w:b/>
                <w:i w:val="0"/>
              </w:rPr>
              <w:t>¿Eliminatorio?</w:t>
            </w:r>
          </w:p>
        </w:tc>
        <w:tc>
          <w:tcPr>
            <w:tcW w:type="dxa" w:w="2436"/>
          </w:tcPr>
          <w:p>
            <w:r/>
            <w:r>
              <w:rPr>
                <w:b/>
                <w:i w:val="0"/>
              </w:rPr>
              <w:t>Respuesta</w:t>
            </w:r>
          </w:p>
        </w:tc>
        <w:tc>
          <w:tcPr>
            <w:tcW w:type="dxa" w:w="2436"/>
          </w:tcPr>
          <w:p>
            <w:r/>
            <w:r>
              <w:rPr>
                <w:b/>
                <w:i w:val="0"/>
              </w:rPr>
              <w:t>Veredicto</w:t>
            </w:r>
          </w:p>
        </w:tc>
      </w:tr>
      <w:tr>
        <w:tc>
          <w:tcPr>
            <w:tcW w:type="dxa" w:w="2436"/>
          </w:tcPr>
          <w:p>
            <w:r/>
            <w:r>
              <w:rPr>
                <w:b w:val="0"/>
                <w:i w:val="0"/>
              </w:rPr>
              <w:t>¿La extracción necesita proyecto?</w:t>
            </w:r>
          </w:p>
        </w:tc>
        <w:tc>
          <w:tcPr>
            <w:tcW w:type="dxa" w:w="2436"/>
          </w:tcPr>
          <w:p>
            <w:r/>
            <w:r>
              <w:rPr>
                <w:b w:val="0"/>
                <w:i w:val="0"/>
              </w:rPr>
              <w:t>Sí</w:t>
            </w:r>
          </w:p>
        </w:tc>
        <w:tc>
          <w:tcPr>
            <w:tcW w:type="dxa" w:w="2436"/>
          </w:tcPr>
          <w:p>
            <w:r/>
            <w:r>
              <w:rPr>
                <w:b w:val="0"/>
                <w:i w:val="0"/>
              </w:rPr>
              <w:t>Sí</w:t>
            </w:r>
          </w:p>
        </w:tc>
        <w:tc>
          <w:tcPr>
            <w:tcW w:type="dxa" w:w="2436"/>
          </w:tcPr>
          <w:p>
            <w:r/>
            <w:r>
              <w:rPr>
                <w:b w:val="0"/>
                <w:i w:val="0"/>
              </w:rPr>
              <w:t>Con obra y licencia</w:t>
            </w:r>
          </w:p>
        </w:tc>
      </w:tr>
      <w:tr>
        <w:tc>
          <w:tcPr>
            <w:tcW w:type="dxa" w:w="2436"/>
          </w:tcPr>
          <w:p>
            <w:r/>
            <w:r>
              <w:rPr>
                <w:b w:val="0"/>
                <w:i w:val="0"/>
              </w:rPr>
              <w:t>¿Se puede llevar un conducto a cubierta?</w:t>
            </w:r>
          </w:p>
        </w:tc>
        <w:tc>
          <w:tcPr>
            <w:tcW w:type="dxa" w:w="2436"/>
          </w:tcPr>
          <w:p>
            <w:r/>
            <w:r>
              <w:rPr>
                <w:b w:val="0"/>
                <w:i w:val="0"/>
              </w:rPr>
              <w:t>Sí</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¿Hay gas, o hay que llevarlo?</w:t>
            </w:r>
          </w:p>
        </w:tc>
        <w:tc>
          <w:tcPr>
            <w:tcW w:type="dxa" w:w="2436"/>
          </w:tcPr>
          <w:p>
            <w:r/>
            <w:r>
              <w:rPr>
                <w:b w:val="0"/>
                <w:i w:val="0"/>
              </w:rPr>
              <w:t>Sí</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¿Aguanta la potencia y el riesgo de incendio?</w:t>
            </w:r>
          </w:p>
        </w:tc>
        <w:tc>
          <w:tcPr>
            <w:tcW w:type="dxa" w:w="2436"/>
          </w:tcPr>
          <w:p>
            <w:r/>
            <w:r>
              <w:rPr>
                <w:b w:val="0"/>
                <w:i w:val="0"/>
              </w:rPr>
              <w:t>Sí</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¿La superficie útil llega a los m² que has repartido por zonas?</w:t>
            </w:r>
          </w:p>
        </w:tc>
        <w:tc>
          <w:tcPr>
            <w:tcW w:type="dxa" w:w="2436"/>
          </w:tcPr>
          <w:p>
            <w:r/>
            <w:r>
              <w:rPr>
                <w:b w:val="0"/>
                <w:i w:val="0"/>
              </w:rPr>
              <w:t>No</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¿Caben el aseo de público y el vestuario del personal?</w:t>
            </w:r>
          </w:p>
        </w:tc>
        <w:tc>
          <w:tcPr>
            <w:tcW w:type="dxa" w:w="2436"/>
          </w:tcPr>
          <w:p>
            <w:r/>
            <w:r>
              <w:rPr>
                <w:b w:val="0"/>
                <w:i w:val="0"/>
              </w:rPr>
              <w:t>No</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¿Hay sitio para el almacén y el bidón del aceite usado?</w:t>
            </w:r>
          </w:p>
        </w:tc>
        <w:tc>
          <w:tcPr>
            <w:tcW w:type="dxa" w:w="2436"/>
          </w:tcPr>
          <w:p>
            <w:r/>
            <w:r>
              <w:rPr>
                <w:b w:val="0"/>
                <w:i w:val="0"/>
              </w:rPr>
              <w:t>No</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¿La acera admite terraza y el ayuntamiento la autoriza?</w:t>
            </w:r>
          </w:p>
        </w:tc>
        <w:tc>
          <w:tcPr>
            <w:tcW w:type="dxa" w:w="2436"/>
          </w:tcPr>
          <w:p>
            <w:r/>
            <w:r>
              <w:rPr>
                <w:b w:val="0"/>
                <w:i w:val="0"/>
              </w:rPr>
              <w:t>No</w:t>
            </w:r>
          </w:p>
        </w:tc>
        <w:tc>
          <w:tcPr>
            <w:tcW w:type="dxa" w:w="2436"/>
          </w:tcPr>
          <w:p>
            <w:r/>
            <w:r>
              <w:rPr>
                <w:b w:val="0"/>
                <w:i w:val="0"/>
              </w:rPr>
              <w:t>Por comprobar</w:t>
            </w:r>
          </w:p>
        </w:tc>
        <w:tc>
          <w:tcPr>
            <w:tcW w:type="dxa" w:w="2436"/>
          </w:tcPr>
          <w:p>
            <w:r/>
            <w:r>
              <w:rPr>
                <w:b w:val="0"/>
                <w:i w:val="0"/>
              </w:rPr>
              <w:t>Por comprobar</w:t>
            </w:r>
          </w:p>
        </w:tc>
      </w:tr>
    </w:tbl>
    <w:p/>
    <w:p>
      <w:pPr>
        <w:jc w:val="center"/>
      </w:pPr>
      <w:r>
        <w:rPr>
          <w:i/>
          <w:color w:val="444444"/>
        </w:rPr>
        <w:t>Una respuesta que descarta en cualquiera de los cuatro eliminatorios tumba el local antes de seguir mirando. La terraza queda «por comprobar» hasta que conteste el ayuntamiento.</w:t>
      </w:r>
    </w:p>
    <w:p>
      <w:r>
        <w:rPr>
          <w:b/>
          <w:i w:val="0"/>
        </w:rPr>
        <w:t>La cola del domingo, mes a mes (temporada-franjas-y-ferias.xlsx, hoja «Cola del Domingo»)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Raciones del domingo</w:t>
            </w:r>
          </w:p>
        </w:tc>
        <w:tc>
          <w:tcPr>
            <w:tcW w:type="dxa" w:w="1392"/>
          </w:tcPr>
          <w:p>
            <w:r/>
            <w:r>
              <w:rPr>
                <w:b/>
                <w:i w:val="0"/>
              </w:rPr>
              <w:t>Hora punta del domingo, raciones por hora</w:t>
            </w:r>
          </w:p>
        </w:tc>
        <w:tc>
          <w:tcPr>
            <w:tcW w:type="dxa" w:w="1392"/>
          </w:tcPr>
          <w:p>
            <w:r/>
            <w:r>
              <w:rPr>
                <w:b/>
                <w:i w:val="0"/>
              </w:rPr>
              <w:t>Capacidad de la línea, raciones por hora</w:t>
            </w:r>
          </w:p>
        </w:tc>
        <w:tc>
          <w:tcPr>
            <w:tcW w:type="dxa" w:w="1392"/>
          </w:tcPr>
          <w:p>
            <w:r/>
            <w:r>
              <w:rPr>
                <w:b/>
                <w:i w:val="0"/>
              </w:rPr>
              <w:t>Cola, raciones por hora sin servir</w:t>
            </w:r>
          </w:p>
        </w:tc>
        <w:tc>
          <w:tcPr>
            <w:tcW w:type="dxa" w:w="1392"/>
          </w:tcPr>
          <w:p>
            <w:r/>
            <w:r>
              <w:rPr>
                <w:b/>
                <w:i w:val="0"/>
              </w:rPr>
              <w:t>¿Hay cola?</w:t>
            </w:r>
          </w:p>
        </w:tc>
        <w:tc>
          <w:tcPr>
            <w:tcW w:type="dxa" w:w="1392"/>
          </w:tcPr>
          <w:p>
            <w:r/>
            <w:r>
              <w:rPr>
                <w:b/>
                <w:i w:val="0"/>
              </w:rPr>
              <w:t>Espera al final de la hora punta, minutos</w:t>
            </w:r>
          </w:p>
        </w:tc>
      </w:tr>
      <w:tr>
        <w:tc>
          <w:tcPr>
            <w:tcW w:type="dxa" w:w="1392"/>
          </w:tcPr>
          <w:p>
            <w:r/>
            <w:r>
              <w:rPr>
                <w:b w:val="0"/>
                <w:i w:val="0"/>
              </w:rPr>
              <w:t>Enero</w:t>
            </w:r>
          </w:p>
        </w:tc>
        <w:tc>
          <w:tcPr>
            <w:tcW w:type="dxa" w:w="1392"/>
          </w:tcPr>
          <w:p>
            <w:r/>
            <w:r>
              <w:rPr>
                <w:b w:val="0"/>
                <w:i w:val="0"/>
              </w:rPr>
              <w:t>500</w:t>
            </w:r>
          </w:p>
        </w:tc>
        <w:tc>
          <w:tcPr>
            <w:tcW w:type="dxa" w:w="1392"/>
          </w:tcPr>
          <w:p>
            <w:r/>
            <w:r>
              <w:rPr>
                <w:b w:val="0"/>
                <w:i w:val="0"/>
              </w:rPr>
              <w:t>93,8</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Febrero</w:t>
            </w:r>
          </w:p>
        </w:tc>
        <w:tc>
          <w:tcPr>
            <w:tcW w:type="dxa" w:w="1392"/>
          </w:tcPr>
          <w:p>
            <w:r/>
            <w:r>
              <w:rPr>
                <w:b w:val="0"/>
                <w:i w:val="0"/>
              </w:rPr>
              <w:t>460</w:t>
            </w:r>
          </w:p>
        </w:tc>
        <w:tc>
          <w:tcPr>
            <w:tcW w:type="dxa" w:w="1392"/>
          </w:tcPr>
          <w:p>
            <w:r/>
            <w:r>
              <w:rPr>
                <w:b w:val="0"/>
                <w:i w:val="0"/>
              </w:rPr>
              <w:t>86,2</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Marzo</w:t>
            </w:r>
          </w:p>
        </w:tc>
        <w:tc>
          <w:tcPr>
            <w:tcW w:type="dxa" w:w="1392"/>
          </w:tcPr>
          <w:p>
            <w:r/>
            <w:r>
              <w:rPr>
                <w:b w:val="0"/>
                <w:i w:val="0"/>
              </w:rPr>
              <w:t>440</w:t>
            </w:r>
          </w:p>
        </w:tc>
        <w:tc>
          <w:tcPr>
            <w:tcW w:type="dxa" w:w="1392"/>
          </w:tcPr>
          <w:p>
            <w:r/>
            <w:r>
              <w:rPr>
                <w:b w:val="0"/>
                <w:i w:val="0"/>
              </w:rPr>
              <w:t>82,5</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Abril</w:t>
            </w:r>
          </w:p>
        </w:tc>
        <w:tc>
          <w:tcPr>
            <w:tcW w:type="dxa" w:w="1392"/>
          </w:tcPr>
          <w:p>
            <w:r/>
            <w:r>
              <w:rPr>
                <w:b w:val="0"/>
                <w:i w:val="0"/>
              </w:rPr>
              <w:t>380</w:t>
            </w:r>
          </w:p>
        </w:tc>
        <w:tc>
          <w:tcPr>
            <w:tcW w:type="dxa" w:w="1392"/>
          </w:tcPr>
          <w:p>
            <w:r/>
            <w:r>
              <w:rPr>
                <w:b w:val="0"/>
                <w:i w:val="0"/>
              </w:rPr>
              <w:t>71,2</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Mayo</w:t>
            </w:r>
          </w:p>
        </w:tc>
        <w:tc>
          <w:tcPr>
            <w:tcW w:type="dxa" w:w="1392"/>
          </w:tcPr>
          <w:p>
            <w:r/>
            <w:r>
              <w:rPr>
                <w:b w:val="0"/>
                <w:i w:val="0"/>
              </w:rPr>
              <w:t>340</w:t>
            </w:r>
          </w:p>
        </w:tc>
        <w:tc>
          <w:tcPr>
            <w:tcW w:type="dxa" w:w="1392"/>
          </w:tcPr>
          <w:p>
            <w:r/>
            <w:r>
              <w:rPr>
                <w:b w:val="0"/>
                <w:i w:val="0"/>
              </w:rPr>
              <w:t>63,8</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Junio</w:t>
            </w:r>
          </w:p>
        </w:tc>
        <w:tc>
          <w:tcPr>
            <w:tcW w:type="dxa" w:w="1392"/>
          </w:tcPr>
          <w:p>
            <w:r/>
            <w:r>
              <w:rPr>
                <w:b w:val="0"/>
                <w:i w:val="0"/>
              </w:rPr>
              <w:t>280</w:t>
            </w:r>
          </w:p>
        </w:tc>
        <w:tc>
          <w:tcPr>
            <w:tcW w:type="dxa" w:w="1392"/>
          </w:tcPr>
          <w:p>
            <w:r/>
            <w:r>
              <w:rPr>
                <w:b w:val="0"/>
                <w:i w:val="0"/>
              </w:rPr>
              <w:t>52,5</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Julio</w:t>
            </w:r>
          </w:p>
        </w:tc>
        <w:tc>
          <w:tcPr>
            <w:tcW w:type="dxa" w:w="1392"/>
          </w:tcPr>
          <w:p>
            <w:r/>
            <w:r>
              <w:rPr>
                <w:b w:val="0"/>
                <w:i w:val="0"/>
              </w:rPr>
              <w:t>220</w:t>
            </w:r>
          </w:p>
        </w:tc>
        <w:tc>
          <w:tcPr>
            <w:tcW w:type="dxa" w:w="1392"/>
          </w:tcPr>
          <w:p>
            <w:r/>
            <w:r>
              <w:rPr>
                <w:b w:val="0"/>
                <w:i w:val="0"/>
              </w:rPr>
              <w:t>41,2</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Agosto</w:t>
            </w:r>
          </w:p>
        </w:tc>
        <w:tc>
          <w:tcPr>
            <w:tcW w:type="dxa" w:w="1392"/>
          </w:tcPr>
          <w:p>
            <w:r/>
            <w:r>
              <w:rPr>
                <w:b w:val="0"/>
                <w:i w:val="0"/>
              </w:rPr>
              <w:t>200</w:t>
            </w:r>
          </w:p>
        </w:tc>
        <w:tc>
          <w:tcPr>
            <w:tcW w:type="dxa" w:w="1392"/>
          </w:tcPr>
          <w:p>
            <w:r/>
            <w:r>
              <w:rPr>
                <w:b w:val="0"/>
                <w:i w:val="0"/>
              </w:rPr>
              <w:t>37,5</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Septiembre</w:t>
            </w:r>
          </w:p>
        </w:tc>
        <w:tc>
          <w:tcPr>
            <w:tcW w:type="dxa" w:w="1392"/>
          </w:tcPr>
          <w:p>
            <w:r/>
            <w:r>
              <w:rPr>
                <w:b w:val="0"/>
                <w:i w:val="0"/>
              </w:rPr>
              <w:t>320</w:t>
            </w:r>
          </w:p>
        </w:tc>
        <w:tc>
          <w:tcPr>
            <w:tcW w:type="dxa" w:w="1392"/>
          </w:tcPr>
          <w:p>
            <w:r/>
            <w:r>
              <w:rPr>
                <w:b w:val="0"/>
                <w:i w:val="0"/>
              </w:rPr>
              <w:t>60,0</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Octubre</w:t>
            </w:r>
          </w:p>
        </w:tc>
        <w:tc>
          <w:tcPr>
            <w:tcW w:type="dxa" w:w="1392"/>
          </w:tcPr>
          <w:p>
            <w:r/>
            <w:r>
              <w:rPr>
                <w:b w:val="0"/>
                <w:i w:val="0"/>
              </w:rPr>
              <w:t>440</w:t>
            </w:r>
          </w:p>
        </w:tc>
        <w:tc>
          <w:tcPr>
            <w:tcW w:type="dxa" w:w="1392"/>
          </w:tcPr>
          <w:p>
            <w:r/>
            <w:r>
              <w:rPr>
                <w:b w:val="0"/>
                <w:i w:val="0"/>
              </w:rPr>
              <w:t>82,5</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Noviembre</w:t>
            </w:r>
          </w:p>
        </w:tc>
        <w:tc>
          <w:tcPr>
            <w:tcW w:type="dxa" w:w="1392"/>
          </w:tcPr>
          <w:p>
            <w:r/>
            <w:r>
              <w:rPr>
                <w:b w:val="0"/>
                <w:i w:val="0"/>
              </w:rPr>
              <w:t>520</w:t>
            </w:r>
          </w:p>
        </w:tc>
        <w:tc>
          <w:tcPr>
            <w:tcW w:type="dxa" w:w="1392"/>
          </w:tcPr>
          <w:p>
            <w:r/>
            <w:r>
              <w:rPr>
                <w:b w:val="0"/>
                <w:i w:val="0"/>
              </w:rPr>
              <w:t>97,5</w:t>
            </w:r>
          </w:p>
        </w:tc>
        <w:tc>
          <w:tcPr>
            <w:tcW w:type="dxa" w:w="1392"/>
          </w:tcPr>
          <w:p>
            <w:r/>
            <w:r>
              <w:rPr>
                <w:b w:val="0"/>
                <w:i w:val="0"/>
              </w:rPr>
              <w:t>122,6</w:t>
            </w:r>
          </w:p>
        </w:tc>
        <w:tc>
          <w:tcPr>
            <w:tcW w:type="dxa" w:w="1392"/>
          </w:tcPr>
          <w:p>
            <w:r/>
            <w:r>
              <w:rPr>
                <w:b w:val="0"/>
                <w:i w:val="0"/>
              </w:rPr>
              <w:t>0,0</w:t>
            </w:r>
          </w:p>
        </w:tc>
        <w:tc>
          <w:tcPr>
            <w:tcW w:type="dxa" w:w="1392"/>
          </w:tcPr>
          <w:p>
            <w:r/>
            <w:r>
              <w:rPr>
                <w:b w:val="0"/>
                <w:i w:val="0"/>
              </w:rPr>
              <w:t>No</w:t>
            </w:r>
          </w:p>
        </w:tc>
        <w:tc>
          <w:tcPr>
            <w:tcW w:type="dxa" w:w="1392"/>
          </w:tcPr>
          <w:p>
            <w:r/>
            <w:r>
              <w:rPr>
                <w:b w:val="0"/>
                <w:i w:val="0"/>
              </w:rPr>
              <w:t>0,0</w:t>
            </w:r>
          </w:p>
        </w:tc>
      </w:tr>
      <w:tr>
        <w:tc>
          <w:tcPr>
            <w:tcW w:type="dxa" w:w="1392"/>
          </w:tcPr>
          <w:p>
            <w:r/>
            <w:r>
              <w:rPr>
                <w:b w:val="0"/>
                <w:i w:val="0"/>
              </w:rPr>
              <w:t>Diciembre</w:t>
            </w:r>
          </w:p>
        </w:tc>
        <w:tc>
          <w:tcPr>
            <w:tcW w:type="dxa" w:w="1392"/>
          </w:tcPr>
          <w:p>
            <w:r/>
            <w:r>
              <w:rPr>
                <w:b w:val="0"/>
                <w:i w:val="0"/>
              </w:rPr>
              <w:t>700</w:t>
            </w:r>
          </w:p>
        </w:tc>
        <w:tc>
          <w:tcPr>
            <w:tcW w:type="dxa" w:w="1392"/>
          </w:tcPr>
          <w:p>
            <w:r/>
            <w:r>
              <w:rPr>
                <w:b w:val="0"/>
                <w:i w:val="0"/>
              </w:rPr>
              <w:t>131,2</w:t>
            </w:r>
          </w:p>
        </w:tc>
        <w:tc>
          <w:tcPr>
            <w:tcW w:type="dxa" w:w="1392"/>
          </w:tcPr>
          <w:p>
            <w:r/>
            <w:r>
              <w:rPr>
                <w:b w:val="0"/>
                <w:i w:val="0"/>
              </w:rPr>
              <w:t>122,6</w:t>
            </w:r>
          </w:p>
        </w:tc>
        <w:tc>
          <w:tcPr>
            <w:tcW w:type="dxa" w:w="1392"/>
          </w:tcPr>
          <w:p>
            <w:r/>
            <w:r>
              <w:rPr>
                <w:b w:val="0"/>
                <w:i w:val="0"/>
              </w:rPr>
              <w:t>8,7</w:t>
            </w:r>
          </w:p>
        </w:tc>
        <w:tc>
          <w:tcPr>
            <w:tcW w:type="dxa" w:w="1392"/>
          </w:tcPr>
          <w:p>
            <w:r/>
            <w:r>
              <w:rPr>
                <w:b w:val="0"/>
                <w:i w:val="0"/>
              </w:rPr>
              <w:t>Sí</w:t>
            </w:r>
          </w:p>
        </w:tc>
        <w:tc>
          <w:tcPr>
            <w:tcW w:type="dxa" w:w="1392"/>
          </w:tcPr>
          <w:p>
            <w:r/>
            <w:r>
              <w:rPr>
                <w:b w:val="0"/>
                <w:i w:val="0"/>
              </w:rPr>
              <w:t>4,3</w:t>
            </w:r>
          </w:p>
        </w:tc>
      </w:tr>
    </w:tbl>
    <w:p/>
    <w:p>
      <w:pPr>
        <w:jc w:val="center"/>
      </w:pPr>
      <w:r>
        <w:rPr>
          <w:i/>
          <w:color w:val="444444"/>
        </w:rPr>
        <w:t>La cola no se arregla subiendo el precio: se arregla con masa preparada antes de abrir y con una segunda persona en la línea esas mañanas.</w:t>
      </w:r>
    </w:p>
    <w:p>
      <w:r>
        <w:br w:type="page"/>
      </w:r>
    </w:p>
    <w:p>
      <w:pPr>
        <w:pStyle w:val="Heading1"/>
      </w:pPr>
      <w:r>
        <w:t>7. Maquinaria y Proveedores: Churrera, Dosificadora, Freidora, Chocolatera, Harina, Aceite, Envase y Gestor</w:t>
      </w:r>
    </w:p>
    <w:p>
      <w:pPr>
        <w:pStyle w:val="Heading2"/>
      </w:pPr>
      <w:r>
        <w:t>La línea de churros con precio de ficha: dosificadora, freidora, amasadora y campana</w:t>
      </w:r>
    </w:p>
    <w:p>
      <w:r>
        <w:rPr>
          <w:b w:val="0"/>
          <w:i w:val="0"/>
        </w:rPr>
        <w:t>Antes de hablar de dinero, una regla de lectura que vale para todo el capítulo. Los precios de esta guía son precios de tienda, con descuento vigente y con fecha de consulta: el 3 de octubre de 2026. Caducan. Una oferta que hoy lleva rebaja mañana puede no existir, así que antes de comprar se vuelven a pedir por escrito. Un precio publicado «desde» no es una cifra cerrada: es el suelo de una gama, y el modelo que necesitas puede costar más. Y cada línea dice si su precio lleva IVA o no; en este tramo todo va sin IVA, salvo el medidor de polares, que la tienda publica con IVA y cuya base calculamos nosotros.</w:t>
      </w:r>
    </w:p>
    <w:p>
      <w:r>
        <w:rPr>
          <w:b w:val="0"/>
          <w:i w:val="0"/>
        </w:rPr>
        <w:t>Con eso claro, el núcleo de la dotación de Churrería-Chocolatería El Molinete, el caso modelado que recorre el pack, se compone de siete piezas con precio de ficha:</w:t>
      </w:r>
    </w:p>
    <w:p>
      <w:pPr>
        <w:pStyle w:val="ListBullet"/>
      </w:pPr>
      <w:r>
        <w:rPr>
          <w:b w:val="0"/>
          <w:i w:val="0"/>
        </w:rPr>
        <w:t>Freidora de gas de una cuba de 25 litros y 70 cm de fondo: 1.907,00 € sin IVA, con un 35 % de descuento en el momento de la consulta (Hosteleria10, churreras, referencia ClimaHosteleria EMPLK002, 3 de octubre de 2026).</w:t>
      </w:r>
    </w:p>
    <w:p>
      <w:pPr>
        <w:pStyle w:val="ListBullet"/>
      </w:pPr>
      <w:r>
        <w:rPr>
          <w:b w:val="0"/>
          <w:i w:val="0"/>
        </w:rPr>
        <w:t>Dosificadora automática: 1.798,00 € sin IVA, también con un 35 % de rebaja (Hosteleria10, churreras, dosificadora automática CH, 3 de octubre de 2026). Ojo con las comparaciones entre catálogos: otra referencia distinta de otra edición se anuncia bastante más cara, y no es la misma máquina.</w:t>
      </w:r>
    </w:p>
    <w:p>
      <w:pPr>
        <w:pStyle w:val="ListBullet"/>
      </w:pPr>
      <w:r>
        <w:rPr>
          <w:b w:val="0"/>
          <w:i w:val="0"/>
        </w:rPr>
        <w:t>Amasadora automática de 30 kg de capacidad: 2.550,00 € sin IVA (Churrofácil, ficha 26, con «impuestos excluidos» en la ficha; Hosteleria10 para la alternativa artesanal, 3 de octubre de 2026).</w:t>
      </w:r>
    </w:p>
    <w:p>
      <w:pPr>
        <w:pStyle w:val="ListBullet"/>
      </w:pPr>
      <w:r>
        <w:rPr>
          <w:b w:val="0"/>
          <w:i w:val="0"/>
        </w:rPr>
        <w:t>Campana de acero inoxidable de 120 cm con turbina incorporada: 990,00 € sin IVA (Churrofácil, ficha 28, 3 de octubre de 2026). Esta cifra es sólo la campana: más abajo verás lo que no incluye.</w:t>
      </w:r>
    </w:p>
    <w:p>
      <w:pPr>
        <w:pStyle w:val="ListBullet"/>
      </w:pPr>
      <w:r>
        <w:rPr>
          <w:b w:val="0"/>
          <w:i w:val="0"/>
        </w:rPr>
        <w:t>Chocolateras: El Molinete lleva dos, a 412,70 € sin IVA cada una, con un 23 % de descuento (Hosteleria10, churrería, chocolateras, 3 de octubre de 2026).</w:t>
      </w:r>
    </w:p>
    <w:p>
      <w:pPr>
        <w:pStyle w:val="ListBullet"/>
      </w:pPr>
      <w:r>
        <w:rPr>
          <w:b w:val="0"/>
          <w:i w:val="0"/>
        </w:rPr>
        <w:t>Escurridor: desde 260,00 € sin IVA en su modelo más sencillo; hay un modelo superior que sale más caro, y como todo «desde», no es un precio cerrado (Hosteleria10, churreras y churrería, 3 de octubre de 2026).</w:t>
      </w:r>
    </w:p>
    <w:p>
      <w:pPr>
        <w:pStyle w:val="ListBullet"/>
      </w:pPr>
      <w:r>
        <w:rPr>
          <w:b w:val="0"/>
          <w:i w:val="0"/>
        </w:rPr>
        <w:t>Balanza: 48,75 € sin IVA, con un 25 % de rebaja (Hosteleria10, churreras, básculas, 3 de octubre de 2026).</w:t>
      </w:r>
    </w:p>
    <w:p>
      <w:r>
        <w:rPr>
          <w:b w:val="0"/>
          <w:i w:val="0"/>
        </w:rPr>
        <w:t>La suma de ese núcleo, tal como la calcula la hoja «Equipamiento Línea a Línea» de calculadora-capex-churreria.xlsx, es de 8.618,35 € sin IVA: es el núcleo con precio de ficha del local con sala. Te lo cuento así, máquina a máquina, para que puedas repetir la cuenta con tus propias fichas y comprobar que el libro y el texto dicen lo mismo.</w:t>
      </w:r>
    </w:p>
    <w:p>
      <w:r>
        <w:rPr>
          <w:b w:val="0"/>
          <w:i w:val="0"/>
        </w:rPr>
        <w:t>Falta una pieza que no es de producción, pero que merece sitio en la dotación: el medidor de polares de mano. Es un Testo 270 BT que la tienda en línea de Infoagro ofrece a 603,79 € con IVA incluido; la base sin IVA, que calculamos nosotros dividiendo entre 1,21, es de 499,00 € (Infoagro, tienda en línea, 3 de octubre de 2026). Sirve para decidir cuándo toca cambiar el aceite, es decir, para gobernar tu coste y tu calidad de fritura. No sirve para demostrar que cumples el límite legal: ese límite se prueba en laboratorio con el método del anexo de la norma, y de eso se ocupa el capítulo 10. Con el medidor dentro, la dotación con fuente del local con sala queda en 9.117,35 € sin IVA.</w:t>
      </w:r>
    </w:p>
    <w:p>
      <w:r>
        <w:rPr>
          <w:b w:val="0"/>
          <w:i w:val="0"/>
        </w:rPr>
        <w:t>Una advertencia que te va a ahorrar un disgusto: esa cifra no es un presupuesto de apertura. Es lo que tiene precio público verificable, y nada más. Lo demás -lo que pesa mucho y no tiene ficha- viene en el tercer epígrafe, y la inversión entera la suma el capítulo 8.</w:t>
      </w:r>
    </w:p>
    <w:p>
      <w:pPr>
        <w:pStyle w:val="Heading2"/>
      </w:pPr>
      <w:r>
        <w:t>Equipo completo o línea separada, y la dotación del despacho</w:t>
      </w:r>
    </w:p>
    <w:p>
      <w:r>
        <w:rPr>
          <w:b w:val="0"/>
          <w:i w:val="0"/>
        </w:rPr>
        <w:t>Hay dos maneras de montar la línea de churros, y elegir una u otra es lo primero que debes decidir al comprar.</w:t>
      </w:r>
    </w:p>
    <w:p>
      <w:r>
        <w:rPr>
          <w:b w:val="0"/>
          <w:i w:val="0"/>
        </w:rPr>
        <w:t>La primera es el equipo completo: un solo conjunto que trae el dosificador y el caldero de fritura en una sola pieza. El de referencia es el kit de Mundigas, modelo CH-1-D, con dosificador de 1,5 kg y sartén de 14 litros, a 2.188,00 € sin IVA (Hosteleria10, churreras, 3 de octubre de 2026). Esa base sin IVA la declara la propia ficha del listado.</w:t>
      </w:r>
    </w:p>
    <w:p>
      <w:r>
        <w:rPr>
          <w:b w:val="0"/>
          <w:i w:val="0"/>
        </w:rPr>
        <w:t>La segunda es la línea separada, que es la que monta El Molinete: freidora por un lado, dosificadora por otro, amasadora aparte. También hay una variante barata para el amasado, un caldero amasador Inhospan CALD50 a 247,00 € sin IVA más una pala de amasar desde 39,00 €, también sin IVA (Hosteleria10, 3 de octubre de 2026). Trabajar la masa a mano con pala es una alternativa que ahorra dinero y exige brazo y horas de alguien.</w:t>
      </w:r>
    </w:p>
    <w:p>
      <w:r>
        <w:rPr>
          <w:b w:val="0"/>
          <w:i w:val="0"/>
        </w:rPr>
        <w:t>¿Qué cambia entre una y otra? El equipo compacto ahorra dinero y ahorra sitio: cuesta menos y ocupa menos, y para un despacho pequeño eso pesa. La línea separada aguanta más kilos por hora y, sobre todo, te deja cambiar una pieza sin parar las demás. Si se estropea la dosificadora en un equipo compacto, se para todo; con las piezas por separado puedes sustituir una mientras el resto sigue fritando. Cuántos kilos de masa por hora saca tu línea no lo da ninguna ficha: es un supuesto declarado de El Molinete que tú sustituyes por tu masa y tu churrero. Y desconfía del máximo que publica un fabricante: es su techo de catálogo, no el ritmo real de una mañana de domingo.</w:t>
      </w:r>
    </w:p>
    <w:p>
      <w:r>
        <w:rPr>
          <w:b w:val="0"/>
          <w:i w:val="0"/>
        </w:rPr>
        <w:t>El despacho para llevar monta el equipo completo con caldero, pala y escurridor. Su núcleo con precio de ficha es de 4.185,45 € sin IVA, y la diferencia frente al local con sala es de -4.432,90 €, según la hoja «Variante del Formato» del mismo libro. Las dos cifras llevan la misma base de IVA, así que sí se pueden comparar. Qué conviene a El Molinete, y a partir de qué hora punta se elige la opción contraria, es la decisión 3 del bonus: aquí sólo hablamos de máquinas. Las alternativas con su precio de ficha -el equipo completo, el amasado a mano y la freidora eléctrica- las tienes en el cuadro siguiente.</w:t>
      </w:r>
    </w:p>
    <w:p>
      <w:pPr>
        <w:pStyle w:val="Heading2"/>
      </w:pPr>
      <w:r>
        <w:t>Chocolatera, cafetera y las partidas que ninguna ficha publica</w:t>
      </w:r>
    </w:p>
    <w:p>
      <w:r>
        <w:rPr>
          <w:b w:val="0"/>
          <w:i w:val="0"/>
        </w:rPr>
        <w:t>El Molinete lleva dos chocolateras a 412,70 € sin IVA cada una (Hosteleria10, churrería, chocolateras, 3 de octubre de 2026). Un despacho para llevar, con menos volumen de chocolate sentado, puede bastarse con una sola. Es una pregunta de volumen que se responde con tu carta, no con una regla.</w:t>
      </w:r>
    </w:p>
    <w:p>
      <w:r>
        <w:rPr>
          <w:b w:val="0"/>
          <w:i w:val="0"/>
        </w:rPr>
        <w:t>Ahora la parte incómoda. Hay una lista de partidas que van como supuesto declarado porque no existe un precio público verificable, y conviene que las veas escritas antes de empezar a pedir presupuestos:</w:t>
      </w:r>
    </w:p>
    <w:p>
      <w:pPr>
        <w:pStyle w:val="ListBullet"/>
      </w:pPr>
      <w:r>
        <w:rPr>
          <w:b w:val="0"/>
          <w:i w:val="0"/>
        </w:rPr>
        <w:t>la cafetera y el molinillo,</w:t>
      </w:r>
    </w:p>
    <w:p>
      <w:pPr>
        <w:pStyle w:val="ListBullet"/>
      </w:pPr>
      <w:r>
        <w:rPr>
          <w:b w:val="0"/>
          <w:i w:val="0"/>
        </w:rPr>
        <w:t>el mostrador y la vitrina calefactada,</w:t>
      </w:r>
    </w:p>
    <w:p>
      <w:pPr>
        <w:pStyle w:val="ListBullet"/>
      </w:pPr>
      <w:r>
        <w:rPr>
          <w:b w:val="0"/>
          <w:i w:val="0"/>
        </w:rPr>
        <w:t>las mesas de sala y de terraza,</w:t>
      </w:r>
    </w:p>
    <w:p>
      <w:pPr>
        <w:pStyle w:val="ListBullet"/>
      </w:pPr>
      <w:r>
        <w:rPr>
          <w:b w:val="0"/>
          <w:i w:val="0"/>
        </w:rPr>
        <w:t>la vajilla,</w:t>
      </w:r>
    </w:p>
    <w:p>
      <w:pPr>
        <w:pStyle w:val="ListBullet"/>
      </w:pPr>
      <w:r>
        <w:rPr>
          <w:b w:val="0"/>
          <w:i w:val="0"/>
        </w:rPr>
        <w:t>el lavavajillas,</w:t>
      </w:r>
    </w:p>
    <w:p>
      <w:pPr>
        <w:pStyle w:val="ListBullet"/>
      </w:pPr>
      <w:r>
        <w:rPr>
          <w:b w:val="0"/>
          <w:i w:val="0"/>
        </w:rPr>
        <w:t>el frigorífico,</w:t>
      </w:r>
    </w:p>
    <w:p>
      <w:pPr>
        <w:pStyle w:val="ListBullet"/>
      </w:pPr>
      <w:r>
        <w:rPr>
          <w:b w:val="0"/>
          <w:i w:val="0"/>
        </w:rPr>
        <w:t>el extintor de clase F, el de las freidoras,</w:t>
      </w:r>
    </w:p>
    <w:p>
      <w:pPr>
        <w:pStyle w:val="ListBullet"/>
      </w:pPr>
      <w:r>
        <w:rPr>
          <w:b w:val="0"/>
          <w:i w:val="0"/>
        </w:rPr>
        <w:t>el filtrado del aceite,</w:t>
      </w:r>
    </w:p>
    <w:p>
      <w:pPr>
        <w:pStyle w:val="ListBullet"/>
      </w:pPr>
      <w:r>
        <w:rPr>
          <w:b w:val="0"/>
          <w:i w:val="0"/>
        </w:rPr>
        <w:t>el terminal de punto de venta (TPV) y</w:t>
      </w:r>
    </w:p>
    <w:p>
      <w:pPr>
        <w:pStyle w:val="ListBullet"/>
      </w:pPr>
      <w:r>
        <w:rPr>
          <w:b w:val="0"/>
          <w:i w:val="0"/>
        </w:rPr>
        <w:t>el rótulo.</w:t>
      </w:r>
    </w:p>
    <w:p>
      <w:r>
        <w:rPr>
          <w:b w:val="0"/>
          <w:i w:val="0"/>
        </w:rPr>
        <w:t>Para ninguna de ellas hay precio con fuente: no entran en la dotación sumada, y cualquier cifra que te dé un libro sin fuente es inventada. En el libro del pack llevan un supuesto que tú reemplazas por el tuyo. La rellenadora va directamente sin cifra: no hay precio utilizable y el importe es el que te presenten.</w:t>
      </w:r>
    </w:p>
    <w:p>
      <w:r>
        <w:rPr>
          <w:b w:val="0"/>
          <w:i w:val="0"/>
        </w:rPr>
        <w:t>La partida que más pesa de todas no es una máquina sino una obra: el conducto a cubierta, con su obra y su proyecto. La campana de 990,00 € no lo incluye, y no hay ningún precio público fiable para esto, porque depende de tu edificio, de tu cubierta y de lo que exija tu ayuntamiento. En el caso de El Molinete, la hoja «Equipamiento Línea a Línea» lo recoge como supuesto declarado, sin IVA, de 9.000 €. No es un dato del sector: es una cifra de trabajo para que las fórmulas calculen, y la sustituirás por el presupuesto de tu técnico. Es la partida que decide la licencia de obra, y por eso conviene preguntarla pronto.</w:t>
      </w:r>
    </w:p>
    <w:p>
      <w:r>
        <w:rPr>
          <w:b w:val="0"/>
          <w:i w:val="0"/>
        </w:rPr>
        <w:t>¿Cómo conviertes un supuesto en un número tuyo? Con tres presupuestos por partida. En cada uno exige tres cosas por escrito: la base del IVA (con o sin), el precio cerrado y el plazo de entrega dentro. Un presupuesto que no dice la base del IVA es un presupuesto que no puedes comparar con los otros dos, y la mezcla de bases es el error de método más barato de cometer y el más caro de pagar.</w:t>
      </w:r>
    </w:p>
    <w:p>
      <w:pPr>
        <w:pStyle w:val="Heading2"/>
      </w:pPr>
      <w:r>
        <w:t>Fabricantes y distribuidores de maquinaria, y el plazo de entrega</w:t>
      </w:r>
    </w:p>
    <w:p>
      <w:r>
        <w:rPr>
          <w:b w:val="0"/>
          <w:i w:val="0"/>
        </w:rPr>
        <w:t>Aquí cruzamos la frontera del capítulo. Hasta ahora eran las máquinas: qué y cuánto. Desde aquí, a quién se le compra.</w:t>
      </w:r>
    </w:p>
    <w:p>
      <w:r>
        <w:rPr>
          <w:b w:val="0"/>
          <w:i w:val="0"/>
        </w:rPr>
        <w:t>Todo lo que sigue se ha comprobado en su web el 3 de octubre de 2026, no tenemos ninguna relación comercial con ninguno y no se publica nada que sólo aparezca en directorios. Es una lista de dónde mirar, no una recomendación de compra:</w:t>
      </w:r>
    </w:p>
    <w:p>
      <w:pPr>
        <w:pStyle w:val="ListBullet"/>
      </w:pPr>
      <w:r>
        <w:rPr>
          <w:b w:val="0"/>
          <w:i w:val="0"/>
        </w:rPr>
        <w:t>Mundigas, fabricante con equipo de churros en catálogo; su modelo CH-1-D aparece con precio en Hosteleria10.</w:t>
      </w:r>
    </w:p>
    <w:p>
      <w:pPr>
        <w:pStyle w:val="ListBullet"/>
      </w:pPr>
      <w:r>
        <w:rPr>
          <w:b w:val="0"/>
          <w:i w:val="0"/>
        </w:rPr>
        <w:t>Inhospan, con escurridores y calderos amasadores, también con precio en Hosteleria10.</w:t>
      </w:r>
    </w:p>
    <w:p>
      <w:pPr>
        <w:pStyle w:val="ListBullet"/>
      </w:pPr>
      <w:r>
        <w:rPr>
          <w:b w:val="0"/>
          <w:i w:val="0"/>
        </w:rPr>
        <w:t>ClimaHosteleria, la referencia de la freidora de gas de El Molinete.</w:t>
      </w:r>
    </w:p>
    <w:p>
      <w:pPr>
        <w:pStyle w:val="ListBullet"/>
      </w:pPr>
      <w:r>
        <w:rPr>
          <w:b w:val="0"/>
          <w:i w:val="0"/>
        </w:rPr>
        <w:t>Churrofácil, que vende churreras, amasadoras y remolques, y además el preparado, el aceite, el chocolate y los cucuruchos. Publica precios con los impuestos excluidos.</w:t>
      </w:r>
    </w:p>
    <w:p>
      <w:pPr>
        <w:pStyle w:val="ListBullet"/>
      </w:pPr>
      <w:r>
        <w:rPr>
          <w:b w:val="0"/>
          <w:i w:val="0"/>
        </w:rPr>
        <w:t>Inblan: publica una categoría de maquinaria para churrería sin precios; el resto de su catálogo aparece con precio en Hosteleria10 (Inblan, web, y Hosteleria10, 3 de octubre de 2026).</w:t>
      </w:r>
    </w:p>
    <w:p>
      <w:pPr>
        <w:pStyle w:val="ListBullet"/>
      </w:pPr>
      <w:r>
        <w:rPr>
          <w:b w:val="0"/>
          <w:i w:val="0"/>
        </w:rPr>
        <w:t>HostelShop España: distribuidor con teléfono 910 549 798, con una categoría que incluye churreras, freidoras, amasadoras y chocolateras sin precios en la página (HostelShop España, web, 3 de octubre de 2026).</w:t>
      </w:r>
    </w:p>
    <w:p>
      <w:pPr>
        <w:pStyle w:val="ListBullet"/>
      </w:pPr>
      <w:r>
        <w:rPr>
          <w:b w:val="0"/>
          <w:i w:val="0"/>
        </w:rPr>
        <w:t>Hosteleria10, que funciona como escaparate de varios fabricantes y deja una cabecera de «Precios Sin IVA» en el listado.</w:t>
      </w:r>
    </w:p>
    <w:p>
      <w:r>
        <w:rPr>
          <w:b w:val="0"/>
          <w:i w:val="0"/>
        </w:rPr>
        <w:t>Fíjate en que unos publican precio y otros no. Con los que no lo publican, el camino es el presupuesto por escrito. La tabla siguiente reúne a los proveedores con la web comprobada.</w:t>
      </w:r>
    </w:p>
    <w:p>
      <w:r>
        <w:rPr>
          <w:b w:val="0"/>
          <w:i w:val="0"/>
        </w:rPr>
        <w:t>Falta el plazo de entrega, porque es lo que te mueve la fecha de apertura. El plazo de pedido de la maquinaria crítica vive en un solo sitio del pack: el cronograma del libro legal, en la hoja «Checklist Legal» del libro checklist-legal-fritura-y-licencias.xlsx. Es un supuesto declarado de El Molinete, no un dato del sector: 42 días. Con ese plazo, la holgura de la maquinaria en el cronograma del caso es de 3,1 meses antes de que haya que mover la fecha de apertura, según la hoja «Cronograma y Ruta Crítica» del mismo libro. Esa holgura es de El Molinete; la tuya la fijan tus plazos.</w:t>
      </w:r>
    </w:p>
    <w:p>
      <w:r>
        <w:rPr>
          <w:b w:val="0"/>
          <w:i w:val="0"/>
        </w:rPr>
        <w:t>La regla práctica es sencilla: el plazo se pide por escrito, en cada presupuesto. Si la maquinaria entra en la ruta crítica de tu obra, tu fecha de apertura no la manda tu calendario, la manda el proveedor. Y si el proveedor te dice «unos días» de palabra, no tienes plazo: tienes una intención.</w:t>
      </w:r>
    </w:p>
    <w:p>
      <w:pPr>
        <w:pStyle w:val="Heading2"/>
      </w:pPr>
      <w:r>
        <w:t>Preparado para masa, harina, aceite y chocolate: a quién y en qué formato</w:t>
      </w:r>
    </w:p>
    <w:p>
      <w:r>
        <w:rPr>
          <w:b w:val="0"/>
          <w:i w:val="0"/>
        </w:rPr>
        <w:t>El otro grupo de compras son los insumos, y aquí lo que importa es el formato de compra y la base del IVA. Todos los precios de este epígrafe son sin IVA y son los de la web del proveedor el 3 de octubre de 2026:</w:t>
      </w:r>
    </w:p>
    <w:p>
      <w:pPr>
        <w:pStyle w:val="ListBullet"/>
      </w:pPr>
      <w:r>
        <w:rPr>
          <w:b w:val="0"/>
          <w:i w:val="0"/>
        </w:rPr>
        <w:t>Preparado para masa de churro: la caja de seis sacos de cuatro kilos cuesta 34,80 € sin IVA (Churrofácil, ficha «Mix churros de lazo 4 kg caja 6 sacos»). Según el vendedor, cada saco prepara unos 11,5 kg de masa. Ese rendimiento lo declara el vendedor y lo vuelves a medir con tu agua y tu mano; el escandallo lo hace el capítulo 12.</w:t>
      </w:r>
    </w:p>
    <w:p>
      <w:pPr>
        <w:pStyle w:val="ListBullet"/>
      </w:pPr>
      <w:r>
        <w:rPr>
          <w:b w:val="0"/>
          <w:i w:val="0"/>
        </w:rPr>
        <w:t>Aceite de fritura: la garrafa de 25 litros de aceite especial de fritura cuesta 49,90 € sin IVA, y hay otra referencia de girasol de alto rendimiento a 49,00 € la garrafa, ambas con una oferta de compra por volumen (Churrofácil, fichas 82 y 90). Es el único precio de aceite con fuente que hemos encontrado, y es de un proveedor de maquinaria: el libro de la carta y el escandallo lleva ese precio en su propia celda verde para que pongas el tuyo. De cuánto aceite le llevas al gestor y cuánto te cuesta se ocupa el capítulo 10.</w:t>
      </w:r>
    </w:p>
    <w:p>
      <w:pPr>
        <w:pStyle w:val="ListBullet"/>
      </w:pPr>
      <w:r>
        <w:rPr>
          <w:b w:val="0"/>
          <w:i w:val="0"/>
        </w:rPr>
        <w:t>Chocolate a la taza en polvo: la bolsa de 1,3 kg, que rinde para 7 litros, cuesta 8,20 € sin IVA (Churrofácil, ficha 14 y listado). Hay también un formato más pequeño de 800 g para 4,3 litros y una cobertura de 1 kg. Esa ficha no dice a qué denominación de la norma del chocolate corresponde el producto, y por eso la pregunta que tienes que hacer es qué preparado compras y qué dice su etiqueta. Si declara menos cacao del que esperas, o una grasa vegetal, consulta a tu servicio de consumo antes de imprimir la carta.</w:t>
      </w:r>
    </w:p>
    <w:p>
      <w:r>
        <w:rPr>
          <w:b w:val="0"/>
          <w:i w:val="0"/>
        </w:rPr>
        <w:t>Y hay cosas que no se publican, y es mejor decirlo. La harina especial para churros de un harinero aparece en su web sin precio (Harinas Sánchez Palencia, web, 3 de octubre de 2026): para saber su coste hay que pedirle presupuesto. El chocolate a la taza en formato profesional de las marcas conocidas no tiene un precio con fuente. Sin precio no hay número, y un número sin fuente no entra en este libro. Su IVA, además, es del capítulo 3; aquí no lo tocamos.</w:t>
      </w:r>
    </w:p>
    <w:p>
      <w:r>
        <w:rPr>
          <w:b w:val="0"/>
          <w:i w:val="0"/>
        </w:rPr>
        <w:t>Un último matiz sobre Churrofácil: ofrece formación gratuita con la compra de maquinaria (Churrofácil, web, 3 de octubre de 2026). Tómala como lo que es, un gancho de venta, no un curso de churrero. Está bien aprovecharla, pero no sustituye a quien te enseñe el oficio.</w:t>
      </w:r>
    </w:p>
    <w:p>
      <w:pPr>
        <w:pStyle w:val="Heading2"/>
      </w:pPr>
      <w:r>
        <w:t>Envase para llevar y gestor del aceite usado</w:t>
      </w:r>
    </w:p>
    <w:p>
      <w:r>
        <w:rPr>
          <w:b w:val="0"/>
          <w:i w:val="0"/>
        </w:rPr>
        <w:t>Si vendes para llevar, el envase es un coste que se come margen sin hacer ruido. El cucurucho de cartón para churros cuesta 15,00 € la caja de 100 unidades (Churrofácil, listado de accesorios y consumibles, 3 de octubre de 2026). La base sin IVA es inferida: la ficha no la declara con claridad, y por eso en el libro es una celda verde, con «no lleva» por defecto, que tú confirmas con tu proveedor.</w:t>
      </w:r>
    </w:p>
    <w:p>
      <w:r>
        <w:rPr>
          <w:b w:val="0"/>
          <w:i w:val="0"/>
        </w:rPr>
        <w:t>El vaso es otra historia. El de plástico o de papel plastificado para bebidas, y sus tapas de plástico, quedan sujetos a la reducción de consumo y, desde 2023, deben cobrarse aparte en el tique con un precio diferenciado (Ley 7/2022, art. 55 y anexo IV, partes A y B). Un vaso de polipropileno blanco de 200 cc, en cajas de 100, aparece en el mismo listado de Churrofácil a 1,99 €. Eso es lo que va en una chocolatera para llevar: el chocolate caliente viaja en vaso.</w:t>
      </w:r>
    </w:p>
    <w:p>
      <w:r>
        <w:rPr>
          <w:b w:val="0"/>
          <w:i w:val="0"/>
        </w:rPr>
        <w:t>El cucurucho de cartón, en cambio, no se presenta como conforme a esa ley mientras no conozcas su composición. Según la ficha no lleva plástico, pero eso es una inferencia nuestra, de nivel B: confírmalo por escrito con tu proveedor, preguntándole directamente de qué está hecho y si lleva recubrimiento. Hasta que lo tengas por escrito, no lo des por bueno.</w:t>
      </w:r>
    </w:p>
    <w:p>
      <w:r>
        <w:rPr>
          <w:b w:val="0"/>
          <w:i w:val="0"/>
        </w:rPr>
        <w:t>Queda el gestor del aceite usado. La recogida separada del aceite de cocina usado de la hostelería es obligatoria desde el 30 de junio de 2022, también para los residuos comerciales que no gestiona la entidad local (Ley 7/2022, de 8 de abril, de residuos y suelos contaminados para una economía circular, comprobado el 3 de octubre de 2026). Por eso el gestor tiene que ser un gestor autorizado, con contrato y con justificante de cada retirada. Sin ese papel, tu aceite usado es un problema tuyo, no del que se lo lleva.</w:t>
      </w:r>
    </w:p>
    <w:p>
      <w:r>
        <w:rPr>
          <w:b w:val="0"/>
          <w:i w:val="0"/>
        </w:rPr>
        <w:t>Como ejemplo para Madrid, y sin ninguna relación comercial, Reseave es un gestor autorizado de residuos no peligrosos que recoge aceite de cocina usado y grasas alimentarias a cambio de obsequios, servicios gratuitos o valoración económica, con un plazo máximo de recogida de 24 horas, según declara en su web (Reseave, web, 3 de octubre de 2026). Entrega un documento de identificación, un contrato y un certificado de eliminación. Es un ejemplo, no una recomendación, y no se extrapola a otras ciudades: en la tuya pregunta quién opera. El plazo de 24 horas es lo que declara el gestor, no algo que hayamos medido nosotros.</w:t>
      </w:r>
    </w:p>
    <w:p>
      <w:r>
        <w:rPr>
          <w:b w:val="0"/>
          <w:i w:val="0"/>
        </w:rPr>
        <w:t>Un detalle de método para cerrar este capítulo: guarda el justificante de cada retirada junto al registro del aceite de fritura que lleva el Pack Plantillas APPCC, en el fichero 09-control-aceite-fritura.xlsx. El papel del gestor y el registro de tu fritura cuentan, juntos, la misma historia ante quien te lo pida.</w:t>
      </w:r>
    </w:p>
    <w:p>
      <w:r>
        <w:rPr>
          <w:b/>
          <w:i w:val="0"/>
        </w:rPr>
        <w:t>La dotación con precio de ficha de El Molinete, máquina a máquina (calculadora-capex-churreria.xlsx, hoja «Equipamiento Línea a Línea»)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Partida</w:t>
            </w:r>
          </w:p>
        </w:tc>
        <w:tc>
          <w:tcPr>
            <w:tcW w:type="dxa" w:w="1624"/>
          </w:tcPr>
          <w:p>
            <w:r/>
            <w:r>
              <w:rPr>
                <w:b/>
                <w:i w:val="0"/>
              </w:rPr>
              <w:t>Fuente</w:t>
            </w:r>
          </w:p>
        </w:tc>
        <w:tc>
          <w:tcPr>
            <w:tcW w:type="dxa" w:w="1624"/>
          </w:tcPr>
          <w:p>
            <w:r/>
            <w:r>
              <w:rPr>
                <w:b/>
                <w:i w:val="0"/>
              </w:rPr>
              <w:t>Cómo publica la fuente el precio</w:t>
            </w:r>
          </w:p>
        </w:tc>
        <w:tc>
          <w:tcPr>
            <w:tcW w:type="dxa" w:w="1624"/>
          </w:tcPr>
          <w:p>
            <w:r/>
            <w:r>
              <w:rPr>
                <w:b/>
                <w:i w:val="0"/>
              </w:rPr>
              <w:t>Precio de referencia sin IVA, por unidad</w:t>
            </w:r>
          </w:p>
        </w:tc>
        <w:tc>
          <w:tcPr>
            <w:tcW w:type="dxa" w:w="1624"/>
          </w:tcPr>
          <w:p>
            <w:r/>
            <w:r>
              <w:rPr>
                <w:b/>
                <w:i w:val="0"/>
              </w:rPr>
              <w:t>Unidades en el local con sala</w:t>
            </w:r>
          </w:p>
        </w:tc>
        <w:tc>
          <w:tcPr>
            <w:tcW w:type="dxa" w:w="1624"/>
          </w:tcPr>
          <w:p>
            <w:r/>
            <w:r>
              <w:rPr>
                <w:b/>
                <w:i w:val="0"/>
              </w:rPr>
              <w:t>Unidades en el despacho</w:t>
            </w:r>
          </w:p>
        </w:tc>
      </w:tr>
      <w:tr>
        <w:tc>
          <w:tcPr>
            <w:tcW w:type="dxa" w:w="1624"/>
          </w:tcPr>
          <w:p>
            <w:r/>
            <w:r>
              <w:rPr>
                <w:b w:val="0"/>
                <w:i w:val="0"/>
              </w:rPr>
              <w:t>Freidora de churros de gas de 25 L (ClimaHosteleria EMPLK002)</w:t>
            </w:r>
          </w:p>
        </w:tc>
        <w:tc>
          <w:tcPr>
            <w:tcW w:type="dxa" w:w="1624"/>
          </w:tcPr>
          <w:p>
            <w:r/>
            <w:r>
              <w:rPr>
                <w:b w:val="0"/>
                <w:i w:val="0"/>
              </w:rPr>
              <w:t>CUS-33a</w:t>
            </w:r>
          </w:p>
        </w:tc>
        <w:tc>
          <w:tcPr>
            <w:tcW w:type="dxa" w:w="1624"/>
          </w:tcPr>
          <w:p>
            <w:r/>
            <w:r>
              <w:rPr>
                <w:b w:val="0"/>
                <w:i w:val="0"/>
              </w:rPr>
              <w:t>sin IVA declarada en la ficha</w:t>
            </w:r>
          </w:p>
        </w:tc>
        <w:tc>
          <w:tcPr>
            <w:tcW w:type="dxa" w:w="1624"/>
          </w:tcPr>
          <w:p>
            <w:r/>
            <w:r>
              <w:rPr>
                <w:b w:val="0"/>
                <w:i w:val="0"/>
              </w:rPr>
              <w:t>1.907,00 €</w:t>
            </w:r>
          </w:p>
        </w:tc>
        <w:tc>
          <w:tcPr>
            <w:tcW w:type="dxa" w:w="1624"/>
          </w:tcPr>
          <w:p>
            <w:r/>
            <w:r>
              <w:rPr>
                <w:b w:val="0"/>
                <w:i w:val="0"/>
              </w:rPr>
              <w:t>1</w:t>
            </w:r>
          </w:p>
        </w:tc>
        <w:tc>
          <w:tcPr>
            <w:tcW w:type="dxa" w:w="1624"/>
          </w:tcPr>
          <w:p>
            <w:r/>
            <w:r>
              <w:rPr>
                <w:b w:val="0"/>
                <w:i w:val="0"/>
              </w:rPr>
              <w:t>0</w:t>
            </w:r>
          </w:p>
        </w:tc>
      </w:tr>
      <w:tr>
        <w:tc>
          <w:tcPr>
            <w:tcW w:type="dxa" w:w="1624"/>
          </w:tcPr>
          <w:p>
            <w:r/>
            <w:r>
              <w:rPr>
                <w:b w:val="0"/>
                <w:i w:val="0"/>
              </w:rPr>
              <w:t>Dosificadora automática de 5 kg de masa (ClimaHosteleria CH)</w:t>
            </w:r>
          </w:p>
        </w:tc>
        <w:tc>
          <w:tcPr>
            <w:tcW w:type="dxa" w:w="1624"/>
          </w:tcPr>
          <w:p>
            <w:r/>
            <w:r>
              <w:rPr>
                <w:b w:val="0"/>
                <w:i w:val="0"/>
              </w:rPr>
              <w:t>CUS-34c</w:t>
            </w:r>
          </w:p>
        </w:tc>
        <w:tc>
          <w:tcPr>
            <w:tcW w:type="dxa" w:w="1624"/>
          </w:tcPr>
          <w:p>
            <w:r/>
            <w:r>
              <w:rPr>
                <w:b w:val="0"/>
                <w:i w:val="0"/>
              </w:rPr>
              <w:t>sin IVA declarada en la ficha</w:t>
            </w:r>
          </w:p>
        </w:tc>
        <w:tc>
          <w:tcPr>
            <w:tcW w:type="dxa" w:w="1624"/>
          </w:tcPr>
          <w:p>
            <w:r/>
            <w:r>
              <w:rPr>
                <w:b w:val="0"/>
                <w:i w:val="0"/>
              </w:rPr>
              <w:t>1.798,00 €</w:t>
            </w:r>
          </w:p>
        </w:tc>
        <w:tc>
          <w:tcPr>
            <w:tcW w:type="dxa" w:w="1624"/>
          </w:tcPr>
          <w:p>
            <w:r/>
            <w:r>
              <w:rPr>
                <w:b w:val="0"/>
                <w:i w:val="0"/>
              </w:rPr>
              <w:t>1</w:t>
            </w:r>
          </w:p>
        </w:tc>
        <w:tc>
          <w:tcPr>
            <w:tcW w:type="dxa" w:w="1624"/>
          </w:tcPr>
          <w:p>
            <w:r/>
            <w:r>
              <w:rPr>
                <w:b w:val="0"/>
                <w:i w:val="0"/>
              </w:rPr>
              <w:t>0</w:t>
            </w:r>
          </w:p>
        </w:tc>
      </w:tr>
      <w:tr>
        <w:tc>
          <w:tcPr>
            <w:tcW w:type="dxa" w:w="1624"/>
          </w:tcPr>
          <w:p>
            <w:r/>
            <w:r>
              <w:rPr>
                <w:b w:val="0"/>
                <w:i w:val="0"/>
              </w:rPr>
              <w:t>Amasadora automática con rascador (30 kg)</w:t>
            </w:r>
          </w:p>
        </w:tc>
        <w:tc>
          <w:tcPr>
            <w:tcW w:type="dxa" w:w="1624"/>
          </w:tcPr>
          <w:p>
            <w:r/>
            <w:r>
              <w:rPr>
                <w:b w:val="0"/>
                <w:i w:val="0"/>
              </w:rPr>
              <w:t>CUS-35a</w:t>
            </w:r>
          </w:p>
        </w:tc>
        <w:tc>
          <w:tcPr>
            <w:tcW w:type="dxa" w:w="1624"/>
          </w:tcPr>
          <w:p>
            <w:r/>
            <w:r>
              <w:rPr>
                <w:b w:val="0"/>
                <w:i w:val="0"/>
              </w:rPr>
              <w:t>sin IVA declarada en la ficha</w:t>
            </w:r>
          </w:p>
        </w:tc>
        <w:tc>
          <w:tcPr>
            <w:tcW w:type="dxa" w:w="1624"/>
          </w:tcPr>
          <w:p>
            <w:r/>
            <w:r>
              <w:rPr>
                <w:b w:val="0"/>
                <w:i w:val="0"/>
              </w:rPr>
              <w:t>2.550,00 €</w:t>
            </w:r>
          </w:p>
        </w:tc>
        <w:tc>
          <w:tcPr>
            <w:tcW w:type="dxa" w:w="1624"/>
          </w:tcPr>
          <w:p>
            <w:r/>
            <w:r>
              <w:rPr>
                <w:b w:val="0"/>
                <w:i w:val="0"/>
              </w:rPr>
              <w:t>1</w:t>
            </w:r>
          </w:p>
        </w:tc>
        <w:tc>
          <w:tcPr>
            <w:tcW w:type="dxa" w:w="1624"/>
          </w:tcPr>
          <w:p>
            <w:r/>
            <w:r>
              <w:rPr>
                <w:b w:val="0"/>
                <w:i w:val="0"/>
              </w:rPr>
              <w:t>0</w:t>
            </w:r>
          </w:p>
        </w:tc>
      </w:tr>
      <w:tr>
        <w:tc>
          <w:tcPr>
            <w:tcW w:type="dxa" w:w="1624"/>
          </w:tcPr>
          <w:p>
            <w:r/>
            <w:r>
              <w:rPr>
                <w:b w:val="0"/>
                <w:i w:val="0"/>
              </w:rPr>
              <w:t>Campana extractora de 1.200 mm con turbina y filtros</w:t>
            </w:r>
          </w:p>
        </w:tc>
        <w:tc>
          <w:tcPr>
            <w:tcW w:type="dxa" w:w="1624"/>
          </w:tcPr>
          <w:p>
            <w:r/>
            <w:r>
              <w:rPr>
                <w:b w:val="0"/>
                <w:i w:val="0"/>
              </w:rPr>
              <w:t>CUS-36a</w:t>
            </w:r>
          </w:p>
        </w:tc>
        <w:tc>
          <w:tcPr>
            <w:tcW w:type="dxa" w:w="1624"/>
          </w:tcPr>
          <w:p>
            <w:r/>
            <w:r>
              <w:rPr>
                <w:b w:val="0"/>
                <w:i w:val="0"/>
              </w:rPr>
              <w:t>sin IVA declarada en la ficha</w:t>
            </w:r>
          </w:p>
        </w:tc>
        <w:tc>
          <w:tcPr>
            <w:tcW w:type="dxa" w:w="1624"/>
          </w:tcPr>
          <w:p>
            <w:r/>
            <w:r>
              <w:rPr>
                <w:b w:val="0"/>
                <w:i w:val="0"/>
              </w:rPr>
              <w:t>990,00 €</w:t>
            </w:r>
          </w:p>
        </w:tc>
        <w:tc>
          <w:tcPr>
            <w:tcW w:type="dxa" w:w="1624"/>
          </w:tcPr>
          <w:p>
            <w:r/>
            <w:r>
              <w:rPr>
                <w:b w:val="0"/>
                <w:i w:val="0"/>
              </w:rPr>
              <w:t>1</w:t>
            </w:r>
          </w:p>
        </w:tc>
        <w:tc>
          <w:tcPr>
            <w:tcW w:type="dxa" w:w="1624"/>
          </w:tcPr>
          <w:p>
            <w:r/>
            <w:r>
              <w:rPr>
                <w:b w:val="0"/>
                <w:i w:val="0"/>
              </w:rPr>
              <w:t>1</w:t>
            </w:r>
          </w:p>
        </w:tc>
      </w:tr>
      <w:tr>
        <w:tc>
          <w:tcPr>
            <w:tcW w:type="dxa" w:w="1624"/>
          </w:tcPr>
          <w:p>
            <w:r/>
            <w:r>
              <w:rPr>
                <w:b w:val="0"/>
                <w:i w:val="0"/>
              </w:rPr>
              <w:t>Chocolatera Irimar MCH-5 (5 L)</w:t>
            </w:r>
          </w:p>
        </w:tc>
        <w:tc>
          <w:tcPr>
            <w:tcW w:type="dxa" w:w="1624"/>
          </w:tcPr>
          <w:p>
            <w:r/>
            <w:r>
              <w:rPr>
                <w:b w:val="0"/>
                <w:i w:val="0"/>
              </w:rPr>
              <w:t>CUS-37a</w:t>
            </w:r>
          </w:p>
        </w:tc>
        <w:tc>
          <w:tcPr>
            <w:tcW w:type="dxa" w:w="1624"/>
          </w:tcPr>
          <w:p>
            <w:r/>
            <w:r>
              <w:rPr>
                <w:b w:val="0"/>
                <w:i w:val="0"/>
              </w:rPr>
              <w:t>sin IVA declarada en la ficha</w:t>
            </w:r>
          </w:p>
        </w:tc>
        <w:tc>
          <w:tcPr>
            <w:tcW w:type="dxa" w:w="1624"/>
          </w:tcPr>
          <w:p>
            <w:r/>
            <w:r>
              <w:rPr>
                <w:b w:val="0"/>
                <w:i w:val="0"/>
              </w:rPr>
              <w:t>412,70 €</w:t>
            </w:r>
          </w:p>
        </w:tc>
        <w:tc>
          <w:tcPr>
            <w:tcW w:type="dxa" w:w="1624"/>
          </w:tcPr>
          <w:p>
            <w:r/>
            <w:r>
              <w:rPr>
                <w:b w:val="0"/>
                <w:i w:val="0"/>
              </w:rPr>
              <w:t>2</w:t>
            </w:r>
          </w:p>
        </w:tc>
        <w:tc>
          <w:tcPr>
            <w:tcW w:type="dxa" w:w="1624"/>
          </w:tcPr>
          <w:p>
            <w:r/>
            <w:r>
              <w:rPr>
                <w:b w:val="0"/>
                <w:i w:val="0"/>
              </w:rPr>
              <w:t>1</w:t>
            </w:r>
          </w:p>
        </w:tc>
      </w:tr>
      <w:tr>
        <w:tc>
          <w:tcPr>
            <w:tcW w:type="dxa" w:w="1624"/>
          </w:tcPr>
          <w:p>
            <w:r/>
            <w:r>
              <w:rPr>
                <w:b w:val="0"/>
                <w:i w:val="0"/>
              </w:rPr>
              <w:t>Bandeja escurridor de 50 × 60 cm (Inblan)</w:t>
            </w:r>
          </w:p>
        </w:tc>
        <w:tc>
          <w:tcPr>
            <w:tcW w:type="dxa" w:w="1624"/>
          </w:tcPr>
          <w:p>
            <w:r/>
            <w:r>
              <w:rPr>
                <w:b w:val="0"/>
                <w:i w:val="0"/>
              </w:rPr>
              <w:t>CUS-39</w:t>
            </w:r>
          </w:p>
        </w:tc>
        <w:tc>
          <w:tcPr>
            <w:tcW w:type="dxa" w:w="1624"/>
          </w:tcPr>
          <w:p>
            <w:r/>
            <w:r>
              <w:rPr>
                <w:b w:val="0"/>
                <w:i w:val="0"/>
              </w:rPr>
              <w:t>sin IVA declarada en la ficha</w:t>
            </w:r>
          </w:p>
        </w:tc>
        <w:tc>
          <w:tcPr>
            <w:tcW w:type="dxa" w:w="1624"/>
          </w:tcPr>
          <w:p>
            <w:r/>
            <w:r>
              <w:rPr>
                <w:b w:val="0"/>
                <w:i w:val="0"/>
              </w:rPr>
              <w:t>499,20 €</w:t>
            </w:r>
          </w:p>
        </w:tc>
        <w:tc>
          <w:tcPr>
            <w:tcW w:type="dxa" w:w="1624"/>
          </w:tcPr>
          <w:p>
            <w:r/>
            <w:r>
              <w:rPr>
                <w:b w:val="0"/>
                <w:i w:val="0"/>
              </w:rPr>
              <w:t>1</w:t>
            </w:r>
          </w:p>
        </w:tc>
        <w:tc>
          <w:tcPr>
            <w:tcW w:type="dxa" w:w="1624"/>
          </w:tcPr>
          <w:p>
            <w:r/>
            <w:r>
              <w:rPr>
                <w:b w:val="0"/>
                <w:i w:val="0"/>
              </w:rPr>
              <w:t>0</w:t>
            </w:r>
          </w:p>
        </w:tc>
      </w:tr>
      <w:tr>
        <w:tc>
          <w:tcPr>
            <w:tcW w:type="dxa" w:w="1624"/>
          </w:tcPr>
          <w:p>
            <w:r/>
            <w:r>
              <w:rPr>
                <w:b w:val="0"/>
                <w:i w:val="0"/>
              </w:rPr>
              <w:t>Balanza de 6 kg (Baxtran PD LCD)</w:t>
            </w:r>
          </w:p>
        </w:tc>
        <w:tc>
          <w:tcPr>
            <w:tcW w:type="dxa" w:w="1624"/>
          </w:tcPr>
          <w:p>
            <w:r/>
            <w:r>
              <w:rPr>
                <w:b w:val="0"/>
                <w:i w:val="0"/>
              </w:rPr>
              <w:t>CUS-41</w:t>
            </w:r>
          </w:p>
        </w:tc>
        <w:tc>
          <w:tcPr>
            <w:tcW w:type="dxa" w:w="1624"/>
          </w:tcPr>
          <w:p>
            <w:r/>
            <w:r>
              <w:rPr>
                <w:b w:val="0"/>
                <w:i w:val="0"/>
              </w:rPr>
              <w:t>sin IVA declarada en la ficha</w:t>
            </w:r>
          </w:p>
        </w:tc>
        <w:tc>
          <w:tcPr>
            <w:tcW w:type="dxa" w:w="1624"/>
          </w:tcPr>
          <w:p>
            <w:r/>
            <w:r>
              <w:rPr>
                <w:b w:val="0"/>
                <w:i w:val="0"/>
              </w:rPr>
              <w:t>48,75 €</w:t>
            </w:r>
          </w:p>
        </w:tc>
        <w:tc>
          <w:tcPr>
            <w:tcW w:type="dxa" w:w="1624"/>
          </w:tcPr>
          <w:p>
            <w:r/>
            <w:r>
              <w:rPr>
                <w:b w:val="0"/>
                <w:i w:val="0"/>
              </w:rPr>
              <w:t>1</w:t>
            </w:r>
          </w:p>
        </w:tc>
        <w:tc>
          <w:tcPr>
            <w:tcW w:type="dxa" w:w="1624"/>
          </w:tcPr>
          <w:p>
            <w:r/>
            <w:r>
              <w:rPr>
                <w:b w:val="0"/>
                <w:i w:val="0"/>
              </w:rPr>
              <w:t>1</w:t>
            </w:r>
          </w:p>
        </w:tc>
      </w:tr>
      <w:tr>
        <w:tc>
          <w:tcPr>
            <w:tcW w:type="dxa" w:w="1624"/>
          </w:tcPr>
          <w:p>
            <w:r/>
            <w:r>
              <w:rPr>
                <w:b w:val="0"/>
                <w:i w:val="0"/>
              </w:rPr>
              <w:t>Medidor de compuestos polares Testo 270 BT</w:t>
            </w:r>
          </w:p>
        </w:tc>
        <w:tc>
          <w:tcPr>
            <w:tcW w:type="dxa" w:w="1624"/>
          </w:tcPr>
          <w:p>
            <w:r/>
            <w:r>
              <w:rPr>
                <w:b w:val="0"/>
                <w:i w:val="0"/>
              </w:rPr>
              <w:t>CUS-38</w:t>
            </w:r>
          </w:p>
        </w:tc>
        <w:tc>
          <w:tcPr>
            <w:tcW w:type="dxa" w:w="1624"/>
          </w:tcPr>
          <w:p>
            <w:r/>
            <w:r>
              <w:rPr>
                <w:b w:val="0"/>
                <w:i w:val="0"/>
              </w:rPr>
              <w:t>con IVA en la ficha</w:t>
            </w:r>
          </w:p>
        </w:tc>
        <w:tc>
          <w:tcPr>
            <w:tcW w:type="dxa" w:w="1624"/>
          </w:tcPr>
          <w:p>
            <w:r/>
            <w:r>
              <w:rPr>
                <w:b w:val="0"/>
                <w:i w:val="0"/>
              </w:rPr>
              <w:t>499,00 €</w:t>
            </w:r>
          </w:p>
        </w:tc>
        <w:tc>
          <w:tcPr>
            <w:tcW w:type="dxa" w:w="1624"/>
          </w:tcPr>
          <w:p>
            <w:r/>
            <w:r>
              <w:rPr>
                <w:b w:val="0"/>
                <w:i w:val="0"/>
              </w:rPr>
              <w:t>1</w:t>
            </w:r>
          </w:p>
        </w:tc>
        <w:tc>
          <w:tcPr>
            <w:tcW w:type="dxa" w:w="1624"/>
          </w:tcPr>
          <w:p>
            <w:r/>
            <w:r>
              <w:rPr>
                <w:b w:val="0"/>
                <w:i w:val="0"/>
              </w:rPr>
              <w:t>1</w:t>
            </w:r>
          </w:p>
        </w:tc>
      </w:tr>
      <w:tr>
        <w:tc>
          <w:tcPr>
            <w:tcW w:type="dxa" w:w="1624"/>
          </w:tcPr>
          <w:p>
            <w:r/>
            <w:r>
              <w:rPr>
                <w:b w:val="0"/>
                <w:i w:val="0"/>
              </w:rPr>
              <w:t>Rellenadora de churros</w:t>
            </w:r>
          </w:p>
        </w:tc>
        <w:tc>
          <w:tcPr>
            <w:tcW w:type="dxa" w:w="1624"/>
          </w:tcPr>
          <w:p>
            <w:r/>
            <w:r>
              <w:rPr>
                <w:b w:val="0"/>
                <w:i w:val="0"/>
              </w:rPr>
              <w:t>supuesto declarado</w:t>
            </w:r>
          </w:p>
        </w:tc>
        <w:tc>
          <w:tcPr>
            <w:tcW w:type="dxa" w:w="1624"/>
          </w:tcPr>
          <w:p>
            <w:r/>
            <w:r>
              <w:rPr>
                <w:b w:val="0"/>
                <w:i w:val="0"/>
              </w:rPr>
              <w:t>importe del lector</w:t>
            </w:r>
          </w:p>
        </w:tc>
        <w:tc>
          <w:tcPr>
            <w:tcW w:type="dxa" w:w="1624"/>
          </w:tcPr>
          <w:p>
            <w:r/>
            <w:r>
              <w:rPr>
                <w:b w:val="0"/>
                <w:i w:val="0"/>
              </w:rPr>
              <w:t>0,00 €</w:t>
            </w:r>
          </w:p>
        </w:tc>
        <w:tc>
          <w:tcPr>
            <w:tcW w:type="dxa" w:w="1624"/>
          </w:tcPr>
          <w:p>
            <w:r/>
            <w:r>
              <w:rPr>
                <w:b w:val="0"/>
                <w:i w:val="0"/>
              </w:rPr>
              <w:t>0</w:t>
            </w:r>
          </w:p>
        </w:tc>
        <w:tc>
          <w:tcPr>
            <w:tcW w:type="dxa" w:w="1624"/>
          </w:tcPr>
          <w:p>
            <w:r/>
            <w:r>
              <w:rPr>
                <w:b w:val="0"/>
                <w:i w:val="0"/>
              </w:rPr>
              <w:t>0</w:t>
            </w:r>
          </w:p>
        </w:tc>
      </w:tr>
    </w:tbl>
    <w:p/>
    <w:p>
      <w:pPr>
        <w:jc w:val="center"/>
      </w:pPr>
      <w:r>
        <w:rPr>
          <w:i/>
          <w:color w:val="444444"/>
        </w:rPr>
        <w:t>Precios de tienda con descuento, consultados el 3 de octubre de 2026: vuelve a pedirlos antes de comprar. La rellenadora va sin cifra porque no hay precio utilizable: pon tu presupuesto.</w:t>
      </w:r>
    </w:p>
    <w:p>
      <w:r>
        <w:rPr>
          <w:b/>
          <w:i w:val="0"/>
        </w:rPr>
        <w:t>Las alternativas con precio de ficha: el equipo completo, el amasado a mano y la freidora eléctrica (calculadora-capex-churreria.xlsx, hoja «Equipamiento Línea a Línea»)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Partida</w:t>
            </w:r>
          </w:p>
        </w:tc>
        <w:tc>
          <w:tcPr>
            <w:tcW w:type="dxa" w:w="1949"/>
          </w:tcPr>
          <w:p>
            <w:r/>
            <w:r>
              <w:rPr>
                <w:b/>
                <w:i w:val="0"/>
              </w:rPr>
              <w:t>Fuente</w:t>
            </w:r>
          </w:p>
        </w:tc>
        <w:tc>
          <w:tcPr>
            <w:tcW w:type="dxa" w:w="1949"/>
          </w:tcPr>
          <w:p>
            <w:r/>
            <w:r>
              <w:rPr>
                <w:b/>
                <w:i w:val="0"/>
              </w:rPr>
              <w:t>Cómo publica la fuente el precio</w:t>
            </w:r>
          </w:p>
        </w:tc>
        <w:tc>
          <w:tcPr>
            <w:tcW w:type="dxa" w:w="1949"/>
          </w:tcPr>
          <w:p>
            <w:r/>
            <w:r>
              <w:rPr>
                <w:b/>
                <w:i w:val="0"/>
              </w:rPr>
              <w:t>Precio de referencia sin IVA</w:t>
            </w:r>
          </w:p>
        </w:tc>
        <w:tc>
          <w:tcPr>
            <w:tcW w:type="dxa" w:w="1949"/>
          </w:tcPr>
          <w:p>
            <w:r/>
            <w:r>
              <w:rPr>
                <w:b/>
                <w:i w:val="0"/>
              </w:rPr>
              <w:t>Unidades en el despacho</w:t>
            </w:r>
          </w:p>
        </w:tc>
      </w:tr>
      <w:tr>
        <w:tc>
          <w:tcPr>
            <w:tcW w:type="dxa" w:w="1949"/>
          </w:tcPr>
          <w:p>
            <w:r/>
            <w:r>
              <w:rPr>
                <w:b w:val="0"/>
                <w:i w:val="0"/>
              </w:rPr>
              <w:t>Equipo completo de churros Mundigas CH-1-D (dosificador de 1,5 kg y caldero de 14 L)</w:t>
            </w:r>
          </w:p>
        </w:tc>
        <w:tc>
          <w:tcPr>
            <w:tcW w:type="dxa" w:w="1949"/>
          </w:tcPr>
          <w:p>
            <w:r/>
            <w:r>
              <w:rPr>
                <w:b w:val="0"/>
                <w:i w:val="0"/>
              </w:rPr>
              <w:t>CUS-32a</w:t>
            </w:r>
          </w:p>
        </w:tc>
        <w:tc>
          <w:tcPr>
            <w:tcW w:type="dxa" w:w="1949"/>
          </w:tcPr>
          <w:p>
            <w:r/>
            <w:r>
              <w:rPr>
                <w:b w:val="0"/>
                <w:i w:val="0"/>
              </w:rPr>
              <w:t>sin IVA declarada en la ficha</w:t>
            </w:r>
          </w:p>
        </w:tc>
        <w:tc>
          <w:tcPr>
            <w:tcW w:type="dxa" w:w="1949"/>
          </w:tcPr>
          <w:p>
            <w:r/>
            <w:r>
              <w:rPr>
                <w:b w:val="0"/>
                <w:i w:val="0"/>
              </w:rPr>
              <w:t>2.188,00 €</w:t>
            </w:r>
          </w:p>
        </w:tc>
        <w:tc>
          <w:tcPr>
            <w:tcW w:type="dxa" w:w="1949"/>
          </w:tcPr>
          <w:p>
            <w:r/>
            <w:r>
              <w:rPr>
                <w:b w:val="0"/>
                <w:i w:val="0"/>
              </w:rPr>
              <w:t>1</w:t>
            </w:r>
          </w:p>
        </w:tc>
      </w:tr>
      <w:tr>
        <w:tc>
          <w:tcPr>
            <w:tcW w:type="dxa" w:w="1949"/>
          </w:tcPr>
          <w:p>
            <w:r/>
            <w:r>
              <w:rPr>
                <w:b w:val="0"/>
                <w:i w:val="0"/>
              </w:rPr>
              <w:t>Caldero amasador Inhospan CALD50</w:t>
            </w:r>
          </w:p>
        </w:tc>
        <w:tc>
          <w:tcPr>
            <w:tcW w:type="dxa" w:w="1949"/>
          </w:tcPr>
          <w:p>
            <w:r/>
            <w:r>
              <w:rPr>
                <w:b w:val="0"/>
                <w:i w:val="0"/>
              </w:rPr>
              <w:t>CUS-35a</w:t>
            </w:r>
          </w:p>
        </w:tc>
        <w:tc>
          <w:tcPr>
            <w:tcW w:type="dxa" w:w="1949"/>
          </w:tcPr>
          <w:p>
            <w:r/>
            <w:r>
              <w:rPr>
                <w:b w:val="0"/>
                <w:i w:val="0"/>
              </w:rPr>
              <w:t>sin IVA declarada en la ficha</w:t>
            </w:r>
          </w:p>
        </w:tc>
        <w:tc>
          <w:tcPr>
            <w:tcW w:type="dxa" w:w="1949"/>
          </w:tcPr>
          <w:p>
            <w:r/>
            <w:r>
              <w:rPr>
                <w:b w:val="0"/>
                <w:i w:val="0"/>
              </w:rPr>
              <w:t>247,00 €</w:t>
            </w:r>
          </w:p>
        </w:tc>
        <w:tc>
          <w:tcPr>
            <w:tcW w:type="dxa" w:w="1949"/>
          </w:tcPr>
          <w:p>
            <w:r/>
            <w:r>
              <w:rPr>
                <w:b w:val="0"/>
                <w:i w:val="0"/>
              </w:rPr>
              <w:t>1</w:t>
            </w:r>
          </w:p>
        </w:tc>
      </w:tr>
      <w:tr>
        <w:tc>
          <w:tcPr>
            <w:tcW w:type="dxa" w:w="1949"/>
          </w:tcPr>
          <w:p>
            <w:r/>
            <w:r>
              <w:rPr>
                <w:b w:val="0"/>
                <w:i w:val="0"/>
              </w:rPr>
              <w:t>Pala de amasar</w:t>
            </w:r>
          </w:p>
        </w:tc>
        <w:tc>
          <w:tcPr>
            <w:tcW w:type="dxa" w:w="1949"/>
          </w:tcPr>
          <w:p>
            <w:r/>
            <w:r>
              <w:rPr>
                <w:b w:val="0"/>
                <w:i w:val="0"/>
              </w:rPr>
              <w:t>CUS-35a</w:t>
            </w:r>
          </w:p>
        </w:tc>
        <w:tc>
          <w:tcPr>
            <w:tcW w:type="dxa" w:w="1949"/>
          </w:tcPr>
          <w:p>
            <w:r/>
            <w:r>
              <w:rPr>
                <w:b w:val="0"/>
                <w:i w:val="0"/>
              </w:rPr>
              <w:t>sin IVA declarada en la ficha (precio «desde»)</w:t>
            </w:r>
          </w:p>
        </w:tc>
        <w:tc>
          <w:tcPr>
            <w:tcW w:type="dxa" w:w="1949"/>
          </w:tcPr>
          <w:p>
            <w:r/>
            <w:r>
              <w:rPr>
                <w:b w:val="0"/>
                <w:i w:val="0"/>
              </w:rPr>
              <w:t>39,00 €</w:t>
            </w:r>
          </w:p>
        </w:tc>
        <w:tc>
          <w:tcPr>
            <w:tcW w:type="dxa" w:w="1949"/>
          </w:tcPr>
          <w:p>
            <w:r/>
            <w:r>
              <w:rPr>
                <w:b w:val="0"/>
                <w:i w:val="0"/>
              </w:rPr>
              <w:t>1</w:t>
            </w:r>
          </w:p>
        </w:tc>
      </w:tr>
      <w:tr>
        <w:tc>
          <w:tcPr>
            <w:tcW w:type="dxa" w:w="1949"/>
          </w:tcPr>
          <w:p>
            <w:r/>
            <w:r>
              <w:rPr>
                <w:b w:val="0"/>
                <w:i w:val="0"/>
              </w:rPr>
              <w:t>Escurridor Inhospan ESCL</w:t>
            </w:r>
          </w:p>
        </w:tc>
        <w:tc>
          <w:tcPr>
            <w:tcW w:type="dxa" w:w="1949"/>
          </w:tcPr>
          <w:p>
            <w:r/>
            <w:r>
              <w:rPr>
                <w:b w:val="0"/>
                <w:i w:val="0"/>
              </w:rPr>
              <w:t>CUS-39</w:t>
            </w:r>
          </w:p>
        </w:tc>
        <w:tc>
          <w:tcPr>
            <w:tcW w:type="dxa" w:w="1949"/>
          </w:tcPr>
          <w:p>
            <w:r/>
            <w:r>
              <w:rPr>
                <w:b w:val="0"/>
                <w:i w:val="0"/>
              </w:rPr>
              <w:t>sin IVA declarada en la ficha (precio «desde»)</w:t>
            </w:r>
          </w:p>
        </w:tc>
        <w:tc>
          <w:tcPr>
            <w:tcW w:type="dxa" w:w="1949"/>
          </w:tcPr>
          <w:p>
            <w:r/>
            <w:r>
              <w:rPr>
                <w:b w:val="0"/>
                <w:i w:val="0"/>
              </w:rPr>
              <w:t>260,00 €</w:t>
            </w:r>
          </w:p>
        </w:tc>
        <w:tc>
          <w:tcPr>
            <w:tcW w:type="dxa" w:w="1949"/>
          </w:tcPr>
          <w:p>
            <w:r/>
            <w:r>
              <w:rPr>
                <w:b w:val="0"/>
                <w:i w:val="0"/>
              </w:rPr>
              <w:t>1</w:t>
            </w:r>
          </w:p>
        </w:tc>
      </w:tr>
      <w:tr>
        <w:tc>
          <w:tcPr>
            <w:tcW w:type="dxa" w:w="1949"/>
          </w:tcPr>
          <w:p>
            <w:r/>
            <w:r>
              <w:rPr>
                <w:b w:val="0"/>
                <w:i w:val="0"/>
              </w:rPr>
              <w:t>Freidora de churros eléctrica de 25 L (ClimaHosteleria EMPLK003)</w:t>
            </w:r>
          </w:p>
        </w:tc>
        <w:tc>
          <w:tcPr>
            <w:tcW w:type="dxa" w:w="1949"/>
          </w:tcPr>
          <w:p>
            <w:r/>
            <w:r>
              <w:rPr>
                <w:b w:val="0"/>
                <w:i w:val="0"/>
              </w:rPr>
              <w:t>CUS-33b</w:t>
            </w:r>
          </w:p>
        </w:tc>
        <w:tc>
          <w:tcPr>
            <w:tcW w:type="dxa" w:w="1949"/>
          </w:tcPr>
          <w:p>
            <w:r/>
            <w:r>
              <w:rPr>
                <w:b w:val="0"/>
                <w:i w:val="0"/>
              </w:rPr>
              <w:t>sin IVA declarada en la ficha</w:t>
            </w:r>
          </w:p>
        </w:tc>
        <w:tc>
          <w:tcPr>
            <w:tcW w:type="dxa" w:w="1949"/>
          </w:tcPr>
          <w:p>
            <w:r/>
            <w:r>
              <w:rPr>
                <w:b w:val="0"/>
                <w:i w:val="0"/>
              </w:rPr>
              <w:t>2.053,00 €</w:t>
            </w:r>
          </w:p>
        </w:tc>
        <w:tc>
          <w:tcPr>
            <w:tcW w:type="dxa" w:w="1949"/>
          </w:tcPr>
          <w:p>
            <w:r/>
            <w:r>
              <w:rPr>
                <w:b w:val="0"/>
                <w:i w:val="0"/>
              </w:rPr>
              <w:t>0</w:t>
            </w:r>
          </w:p>
        </w:tc>
      </w:tr>
    </w:tbl>
    <w:p/>
    <w:p>
      <w:pPr>
        <w:jc w:val="center"/>
      </w:pPr>
      <w:r>
        <w:rPr>
          <w:i/>
          <w:color w:val="444444"/>
        </w:rPr>
        <w:t>Un precio «desde» no es una cifra cerrada. La freidora eléctrica es la otra salida de la decisión 4 del bonus.</w:t>
      </w:r>
    </w:p>
    <w:p>
      <w:r>
        <w:rPr>
          <w:b/>
          <w:i w:val="0"/>
        </w:rPr>
        <w:t>Los proveedores con la web comprobada (calculadora-capex-churreria.xlsx, hoja «Proveedores»)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Proveedor</w:t>
            </w:r>
          </w:p>
        </w:tc>
        <w:tc>
          <w:tcPr>
            <w:tcW w:type="dxa" w:w="2436"/>
          </w:tcPr>
          <w:p>
            <w:r/>
            <w:r>
              <w:rPr>
                <w:b/>
                <w:i w:val="0"/>
              </w:rPr>
              <w:t>Qué ofrece</w:t>
            </w:r>
          </w:p>
        </w:tc>
        <w:tc>
          <w:tcPr>
            <w:tcW w:type="dxa" w:w="2436"/>
          </w:tcPr>
          <w:p>
            <w:r/>
            <w:r>
              <w:rPr>
                <w:b/>
                <w:i w:val="0"/>
              </w:rPr>
              <w:t>Web</w:t>
            </w:r>
          </w:p>
        </w:tc>
        <w:tc>
          <w:tcPr>
            <w:tcW w:type="dxa" w:w="2436"/>
          </w:tcPr>
          <w:p>
            <w:r/>
            <w:r>
              <w:rPr>
                <w:b/>
                <w:i w:val="0"/>
              </w:rPr>
              <w:t>Id del dato</w:t>
            </w:r>
          </w:p>
        </w:tc>
      </w:tr>
      <w:tr>
        <w:tc>
          <w:tcPr>
            <w:tcW w:type="dxa" w:w="2436"/>
          </w:tcPr>
          <w:p>
            <w:r/>
            <w:r>
              <w:rPr>
                <w:b w:val="0"/>
                <w:i w:val="0"/>
              </w:rPr>
              <w:t>Churrofácil CB (Linares, Jaén)</w:t>
            </w:r>
          </w:p>
        </w:tc>
        <w:tc>
          <w:tcPr>
            <w:tcW w:type="dxa" w:w="2436"/>
          </w:tcPr>
          <w:p>
            <w:r/>
            <w:r>
              <w:rPr>
                <w:b w:val="0"/>
                <w:i w:val="0"/>
              </w:rPr>
              <w:t>Mix de churros y porras, aceite, chocolate en polvo, cucuruchos, maquinaria y remolques</w:t>
            </w:r>
          </w:p>
        </w:tc>
        <w:tc>
          <w:tcPr>
            <w:tcW w:type="dxa" w:w="2436"/>
          </w:tcPr>
          <w:p>
            <w:r/>
            <w:r>
              <w:rPr>
                <w:b w:val="0"/>
                <w:i w:val="0"/>
              </w:rPr>
              <w:t>https://www.churrofacil.com/</w:t>
            </w:r>
          </w:p>
        </w:tc>
        <w:tc>
          <w:tcPr>
            <w:tcW w:type="dxa" w:w="2436"/>
          </w:tcPr>
          <w:p>
            <w:r/>
            <w:r>
              <w:rPr>
                <w:b w:val="0"/>
                <w:i w:val="0"/>
              </w:rPr>
              <w:t>CUS-44a</w:t>
            </w:r>
          </w:p>
        </w:tc>
      </w:tr>
      <w:tr>
        <w:tc>
          <w:tcPr>
            <w:tcW w:type="dxa" w:w="2436"/>
          </w:tcPr>
          <w:p>
            <w:r/>
            <w:r>
              <w:rPr>
                <w:b w:val="0"/>
                <w:i w:val="0"/>
              </w:rPr>
              <w:t>Harinas Sánchez Palencia</w:t>
            </w:r>
          </w:p>
        </w:tc>
        <w:tc>
          <w:tcPr>
            <w:tcW w:type="dxa" w:w="2436"/>
          </w:tcPr>
          <w:p>
            <w:r/>
            <w:r>
              <w:rPr>
                <w:b w:val="0"/>
                <w:i w:val="0"/>
              </w:rPr>
              <w:t>Harina especial para churros (sin precio publicado)</w:t>
            </w:r>
          </w:p>
        </w:tc>
        <w:tc>
          <w:tcPr>
            <w:tcW w:type="dxa" w:w="2436"/>
          </w:tcPr>
          <w:p>
            <w:r/>
            <w:r>
              <w:rPr>
                <w:b w:val="0"/>
                <w:i w:val="0"/>
              </w:rPr>
              <w:t>https://www.harinassp.es/</w:t>
            </w:r>
          </w:p>
        </w:tc>
        <w:tc>
          <w:tcPr>
            <w:tcW w:type="dxa" w:w="2436"/>
          </w:tcPr>
          <w:p>
            <w:r/>
            <w:r>
              <w:rPr>
                <w:b w:val="0"/>
                <w:i w:val="0"/>
              </w:rPr>
              <w:t>CUS-44b</w:t>
            </w:r>
          </w:p>
        </w:tc>
      </w:tr>
      <w:tr>
        <w:tc>
          <w:tcPr>
            <w:tcW w:type="dxa" w:w="2436"/>
          </w:tcPr>
          <w:p>
            <w:r/>
            <w:r>
              <w:rPr>
                <w:b w:val="0"/>
                <w:i w:val="0"/>
              </w:rPr>
              <w:t>Fabricantes de maquinaria: Inblan, J.L. Blanco, Inhospan, Mundigas, Repagas y NTGAS</w:t>
            </w:r>
          </w:p>
        </w:tc>
        <w:tc>
          <w:tcPr>
            <w:tcW w:type="dxa" w:w="2436"/>
          </w:tcPr>
          <w:p>
            <w:r/>
            <w:r>
              <w:rPr>
                <w:b w:val="0"/>
                <w:i w:val="0"/>
              </w:rPr>
              <w:t>Churreras, freidoras, dosificadoras, amasadoras y chocolateras</w:t>
            </w:r>
          </w:p>
        </w:tc>
        <w:tc>
          <w:tcPr>
            <w:tcW w:type="dxa" w:w="2436"/>
          </w:tcPr>
          <w:p>
            <w:r/>
            <w:r>
              <w:rPr>
                <w:b w:val="0"/>
                <w:i w:val="0"/>
              </w:rPr>
              <w:t>https://www.inblan.com/maquinaria-para-churreria/</w:t>
            </w:r>
          </w:p>
        </w:tc>
        <w:tc>
          <w:tcPr>
            <w:tcW w:type="dxa" w:w="2436"/>
          </w:tcPr>
          <w:p>
            <w:r/>
            <w:r>
              <w:rPr>
                <w:b w:val="0"/>
                <w:i w:val="0"/>
              </w:rPr>
              <w:t>CUS-44e</w:t>
            </w:r>
          </w:p>
        </w:tc>
      </w:tr>
      <w:tr>
        <w:tc>
          <w:tcPr>
            <w:tcW w:type="dxa" w:w="2436"/>
          </w:tcPr>
          <w:p>
            <w:r/>
            <w:r>
              <w:rPr>
                <w:b w:val="0"/>
                <w:i w:val="0"/>
              </w:rPr>
              <w:t>HostelShop España</w:t>
            </w:r>
          </w:p>
        </w:tc>
        <w:tc>
          <w:tcPr>
            <w:tcW w:type="dxa" w:w="2436"/>
          </w:tcPr>
          <w:p>
            <w:r/>
            <w:r>
              <w:rPr>
                <w:b w:val="0"/>
                <w:i w:val="0"/>
              </w:rPr>
              <w:t>Maquinaria para churrerías (sin precios en la página)</w:t>
            </w:r>
          </w:p>
        </w:tc>
        <w:tc>
          <w:tcPr>
            <w:tcW w:type="dxa" w:w="2436"/>
          </w:tcPr>
          <w:p>
            <w:r/>
            <w:r>
              <w:rPr>
                <w:b w:val="0"/>
                <w:i w:val="0"/>
              </w:rPr>
              <w:t>https://hostelshopespana.com/maquinaria-de-hosteleria-para-churrerias/</w:t>
            </w:r>
          </w:p>
        </w:tc>
        <w:tc>
          <w:tcPr>
            <w:tcW w:type="dxa" w:w="2436"/>
          </w:tcPr>
          <w:p>
            <w:r/>
            <w:r>
              <w:rPr>
                <w:b w:val="0"/>
                <w:i w:val="0"/>
              </w:rPr>
              <w:t>CUS-44f</w:t>
            </w:r>
          </w:p>
        </w:tc>
      </w:tr>
      <w:tr>
        <w:tc>
          <w:tcPr>
            <w:tcW w:type="dxa" w:w="2436"/>
          </w:tcPr>
          <w:p>
            <w:r/>
            <w:r>
              <w:rPr>
                <w:b w:val="0"/>
                <w:i w:val="0"/>
              </w:rPr>
              <w:t>Reseave (Mejorada del Campo, Madrid)</w:t>
            </w:r>
          </w:p>
        </w:tc>
        <w:tc>
          <w:tcPr>
            <w:tcW w:type="dxa" w:w="2436"/>
          </w:tcPr>
          <w:p>
            <w:r/>
            <w:r>
              <w:rPr>
                <w:b w:val="0"/>
                <w:i w:val="0"/>
              </w:rPr>
              <w:t>Gestor autorizado de aceite de cocina usado</w:t>
            </w:r>
          </w:p>
        </w:tc>
        <w:tc>
          <w:tcPr>
            <w:tcW w:type="dxa" w:w="2436"/>
          </w:tcPr>
          <w:p>
            <w:r/>
            <w:r>
              <w:rPr>
                <w:b w:val="0"/>
                <w:i w:val="0"/>
              </w:rPr>
              <w:t>https://www.reseave.es/</w:t>
            </w:r>
          </w:p>
        </w:tc>
        <w:tc>
          <w:tcPr>
            <w:tcW w:type="dxa" w:w="2436"/>
          </w:tcPr>
          <w:p>
            <w:r/>
            <w:r>
              <w:rPr>
                <w:b w:val="0"/>
                <w:i w:val="0"/>
              </w:rPr>
              <w:t>CUS-44h</w:t>
            </w:r>
          </w:p>
        </w:tc>
      </w:tr>
    </w:tbl>
    <w:p/>
    <w:p>
      <w:pPr>
        <w:jc w:val="center"/>
      </w:pPr>
      <w:r>
        <w:rPr>
          <w:i/>
          <w:color w:val="444444"/>
        </w:rPr>
        <w:t>Sin relación comercial: están para pedir precio. No se publican los que sólo salen en directorios.</w:t>
      </w:r>
    </w:p>
    <w:p>
      <w:r>
        <w:br w:type="page"/>
      </w:r>
    </w:p>
    <w:p>
      <w:pPr>
        <w:pStyle w:val="Heading1"/>
      </w:pPr>
      <w:r>
        <w:t>8. Cuánto Cuesta Abrir, Partida a Partida</w:t>
      </w:r>
    </w:p>
    <w:p>
      <w:pPr>
        <w:pStyle w:val="Heading2"/>
      </w:pPr>
      <w:r>
        <w:t>Por qué no damos un número de churrería, sino el modelo que da el tuyo</w:t>
      </w:r>
    </w:p>
    <w:p>
      <w:r>
        <w:rPr>
          <w:b w:val="0"/>
          <w:i w:val="0"/>
        </w:rPr>
        <w:t>Busca «cuánto cuesta montar una churrería» y encontrarás horquillas de inversión por todas partes. Tienen tres problemas que se ven a la primera lectura atenta: se copian unas a otras, no dicen de qué formato hablan (¿un puesto de feria, un despacho a la calle, un local con sala y mesas, una chocolatería con barra?) y no salen de ninguna suma. Un rango sin partidas no se puede discutir ni corregir: sólo se puede creer. Y aquí nadie te pide que creas nada, porque vas a jugarte tu dinero.</w:t>
      </w:r>
    </w:p>
    <w:p>
      <w:r>
        <w:rPr>
          <w:b w:val="0"/>
          <w:i w:val="0"/>
        </w:rPr>
        <w:t>Esta guía no añade una horquilla más. Da once bloques con su importe, y el cambio de los importes es cosa tuya. El caso que recorre el pack, la Churrería-Chocolatería El Molinete, es un caso modelado: no es un negocio real, y sus cifras son las de un ejemplo que se calcula de principio a fin para que veas el método. Tus presupuestos reales sustituyen a los suyos, y la cifra final que sale es la tuya.</w:t>
      </w:r>
    </w:p>
    <w:p>
      <w:r>
        <w:rPr>
          <w:b w:val="0"/>
          <w:i w:val="0"/>
        </w:rPr>
        <w:t>Para ello, el libro calculadora-capex-churreria.xlsx tiene una hoja «CAPEX por Bloque» donde cada línea lleva su importe, su procedencia y su tipo de IVA. Y hay tres cifras de El Molinete que no conviene confundir, porque responden a tres preguntas distintas:</w:t>
      </w:r>
    </w:p>
    <w:p>
      <w:pPr>
        <w:pStyle w:val="ListBullet"/>
      </w:pPr>
      <w:r>
        <w:rPr>
          <w:b w:val="0"/>
          <w:i w:val="0"/>
        </w:rPr>
        <w:t>El CAPEX, que es la inversión sin IVA y sin fondo de maniobra: 86.415,65 €. Sirve para saber cuánto vale lo que montas y para cuadrar el inmovilizado.</w:t>
      </w:r>
    </w:p>
    <w:p>
      <w:pPr>
        <w:pStyle w:val="ListBullet"/>
      </w:pPr>
      <w:r>
        <w:rPr>
          <w:b w:val="0"/>
          <w:i w:val="0"/>
        </w:rPr>
        <w:t>El IVA soportado de esa inversión, que se adelanta: 17.298,62 €. Sirve para saber cuánta caja sale de tu cuenta y vuelve después.</w:t>
      </w:r>
    </w:p>
    <w:p>
      <w:pPr>
        <w:pStyle w:val="ListBullet"/>
      </w:pPr>
      <w:r>
        <w:rPr>
          <w:b w:val="0"/>
          <w:i w:val="0"/>
        </w:rPr>
        <w:t>El desembolso total con IVA: 103.714,27 €. Sirve para saber cuánto tienes que poder pagar el día que abres, que es la cifra que importa al hablar con el banco y con tu bolsillo.</w:t>
      </w:r>
    </w:p>
    <w:p>
      <w:r>
        <w:rPr>
          <w:b w:val="0"/>
          <w:i w:val="0"/>
        </w:rPr>
        <w:t>Casi todos los errores de cálculo de este capítulo nacen de usar una de las tres donde tocaba otra. Si alguien te dice «me costó tanto montarlo» y no te aclara cuál de las tres es, no tienes dato: tienes una anécdota.</w:t>
      </w:r>
    </w:p>
    <w:p>
      <w:pPr>
        <w:pStyle w:val="Heading2"/>
      </w:pPr>
      <w:r>
        <w:t>Los once bloques de la inversión, del local en bruto al marketing de apertura</w:t>
      </w:r>
    </w:p>
    <w:p>
      <w:r>
        <w:rPr>
          <w:b w:val="0"/>
          <w:i w:val="0"/>
        </w:rPr>
        <w:t>Todo va en base imponible, con el IVA aparte, y las reglas de la extracción, la obra, la maquinaria y el IVA ya están explicadas en los capítulos 3 a 7: aquí sólo se suman. El cuadro siguiente a este texto trae los once bloques con su importe; este epígrafe te cuenta qué hay dentro de cada uno y cuáles se olvidan.</w:t>
      </w:r>
    </w:p>
    <w:p>
      <w:r>
        <w:rPr>
          <w:b/>
          <w:i w:val="0"/>
        </w:rPr>
        <w:t>La obra y el acondicionamiento del local en bruto.</w:t>
      </w:r>
      <w:r>
        <w:rPr>
          <w:b w:val="0"/>
          <w:i w:val="0"/>
        </w:rPr>
        <w:t xml:space="preserve"> Es el bloque más grande y es un supuesto, no un dato del sector: El Molinete lo calcula con un coste de obra de 380 € por metro cuadrado de local en bruto, y el bloque resultante es de 28.500 € sin IVA. Los 380 € son un supuesto de El Molinete que sustituyes por el presupuesto de tu constructor; ni es «lo normal» ni lo que cuesta una reforma en tu ciudad. Un local que alquilas ya acondicionado tendrá aquí una línea mucho más pequeña, y uno en bruto, más grande.</w:t>
      </w:r>
    </w:p>
    <w:p>
      <w:r>
        <w:rPr>
          <w:b/>
          <w:i w:val="0"/>
        </w:rPr>
        <w:t>La extracción y el conducto.</w:t>
      </w:r>
      <w:r>
        <w:rPr>
          <w:b w:val="0"/>
          <w:i w:val="0"/>
        </w:rPr>
        <w:t xml:space="preserve"> Es lo que exige la actividad con fritura y lo que decide la licencia de obra. Del conducto a cubierta y del proyecto que lo acompaña no tenemos precio con fuente: no hay dato público fiable que podamos darte, y por eso en tu caso es lo primero que pides por escrito a un técnico. Como referencia sólo de la campana: Churrofácil, ficha 28 (2026), anuncia una de acero inoxidable de 120 cm con turbina por 990 € sin IVA, y esa cifra no incluye el conducto ni el proyecto.</w:t>
      </w:r>
    </w:p>
    <w:p>
      <w:r>
        <w:rPr>
          <w:b/>
          <w:i w:val="0"/>
        </w:rPr>
        <w:t>La fritura, la dosificación y el amasado.</w:t>
      </w:r>
      <w:r>
        <w:rPr>
          <w:b w:val="0"/>
          <w:i w:val="0"/>
        </w:rPr>
        <w:t xml:space="preserve"> Aquí viven la churrera o freidora, la dosificadora y la amasadora. Como orden de magnitud con precio visto el 3 de octubre de 2026, todos sin IVA y varios con descuento vigente que puede caducar: Hosteleria10, churreras (Mundigas, equipo de churros CH-1-D) (2026) lista un kit completo con dosificador de 1,5 kg y sartén de 14 litros a 2.188 €; Hosteleria10, churreras (ClimaHosteleria EMPLK002) (2026) lista una freidora de gas con una cuba de 25 litros a 1.907 €; Hosteleria10, churreras (CH, dosificadora automática) (2026) lista una dosificadora a 1.798 €; y Churrofácil, ficha 26 (2026) lista una amasadora de 30 kg a 2.550 €, con una alternativa artesanal en Hosteleria10 (Inhospan CALD50 y pala J.L. Blanco) (2026): un caldero amasador de 247,00 € más una pala de amasar desde 39,00 €. Un «desde» no es una cifra cerrada: es el suelo de una ficha, no tu presupuesto.</w:t>
      </w:r>
    </w:p>
    <w:p>
      <w:r>
        <w:rPr>
          <w:b/>
          <w:i w:val="0"/>
        </w:rPr>
        <w:t>El chocolate y el café.</w:t>
      </w:r>
      <w:r>
        <w:rPr>
          <w:b w:val="0"/>
          <w:i w:val="0"/>
        </w:rPr>
        <w:t xml:space="preserve"> La chocolatera, la cafetera y los calientachocolates. Hosteleria10, churrería (chocolateras) (2026) lista una a 412,70 € sin IVA, de nuevo con descuento que puede caducar. De la cafetera y del resto de aparatos de la barra no hemos encontrado precio con fuente que podamos darte aquí.</w:t>
      </w:r>
    </w:p>
    <w:p>
      <w:r>
        <w:rPr>
          <w:b/>
          <w:i w:val="0"/>
        </w:rPr>
        <w:t>La barra, la sala y la terraza.</w:t>
      </w:r>
      <w:r>
        <w:rPr>
          <w:b w:val="0"/>
          <w:i w:val="0"/>
        </w:rPr>
        <w:t xml:space="preserve"> Mostrador, mobiliario, vitrinas y, si tu local la permite, la terraza. De la terraza, ya lo sabes por capítulos anteriores: lo que depende del ayuntamiento es una pregunta que le haces tú, no un dato que te damos.</w:t>
      </w:r>
    </w:p>
    <w:p>
      <w:r>
        <w:rPr>
          <w:b/>
          <w:i w:val="0"/>
        </w:rPr>
        <w:t>El control y la seguridad.</w:t>
      </w:r>
      <w:r>
        <w:rPr>
          <w:b w:val="0"/>
          <w:i w:val="0"/>
        </w:rPr>
        <w:t xml:space="preserve"> Báscula, medidor del aceite, escurridor y las bandejas, además de la seguridad contra incendios que pida tu local. Como orden de magnitud, también sin IVA: una báscula a 48,75 € (Hosteleria10, churreras (básculas), 2026), un escurridor desde 260 € (Hosteleria10, churreras y churrería, 2026) y un medidor de compuestos polares a 499 € (Infoagro, medidor de compuestos polares Testo 270 BT, tienda en línea, 2026; la página muestra 603,79 € con IVA y el importe sin IVA es un cálculo nuestro). Ese medidor te ayuda a decidir cuándo cambiar el aceite, pero no demuestra que cumples el límite legal: el límite se prueba en laboratorio con el método de la norma.</w:t>
      </w:r>
    </w:p>
    <w:p>
      <w:r>
        <w:rPr>
          <w:b/>
          <w:i w:val="0"/>
        </w:rPr>
        <w:t>El TPV y el rótulo.</w:t>
      </w:r>
      <w:r>
        <w:rPr>
          <w:b w:val="0"/>
          <w:i w:val="0"/>
        </w:rPr>
        <w:t xml:space="preserve"> El terminal de cobro, el software y la imagen exterior del local. Sin precios con fuente en este pack: se presupuestan.</w:t>
      </w:r>
    </w:p>
    <w:p>
      <w:r>
        <w:rPr>
          <w:b/>
          <w:i w:val="0"/>
        </w:rPr>
        <w:t>Las licencias, el proyecto de actividad y las tasas.</w:t>
      </w:r>
      <w:r>
        <w:rPr>
          <w:b w:val="0"/>
          <w:i w:val="0"/>
        </w:rPr>
        <w:t xml:space="preserve"> Es el bloque que más se olvida o se copia mal. En El Molinete son 6.100 € sin IVA, y son un supuesto de El Molinete, nunca una horquilla copiada de un artículo. La actividad, la obra y la terraza son tres papeles distintos, cada uno con su coste, y lo que depende de tu ayuntamiento o de tu comunidad autónoma es una pregunta que le haces a ellos, no una tarifa que te damos nosotros. Sustituye este importe por lo que te digan por escrito.</w:t>
      </w:r>
    </w:p>
    <w:p>
      <w:r>
        <w:rPr>
          <w:b/>
          <w:i w:val="0"/>
        </w:rPr>
        <w:t>La fianza.</w:t>
      </w:r>
      <w:r>
        <w:rPr>
          <w:b w:val="0"/>
          <w:i w:val="0"/>
        </w:rPr>
        <w:t xml:space="preserve"> Es dinero que sale el día que firmas y que, en principio, se recupera al final del contrato: por eso no se amortiza ni se trata como gasto. Se cuenta como inversión porque tienes que tenerla al abrir.</w:t>
      </w:r>
    </w:p>
    <w:p>
      <w:r>
        <w:rPr>
          <w:b/>
          <w:i w:val="0"/>
        </w:rPr>
        <w:t>El stock inicial y el envase.</w:t>
      </w:r>
      <w:r>
        <w:rPr>
          <w:b w:val="0"/>
          <w:i w:val="0"/>
        </w:rPr>
        <w:t xml:space="preserve"> Lo que llenas antes de vender: harina, aceite, chocolate, café, azúcar, y el envase para llevar. No se estima «a ojo»: se calcula con los precios del libro de la carta, multiplicando lo que vas a necesitar los primeros días por lo que cuesta cada cosa en tu proveedor. Como el stock de alimentos va al tipo reducido, su IVA no es el del resto de la inversión, y eso se ve en el siguiente epígrafe.</w:t>
      </w:r>
    </w:p>
    <w:p>
      <w:r>
        <w:rPr>
          <w:b/>
          <w:i w:val="0"/>
        </w:rPr>
        <w:t>El marketing de apertura.</w:t>
      </w:r>
      <w:r>
        <w:rPr>
          <w:b w:val="0"/>
          <w:i w:val="0"/>
        </w:rPr>
        <w:t xml:space="preserve"> La campaña para que te encuentren, las primeras promociones y la señalización. Es un gasto de lanzamiento, no un activo: no se amortiza.</w:t>
      </w:r>
    </w:p>
    <w:p>
      <w:r>
        <w:rPr>
          <w:b w:val="0"/>
          <w:i w:val="0"/>
        </w:rPr>
        <w:t>Una línea más que sólo suma si procede: la extinción automática de incendios sobre la fritura. El libro de producción te dice si la necesitas con tu línea de fritura, y sólo entonces entra en la suma. En El Molinete, no.</w:t>
      </w:r>
    </w:p>
    <w:p>
      <w:r>
        <w:rPr>
          <w:b w:val="0"/>
          <w:i w:val="0"/>
        </w:rPr>
        <w:t>Con esto sale el inmovilizado amortizable de El Molinete: 81.747,35 €. Queda fuera de él lo que no se desgasta ni envejece como una máquina: la fianza, el stock y el marketing no se amortizan. Esa diferencia entre CAPEX y amortizable la ves en la tabla de abajo, y es la que usa el plan financiero para calcular la cuenta de resultados.</w:t>
      </w:r>
    </w:p>
    <w:p>
      <w:pPr>
        <w:pStyle w:val="Heading2"/>
      </w:pPr>
      <w:r>
        <w:t>El IVA que adelantas no es inversión, es caja</w:t>
      </w:r>
    </w:p>
    <w:p>
      <w:r>
        <w:rPr>
          <w:b w:val="0"/>
          <w:i w:val="0"/>
        </w:rPr>
        <w:t>El IVA soportado de la inversión de El Molinete es de 17.298,62 €, y el desembolso con IVA es de 103.714,27 €. Casi todo el CAPEX va al tipo general del 21 % (Ley 37/1992, art. 90.Uno, comprobado el 3 de octubre de 2026); sólo el stock de alimentos va al reducido. Las reglas del IVA están en el capítulo 3: aquí sólo importa su efecto en la caja.</w:t>
      </w:r>
    </w:p>
    <w:p>
      <w:r>
        <w:rPr>
          <w:b w:val="0"/>
          <w:i w:val="0"/>
        </w:rPr>
        <w:t>Y su efecto es éste: ese dinero sale de tu cuenta el día que pagas a cada proveedor y vuelve después, al ritmo al que factures, no en una fecha. No es un gasto, porque lo recuperas; pero tampoco es dinero que tengas libre, porque lo has adelantado. Quien cuenta sólo el CAPEX sin IVA como «lo que tengo que tener» se queda corto justo cuando más lo necesita, que es el mes de apertura.</w:t>
      </w:r>
    </w:p>
    <w:p>
      <w:r>
        <w:rPr>
          <w:b w:val="0"/>
          <w:i w:val="0"/>
        </w:rPr>
        <w:t>La consecuencia se negocia con el banco. El desembolso con IVA es lo que tienes que poder pagar al abrir, aunque una parte vuelva después. Cuéntalo aparte del préstamo: la parte del IVA que vuelve no es financiación, y la que adelantas no es colchón. Si el banco te financia sólo lo que no lleva IVA, la diferencia la pones tú de tu bolsillo hasta que la Hacienda te la devuelva o se compense con tu IVA repercutido. El cómo se financia todo esto está en el capítulo 16.</w:t>
      </w:r>
    </w:p>
    <w:p>
      <w:pPr>
        <w:pStyle w:val="Heading2"/>
      </w:pPr>
      <w:r>
        <w:t>El fondo de maniobra no está aquí: se calcula en el plan financiero</w:t>
      </w:r>
    </w:p>
    <w:p>
      <w:r>
        <w:rPr>
          <w:b w:val="0"/>
          <w:i w:val="0"/>
        </w:rPr>
        <w:t>Es la diferencia que más confusión crea, así que va dicha sin rodeos: el fondo de maniobra no es inversión. Es caja para pagar los gastos fijos mientras el negocio arranca y en el valle del verano, cuando entran menos ventas que gastos. No se compra, no se amortiza y, si todo va bien, no se gasta del todo.</w:t>
      </w:r>
    </w:p>
    <w:p>
      <w:r>
        <w:rPr>
          <w:b w:val="0"/>
          <w:i w:val="0"/>
        </w:rPr>
        <w:t>La calculadora de inversión no lo lleva, y es a propósito: si lo metieras dentro, lo contarías dos veces, una en el CAPEX y otra en el plan financiero. Se calcula en el plan financiero, con los gastos fijos y los meses de colchón, que son supuestos de El Molinete que tú sustituyes por los tuyos. La inversión total es la suma de los dos.</w:t>
      </w:r>
    </w:p>
    <w:p>
      <w:r>
        <w:rPr>
          <w:b w:val="0"/>
          <w:i w:val="0"/>
        </w:rPr>
        <w:t>En El Molinete, el fondo de maniobra es de 79.052 € (hoja «Inversión Inicial» del libro plan-financiero-3-anos-churreria.xlsx), y la inversión total, es decir, el CAPEX más ese fondo, es de 165.468 €. Cómo se financian esos dos pedazos, y cuánto debe venir de tu bolsillo y cuánto del banco, es cosa del capítulo 16.</w:t>
      </w:r>
    </w:p>
    <w:p>
      <w:pPr>
        <w:pStyle w:val="Heading2"/>
      </w:pPr>
      <w:r>
        <w:t>Contra qué contrastar tu cifra</w:t>
      </w:r>
    </w:p>
    <w:p>
      <w:r>
        <w:rPr>
          <w:b w:val="0"/>
          <w:i w:val="0"/>
        </w:rPr>
        <w:t>Seamos honestos con lo poco que hay: el pack trae una sola referencia externa de contraste. Es el anuncio de traspaso en Vallecas de Milanuncios, ficha «Vallecas c/ de Villacanas» (06-07-2026): un local de 74 m² cuyo anuncio declara incluidos unos equipos «valorados en 50.000 €» (freidora industrial, dosificadores, calientachocolates, cafetera, campana homologada, refrigeración y TPV). La lectura es del anuncio y no la hemos podido reabrir hoy, porque el portal nos devolvió un captcha; además, el anuncio no aclara si esa valoración lleva o no IVA.</w:t>
      </w:r>
    </w:p>
    <w:p>
      <w:r>
        <w:rPr>
          <w:b w:val="0"/>
          <w:i w:val="0"/>
        </w:rPr>
        <w:t>Con esas reservas, el uso es éste: ponla frente al equipamiento y el mobiliario de los bloques dos a siete de El Molinete, que suman 47.147,35 € sin IVA (hoja «Resumen» del libro calculadora-capex-churreria.xlsx). No es una validación: es un orden de magnitud para saber si te has olvidado algo. Si tu suma de equipamiento está muy por debajo de lo que declara un traspaso de un local de tamaño parecido, mira qué has dejado fuera. Y recuerda que un precio de traspaso es un precio pedido y negociable, no un precio de cierre.</w:t>
      </w:r>
    </w:p>
    <w:p>
      <w:r>
        <w:rPr>
          <w:b w:val="0"/>
          <w:i w:val="0"/>
        </w:rPr>
        <w:t>El control que de verdad sirve es otro, y es el tuyo. En cuanto metes tus presupuestos reales en el libro, éste calcula la desviación de tus importes contra el precio de referencia de cada línea. Una línea fuera de tu horquilla se mira antes de firmar el pedido: o tienes una razón (otro formato, otra marca, un descuento que no es de listado) o has encontrado un error a tiempo. Ese es el uso de las cifras de este capítulo: no se copian, se contrastan con las tuyas.</w:t>
      </w:r>
    </w:p>
    <w:p>
      <w:r>
        <w:rPr>
          <w:b/>
          <w:i w:val="0"/>
        </w:rPr>
        <w:t>Los once bloques del CAPEX de El Molinete, sin fondo de maniobra (calculadora-capex-churreria.xlsx, hoja «CAPEX por Bloque»)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Bloque</w:t>
            </w:r>
          </w:p>
        </w:tc>
        <w:tc>
          <w:tcPr>
            <w:tcW w:type="dxa" w:w="1624"/>
          </w:tcPr>
          <w:p>
            <w:r/>
            <w:r>
              <w:rPr>
                <w:b/>
                <w:i w:val="0"/>
              </w:rPr>
              <w:t>Base sin IVA</w:t>
            </w:r>
          </w:p>
        </w:tc>
        <w:tc>
          <w:tcPr>
            <w:tcW w:type="dxa" w:w="1624"/>
          </w:tcPr>
          <w:p>
            <w:r/>
            <w:r>
              <w:rPr>
                <w:b/>
                <w:i w:val="0"/>
              </w:rPr>
              <w:t>IVA soportado</w:t>
            </w:r>
          </w:p>
        </w:tc>
        <w:tc>
          <w:tcPr>
            <w:tcW w:type="dxa" w:w="1624"/>
          </w:tcPr>
          <w:p>
            <w:r/>
            <w:r>
              <w:rPr>
                <w:b/>
                <w:i w:val="0"/>
              </w:rPr>
              <w:t>Total con IVA</w:t>
            </w:r>
          </w:p>
        </w:tc>
        <w:tc>
          <w:tcPr>
            <w:tcW w:type="dxa" w:w="1624"/>
          </w:tcPr>
          <w:p>
            <w:r/>
            <w:r>
              <w:rPr>
                <w:b/>
                <w:i w:val="0"/>
              </w:rPr>
              <w:t>Parte del CAPEX</w:t>
            </w:r>
          </w:p>
        </w:tc>
        <w:tc>
          <w:tcPr>
            <w:tcW w:type="dxa" w:w="1624"/>
          </w:tcPr>
          <w:p>
            <w:r/>
            <w:r>
              <w:rPr>
                <w:b/>
                <w:i w:val="0"/>
              </w:rPr>
              <w:t>Procedencia</w:t>
            </w:r>
          </w:p>
        </w:tc>
      </w:tr>
      <w:tr>
        <w:tc>
          <w:tcPr>
            <w:tcW w:type="dxa" w:w="1624"/>
          </w:tcPr>
          <w:p>
            <w:r/>
            <w:r>
              <w:rPr>
                <w:b w:val="0"/>
                <w:i w:val="0"/>
              </w:rPr>
              <w:t>Obra civil y acondicionamiento</w:t>
            </w:r>
          </w:p>
        </w:tc>
        <w:tc>
          <w:tcPr>
            <w:tcW w:type="dxa" w:w="1624"/>
          </w:tcPr>
          <w:p>
            <w:r/>
            <w:r>
              <w:rPr>
                <w:b w:val="0"/>
                <w:i w:val="0"/>
              </w:rPr>
              <w:t>28.500 €</w:t>
            </w:r>
          </w:p>
        </w:tc>
        <w:tc>
          <w:tcPr>
            <w:tcW w:type="dxa" w:w="1624"/>
          </w:tcPr>
          <w:p>
            <w:r/>
            <w:r>
              <w:rPr>
                <w:b w:val="0"/>
                <w:i w:val="0"/>
              </w:rPr>
              <w:t>5.985 €</w:t>
            </w:r>
          </w:p>
        </w:tc>
        <w:tc>
          <w:tcPr>
            <w:tcW w:type="dxa" w:w="1624"/>
          </w:tcPr>
          <w:p>
            <w:r/>
            <w:r>
              <w:rPr>
                <w:b w:val="0"/>
                <w:i w:val="0"/>
              </w:rPr>
              <w:t>34.485 €</w:t>
            </w:r>
          </w:p>
        </w:tc>
        <w:tc>
          <w:tcPr>
            <w:tcW w:type="dxa" w:w="1624"/>
          </w:tcPr>
          <w:p>
            <w:r/>
            <w:r>
              <w:rPr>
                <w:b w:val="0"/>
                <w:i w:val="0"/>
              </w:rPr>
              <w:t>33,0 %</w:t>
            </w:r>
          </w:p>
        </w:tc>
        <w:tc>
          <w:tcPr>
            <w:tcW w:type="dxa" w:w="1624"/>
          </w:tcPr>
          <w:p>
            <w:r/>
            <w:r>
              <w:rPr>
                <w:b w:val="0"/>
                <w:i w:val="0"/>
              </w:rPr>
              <w:t>supuesto (obra por m²)</w:t>
            </w:r>
          </w:p>
        </w:tc>
      </w:tr>
      <w:tr>
        <w:tc>
          <w:tcPr>
            <w:tcW w:type="dxa" w:w="1624"/>
          </w:tcPr>
          <w:p>
            <w:r/>
            <w:r>
              <w:rPr>
                <w:b w:val="0"/>
                <w:i w:val="0"/>
              </w:rPr>
              <w:t>Extracción y conducto</w:t>
            </w:r>
          </w:p>
        </w:tc>
        <w:tc>
          <w:tcPr>
            <w:tcW w:type="dxa" w:w="1624"/>
          </w:tcPr>
          <w:p>
            <w:r/>
            <w:r>
              <w:rPr>
                <w:b w:val="0"/>
                <w:i w:val="0"/>
              </w:rPr>
              <w:t>9.990 €</w:t>
            </w:r>
          </w:p>
        </w:tc>
        <w:tc>
          <w:tcPr>
            <w:tcW w:type="dxa" w:w="1624"/>
          </w:tcPr>
          <w:p>
            <w:r/>
            <w:r>
              <w:rPr>
                <w:b w:val="0"/>
                <w:i w:val="0"/>
              </w:rPr>
              <w:t>2.098 €</w:t>
            </w:r>
          </w:p>
        </w:tc>
        <w:tc>
          <w:tcPr>
            <w:tcW w:type="dxa" w:w="1624"/>
          </w:tcPr>
          <w:p>
            <w:r/>
            <w:r>
              <w:rPr>
                <w:b w:val="0"/>
                <w:i w:val="0"/>
              </w:rPr>
              <w:t>12.088 €</w:t>
            </w:r>
          </w:p>
        </w:tc>
        <w:tc>
          <w:tcPr>
            <w:tcW w:type="dxa" w:w="1624"/>
          </w:tcPr>
          <w:p>
            <w:r/>
            <w:r>
              <w:rPr>
                <w:b w:val="0"/>
                <w:i w:val="0"/>
              </w:rPr>
              <w:t>11,6 %</w:t>
            </w:r>
          </w:p>
        </w:tc>
        <w:tc>
          <w:tcPr>
            <w:tcW w:type="dxa" w:w="1624"/>
          </w:tcPr>
          <w:p>
            <w:r/>
            <w:r>
              <w:rPr>
                <w:b w:val="0"/>
                <w:i w:val="0"/>
              </w:rPr>
              <w:t>CUS-36a + supuesto (conducto, CUS-36b sin fuente)</w:t>
            </w:r>
          </w:p>
        </w:tc>
      </w:tr>
      <w:tr>
        <w:tc>
          <w:tcPr>
            <w:tcW w:type="dxa" w:w="1624"/>
          </w:tcPr>
          <w:p>
            <w:r/>
            <w:r>
              <w:rPr>
                <w:b w:val="0"/>
                <w:i w:val="0"/>
              </w:rPr>
              <w:t>Fritura, dosificación y amasado</w:t>
            </w:r>
          </w:p>
        </w:tc>
        <w:tc>
          <w:tcPr>
            <w:tcW w:type="dxa" w:w="1624"/>
          </w:tcPr>
          <w:p>
            <w:r/>
            <w:r>
              <w:rPr>
                <w:b w:val="0"/>
                <w:i w:val="0"/>
              </w:rPr>
              <w:t>6.754 €</w:t>
            </w:r>
          </w:p>
        </w:tc>
        <w:tc>
          <w:tcPr>
            <w:tcW w:type="dxa" w:w="1624"/>
          </w:tcPr>
          <w:p>
            <w:r/>
            <w:r>
              <w:rPr>
                <w:b w:val="0"/>
                <w:i w:val="0"/>
              </w:rPr>
              <w:t>1.418 €</w:t>
            </w:r>
          </w:p>
        </w:tc>
        <w:tc>
          <w:tcPr>
            <w:tcW w:type="dxa" w:w="1624"/>
          </w:tcPr>
          <w:p>
            <w:r/>
            <w:r>
              <w:rPr>
                <w:b w:val="0"/>
                <w:i w:val="0"/>
              </w:rPr>
              <w:t>8.173 €</w:t>
            </w:r>
          </w:p>
        </w:tc>
        <w:tc>
          <w:tcPr>
            <w:tcW w:type="dxa" w:w="1624"/>
          </w:tcPr>
          <w:p>
            <w:r/>
            <w:r>
              <w:rPr>
                <w:b w:val="0"/>
                <w:i w:val="0"/>
              </w:rPr>
              <w:t>7,8 %</w:t>
            </w:r>
          </w:p>
        </w:tc>
        <w:tc>
          <w:tcPr>
            <w:tcW w:type="dxa" w:w="1624"/>
          </w:tcPr>
          <w:p>
            <w:r/>
            <w:r>
              <w:rPr>
                <w:b w:val="0"/>
                <w:i w:val="0"/>
              </w:rPr>
              <w:t>CUS-33a, CUS-34c, CUS-35a, CUS-39</w:t>
            </w:r>
          </w:p>
        </w:tc>
      </w:tr>
      <w:tr>
        <w:tc>
          <w:tcPr>
            <w:tcW w:type="dxa" w:w="1624"/>
          </w:tcPr>
          <w:p>
            <w:r/>
            <w:r>
              <w:rPr>
                <w:b w:val="0"/>
                <w:i w:val="0"/>
              </w:rPr>
              <w:t>Chocolate y café</w:t>
            </w:r>
          </w:p>
        </w:tc>
        <w:tc>
          <w:tcPr>
            <w:tcW w:type="dxa" w:w="1624"/>
          </w:tcPr>
          <w:p>
            <w:r/>
            <w:r>
              <w:rPr>
                <w:b w:val="0"/>
                <w:i w:val="0"/>
              </w:rPr>
              <w:t>5.675 €</w:t>
            </w:r>
          </w:p>
        </w:tc>
        <w:tc>
          <w:tcPr>
            <w:tcW w:type="dxa" w:w="1624"/>
          </w:tcPr>
          <w:p>
            <w:r/>
            <w:r>
              <w:rPr>
                <w:b w:val="0"/>
                <w:i w:val="0"/>
              </w:rPr>
              <w:t>1.192 €</w:t>
            </w:r>
          </w:p>
        </w:tc>
        <w:tc>
          <w:tcPr>
            <w:tcW w:type="dxa" w:w="1624"/>
          </w:tcPr>
          <w:p>
            <w:r/>
            <w:r>
              <w:rPr>
                <w:b w:val="0"/>
                <w:i w:val="0"/>
              </w:rPr>
              <w:t>6.867 €</w:t>
            </w:r>
          </w:p>
        </w:tc>
        <w:tc>
          <w:tcPr>
            <w:tcW w:type="dxa" w:w="1624"/>
          </w:tcPr>
          <w:p>
            <w:r/>
            <w:r>
              <w:rPr>
                <w:b w:val="0"/>
                <w:i w:val="0"/>
              </w:rPr>
              <w:t>6,6 %</w:t>
            </w:r>
          </w:p>
        </w:tc>
        <w:tc>
          <w:tcPr>
            <w:tcW w:type="dxa" w:w="1624"/>
          </w:tcPr>
          <w:p>
            <w:r/>
            <w:r>
              <w:rPr>
                <w:b w:val="0"/>
                <w:i w:val="0"/>
              </w:rPr>
              <w:t>CUS-37a + supuesto (cafetera, CUS-43)</w:t>
            </w:r>
          </w:p>
        </w:tc>
      </w:tr>
      <w:tr>
        <w:tc>
          <w:tcPr>
            <w:tcW w:type="dxa" w:w="1624"/>
          </w:tcPr>
          <w:p>
            <w:r/>
            <w:r>
              <w:rPr>
                <w:b w:val="0"/>
                <w:i w:val="0"/>
              </w:rPr>
              <w:t>Barra, sala y terraza</w:t>
            </w:r>
          </w:p>
        </w:tc>
        <w:tc>
          <w:tcPr>
            <w:tcW w:type="dxa" w:w="1624"/>
          </w:tcPr>
          <w:p>
            <w:r/>
            <w:r>
              <w:rPr>
                <w:b w:val="0"/>
                <w:i w:val="0"/>
              </w:rPr>
              <w:t>20.800 €</w:t>
            </w:r>
          </w:p>
        </w:tc>
        <w:tc>
          <w:tcPr>
            <w:tcW w:type="dxa" w:w="1624"/>
          </w:tcPr>
          <w:p>
            <w:r/>
            <w:r>
              <w:rPr>
                <w:b w:val="0"/>
                <w:i w:val="0"/>
              </w:rPr>
              <w:t>4.368 €</w:t>
            </w:r>
          </w:p>
        </w:tc>
        <w:tc>
          <w:tcPr>
            <w:tcW w:type="dxa" w:w="1624"/>
          </w:tcPr>
          <w:p>
            <w:r/>
            <w:r>
              <w:rPr>
                <w:b w:val="0"/>
                <w:i w:val="0"/>
              </w:rPr>
              <w:t>25.168 €</w:t>
            </w:r>
          </w:p>
        </w:tc>
        <w:tc>
          <w:tcPr>
            <w:tcW w:type="dxa" w:w="1624"/>
          </w:tcPr>
          <w:p>
            <w:r/>
            <w:r>
              <w:rPr>
                <w:b w:val="0"/>
                <w:i w:val="0"/>
              </w:rPr>
              <w:t>24,1 %</w:t>
            </w:r>
          </w:p>
        </w:tc>
        <w:tc>
          <w:tcPr>
            <w:tcW w:type="dxa" w:w="1624"/>
          </w:tcPr>
          <w:p>
            <w:r/>
            <w:r>
              <w:rPr>
                <w:b w:val="0"/>
                <w:i w:val="0"/>
              </w:rPr>
              <w:t>supuesto (CUS-43: sin precio con fuente)</w:t>
            </w:r>
          </w:p>
        </w:tc>
      </w:tr>
      <w:tr>
        <w:tc>
          <w:tcPr>
            <w:tcW w:type="dxa" w:w="1624"/>
          </w:tcPr>
          <w:p>
            <w:r/>
            <w:r>
              <w:rPr>
                <w:b w:val="0"/>
                <w:i w:val="0"/>
              </w:rPr>
              <w:t>Control y seguridad</w:t>
            </w:r>
          </w:p>
        </w:tc>
        <w:tc>
          <w:tcPr>
            <w:tcW w:type="dxa" w:w="1624"/>
          </w:tcPr>
          <w:p>
            <w:r/>
            <w:r>
              <w:rPr>
                <w:b w:val="0"/>
                <w:i w:val="0"/>
              </w:rPr>
              <w:t>1.028 €</w:t>
            </w:r>
          </w:p>
        </w:tc>
        <w:tc>
          <w:tcPr>
            <w:tcW w:type="dxa" w:w="1624"/>
          </w:tcPr>
          <w:p>
            <w:r/>
            <w:r>
              <w:rPr>
                <w:b w:val="0"/>
                <w:i w:val="0"/>
              </w:rPr>
              <w:t>216 €</w:t>
            </w:r>
          </w:p>
        </w:tc>
        <w:tc>
          <w:tcPr>
            <w:tcW w:type="dxa" w:w="1624"/>
          </w:tcPr>
          <w:p>
            <w:r/>
            <w:r>
              <w:rPr>
                <w:b w:val="0"/>
                <w:i w:val="0"/>
              </w:rPr>
              <w:t>1.244 €</w:t>
            </w:r>
          </w:p>
        </w:tc>
        <w:tc>
          <w:tcPr>
            <w:tcW w:type="dxa" w:w="1624"/>
          </w:tcPr>
          <w:p>
            <w:r/>
            <w:r>
              <w:rPr>
                <w:b w:val="0"/>
                <w:i w:val="0"/>
              </w:rPr>
              <w:t>1,2 %</w:t>
            </w:r>
          </w:p>
        </w:tc>
        <w:tc>
          <w:tcPr>
            <w:tcW w:type="dxa" w:w="1624"/>
          </w:tcPr>
          <w:p>
            <w:r/>
            <w:r>
              <w:rPr>
                <w:b w:val="0"/>
                <w:i w:val="0"/>
              </w:rPr>
              <w:t>CUS-38, CUS-41 + supuesto</w:t>
            </w:r>
          </w:p>
        </w:tc>
      </w:tr>
      <w:tr>
        <w:tc>
          <w:tcPr>
            <w:tcW w:type="dxa" w:w="1624"/>
          </w:tcPr>
          <w:p>
            <w:r/>
            <w:r>
              <w:rPr>
                <w:b w:val="0"/>
                <w:i w:val="0"/>
              </w:rPr>
              <w:t>TPV y rótulo</w:t>
            </w:r>
          </w:p>
        </w:tc>
        <w:tc>
          <w:tcPr>
            <w:tcW w:type="dxa" w:w="1624"/>
          </w:tcPr>
          <w:p>
            <w:r/>
            <w:r>
              <w:rPr>
                <w:b w:val="0"/>
                <w:i w:val="0"/>
              </w:rPr>
              <w:t>2.900 €</w:t>
            </w:r>
          </w:p>
        </w:tc>
        <w:tc>
          <w:tcPr>
            <w:tcW w:type="dxa" w:w="1624"/>
          </w:tcPr>
          <w:p>
            <w:r/>
            <w:r>
              <w:rPr>
                <w:b w:val="0"/>
                <w:i w:val="0"/>
              </w:rPr>
              <w:t>609 €</w:t>
            </w:r>
          </w:p>
        </w:tc>
        <w:tc>
          <w:tcPr>
            <w:tcW w:type="dxa" w:w="1624"/>
          </w:tcPr>
          <w:p>
            <w:r/>
            <w:r>
              <w:rPr>
                <w:b w:val="0"/>
                <w:i w:val="0"/>
              </w:rPr>
              <w:t>3.509 €</w:t>
            </w:r>
          </w:p>
        </w:tc>
        <w:tc>
          <w:tcPr>
            <w:tcW w:type="dxa" w:w="1624"/>
          </w:tcPr>
          <w:p>
            <w:r/>
            <w:r>
              <w:rPr>
                <w:b w:val="0"/>
                <w:i w:val="0"/>
              </w:rPr>
              <w:t>3,4 %</w:t>
            </w:r>
          </w:p>
        </w:tc>
        <w:tc>
          <w:tcPr>
            <w:tcW w:type="dxa" w:w="1624"/>
          </w:tcPr>
          <w:p>
            <w:r/>
            <w:r>
              <w:rPr>
                <w:b w:val="0"/>
                <w:i w:val="0"/>
              </w:rPr>
              <w:t>supuesto</w:t>
            </w:r>
          </w:p>
        </w:tc>
      </w:tr>
      <w:tr>
        <w:tc>
          <w:tcPr>
            <w:tcW w:type="dxa" w:w="1624"/>
          </w:tcPr>
          <w:p>
            <w:r/>
            <w:r>
              <w:rPr>
                <w:b w:val="0"/>
                <w:i w:val="0"/>
              </w:rPr>
              <w:t>Licencias, proyecto de actividad y tasas</w:t>
            </w:r>
          </w:p>
        </w:tc>
        <w:tc>
          <w:tcPr>
            <w:tcW w:type="dxa" w:w="1624"/>
          </w:tcPr>
          <w:p>
            <w:r/>
            <w:r>
              <w:rPr>
                <w:b w:val="0"/>
                <w:i w:val="0"/>
              </w:rPr>
              <w:t>6.100 €</w:t>
            </w:r>
          </w:p>
        </w:tc>
        <w:tc>
          <w:tcPr>
            <w:tcW w:type="dxa" w:w="1624"/>
          </w:tcPr>
          <w:p>
            <w:r/>
            <w:r>
              <w:rPr>
                <w:b w:val="0"/>
                <w:i w:val="0"/>
              </w:rPr>
              <w:t>882 €</w:t>
            </w:r>
          </w:p>
        </w:tc>
        <w:tc>
          <w:tcPr>
            <w:tcW w:type="dxa" w:w="1624"/>
          </w:tcPr>
          <w:p>
            <w:r/>
            <w:r>
              <w:rPr>
                <w:b w:val="0"/>
                <w:i w:val="0"/>
              </w:rPr>
              <w:t>6.982 €</w:t>
            </w:r>
          </w:p>
        </w:tc>
        <w:tc>
          <w:tcPr>
            <w:tcW w:type="dxa" w:w="1624"/>
          </w:tcPr>
          <w:p>
            <w:r/>
            <w:r>
              <w:rPr>
                <w:b w:val="0"/>
                <w:i w:val="0"/>
              </w:rPr>
              <w:t>7,1 %</w:t>
            </w:r>
          </w:p>
        </w:tc>
        <w:tc>
          <w:tcPr>
            <w:tcW w:type="dxa" w:w="1624"/>
          </w:tcPr>
          <w:p>
            <w:r/>
            <w:r>
              <w:rPr>
                <w:b w:val="0"/>
                <w:i w:val="0"/>
              </w:rPr>
              <w:t>supuesto (nunca la horquilla de nuestro post)</w:t>
            </w:r>
          </w:p>
        </w:tc>
      </w:tr>
      <w:tr>
        <w:tc>
          <w:tcPr>
            <w:tcW w:type="dxa" w:w="1624"/>
          </w:tcPr>
          <w:p>
            <w:r/>
            <w:r>
              <w:rPr>
                <w:b w:val="0"/>
                <w:i w:val="0"/>
              </w:rPr>
              <w:t>Fianza y garantías</w:t>
            </w:r>
          </w:p>
        </w:tc>
        <w:tc>
          <w:tcPr>
            <w:tcW w:type="dxa" w:w="1624"/>
          </w:tcPr>
          <w:p>
            <w:r/>
            <w:r>
              <w:rPr>
                <w:b w:val="0"/>
                <w:i w:val="0"/>
              </w:rPr>
              <w:t>1.820 €</w:t>
            </w:r>
          </w:p>
        </w:tc>
        <w:tc>
          <w:tcPr>
            <w:tcW w:type="dxa" w:w="1624"/>
          </w:tcPr>
          <w:p>
            <w:r/>
            <w:r>
              <w:rPr>
                <w:b w:val="0"/>
                <w:i w:val="0"/>
              </w:rPr>
              <w:t>0 €</w:t>
            </w:r>
          </w:p>
        </w:tc>
        <w:tc>
          <w:tcPr>
            <w:tcW w:type="dxa" w:w="1624"/>
          </w:tcPr>
          <w:p>
            <w:r/>
            <w:r>
              <w:rPr>
                <w:b w:val="0"/>
                <w:i w:val="0"/>
              </w:rPr>
              <w:t>1.820 €</w:t>
            </w:r>
          </w:p>
        </w:tc>
        <w:tc>
          <w:tcPr>
            <w:tcW w:type="dxa" w:w="1624"/>
          </w:tcPr>
          <w:p>
            <w:r/>
            <w:r>
              <w:rPr>
                <w:b w:val="0"/>
                <w:i w:val="0"/>
              </w:rPr>
              <w:t>2,1 %</w:t>
            </w:r>
          </w:p>
        </w:tc>
        <w:tc>
          <w:tcPr>
            <w:tcW w:type="dxa" w:w="1624"/>
          </w:tcPr>
          <w:p>
            <w:r/>
            <w:r>
              <w:rPr>
                <w:b w:val="0"/>
                <w:i w:val="0"/>
              </w:rPr>
              <w:t>meses de fianza por la renta (CUS-02)</w:t>
            </w:r>
          </w:p>
        </w:tc>
      </w:tr>
      <w:tr>
        <w:tc>
          <w:tcPr>
            <w:tcW w:type="dxa" w:w="1624"/>
          </w:tcPr>
          <w:p>
            <w:r/>
            <w:r>
              <w:rPr>
                <w:b w:val="0"/>
                <w:i w:val="0"/>
              </w:rPr>
              <w:t>Stock inicial y envase</w:t>
            </w:r>
          </w:p>
        </w:tc>
        <w:tc>
          <w:tcPr>
            <w:tcW w:type="dxa" w:w="1624"/>
          </w:tcPr>
          <w:p>
            <w:r/>
            <w:r>
              <w:rPr>
                <w:b w:val="0"/>
                <w:i w:val="0"/>
              </w:rPr>
              <w:t>848 €</w:t>
            </w:r>
          </w:p>
        </w:tc>
        <w:tc>
          <w:tcPr>
            <w:tcW w:type="dxa" w:w="1624"/>
          </w:tcPr>
          <w:p>
            <w:r/>
            <w:r>
              <w:rPr>
                <w:b w:val="0"/>
                <w:i w:val="0"/>
              </w:rPr>
              <w:t>111 €</w:t>
            </w:r>
          </w:p>
        </w:tc>
        <w:tc>
          <w:tcPr>
            <w:tcW w:type="dxa" w:w="1624"/>
          </w:tcPr>
          <w:p>
            <w:r/>
            <w:r>
              <w:rPr>
                <w:b w:val="0"/>
                <w:i w:val="0"/>
              </w:rPr>
              <w:t>959 €</w:t>
            </w:r>
          </w:p>
        </w:tc>
        <w:tc>
          <w:tcPr>
            <w:tcW w:type="dxa" w:w="1624"/>
          </w:tcPr>
          <w:p>
            <w:r/>
            <w:r>
              <w:rPr>
                <w:b w:val="0"/>
                <w:i w:val="0"/>
              </w:rPr>
              <w:t>1,0 %</w:t>
            </w:r>
          </w:p>
        </w:tc>
        <w:tc>
          <w:tcPr>
            <w:tcW w:type="dxa" w:w="1624"/>
          </w:tcPr>
          <w:p>
            <w:r/>
            <w:r>
              <w:rPr>
                <w:b w:val="0"/>
                <w:i w:val="0"/>
              </w:rPr>
              <w:t>precios del libro 3 y de las fichas</w:t>
            </w:r>
          </w:p>
        </w:tc>
      </w:tr>
      <w:tr>
        <w:tc>
          <w:tcPr>
            <w:tcW w:type="dxa" w:w="1624"/>
          </w:tcPr>
          <w:p>
            <w:r/>
            <w:r>
              <w:rPr>
                <w:b w:val="0"/>
                <w:i w:val="0"/>
              </w:rPr>
              <w:t>Marketing de apertura</w:t>
            </w:r>
          </w:p>
        </w:tc>
        <w:tc>
          <w:tcPr>
            <w:tcW w:type="dxa" w:w="1624"/>
          </w:tcPr>
          <w:p>
            <w:r/>
            <w:r>
              <w:rPr>
                <w:b w:val="0"/>
                <w:i w:val="0"/>
              </w:rPr>
              <w:t>2.000 €</w:t>
            </w:r>
          </w:p>
        </w:tc>
        <w:tc>
          <w:tcPr>
            <w:tcW w:type="dxa" w:w="1624"/>
          </w:tcPr>
          <w:p>
            <w:r/>
            <w:r>
              <w:rPr>
                <w:b w:val="0"/>
                <w:i w:val="0"/>
              </w:rPr>
              <w:t>420 €</w:t>
            </w:r>
          </w:p>
        </w:tc>
        <w:tc>
          <w:tcPr>
            <w:tcW w:type="dxa" w:w="1624"/>
          </w:tcPr>
          <w:p>
            <w:r/>
            <w:r>
              <w:rPr>
                <w:b w:val="0"/>
                <w:i w:val="0"/>
              </w:rPr>
              <w:t>2.420 €</w:t>
            </w:r>
          </w:p>
        </w:tc>
        <w:tc>
          <w:tcPr>
            <w:tcW w:type="dxa" w:w="1624"/>
          </w:tcPr>
          <w:p>
            <w:r/>
            <w:r>
              <w:rPr>
                <w:b w:val="0"/>
                <w:i w:val="0"/>
              </w:rPr>
              <w:t>2,3 %</w:t>
            </w:r>
          </w:p>
        </w:tc>
        <w:tc>
          <w:tcPr>
            <w:tcW w:type="dxa" w:w="1624"/>
          </w:tcPr>
          <w:p>
            <w:r/>
            <w:r>
              <w:rPr>
                <w:b w:val="0"/>
                <w:i w:val="0"/>
              </w:rPr>
              <w:t>supuesto</w:t>
            </w:r>
          </w:p>
        </w:tc>
      </w:tr>
      <w:tr>
        <w:tc>
          <w:tcPr>
            <w:tcW w:type="dxa" w:w="1624"/>
          </w:tcPr>
          <w:p>
            <w:r/>
            <w:r>
              <w:rPr>
                <w:b w:val="0"/>
                <w:i w:val="0"/>
              </w:rPr>
              <w:t>CAPEX TOTAL, sin fondo de maniobra</w:t>
            </w:r>
          </w:p>
        </w:tc>
        <w:tc>
          <w:tcPr>
            <w:tcW w:type="dxa" w:w="1624"/>
          </w:tcPr>
          <w:p>
            <w:r/>
            <w:r>
              <w:rPr>
                <w:b w:val="0"/>
                <w:i w:val="0"/>
              </w:rPr>
              <w:t>86.416 €</w:t>
            </w:r>
          </w:p>
        </w:tc>
        <w:tc>
          <w:tcPr>
            <w:tcW w:type="dxa" w:w="1624"/>
          </w:tcPr>
          <w:p>
            <w:r/>
            <w:r>
              <w:rPr>
                <w:b w:val="0"/>
                <w:i w:val="0"/>
              </w:rPr>
              <w:t>17.299 €</w:t>
            </w:r>
          </w:p>
        </w:tc>
        <w:tc>
          <w:tcPr>
            <w:tcW w:type="dxa" w:w="1624"/>
          </w:tcPr>
          <w:p>
            <w:r/>
            <w:r>
              <w:rPr>
                <w:b w:val="0"/>
                <w:i w:val="0"/>
              </w:rPr>
              <w:t>103.714 €</w:t>
            </w:r>
          </w:p>
        </w:tc>
        <w:tc>
          <w:tcPr>
            <w:tcW w:type="dxa" w:w="1624"/>
          </w:tcPr>
          <w:p>
            <w:r/>
            <w:r>
              <w:rPr>
                <w:b w:val="0"/>
                <w:i w:val="0"/>
              </w:rPr>
              <w:t>100,0 %</w:t>
            </w:r>
          </w:p>
        </w:tc>
        <w:tc>
          <w:tcPr>
            <w:tcW w:type="dxa" w:w="1624"/>
          </w:tcPr>
          <w:p>
            <w:r/>
            <w:r>
              <w:rPr>
                <w:b w:val="0"/>
                <w:i w:val="0"/>
              </w:rPr>
              <w:t>Viaja al libro 6 desde «Resumen» (L5). El libro 6 le suma el fondo de maniobra de los primeros meses: aquí no está.</w:t>
            </w:r>
          </w:p>
        </w:tc>
      </w:tr>
    </w:tbl>
    <w:p/>
    <w:p>
      <w:pPr>
        <w:jc w:val="center"/>
      </w:pPr>
      <w:r>
        <w:rPr>
          <w:i/>
          <w:color w:val="444444"/>
        </w:rPr>
        <w:t>Los importes de obra, conducto, licencias, barra y sala, TPV y marketing son supuestos declarados de El Molinete: cámbialos por tus presupuestos. El fondo de maniobra no está aquí: lo calcula el plan financiero.</w:t>
      </w:r>
    </w:p>
    <w:p>
      <w:r>
        <w:rPr>
          <w:b/>
          <w:i w:val="0"/>
        </w:rPr>
        <w:t>Lo que no es máquina: obra, proyecto, licencias, fianza, stock y marketing (calculadora-capex-churreria.xlsx, hoja «CAPEX por Bloque»)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Partida</w:t>
            </w:r>
          </w:p>
        </w:tc>
        <w:tc>
          <w:tcPr>
            <w:tcW w:type="dxa" w:w="1624"/>
          </w:tcPr>
          <w:p>
            <w:r/>
            <w:r>
              <w:rPr>
                <w:b/>
                <w:i w:val="0"/>
              </w:rPr>
              <w:t>Procedencia</w:t>
            </w:r>
          </w:p>
        </w:tc>
        <w:tc>
          <w:tcPr>
            <w:tcW w:type="dxa" w:w="1624"/>
          </w:tcPr>
          <w:p>
            <w:r/>
            <w:r>
              <w:rPr>
                <w:b/>
                <w:i w:val="0"/>
              </w:rPr>
              <w:t>Tu importe</w:t>
            </w:r>
          </w:p>
        </w:tc>
        <w:tc>
          <w:tcPr>
            <w:tcW w:type="dxa" w:w="1624"/>
          </w:tcPr>
          <w:p>
            <w:r/>
            <w:r>
              <w:rPr>
                <w:b/>
                <w:i w:val="0"/>
              </w:rPr>
              <w:t>¿Tu importe lleva IVA?</w:t>
            </w:r>
          </w:p>
        </w:tc>
        <w:tc>
          <w:tcPr>
            <w:tcW w:type="dxa" w:w="1624"/>
          </w:tcPr>
          <w:p>
            <w:r/>
            <w:r>
              <w:rPr>
                <w:b/>
                <w:i w:val="0"/>
              </w:rPr>
              <w:t>Base sin IVA</w:t>
            </w:r>
          </w:p>
        </w:tc>
        <w:tc>
          <w:tcPr>
            <w:tcW w:type="dxa" w:w="1624"/>
          </w:tcPr>
          <w:p>
            <w:r/>
            <w:r>
              <w:rPr>
                <w:b/>
                <w:i w:val="0"/>
              </w:rPr>
              <w:t>¿Se amortiza?</w:t>
            </w:r>
          </w:p>
        </w:tc>
      </w:tr>
      <w:tr>
        <w:tc>
          <w:tcPr>
            <w:tcW w:type="dxa" w:w="1624"/>
          </w:tcPr>
          <w:p>
            <w:r/>
            <w:r>
              <w:rPr>
                <w:b w:val="0"/>
                <w:i w:val="0"/>
              </w:rPr>
              <w:t>Obra y acondicionamiento del local en bruto (380 €/m²)</w:t>
            </w:r>
          </w:p>
        </w:tc>
        <w:tc>
          <w:tcPr>
            <w:tcW w:type="dxa" w:w="1624"/>
          </w:tcPr>
          <w:p>
            <w:r/>
            <w:r>
              <w:rPr>
                <w:b w:val="0"/>
                <w:i w:val="0"/>
              </w:rPr>
              <w:t>supuesto declarado</w:t>
            </w:r>
          </w:p>
        </w:tc>
        <w:tc>
          <w:tcPr>
            <w:tcW w:type="dxa" w:w="1624"/>
          </w:tcPr>
          <w:p>
            <w:r/>
            <w:r>
              <w:rPr>
                <w:b w:val="0"/>
                <w:i w:val="0"/>
              </w:rPr>
              <w:t>28.500 €</w:t>
            </w:r>
          </w:p>
        </w:tc>
        <w:tc>
          <w:tcPr>
            <w:tcW w:type="dxa" w:w="1624"/>
          </w:tcPr>
          <w:p>
            <w:r/>
            <w:r>
              <w:rPr>
                <w:b w:val="0"/>
                <w:i w:val="0"/>
              </w:rPr>
              <w:t>No</w:t>
            </w:r>
          </w:p>
        </w:tc>
        <w:tc>
          <w:tcPr>
            <w:tcW w:type="dxa" w:w="1624"/>
          </w:tcPr>
          <w:p>
            <w:r/>
            <w:r>
              <w:rPr>
                <w:b w:val="0"/>
                <w:i w:val="0"/>
              </w:rPr>
              <w:t>28.500 €</w:t>
            </w:r>
          </w:p>
        </w:tc>
        <w:tc>
          <w:tcPr>
            <w:tcW w:type="dxa" w:w="1624"/>
          </w:tcPr>
          <w:p>
            <w:r/>
            <w:r>
              <w:rPr>
                <w:b w:val="0"/>
                <w:i w:val="0"/>
              </w:rPr>
              <w:t>Sí</w:t>
            </w:r>
          </w:p>
        </w:tc>
      </w:tr>
      <w:tr>
        <w:tc>
          <w:tcPr>
            <w:tcW w:type="dxa" w:w="1624"/>
          </w:tcPr>
          <w:p>
            <w:r/>
            <w:r>
              <w:rPr>
                <w:b w:val="0"/>
                <w:i w:val="0"/>
              </w:rPr>
              <w:t>Proyecto técnico de actividad y de la extracción</w:t>
            </w:r>
          </w:p>
        </w:tc>
        <w:tc>
          <w:tcPr>
            <w:tcW w:type="dxa" w:w="1624"/>
          </w:tcPr>
          <w:p>
            <w:r/>
            <w:r>
              <w:rPr>
                <w:b w:val="0"/>
                <w:i w:val="0"/>
              </w:rPr>
              <w:t>supuesto declarado</w:t>
            </w:r>
          </w:p>
        </w:tc>
        <w:tc>
          <w:tcPr>
            <w:tcW w:type="dxa" w:w="1624"/>
          </w:tcPr>
          <w:p>
            <w:r/>
            <w:r>
              <w:rPr>
                <w:b w:val="0"/>
                <w:i w:val="0"/>
              </w:rPr>
              <w:t>4.200 €</w:t>
            </w:r>
          </w:p>
        </w:tc>
        <w:tc>
          <w:tcPr>
            <w:tcW w:type="dxa" w:w="1624"/>
          </w:tcPr>
          <w:p>
            <w:r/>
            <w:r>
              <w:rPr>
                <w:b w:val="0"/>
                <w:i w:val="0"/>
              </w:rPr>
              <w:t>No</w:t>
            </w:r>
          </w:p>
        </w:tc>
        <w:tc>
          <w:tcPr>
            <w:tcW w:type="dxa" w:w="1624"/>
          </w:tcPr>
          <w:p>
            <w:r/>
            <w:r>
              <w:rPr>
                <w:b w:val="0"/>
                <w:i w:val="0"/>
              </w:rPr>
              <w:t>4.200 €</w:t>
            </w:r>
          </w:p>
        </w:tc>
        <w:tc>
          <w:tcPr>
            <w:tcW w:type="dxa" w:w="1624"/>
          </w:tcPr>
          <w:p>
            <w:r/>
            <w:r>
              <w:rPr>
                <w:b w:val="0"/>
                <w:i w:val="0"/>
              </w:rPr>
              <w:t>Sí</w:t>
            </w:r>
          </w:p>
        </w:tc>
      </w:tr>
      <w:tr>
        <w:tc>
          <w:tcPr>
            <w:tcW w:type="dxa" w:w="1624"/>
          </w:tcPr>
          <w:p>
            <w:r/>
            <w:r>
              <w:rPr>
                <w:b w:val="0"/>
                <w:i w:val="0"/>
              </w:rPr>
              <w:t>Licencia de obra del conducto y tasas municipales</w:t>
            </w:r>
          </w:p>
        </w:tc>
        <w:tc>
          <w:tcPr>
            <w:tcW w:type="dxa" w:w="1624"/>
          </w:tcPr>
          <w:p>
            <w:r/>
            <w:r>
              <w:rPr>
                <w:b w:val="0"/>
                <w:i w:val="0"/>
              </w:rPr>
              <w:t>supuesto declarado</w:t>
            </w:r>
          </w:p>
        </w:tc>
        <w:tc>
          <w:tcPr>
            <w:tcW w:type="dxa" w:w="1624"/>
          </w:tcPr>
          <w:p>
            <w:r/>
            <w:r>
              <w:rPr>
                <w:b w:val="0"/>
                <w:i w:val="0"/>
              </w:rPr>
              <w:t>1.900 €</w:t>
            </w:r>
          </w:p>
        </w:tc>
        <w:tc>
          <w:tcPr>
            <w:tcW w:type="dxa" w:w="1624"/>
          </w:tcPr>
          <w:p>
            <w:r/>
            <w:r>
              <w:rPr>
                <w:b w:val="0"/>
                <w:i w:val="0"/>
              </w:rPr>
              <w:t>No</w:t>
            </w:r>
          </w:p>
        </w:tc>
        <w:tc>
          <w:tcPr>
            <w:tcW w:type="dxa" w:w="1624"/>
          </w:tcPr>
          <w:p>
            <w:r/>
            <w:r>
              <w:rPr>
                <w:b w:val="0"/>
                <w:i w:val="0"/>
              </w:rPr>
              <w:t>1.900 €</w:t>
            </w:r>
          </w:p>
        </w:tc>
        <w:tc>
          <w:tcPr>
            <w:tcW w:type="dxa" w:w="1624"/>
          </w:tcPr>
          <w:p>
            <w:r/>
            <w:r>
              <w:rPr>
                <w:b w:val="0"/>
                <w:i w:val="0"/>
              </w:rPr>
              <w:t>Sí</w:t>
            </w:r>
          </w:p>
        </w:tc>
      </w:tr>
      <w:tr>
        <w:tc>
          <w:tcPr>
            <w:tcW w:type="dxa" w:w="1624"/>
          </w:tcPr>
          <w:p>
            <w:r/>
            <w:r>
              <w:rPr>
                <w:b w:val="0"/>
                <w:i w:val="0"/>
              </w:rPr>
              <w:t>Sistema automático de extinción en la campana (sólo si X9 = 1)</w:t>
            </w:r>
          </w:p>
        </w:tc>
        <w:tc>
          <w:tcPr>
            <w:tcW w:type="dxa" w:w="1624"/>
          </w:tcPr>
          <w:p>
            <w:r/>
            <w:r>
              <w:rPr>
                <w:b w:val="0"/>
                <w:i w:val="0"/>
              </w:rPr>
              <w:t>supuesto declarado</w:t>
            </w:r>
          </w:p>
        </w:tc>
        <w:tc>
          <w:tcPr>
            <w:tcW w:type="dxa" w:w="1624"/>
          </w:tcPr>
          <w:p>
            <w:r/>
            <w:r>
              <w:rPr>
                <w:b w:val="0"/>
                <w:i w:val="0"/>
              </w:rPr>
              <w:t>2.800 €</w:t>
            </w:r>
          </w:p>
        </w:tc>
        <w:tc>
          <w:tcPr>
            <w:tcW w:type="dxa" w:w="1624"/>
          </w:tcPr>
          <w:p>
            <w:r/>
            <w:r>
              <w:rPr>
                <w:b w:val="0"/>
                <w:i w:val="0"/>
              </w:rPr>
              <w:t>No</w:t>
            </w:r>
          </w:p>
        </w:tc>
        <w:tc>
          <w:tcPr>
            <w:tcW w:type="dxa" w:w="1624"/>
          </w:tcPr>
          <w:p>
            <w:r/>
            <w:r>
              <w:rPr>
                <w:b w:val="0"/>
                <w:i w:val="0"/>
              </w:rPr>
              <w:t>0 €</w:t>
            </w:r>
          </w:p>
        </w:tc>
        <w:tc>
          <w:tcPr>
            <w:tcW w:type="dxa" w:w="1624"/>
          </w:tcPr>
          <w:p>
            <w:r/>
            <w:r>
              <w:rPr>
                <w:b w:val="0"/>
                <w:i w:val="0"/>
              </w:rPr>
              <w:t>Sí</w:t>
            </w:r>
          </w:p>
        </w:tc>
      </w:tr>
      <w:tr>
        <w:tc>
          <w:tcPr>
            <w:tcW w:type="dxa" w:w="1624"/>
          </w:tcPr>
          <w:p>
            <w:r/>
            <w:r>
              <w:rPr>
                <w:b w:val="0"/>
                <w:i w:val="0"/>
              </w:rPr>
              <w:t>Fianza y garantías (meses de fianza por la renta)</w:t>
            </w:r>
          </w:p>
        </w:tc>
        <w:tc>
          <w:tcPr>
            <w:tcW w:type="dxa" w:w="1624"/>
          </w:tcPr>
          <w:p>
            <w:r/>
            <w:r>
              <w:rPr>
                <w:b w:val="0"/>
                <w:i w:val="0"/>
              </w:rPr>
              <w:t>calculado</w:t>
            </w:r>
          </w:p>
        </w:tc>
        <w:tc>
          <w:tcPr>
            <w:tcW w:type="dxa" w:w="1624"/>
          </w:tcPr>
          <w:p>
            <w:r/>
            <w:r>
              <w:rPr>
                <w:b w:val="0"/>
                <w:i w:val="0"/>
              </w:rPr>
              <w:t>1.820 €</w:t>
            </w:r>
          </w:p>
        </w:tc>
        <w:tc>
          <w:tcPr>
            <w:tcW w:type="dxa" w:w="1624"/>
          </w:tcPr>
          <w:p>
            <w:r/>
            <w:r>
              <w:rPr>
                <w:b w:val="0"/>
                <w:i w:val="0"/>
              </w:rPr>
              <w:t>No</w:t>
            </w:r>
          </w:p>
        </w:tc>
        <w:tc>
          <w:tcPr>
            <w:tcW w:type="dxa" w:w="1624"/>
          </w:tcPr>
          <w:p>
            <w:r/>
            <w:r>
              <w:rPr>
                <w:b w:val="0"/>
                <w:i w:val="0"/>
              </w:rPr>
              <w:t>1.820 €</w:t>
            </w:r>
          </w:p>
        </w:tc>
        <w:tc>
          <w:tcPr>
            <w:tcW w:type="dxa" w:w="1624"/>
          </w:tcPr>
          <w:p>
            <w:r/>
            <w:r>
              <w:rPr>
                <w:b w:val="0"/>
                <w:i w:val="0"/>
              </w:rPr>
              <w:t>No</w:t>
            </w:r>
          </w:p>
        </w:tc>
      </w:tr>
      <w:tr>
        <w:tc>
          <w:tcPr>
            <w:tcW w:type="dxa" w:w="1624"/>
          </w:tcPr>
          <w:p>
            <w:r/>
            <w:r>
              <w:rPr>
                <w:b w:val="0"/>
                <w:i w:val="0"/>
              </w:rPr>
              <w:t>Stock inicial de mix, aceite, preparado, envase y bebida</w:t>
            </w:r>
          </w:p>
        </w:tc>
        <w:tc>
          <w:tcPr>
            <w:tcW w:type="dxa" w:w="1624"/>
          </w:tcPr>
          <w:p>
            <w:r/>
            <w:r>
              <w:rPr>
                <w:b w:val="0"/>
                <w:i w:val="0"/>
              </w:rPr>
              <w:t>calculado</w:t>
            </w:r>
          </w:p>
        </w:tc>
        <w:tc>
          <w:tcPr>
            <w:tcW w:type="dxa" w:w="1624"/>
          </w:tcPr>
          <w:p>
            <w:r/>
            <w:r>
              <w:rPr>
                <w:b w:val="0"/>
                <w:i w:val="0"/>
              </w:rPr>
              <w:t>848 €</w:t>
            </w:r>
          </w:p>
        </w:tc>
        <w:tc>
          <w:tcPr>
            <w:tcW w:type="dxa" w:w="1624"/>
          </w:tcPr>
          <w:p>
            <w:r/>
            <w:r>
              <w:rPr>
                <w:b w:val="0"/>
                <w:i w:val="0"/>
              </w:rPr>
              <w:t>Por línea, abajo</w:t>
            </w:r>
          </w:p>
        </w:tc>
        <w:tc>
          <w:tcPr>
            <w:tcW w:type="dxa" w:w="1624"/>
          </w:tcPr>
          <w:p>
            <w:r/>
            <w:r>
              <w:rPr>
                <w:b w:val="0"/>
                <w:i w:val="0"/>
              </w:rPr>
              <w:t>848 €</w:t>
            </w:r>
          </w:p>
        </w:tc>
        <w:tc>
          <w:tcPr>
            <w:tcW w:type="dxa" w:w="1624"/>
          </w:tcPr>
          <w:p>
            <w:r/>
            <w:r>
              <w:rPr>
                <w:b w:val="0"/>
                <w:i w:val="0"/>
              </w:rPr>
              <w:t>No</w:t>
            </w:r>
          </w:p>
        </w:tc>
      </w:tr>
      <w:tr>
        <w:tc>
          <w:tcPr>
            <w:tcW w:type="dxa" w:w="1624"/>
          </w:tcPr>
          <w:p>
            <w:r/>
            <w:r>
              <w:rPr>
                <w:b w:val="0"/>
                <w:i w:val="0"/>
              </w:rPr>
              <w:t>Marketing de apertura</w:t>
            </w:r>
          </w:p>
        </w:tc>
        <w:tc>
          <w:tcPr>
            <w:tcW w:type="dxa" w:w="1624"/>
          </w:tcPr>
          <w:p>
            <w:r/>
            <w:r>
              <w:rPr>
                <w:b w:val="0"/>
                <w:i w:val="0"/>
              </w:rPr>
              <w:t>supuesto declarado</w:t>
            </w:r>
          </w:p>
        </w:tc>
        <w:tc>
          <w:tcPr>
            <w:tcW w:type="dxa" w:w="1624"/>
          </w:tcPr>
          <w:p>
            <w:r/>
            <w:r>
              <w:rPr>
                <w:b w:val="0"/>
                <w:i w:val="0"/>
              </w:rPr>
              <w:t>2.000 €</w:t>
            </w:r>
          </w:p>
        </w:tc>
        <w:tc>
          <w:tcPr>
            <w:tcW w:type="dxa" w:w="1624"/>
          </w:tcPr>
          <w:p>
            <w:r/>
            <w:r>
              <w:rPr>
                <w:b w:val="0"/>
                <w:i w:val="0"/>
              </w:rPr>
              <w:t>No</w:t>
            </w:r>
          </w:p>
        </w:tc>
        <w:tc>
          <w:tcPr>
            <w:tcW w:type="dxa" w:w="1624"/>
          </w:tcPr>
          <w:p>
            <w:r/>
            <w:r>
              <w:rPr>
                <w:b w:val="0"/>
                <w:i w:val="0"/>
              </w:rPr>
              <w:t>2.000 €</w:t>
            </w:r>
          </w:p>
        </w:tc>
        <w:tc>
          <w:tcPr>
            <w:tcW w:type="dxa" w:w="1624"/>
          </w:tcPr>
          <w:p>
            <w:r/>
            <w:r>
              <w:rPr>
                <w:b w:val="0"/>
                <w:i w:val="0"/>
              </w:rPr>
              <w:t>No</w:t>
            </w:r>
          </w:p>
        </w:tc>
      </w:tr>
    </w:tbl>
    <w:p/>
    <w:p>
      <w:pPr>
        <w:jc w:val="center"/>
      </w:pPr>
      <w:r>
        <w:rPr>
          <w:i/>
          <w:color w:val="444444"/>
        </w:rPr>
        <w:t>La línea de la extinción automática sólo suma cuando el libro de producción dice que tu cocina la necesita: en El Molinete su base es cero. Las tasas y la fianza no llevan IVA.</w:t>
      </w:r>
    </w:p>
    <w:p>
      <w:r>
        <w:rPr>
          <w:b/>
          <w:i w:val="0"/>
        </w:rPr>
        <w:t>Las cifras que van al banco y al plan financiero (calculadora-capex-churreria.xlsx, hoja «Resumen»)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Cifra</w:t>
            </w:r>
          </w:p>
        </w:tc>
        <w:tc>
          <w:tcPr>
            <w:tcW w:type="dxa" w:w="3249"/>
          </w:tcPr>
          <w:p>
            <w:r/>
            <w:r>
              <w:rPr>
                <w:b/>
                <w:i w:val="0"/>
              </w:rPr>
              <w:t>Valor</w:t>
            </w:r>
          </w:p>
        </w:tc>
        <w:tc>
          <w:tcPr>
            <w:tcW w:type="dxa" w:w="3249"/>
          </w:tcPr>
          <w:p>
            <w:r/>
            <w:r>
              <w:rPr>
                <w:b/>
                <w:i w:val="0"/>
              </w:rPr>
              <w:t>De dónde sale</w:t>
            </w:r>
          </w:p>
        </w:tc>
      </w:tr>
      <w:tr>
        <w:tc>
          <w:tcPr>
            <w:tcW w:type="dxa" w:w="3249"/>
          </w:tcPr>
          <w:p>
            <w:r/>
            <w:r>
              <w:rPr>
                <w:b w:val="0"/>
                <w:i w:val="0"/>
              </w:rPr>
              <w:t>CAPEX TOTAL, sin fondo de maniobra</w:t>
            </w:r>
          </w:p>
        </w:tc>
        <w:tc>
          <w:tcPr>
            <w:tcW w:type="dxa" w:w="3249"/>
          </w:tcPr>
          <w:p>
            <w:r/>
            <w:r>
              <w:rPr>
                <w:b w:val="0"/>
                <w:i w:val="0"/>
              </w:rPr>
              <w:t>86.416 €</w:t>
            </w:r>
          </w:p>
        </w:tc>
        <w:tc>
          <w:tcPr>
            <w:tcW w:type="dxa" w:w="3249"/>
          </w:tcPr>
          <w:p>
            <w:r/>
            <w:r>
              <w:rPr>
                <w:b w:val="0"/>
                <w:i w:val="0"/>
              </w:rPr>
              <w:t>CAPEX por Bloque</w:t>
            </w:r>
          </w:p>
        </w:tc>
      </w:tr>
      <w:tr>
        <w:tc>
          <w:tcPr>
            <w:tcW w:type="dxa" w:w="3249"/>
          </w:tcPr>
          <w:p>
            <w:r/>
            <w:r>
              <w:rPr>
                <w:b w:val="0"/>
                <w:i w:val="0"/>
              </w:rPr>
              <w:t>IVA soportado que adelantas</w:t>
            </w:r>
          </w:p>
        </w:tc>
        <w:tc>
          <w:tcPr>
            <w:tcW w:type="dxa" w:w="3249"/>
          </w:tcPr>
          <w:p>
            <w:r/>
            <w:r>
              <w:rPr>
                <w:b w:val="0"/>
                <w:i w:val="0"/>
              </w:rPr>
              <w:t>17.299 €</w:t>
            </w:r>
          </w:p>
        </w:tc>
        <w:tc>
          <w:tcPr>
            <w:tcW w:type="dxa" w:w="3249"/>
          </w:tcPr>
          <w:p>
            <w:r/>
            <w:r>
              <w:rPr>
                <w:b w:val="0"/>
                <w:i w:val="0"/>
              </w:rPr>
              <w:t>CAPEX por Bloque</w:t>
            </w:r>
          </w:p>
        </w:tc>
      </w:tr>
      <w:tr>
        <w:tc>
          <w:tcPr>
            <w:tcW w:type="dxa" w:w="3249"/>
          </w:tcPr>
          <w:p>
            <w:r/>
            <w:r>
              <w:rPr>
                <w:b w:val="0"/>
                <w:i w:val="0"/>
              </w:rPr>
              <w:t>Desembolso total con IVA</w:t>
            </w:r>
          </w:p>
        </w:tc>
        <w:tc>
          <w:tcPr>
            <w:tcW w:type="dxa" w:w="3249"/>
          </w:tcPr>
          <w:p>
            <w:r/>
            <w:r>
              <w:rPr>
                <w:b w:val="0"/>
                <w:i w:val="0"/>
              </w:rPr>
              <w:t>103.714 €</w:t>
            </w:r>
          </w:p>
        </w:tc>
        <w:tc>
          <w:tcPr>
            <w:tcW w:type="dxa" w:w="3249"/>
          </w:tcPr>
          <w:p>
            <w:r/>
            <w:r>
              <w:rPr>
                <w:b w:val="0"/>
                <w:i w:val="0"/>
              </w:rPr>
              <w:t>CAPEX por Bloque</w:t>
            </w:r>
          </w:p>
        </w:tc>
      </w:tr>
      <w:tr>
        <w:tc>
          <w:tcPr>
            <w:tcW w:type="dxa" w:w="3249"/>
          </w:tcPr>
          <w:p>
            <w:r/>
            <w:r>
              <w:rPr>
                <w:b w:val="0"/>
                <w:i w:val="0"/>
              </w:rPr>
              <w:t>Inmovilizado amortizable</w:t>
            </w:r>
          </w:p>
        </w:tc>
        <w:tc>
          <w:tcPr>
            <w:tcW w:type="dxa" w:w="3249"/>
          </w:tcPr>
          <w:p>
            <w:r/>
            <w:r>
              <w:rPr>
                <w:b w:val="0"/>
                <w:i w:val="0"/>
              </w:rPr>
              <w:t>81.747 €</w:t>
            </w:r>
          </w:p>
        </w:tc>
        <w:tc>
          <w:tcPr>
            <w:tcW w:type="dxa" w:w="3249"/>
          </w:tcPr>
          <w:p>
            <w:r/>
            <w:r>
              <w:rPr>
                <w:b w:val="0"/>
                <w:i w:val="0"/>
              </w:rPr>
              <w:t>CAPEX por Bloque</w:t>
            </w:r>
          </w:p>
        </w:tc>
      </w:tr>
      <w:tr>
        <w:tc>
          <w:tcPr>
            <w:tcW w:type="dxa" w:w="3249"/>
          </w:tcPr>
          <w:p>
            <w:r/>
            <w:r>
              <w:rPr>
                <w:b w:val="0"/>
                <w:i w:val="0"/>
              </w:rPr>
              <w:t>No amortizable (fianza, stock inicial y marketing)</w:t>
            </w:r>
          </w:p>
        </w:tc>
        <w:tc>
          <w:tcPr>
            <w:tcW w:type="dxa" w:w="3249"/>
          </w:tcPr>
          <w:p>
            <w:r/>
            <w:r>
              <w:rPr>
                <w:b w:val="0"/>
                <w:i w:val="0"/>
              </w:rPr>
              <w:t>4.668 €</w:t>
            </w:r>
          </w:p>
        </w:tc>
        <w:tc>
          <w:tcPr>
            <w:tcW w:type="dxa" w:w="3249"/>
          </w:tcPr>
          <w:p>
            <w:r/>
            <w:r>
              <w:rPr>
                <w:b w:val="0"/>
                <w:i w:val="0"/>
              </w:rPr>
              <w:t>CAPEX por Bloque</w:t>
            </w:r>
          </w:p>
        </w:tc>
      </w:tr>
      <w:tr>
        <w:tc>
          <w:tcPr>
            <w:tcW w:type="dxa" w:w="3249"/>
          </w:tcPr>
          <w:p>
            <w:r/>
            <w:r>
              <w:rPr>
                <w:b w:val="0"/>
                <w:i w:val="0"/>
              </w:rPr>
              <w:t>Equipamiento y mobiliario (bloques 2 a 7)</w:t>
            </w:r>
          </w:p>
        </w:tc>
        <w:tc>
          <w:tcPr>
            <w:tcW w:type="dxa" w:w="3249"/>
          </w:tcPr>
          <w:p>
            <w:r/>
            <w:r>
              <w:rPr>
                <w:b w:val="0"/>
                <w:i w:val="0"/>
              </w:rPr>
              <w:t>47.147 €</w:t>
            </w:r>
          </w:p>
        </w:tc>
        <w:tc>
          <w:tcPr>
            <w:tcW w:type="dxa" w:w="3249"/>
          </w:tcPr>
          <w:p>
            <w:r/>
            <w:r>
              <w:rPr>
                <w:b w:val="0"/>
                <w:i w:val="0"/>
              </w:rPr>
              <w:t>CAPEX por Bloque</w:t>
            </w:r>
          </w:p>
        </w:tc>
      </w:tr>
    </w:tbl>
    <w:p/>
    <w:p>
      <w:pPr>
        <w:jc w:val="center"/>
      </w:pPr>
      <w:r>
        <w:rPr>
          <w:i/>
          <w:color w:val="444444"/>
        </w:rPr>
        <w:t>El CAPEX sin fondo de maniobra es la cifra que copia el plan financiero; el IVA vuelve al ritmo al que factures.</w:t>
      </w:r>
    </w:p>
    <w:p>
      <w:r>
        <w:br w:type="page"/>
      </w:r>
    </w:p>
    <w:p>
      <w:pPr>
        <w:pStyle w:val="Heading1"/>
      </w:pPr>
      <w:r>
        <w:t>9. Alta Fiscal y Sanitaria de Cada Formato: Epígrafe, Código de Actividad y Registro</w:t>
      </w:r>
    </w:p>
    <w:p>
      <w:pPr>
        <w:pStyle w:val="Heading2"/>
      </w:pPr>
      <w:r>
        <w:t>Cuatro casillas del impuesto para el churro, y la que te toca</w:t>
      </w:r>
    </w:p>
    <w:p>
      <w:r>
        <w:rPr>
          <w:b w:val="0"/>
          <w:i w:val="0"/>
        </w:rPr>
        <w:t>El impuesto sobre actividades económicas funciona por epígrafes: cada actividad tiene el suyo, y el epígrafe define qué puedes hacer en tu local. Para el churro hay cuatro casillas que conviene tener delante antes de hablar con nadie, y todas salen del Real Decreto Legislativo 1175/1990, de 28 de septiembre, por el que se aprueban las tarifas y la instrucción del impuesto (comprobado el 3 de octubre de 2026).</w:t>
      </w:r>
    </w:p>
    <w:p>
      <w:pPr>
        <w:pStyle w:val="ListBullet"/>
      </w:pPr>
      <w:r>
        <w:rPr>
          <w:b/>
          <w:i w:val="0"/>
        </w:rPr>
        <w:t>Epígrafe 644.6, comercio al por menor de masas fritas, patatas fritas, preparados de chocolate y bebidas refrescantes.</w:t>
      </w:r>
      <w:r>
        <w:rPr>
          <w:b w:val="0"/>
          <w:i w:val="0"/>
        </w:rPr>
        <w:t xml:space="preserve"> Es la casilla del despacho. Su nota faculta para elaborar los productos de churrería y patatas fritas en el propio establecimiento, siempre que se vendan en las propias dependencias de venta. Es decir: fríes detrás del mostrador y vendes delante, al consumidor final.</w:t>
      </w:r>
    </w:p>
    <w:p>
      <w:pPr>
        <w:pStyle w:val="ListBullet"/>
      </w:pPr>
      <w:r>
        <w:rPr>
          <w:b/>
          <w:i w:val="0"/>
        </w:rPr>
        <w:t>Epígrafe 663.1, venta fuera de establecimiento comercial permanente.</w:t>
      </w:r>
      <w:r>
        <w:rPr>
          <w:b w:val="0"/>
          <w:i w:val="0"/>
        </w:rPr>
        <w:t xml:space="preserve"> Es la casilla de la caseta, el puesto o el remolque. Tiene su propia nota de churrería: cuando se dedica exclusivamente a masas fritas, patatas fritas, golosinas, preparados de chocolate y bebidas refrescantes, faculta para elaborar los productos en la propia instalación o vehículo.</w:t>
      </w:r>
    </w:p>
    <w:p>
      <w:pPr>
        <w:pStyle w:val="ListBullet"/>
      </w:pPr>
      <w:r>
        <w:rPr>
          <w:b/>
          <w:i w:val="0"/>
        </w:rPr>
        <w:t>Epígrafe 419.3, industrias de elaboración de masas fritas.</w:t>
      </w:r>
      <w:r>
        <w:rPr>
          <w:b w:val="0"/>
          <w:i w:val="0"/>
        </w:rPr>
        <w:t xml:space="preserve"> Comprende la elaboración de churros y buñuelos y de patatas fritas. Es la frontera: si fabricas para que otros negocios revendan tu producto, ya no eres un comercio minorista, eres industria. Ese obrador queda fuera de este producto; si es tu caso, la conversación es con tu comunidad autónoma y con tu asesor, no con esta guía.</w:t>
      </w:r>
    </w:p>
    <w:p>
      <w:pPr>
        <w:pStyle w:val="ListBullet"/>
      </w:pPr>
      <w:r>
        <w:rPr>
          <w:b/>
          <w:i w:val="0"/>
        </w:rPr>
        <w:t>La sala.</w:t>
      </w:r>
      <w:r>
        <w:rPr>
          <w:b w:val="0"/>
          <w:i w:val="0"/>
        </w:rPr>
        <w:t xml:space="preserve"> Si te sientas a servir chocolate a la taza con churros en mesa, la casilla de la sala es el grupo 676, chocolaterías, o el grupo 673, cafés y bares. Cuál de los dos depende de cómo plantees el negocio, y es una de las preguntas que van al asesor.</w:t>
      </w:r>
    </w:p>
    <w:p>
      <w:r>
        <w:rPr>
          <w:b w:val="0"/>
          <w:i w:val="0"/>
        </w:rPr>
        <w:t>Con esto, cada formato cae en su sitio. Una caseta de feria pide el 663.1. Un despacho de ventanilla, el 644.6. Una sala con mesas, el 676 o el 673. Y un negocio con sala y despacho a la vez, como el nuestro, necesita mirar dos casillas en lugar de una.</w:t>
      </w:r>
    </w:p>
    <w:p>
      <w:r>
        <w:rPr>
          <w:b w:val="0"/>
          <w:i w:val="0"/>
        </w:rPr>
        <w:t>Ahí está la inferencia que conviene llevar escrita al asesor, y la presento como lo que es: una inferencia, no una afirmación. La nota común que faculta a los grupos 671, 672 y 673 para vender en su propio establecimiento los productos de su servicio no la lleva el grupo 676. Y la regla 4.ª de la Instrucción añade que, con carácter general, el pago de la cuota de una actividad faculta exclusivamente para el ejercicio de esa actividad, salvo que la ley, las tarifas o la propia Instrucción digan otra cosa. Así que una sala en el grupo 676 que además vende churros al peso para llevar puede necesitar también el epígrafe 644.6. Puede, no necesita: es una pregunta, y la respuesta depende de a qué grupo vaya tu sala.</w:t>
      </w:r>
    </w:p>
    <w:p>
      <w:r>
        <w:rPr>
          <w:b w:val="0"/>
          <w:i w:val="0"/>
        </w:rPr>
        <w:t>El caso de Churrería-Chocolatería El Molinete lo deja claro. Le tocan dos formatos en el árbol del impuesto: la sala y el despacho. Los epígrafes candidatos que lleva a su asesor son el 676 (chocolatería) o el 673 (cafés y bares), más el 644.6 si vende al peso. ¿Necesita el 644.6 además del epígrafe de la sala? La respuesta del libro es la honesta: pregúntalo, porque depende de si su sala va al 676 o al 673. La tabla de abajo, en la hoja «Árbol IAE y CNAE por Formato» del libro checklist-legal-fritura-y-licencias.xlsx, recoge cada formato con sus candidatos; sustitúyelos por los tuyos.</w:t>
      </w:r>
    </w:p>
    <w:p>
      <w:pPr>
        <w:pStyle w:val="Heading2"/>
      </w:pPr>
      <w:r>
        <w:t>Alta sí, pago casi nunca</w:t>
      </w:r>
    </w:p>
    <w:p>
      <w:r>
        <w:rPr>
          <w:b w:val="0"/>
          <w:i w:val="0"/>
        </w:rPr>
        <w:t>Aquí viene la parte que tranquiliza, con una trampa que desmontar. El alta en el impuesto de actividades se hace igual para todos, con el modelo 036 o 037, porque el epígrafe es lo que define lo que puedes hacer. Lo que cambia es el pago: según el art. 82.1, letras b y c, del texto refundido de la Ley Reguladora de las Haciendas Locales (Real Decreto Legislativo 2/2004), están exentos los dos primeros años de actividad, todas las personas físicas y las sociedades con una cifra neta de negocios inferior a un millón de euros.</w:t>
      </w:r>
    </w:p>
    <w:p>
      <w:r>
        <w:rPr>
          <w:b w:val="0"/>
          <w:i w:val="0"/>
        </w:rPr>
        <w:t>Traducido al caso: ¿paga El Molinete el impuesto de actividades? Alta sí, pago no. Está exento los dos primeros años de actividad, es persona física o sociedad por debajo de un millón de euros de cifra de negocio, y lo más probable es que siga así bastante después. Por eso no vas a encontrar en esta guía ninguna cuota ni ninguna partida de ese impuesto en el plan: no es un coste con el que debas contar, pero sí un papel que debes presentar bien.</w:t>
      </w:r>
    </w:p>
    <w:p>
      <w:r>
        <w:rPr>
          <w:b w:val="0"/>
          <w:i w:val="0"/>
        </w:rPr>
        <w:t>Una sola línea, y aquí, sobre una rebaja que circula. Existe una nota del grupo de chocolaterías que reduce la cuota a quien abre seis meses o menos al año, pero con la exención casi nunca te toca, y cerrar julio y agosto no es abrir seis meses. No es una salida para el verano; de la temporada hablamos en el capítulo 14.</w:t>
      </w:r>
    </w:p>
    <w:p>
      <w:r>
        <w:rPr>
          <w:b w:val="0"/>
          <w:i w:val="0"/>
        </w:rPr>
        <w:t>Por qué importa hacer el alta aunque no pagues: porque el epígrafe es lo que dice, ante la Administración, qué estás autorizado a vender y a elaborar en ese local. Un despacho que fríe y vende churros al peso con un epígrafe equivocado no se encuentra con una cuota, se encuentra con una discrepancia entre lo que declaraste y lo que haces. Y esa discrepancia es la que aparece en el peor momento: en una comprobación, en una subvención o al vender el traspaso.</w:t>
      </w:r>
    </w:p>
    <w:p>
      <w:pPr>
        <w:pStyle w:val="Heading2"/>
      </w:pPr>
      <w:r>
        <w:t>El código de actividad no sale de una tabla: es una pregunta para tu asesor</w:t>
      </w:r>
    </w:p>
    <w:p>
      <w:r>
        <w:rPr>
          <w:b w:val="0"/>
          <w:i w:val="0"/>
        </w:rPr>
        <w:t>Aquí hay que decir la verdad entera, incluida la parte incómoda: no hay una tabla oficial que lleve los epígrafes de la churrería a la clasificación nacional de actividades económicas de 2025. Lo hemos buscado. Las notas explicativas de esa clasificación, publicadas por el INE (Notas explicativas CNAE-2025, clases 56.11, 56.12, 56.30, 47.24 y 10.71, 2025), describen cada clase por actividad, y ninguna menciona el churro, la chocolatería ni las masas fritas. Tampoco publican una tabla de equivalencias entre el impuesto de actividades y la clasificación. La búsqueda de las palabras «churro», «chocolater» y «masas fritas» en esas notas da cero apariciones.</w:t>
      </w:r>
    </w:p>
    <w:p>
      <w:r>
        <w:rPr>
          <w:b w:val="0"/>
          <w:i w:val="0"/>
        </w:rPr>
        <w:t>Lo que eso significa para ti: la correspondencia entre tu epígrafe y tu código de actividad es una inferencia, y el libro legal la da como pregunta redactada para tu asesor. El Molinete la lleva así: ¿con qué código del CNAE-2025 me doy de alta, y cuál es su equivalente del CNAE-2009, que también hay que comunicar? Mis candidatos son el 56.11 o el 56.30 del CNAE-2025, con su código de 2009, para la sala; y el 47.24 o el 56.11, con su código de 2009, para el despacho. El Real Decreto 10/2025, de 14 de enero, titula el 56.11 como restaurantes, el 56.12 como puestos de comidas, el 56.30 como servicios de bebidas, el 47.24 como comercio al por menor de pan, productos de panadería y confitería, y el 10.71 como fabricación de pan y de productos frescos de panadería y pastelería. Qué casilla encaja con tu forma de trabajar lo decide quien firma el alta, no esta página.</w:t>
      </w:r>
    </w:p>
    <w:p>
      <w:r>
        <w:rPr>
          <w:b w:val="0"/>
          <w:i w:val="0"/>
        </w:rPr>
        <w:t>Lo que sí es norma, y no inferencia: quien se incorpora comunica el código de 2025 y, además, el de 2009, mientras no entre en vigor la tarifa de primas de accidentes adaptada a la clasificación nueva (Real Decreto 10/2025, disposición adicional única, letra c). Son dos códigos, no uno. El plazo que se publicó para ponerse al día era para quien ya estaba dado de alta; tú, que te incorporas, comunicas los dos desde el primer momento.</w:t>
      </w:r>
    </w:p>
    <w:p>
      <w:r>
        <w:rPr>
          <w:b w:val="0"/>
          <w:i w:val="0"/>
        </w:rPr>
        <w:t>Y una trampa verificada. Si alguien te pasa el antiguo código de los puestos de venta de alimentos, el 4781 de la clasificación anterior, no lo copies: en la clasificación de 2025 el 47.81 es hoy la venta de vehículos de motor. Verifica siempre el código contra la clasificación vigente, no contra el modelo de un compañero.</w:t>
      </w:r>
    </w:p>
    <w:p>
      <w:pPr>
        <w:pStyle w:val="Heading2"/>
      </w:pPr>
      <w:r>
        <w:t>Registro sanitario: el de tu comunidad, no el general</w:t>
      </w:r>
    </w:p>
    <w:p>
      <w:r>
        <w:rPr>
          <w:b w:val="0"/>
          <w:i w:val="0"/>
        </w:rPr>
        <w:t>Segunda regla con su norma. El comercio al por menor queda excluido del registro general sanitario de empresas alimentarias y alimentos, y se inscribe en el registro de su comunidad autónoma mediante comunicación o declaración responsable, que no habilita por sí sola. Así lo dicen el Real Decreto 191/2011, de 18 de febrero, en su art. 2.2 en la redacción del Real Decreto 1021/2022, de 13 de diciembre (BOE-A-2022-21681, texto consolidado). Una churrería que vende al consumidor final en su local, su despacho o su caseta es comercio al por menor: el mismo art. 2.2, letra a, incluye en esa categoría los locales ambulantes o provisionales (carpas, tenderetes y vehículos) y los de restauración y hostelería. Así que la caseta de feria no va al registro general; va al de tu comunidad. Lo anterior se aplica a El Molinete: comercio al por menor, excluido del registro general; se inscribe en el de su comunidad autónoma, por comunicación o declaración responsable, que no habilita por sí sola y que cambia en cada comunidad.</w:t>
      </w:r>
    </w:p>
    <w:p>
      <w:r>
        <w:rPr>
          <w:b w:val="0"/>
          <w:i w:val="0"/>
        </w:rPr>
        <w:t>Ese «cambia en cada comunidad» es literal: el formulario, la sede electrónica, el plazo de contestación y lo que te piden adjuntar son los de tu comunidad. Esta guía no los da y no los extrapola. Lo que sí hace es decirte dónde está la frontera que te sacaría de ese camino fácil.</w:t>
      </w:r>
    </w:p>
    <w:p>
      <w:r>
        <w:rPr>
          <w:b w:val="0"/>
          <w:i w:val="0"/>
        </w:rPr>
        <w:t>La frontera es servir churros a otro negocio. La guía informativa del registro general de la Comunidad de Madrid (junio de 2025) pone como ejemplo de actividad restringida precisamente la churrería o pastelería que sirve a la cafetería, y servir a un establecimiento inscrito en el registro general rompe la excepción de actividad restringida que prevé el art. 3 del Real Decreto 1021/2022. Es decir: el día que le vendas la masa o el churro a la cafetería de al lado, dejas de ser minorista a estos efectos. El obrador que fabrica para otros queda fuera de este producto. Si ese es tu plan, pregunta a tu comunidad antes de comprar nada: la tarea cambia de naturaleza.</w:t>
      </w:r>
    </w:p>
    <w:p>
      <w:r>
        <w:rPr>
          <w:b w:val="0"/>
          <w:i w:val="0"/>
        </w:rPr>
        <w:t>Una frase que circula, y que no es verdad: que la inspección de sanidad viene antes de la licencia. No es así, y quien lo cree se pasa meses esperando una visita que no toca. El orden de los papeles es el del checklist, que es lo que viene a continuación.</w:t>
      </w:r>
    </w:p>
    <w:p>
      <w:pPr>
        <w:pStyle w:val="Heading2"/>
      </w:pPr>
      <w:r>
        <w:t>Las fases dos y cinco del expediente, en orden</w:t>
      </w:r>
    </w:p>
    <w:p>
      <w:r>
        <w:rPr>
          <w:b w:val="0"/>
          <w:i w:val="0"/>
        </w:rPr>
        <w:t>El checklist legal del libro está dividido en fases, y de ellas aquí nos interesan dos: la dos, la societaria y fiscal, y la cinco, la sanitaria. El detalle de la fase cinco es de otros capítulos; aquí solo su sitio en el orden.</w:t>
      </w:r>
    </w:p>
    <w:p>
      <w:r>
        <w:rPr>
          <w:b/>
          <w:i w:val="0"/>
        </w:rPr>
        <w:t>Fase dos: sociedad, altas fiscales y proyecto técnico.</w:t>
      </w:r>
      <w:r>
        <w:rPr>
          <w:b w:val="0"/>
          <w:i w:val="0"/>
        </w:rPr>
        <w:t xml:space="preserve"> Cada tarea lleva su responsable y su plazo orientativo en la hoja «Checklist Legal (F1-F6)» del libro checklist-legal-fritura-y-licencias.xlsx, que aparece en la tabla de abajo. El orden de las tareas es este:</w:t>
      </w:r>
    </w:p>
    <w:p>
      <w:pPr>
        <w:pStyle w:val="ListBullet"/>
      </w:pPr>
      <w:r>
        <w:rPr>
          <w:b w:val="0"/>
          <w:i w:val="0"/>
        </w:rPr>
        <w:t>Constituir la sociedad o darte de alta como autónomo. Primero lo primero: sin titular no hay alta posible.</w:t>
      </w:r>
    </w:p>
    <w:p>
      <w:pPr>
        <w:pStyle w:val="ListBullet"/>
      </w:pPr>
      <w:r>
        <w:rPr>
          <w:b w:val="0"/>
          <w:i w:val="0"/>
        </w:rPr>
        <w:t>El alta censal, con el doble código de actividad del apartado anterior: el de 2025 y el de 2009.</w:t>
      </w:r>
    </w:p>
    <w:p>
      <w:pPr>
        <w:pStyle w:val="ListBullet"/>
      </w:pPr>
      <w:r>
        <w:rPr>
          <w:b w:val="0"/>
          <w:i w:val="0"/>
        </w:rPr>
        <w:t>El alta en el impuesto de actividades, con los epígrafes que te haya dicho tu asesor, aunque no pagues.</w:t>
      </w:r>
    </w:p>
    <w:p>
      <w:pPr>
        <w:pStyle w:val="ListBullet"/>
      </w:pPr>
      <w:r>
        <w:rPr>
          <w:b w:val="0"/>
          <w:i w:val="0"/>
        </w:rPr>
        <w:t>El encargo del proyecto técnico de actividad y de la extracción de humos. Quien lo firma es un técnico, no tú, y se encarga ahora porque su plazo condiciona todo lo que viene detrás. Recuerda que las obras que requieren proyecto, el conducto de extracción a cubierta incluido, siguen necesitando su licencia de obra y su técnico, vayas por declaración responsable o no. La actividad, la obra y la terraza son tres papeles distintos, y cada uno es una pregunta a tu ayuntamiento.</w:t>
      </w:r>
    </w:p>
    <w:p>
      <w:pPr>
        <w:pStyle w:val="ListBullet"/>
      </w:pPr>
      <w:r>
        <w:rPr>
          <w:b w:val="0"/>
          <w:i w:val="0"/>
        </w:rPr>
        <w:t>La firma del arrendamiento con su fianza. Se firma cuando ya sabes qué epígrafe y qué proyecto necesita ese local, no antes.</w:t>
      </w:r>
    </w:p>
    <w:p>
      <w:r>
        <w:rPr>
          <w:b w:val="0"/>
          <w:i w:val="0"/>
        </w:rPr>
        <w:t>Una línea sobre la facturación verificable, porque afecta a una compra de esta fase. Llega en 2027: antes del 1 de enero de 2027 para los contribuyentes del Impuesto sobre Sociedades y antes del 1 de julio de 2027 para el resto de obligados (Real Decreto 1007/2023, disposición final cuarta y art. 3.1 del Reglamento). Así que el terminal de venta que compres hoy ya debe estar adaptado; pregúntaselo al proveedor por escrito antes de pagar.</w:t>
      </w:r>
    </w:p>
    <w:p>
      <w:r>
        <w:rPr>
          <w:b/>
          <w:i w:val="0"/>
        </w:rPr>
        <w:t>Fase cinco: la parte sanitaria.</w:t>
      </w:r>
      <w:r>
        <w:rPr>
          <w:b w:val="0"/>
          <w:i w:val="0"/>
        </w:rPr>
        <w:t xml:space="preserve"> Cuando el local ya existe y la actividad está a punto de arrancar, estos son los papeles, en este orden, sin desarrollar:</w:t>
      </w:r>
    </w:p>
    <w:p>
      <w:pPr>
        <w:pStyle w:val="ListBullet"/>
      </w:pPr>
      <w:r>
        <w:rPr>
          <w:b w:val="0"/>
          <w:i w:val="0"/>
        </w:rPr>
        <w:t>La comunicación al registro de tu comunidad autónoma, que es la que acabamos de explicar.</w:t>
      </w:r>
    </w:p>
    <w:p>
      <w:pPr>
        <w:pStyle w:val="ListBullet"/>
      </w:pPr>
      <w:r>
        <w:rPr>
          <w:b w:val="0"/>
          <w:i w:val="0"/>
        </w:rPr>
        <w:t>El plan de autocontrol, con responsable y con registro del aceite de fritura. Es del capítulo 11, y el registro vive en el fichero 09-control-aceite-fritura.xlsx del Pack Plantillas APPCC.</w:t>
      </w:r>
    </w:p>
    <w:p>
      <w:pPr>
        <w:pStyle w:val="ListBullet"/>
      </w:pPr>
      <w:r>
        <w:rPr>
          <w:b w:val="0"/>
          <w:i w:val="0"/>
        </w:rPr>
        <w:t>Los alérgenos por escrito. Es del capítulo 10.</w:t>
      </w:r>
    </w:p>
    <w:p>
      <w:pPr>
        <w:pStyle w:val="ListBullet"/>
      </w:pPr>
      <w:r>
        <w:rPr>
          <w:b w:val="0"/>
          <w:i w:val="0"/>
        </w:rPr>
        <w:t>La acrilamida, como buena práctica y no como obligación: controlarla en el churro es recomendable, pero no se puede afirmar que la norma lo exija.</w:t>
      </w:r>
    </w:p>
    <w:p>
      <w:pPr>
        <w:pStyle w:val="ListBullet"/>
      </w:pPr>
      <w:r>
        <w:rPr>
          <w:b w:val="0"/>
          <w:i w:val="0"/>
        </w:rPr>
        <w:t>El registro de formación del equipo.</w:t>
      </w:r>
    </w:p>
    <w:p>
      <w:pPr>
        <w:pStyle w:val="ListBullet"/>
      </w:pPr>
      <w:r>
        <w:rPr>
          <w:b w:val="0"/>
          <w:i w:val="0"/>
        </w:rPr>
        <w:t>La denominación del chocolate, según la etiqueta del preparado que compres: la carta debe decir lo que dice el envase, y si dudas, consulta a tu servicio de consumo antes de imprimirla. Y el vaso cobrado aparte, que es una decisión de carta con su correspondiente consecuencia de precio. Todo ello, con su detalle, en los capítulos 3, 10 y 11.</w:t>
      </w:r>
    </w:p>
    <w:p>
      <w:r>
        <w:rPr>
          <w:b w:val="0"/>
          <w:i w:val="0"/>
        </w:rPr>
        <w:t>Con esto, el orden de los papeles queda como un camino lineal: sociedad, altas, impuesto, proyecto, arrendamiento y, ya con el local en marcha, el registro sanitario y su autocontrol. Cada vez que el camino te pregunte algo que depende del ayuntamiento o de la comunidad, la respuesta es una pregunta a quien corresponda, no un dato. Todo lo que aquí figura se comprobó el 3 de octubre de 2026; si algo cambia después, manda el boletín, no este libro.</w:t>
      </w:r>
    </w:p>
    <w:p>
      <w:r>
        <w:rPr>
          <w:b/>
          <w:i w:val="0"/>
        </w:rPr>
        <w:t>Los formatos y los epígrafes candidatos de cada uno (checklist-legal-fritura-y-licencias.xlsx, hoja «Árbol IAE y CNAE por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Formato</w:t>
            </w:r>
          </w:p>
        </w:tc>
        <w:tc>
          <w:tcPr>
            <w:tcW w:type="dxa" w:w="2436"/>
          </w:tcPr>
          <w:p>
            <w:r/>
            <w:r>
              <w:rPr>
                <w:b/>
                <w:i w:val="0"/>
              </w:rPr>
              <w:t>¿Te toca?</w:t>
            </w:r>
          </w:p>
        </w:tc>
        <w:tc>
          <w:tcPr>
            <w:tcW w:type="dxa" w:w="2436"/>
          </w:tcPr>
          <w:p>
            <w:r/>
            <w:r>
              <w:rPr>
                <w:b/>
                <w:i w:val="0"/>
              </w:rPr>
              <w:t>Epígrafe del impuesto, candidato</w:t>
            </w:r>
          </w:p>
        </w:tc>
        <w:tc>
          <w:tcPr>
            <w:tcW w:type="dxa" w:w="2436"/>
          </w:tcPr>
          <w:p>
            <w:r/>
            <w:r>
              <w:rPr>
                <w:b/>
                <w:i w:val="0"/>
              </w:rPr>
              <w:t>Código de actividad para preguntar a tu asesor</w:t>
            </w:r>
          </w:p>
        </w:tc>
      </w:tr>
      <w:tr>
        <w:tc>
          <w:tcPr>
            <w:tcW w:type="dxa" w:w="2436"/>
          </w:tcPr>
          <w:p>
            <w:r/>
            <w:r>
              <w:rPr>
                <w:b w:val="0"/>
                <w:i w:val="0"/>
              </w:rPr>
              <w:t>Local con sala</w:t>
            </w:r>
          </w:p>
        </w:tc>
        <w:tc>
          <w:tcPr>
            <w:tcW w:type="dxa" w:w="2436"/>
          </w:tcPr>
          <w:p>
            <w:r/>
            <w:r>
              <w:rPr>
                <w:b w:val="0"/>
                <w:i w:val="0"/>
              </w:rPr>
              <w:t>Sí</w:t>
            </w:r>
          </w:p>
        </w:tc>
        <w:tc>
          <w:tcPr>
            <w:tcW w:type="dxa" w:w="2436"/>
          </w:tcPr>
          <w:p>
            <w:r/>
            <w:r>
              <w:rPr>
                <w:b w:val="0"/>
                <w:i w:val="0"/>
              </w:rPr>
              <w:t>676 (chocolatería) o 673 (cafés y bares), más 644.6 si vendes al peso</w:t>
            </w:r>
          </w:p>
        </w:tc>
        <w:tc>
          <w:tcPr>
            <w:tcW w:type="dxa" w:w="2436"/>
          </w:tcPr>
          <w:p>
            <w:r/>
            <w:r>
              <w:rPr>
                <w:b w:val="0"/>
                <w:i w:val="0"/>
              </w:rPr>
              <w:t>56.11 o 56.30 (CNAE-2025), con su código de 2009</w:t>
            </w:r>
          </w:p>
        </w:tc>
      </w:tr>
      <w:tr>
        <w:tc>
          <w:tcPr>
            <w:tcW w:type="dxa" w:w="2436"/>
          </w:tcPr>
          <w:p>
            <w:r/>
            <w:r>
              <w:rPr>
                <w:b w:val="0"/>
                <w:i w:val="0"/>
              </w:rPr>
              <w:t>Despacho para llevar</w:t>
            </w:r>
          </w:p>
        </w:tc>
        <w:tc>
          <w:tcPr>
            <w:tcW w:type="dxa" w:w="2436"/>
          </w:tcPr>
          <w:p>
            <w:r/>
            <w:r>
              <w:rPr>
                <w:b w:val="0"/>
                <w:i w:val="0"/>
              </w:rPr>
              <w:t>Sí</w:t>
            </w:r>
          </w:p>
        </w:tc>
        <w:tc>
          <w:tcPr>
            <w:tcW w:type="dxa" w:w="2436"/>
          </w:tcPr>
          <w:p>
            <w:r/>
            <w:r>
              <w:rPr>
                <w:b w:val="0"/>
                <w:i w:val="0"/>
              </w:rPr>
              <w:t>644.6 (masas fritas y preparados de chocolate)</w:t>
            </w:r>
          </w:p>
        </w:tc>
        <w:tc>
          <w:tcPr>
            <w:tcW w:type="dxa" w:w="2436"/>
          </w:tcPr>
          <w:p>
            <w:r/>
            <w:r>
              <w:rPr>
                <w:b w:val="0"/>
                <w:i w:val="0"/>
              </w:rPr>
              <w:t>47.24 o 56.11, con su código de 2009</w:t>
            </w:r>
          </w:p>
        </w:tc>
      </w:tr>
      <w:tr>
        <w:tc>
          <w:tcPr>
            <w:tcW w:type="dxa" w:w="2436"/>
          </w:tcPr>
          <w:p>
            <w:r/>
            <w:r>
              <w:rPr>
                <w:b w:val="0"/>
                <w:i w:val="0"/>
              </w:rPr>
              <w:t>Caseta o feria</w:t>
            </w:r>
          </w:p>
        </w:tc>
        <w:tc>
          <w:tcPr>
            <w:tcW w:type="dxa" w:w="2436"/>
          </w:tcPr>
          <w:p>
            <w:r/>
            <w:r>
              <w:rPr>
                <w:b w:val="0"/>
                <w:i w:val="0"/>
              </w:rPr>
              <w:t>No</w:t>
            </w:r>
          </w:p>
        </w:tc>
        <w:tc>
          <w:tcPr>
            <w:tcW w:type="dxa" w:w="2436"/>
          </w:tcPr>
          <w:p>
            <w:r/>
            <w:r>
              <w:rPr>
                <w:b w:val="0"/>
                <w:i w:val="0"/>
              </w:rPr>
              <w:t>663.1; 675 o 674.7 con mesas</w:t>
            </w:r>
          </w:p>
        </w:tc>
        <w:tc>
          <w:tcPr>
            <w:tcW w:type="dxa" w:w="2436"/>
          </w:tcPr>
          <w:p>
            <w:r/>
            <w:r>
              <w:rPr>
                <w:b w:val="0"/>
                <w:i w:val="0"/>
              </w:rPr>
              <w:t>56.12, con su código de 2009 (y nunca el 47.81)</w:t>
            </w:r>
          </w:p>
        </w:tc>
      </w:tr>
      <w:tr>
        <w:tc>
          <w:tcPr>
            <w:tcW w:type="dxa" w:w="2436"/>
          </w:tcPr>
          <w:p>
            <w:r/>
            <w:r>
              <w:rPr>
                <w:b w:val="0"/>
                <w:i w:val="0"/>
              </w:rPr>
              <w:t>Obrador que sirve a otros</w:t>
            </w:r>
          </w:p>
        </w:tc>
        <w:tc>
          <w:tcPr>
            <w:tcW w:type="dxa" w:w="2436"/>
          </w:tcPr>
          <w:p>
            <w:r/>
            <w:r>
              <w:rPr>
                <w:b w:val="0"/>
                <w:i w:val="0"/>
              </w:rPr>
              <w:t>No</w:t>
            </w:r>
          </w:p>
        </w:tc>
        <w:tc>
          <w:tcPr>
            <w:tcW w:type="dxa" w:w="2436"/>
          </w:tcPr>
          <w:p>
            <w:r/>
            <w:r>
              <w:rPr>
                <w:b w:val="0"/>
                <w:i w:val="0"/>
              </w:rPr>
              <w:t>419.3 (industria de masas fritas)</w:t>
            </w:r>
          </w:p>
        </w:tc>
        <w:tc>
          <w:tcPr>
            <w:tcW w:type="dxa" w:w="2436"/>
          </w:tcPr>
          <w:p>
            <w:r/>
            <w:r>
              <w:rPr>
                <w:b w:val="0"/>
                <w:i w:val="0"/>
              </w:rPr>
              <w:t>10.71, con su código de 2009</w:t>
            </w:r>
          </w:p>
        </w:tc>
      </w:tr>
    </w:tbl>
    <w:p/>
    <w:p>
      <w:pPr>
        <w:jc w:val="center"/>
      </w:pPr>
      <w:r>
        <w:rPr>
          <w:i/>
          <w:color w:val="444444"/>
        </w:rPr>
        <w:t>La correspondencia oficial entre el epígrafe del impuesto y la clasificación de actividades de 2025 no está publicada para la churrería: los códigos de la última columna son la pregunta para tu asesor, nunca un dato. Verificado el 03-10-2026 · RDLeg 1175/1990 (BOE-A-1990-23930), epígrafes 644.6, 663.1 y 419.3 y grupos 673, 675 y 676 con sus notas, y regla 4.ª de la Instrucción · https://www.boe.es/buscar/act.php?id=BOE-A-1990-23930</w:t>
      </w:r>
    </w:p>
    <w:p>
      <w:r>
        <w:rPr>
          <w:b/>
          <w:i w:val="0"/>
        </w:rPr>
        <w:t>Dónde caes en el registro sanitario (checklist-legal-fritura-y-licencias.xlsx, hoja «Árbol de Registro Sanitario»)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Tu situación</w:t>
            </w:r>
          </w:p>
        </w:tc>
        <w:tc>
          <w:tcPr>
            <w:tcW w:type="dxa" w:w="3249"/>
          </w:tcPr>
          <w:p>
            <w:r/>
            <w:r>
              <w:rPr>
                <w:b/>
                <w:i w:val="0"/>
              </w:rPr>
              <w:t>Lo que te toca</w:t>
            </w:r>
          </w:p>
        </w:tc>
        <w:tc>
          <w:tcPr>
            <w:tcW w:type="dxa" w:w="3249"/>
          </w:tcPr>
          <w:p>
            <w:r/>
            <w:r>
              <w:rPr>
                <w:b/>
                <w:i w:val="0"/>
              </w:rPr>
              <w:t>Por qué</w:t>
            </w:r>
          </w:p>
        </w:tc>
      </w:tr>
      <w:tr>
        <w:tc>
          <w:tcPr>
            <w:tcW w:type="dxa" w:w="3249"/>
          </w:tcPr>
          <w:p>
            <w:r/>
            <w:r>
              <w:rPr>
                <w:b w:val="0"/>
                <w:i w:val="0"/>
              </w:rPr>
              <w:t>Vendes al consumidor final en tu local, tu despacho o tu web</w:t>
            </w:r>
          </w:p>
        </w:tc>
        <w:tc>
          <w:tcPr>
            <w:tcW w:type="dxa" w:w="3249"/>
          </w:tcPr>
          <w:p>
            <w:r/>
            <w:r>
              <w:rPr>
                <w:b w:val="0"/>
                <w:i w:val="0"/>
              </w:rPr>
              <w:t>Comunicación o declaración responsable al registro de tu comunidad autónoma</w:t>
            </w:r>
          </w:p>
        </w:tc>
        <w:tc>
          <w:tcPr>
            <w:tcW w:type="dxa" w:w="3249"/>
          </w:tcPr>
          <w:p>
            <w:r/>
            <w:r>
              <w:rPr>
                <w:b w:val="0"/>
                <w:i w:val="0"/>
              </w:rPr>
              <w:t>El comercio al por menor está excluido del registro general (RGSEAA). Tener obrador de masa a la vista no te saca del régimen minorista.</w:t>
            </w:r>
          </w:p>
        </w:tc>
      </w:tr>
      <w:tr>
        <w:tc>
          <w:tcPr>
            <w:tcW w:type="dxa" w:w="3249"/>
          </w:tcPr>
          <w:p>
            <w:r/>
            <w:r>
              <w:rPr>
                <w:b w:val="0"/>
                <w:i w:val="0"/>
              </w:rPr>
              <w:t>Tienes además un puesto de feria o una caseta</w:t>
            </w:r>
          </w:p>
        </w:tc>
        <w:tc>
          <w:tcPr>
            <w:tcW w:type="dxa" w:w="3249"/>
          </w:tcPr>
          <w:p>
            <w:r/>
            <w:r>
              <w:rPr>
                <w:b w:val="0"/>
                <w:i w:val="0"/>
              </w:rPr>
              <w:t>El mismo registro autonómico para el puesto, y los requisitos de higiene del puesto</w:t>
            </w:r>
          </w:p>
        </w:tc>
        <w:tc>
          <w:tcPr>
            <w:tcW w:type="dxa" w:w="3249"/>
          </w:tcPr>
          <w:p>
            <w:r/>
            <w:r>
              <w:rPr>
                <w:b w:val="0"/>
                <w:i w:val="0"/>
              </w:rPr>
              <w:t>El local ambulante o provisional también es comercio al por menor.</w:t>
            </w:r>
          </w:p>
        </w:tc>
      </w:tr>
      <w:tr>
        <w:tc>
          <w:tcPr>
            <w:tcW w:type="dxa" w:w="3249"/>
          </w:tcPr>
          <w:p>
            <w:r/>
            <w:r>
              <w:rPr>
                <w:b w:val="0"/>
                <w:i w:val="0"/>
              </w:rPr>
              <w:t>Sirves churros a una cafetería o un bar de otro titular</w:t>
            </w:r>
          </w:p>
        </w:tc>
        <w:tc>
          <w:tcPr>
            <w:tcW w:type="dxa" w:w="3249"/>
          </w:tcPr>
          <w:p>
            <w:r/>
            <w:r>
              <w:rPr>
                <w:b w:val="0"/>
                <w:i w:val="0"/>
              </w:rPr>
              <w:t>Pregunta a tu comunidad: puede tocarte otra inscripción</w:t>
            </w:r>
          </w:p>
        </w:tc>
        <w:tc>
          <w:tcPr>
            <w:tcW w:type="dxa" w:w="3249"/>
          </w:tcPr>
          <w:p>
            <w:r/>
            <w:r>
              <w:rPr>
                <w:b w:val="0"/>
                <w:i w:val="0"/>
              </w:rPr>
              <w:t>La guía de la Comunidad de Madrid pone de ejemplo de actividad restringida «la churrería o pastelería que sirve a la cafetería».</w:t>
            </w:r>
          </w:p>
        </w:tc>
      </w:tr>
    </w:tbl>
    <w:p/>
    <w:p>
      <w:pPr>
        <w:jc w:val="center"/>
      </w:pPr>
      <w:r>
        <w:rPr>
          <w:i/>
          <w:color w:val="444444"/>
        </w:rPr>
        <w:t>Verificado el 12-09-2026 (guía hermana) y el 03-10-2026 · RD 191/2011, art. 2.2, en la redacción del RD 1021/2022, y RD 1021/2022, arts. 2 y 3 · https://www.boe.es/buscar/act.php?id=BOE-A-2022-21681</w:t>
      </w:r>
    </w:p>
    <w:p>
      <w:r>
        <w:rPr>
          <w:b/>
          <w:i w:val="0"/>
        </w:rPr>
        <w:t>La fase dos del checklist: sociedad, altas fiscales y proyecto técnico (checklist-legal-fritura-y-licencias.xlsx, hoja «Checklist Legal (F1-F6)»)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Trámite</w:t>
            </w:r>
          </w:p>
        </w:tc>
        <w:tc>
          <w:tcPr>
            <w:tcW w:type="dxa" w:w="2436"/>
          </w:tcPr>
          <w:p>
            <w:r/>
            <w:r>
              <w:rPr>
                <w:b/>
                <w:i w:val="0"/>
              </w:rPr>
              <w:t>Responsable</w:t>
            </w:r>
          </w:p>
        </w:tc>
        <w:tc>
          <w:tcPr>
            <w:tcW w:type="dxa" w:w="2436"/>
          </w:tcPr>
          <w:p>
            <w:r/>
            <w:r>
              <w:rPr>
                <w:b/>
                <w:i w:val="0"/>
              </w:rPr>
              <w:t>Plazo orientativo, días</w:t>
            </w:r>
          </w:p>
        </w:tc>
        <w:tc>
          <w:tcPr>
            <w:tcW w:type="dxa" w:w="2436"/>
          </w:tcPr>
          <w:p>
            <w:r/>
            <w:r>
              <w:rPr>
                <w:b/>
                <w:i w:val="0"/>
              </w:rPr>
              <w:t>¿Cambia por comunidad?</w:t>
            </w:r>
          </w:p>
        </w:tc>
      </w:tr>
      <w:tr>
        <w:tc>
          <w:tcPr>
            <w:tcW w:type="dxa" w:w="2436"/>
          </w:tcPr>
          <w:p>
            <w:r/>
            <w:r>
              <w:rPr>
                <w:b w:val="0"/>
                <w:i w:val="0"/>
              </w:rPr>
              <w:t>Constituir la sociedad o darse de alta como autónomo</w:t>
            </w:r>
          </w:p>
        </w:tc>
        <w:tc>
          <w:tcPr>
            <w:tcW w:type="dxa" w:w="2436"/>
          </w:tcPr>
          <w:p>
            <w:r/>
            <w:r>
              <w:rPr>
                <w:b w:val="0"/>
                <w:i w:val="0"/>
              </w:rPr>
              <w:t>Promotor</w:t>
            </w:r>
          </w:p>
        </w:tc>
        <w:tc>
          <w:tcPr>
            <w:tcW w:type="dxa" w:w="2436"/>
          </w:tcPr>
          <w:p>
            <w:r/>
            <w:r>
              <w:rPr>
                <w:b w:val="0"/>
                <w:i w:val="0"/>
              </w:rPr>
              <w:t>20</w:t>
            </w:r>
          </w:p>
        </w:tc>
        <w:tc>
          <w:tcPr>
            <w:tcW w:type="dxa" w:w="2436"/>
          </w:tcPr>
          <w:p>
            <w:r/>
            <w:r>
              <w:rPr>
                <w:b w:val="0"/>
                <w:i w:val="0"/>
              </w:rPr>
              <w:t>No</w:t>
            </w:r>
          </w:p>
        </w:tc>
      </w:tr>
      <w:tr>
        <w:tc>
          <w:tcPr>
            <w:tcW w:type="dxa" w:w="2436"/>
          </w:tcPr>
          <w:p>
            <w:r/>
            <w:r>
              <w:rPr>
                <w:b w:val="0"/>
                <w:i w:val="0"/>
              </w:rPr>
              <w:t>Alta censal con doble código CNAE, como pregunta al asesor</w:t>
            </w:r>
          </w:p>
        </w:tc>
        <w:tc>
          <w:tcPr>
            <w:tcW w:type="dxa" w:w="2436"/>
          </w:tcPr>
          <w:p>
            <w:r/>
            <w:r>
              <w:rPr>
                <w:b w:val="0"/>
                <w:i w:val="0"/>
              </w:rPr>
              <w:t>Gestoría</w:t>
            </w:r>
          </w:p>
        </w:tc>
        <w:tc>
          <w:tcPr>
            <w:tcW w:type="dxa" w:w="2436"/>
          </w:tcPr>
          <w:p>
            <w:r/>
            <w:r>
              <w:rPr>
                <w:b w:val="0"/>
                <w:i w:val="0"/>
              </w:rPr>
              <w:t>3</w:t>
            </w:r>
          </w:p>
        </w:tc>
        <w:tc>
          <w:tcPr>
            <w:tcW w:type="dxa" w:w="2436"/>
          </w:tcPr>
          <w:p>
            <w:r/>
            <w:r>
              <w:rPr>
                <w:b w:val="0"/>
                <w:i w:val="0"/>
              </w:rPr>
              <w:t>No</w:t>
            </w:r>
          </w:p>
        </w:tc>
      </w:tr>
      <w:tr>
        <w:tc>
          <w:tcPr>
            <w:tcW w:type="dxa" w:w="2436"/>
          </w:tcPr>
          <w:p>
            <w:r/>
            <w:r>
              <w:rPr>
                <w:b w:val="0"/>
                <w:i w:val="0"/>
              </w:rPr>
              <w:t>Alta en el IAE: la sala y la venta al peso</w:t>
            </w:r>
          </w:p>
        </w:tc>
        <w:tc>
          <w:tcPr>
            <w:tcW w:type="dxa" w:w="2436"/>
          </w:tcPr>
          <w:p>
            <w:r/>
            <w:r>
              <w:rPr>
                <w:b w:val="0"/>
                <w:i w:val="0"/>
              </w:rPr>
              <w:t>Gestoría</w:t>
            </w:r>
          </w:p>
        </w:tc>
        <w:tc>
          <w:tcPr>
            <w:tcW w:type="dxa" w:w="2436"/>
          </w:tcPr>
          <w:p>
            <w:r/>
            <w:r>
              <w:rPr>
                <w:b w:val="0"/>
                <w:i w:val="0"/>
              </w:rPr>
              <w:t>3</w:t>
            </w:r>
          </w:p>
        </w:tc>
        <w:tc>
          <w:tcPr>
            <w:tcW w:type="dxa" w:w="2436"/>
          </w:tcPr>
          <w:p>
            <w:r/>
            <w:r>
              <w:rPr>
                <w:b w:val="0"/>
                <w:i w:val="0"/>
              </w:rPr>
              <w:t>No</w:t>
            </w:r>
          </w:p>
        </w:tc>
      </w:tr>
      <w:tr>
        <w:tc>
          <w:tcPr>
            <w:tcW w:type="dxa" w:w="2436"/>
          </w:tcPr>
          <w:p>
            <w:r/>
            <w:r>
              <w:rPr>
                <w:b w:val="0"/>
                <w:i w:val="0"/>
              </w:rPr>
              <w:t>Encargar el proyecto técnico de actividad y de la extracción</w:t>
            </w:r>
          </w:p>
        </w:tc>
        <w:tc>
          <w:tcPr>
            <w:tcW w:type="dxa" w:w="2436"/>
          </w:tcPr>
          <w:p>
            <w:r/>
            <w:r>
              <w:rPr>
                <w:b w:val="0"/>
                <w:i w:val="0"/>
              </w:rPr>
              <w:t>Ingeniería</w:t>
            </w:r>
          </w:p>
        </w:tc>
        <w:tc>
          <w:tcPr>
            <w:tcW w:type="dxa" w:w="2436"/>
          </w:tcPr>
          <w:p>
            <w:r/>
            <w:r>
              <w:rPr>
                <w:b w:val="0"/>
                <w:i w:val="0"/>
              </w:rPr>
              <w:t>30</w:t>
            </w:r>
          </w:p>
        </w:tc>
        <w:tc>
          <w:tcPr>
            <w:tcW w:type="dxa" w:w="2436"/>
          </w:tcPr>
          <w:p>
            <w:r/>
            <w:r>
              <w:rPr>
                <w:b w:val="0"/>
                <w:i w:val="0"/>
              </w:rPr>
              <w:t>No</w:t>
            </w:r>
          </w:p>
        </w:tc>
      </w:tr>
      <w:tr>
        <w:tc>
          <w:tcPr>
            <w:tcW w:type="dxa" w:w="2436"/>
          </w:tcPr>
          <w:p>
            <w:r/>
            <w:r>
              <w:rPr>
                <w:b w:val="0"/>
                <w:i w:val="0"/>
              </w:rPr>
              <w:t>Firmar el arrendamiento y depositar la fianza</w:t>
            </w:r>
          </w:p>
        </w:tc>
        <w:tc>
          <w:tcPr>
            <w:tcW w:type="dxa" w:w="2436"/>
          </w:tcPr>
          <w:p>
            <w:r/>
            <w:r>
              <w:rPr>
                <w:b w:val="0"/>
                <w:i w:val="0"/>
              </w:rPr>
              <w:t>Promotor</w:t>
            </w:r>
          </w:p>
        </w:tc>
        <w:tc>
          <w:tcPr>
            <w:tcW w:type="dxa" w:w="2436"/>
          </w:tcPr>
          <w:p>
            <w:r/>
            <w:r>
              <w:rPr>
                <w:b w:val="0"/>
                <w:i w:val="0"/>
              </w:rPr>
              <w:t>5</w:t>
            </w:r>
          </w:p>
        </w:tc>
        <w:tc>
          <w:tcPr>
            <w:tcW w:type="dxa" w:w="2436"/>
          </w:tcPr>
          <w:p>
            <w:r/>
            <w:r>
              <w:rPr>
                <w:b w:val="0"/>
                <w:i w:val="0"/>
              </w:rPr>
              <w:t>Sí</w:t>
            </w:r>
          </w:p>
        </w:tc>
      </w:tr>
    </w:tbl>
    <w:p/>
    <w:p>
      <w:pPr>
        <w:jc w:val="center"/>
      </w:pPr>
      <w:r>
        <w:rPr>
          <w:i/>
          <w:color w:val="444444"/>
        </w:rPr>
        <w:t>Los plazos son orientativos y dependen de terceros: la gestoría, la ingeniería y el arrendador.</w:t>
      </w:r>
    </w:p>
    <w:p>
      <w:r>
        <w:br w:type="page"/>
      </w:r>
    </w:p>
    <w:p>
      <w:pPr>
        <w:pStyle w:val="Heading1"/>
      </w:pPr>
      <w:r>
        <w:t>10. Aceite de Fritura: Calidad, Cambio, Coste y Gestor</w:t>
      </w:r>
    </w:p>
    <w:p>
      <w:pPr>
        <w:pStyle w:val="Heading2"/>
      </w:pPr>
      <w:r>
        <w:t>La norma del aceite: compuestos polares por debajo del límite, medidos en laboratorio</w:t>
      </w:r>
    </w:p>
    <w:p>
      <w:r>
        <w:rPr>
          <w:b w:val="0"/>
          <w:i w:val="0"/>
        </w:rPr>
        <w:t>Antes de hablar de dinero conviene saber qué te va a exigir la norma, porque de ahí sale todo lo demás. La Norma de Calidad para los Aceites y Grasas Calentados se aprobó por la Orden de 26 de enero de 1989 (publicada en el BOE el 31 de enero de 1989) y es norma básica. Su ámbito no deja dudas: nombra las freidurías, los bares, las cocinas de comida para llevar y los puestos de feria, tanto de instalaciones permanentes como de temporada. Una churrería-chocolatería con despacho, con sala o con caseta de feria está dentro, y lo está desde el primer día.</w:t>
      </w:r>
    </w:p>
    <w:p>
      <w:r>
        <w:rPr>
          <w:b w:val="0"/>
          <w:i w:val="0"/>
        </w:rPr>
        <w:t>La regla es esta: el aceite de fritura tiene que mantener sus compuestos polares por debajo del límite legal, que es el 25 %, y esa cifra se determina con el método del anexo 1 de la propia orden, una cromatografía en columna que se hace en un laboratorio (Orden de 26 de enero de 1989, arts. 3 y 6, comprobado el 3 de octubre de 2026). Los compuestos polares son lo que va dejando en el baño el calor repetido y el agua de la masa: cuanto más trabaja el aceite, más suben.</w:t>
      </w:r>
    </w:p>
    <w:p>
      <w:r>
        <w:rPr>
          <w:b w:val="0"/>
          <w:i w:val="0"/>
        </w:rPr>
        <w:t>Aquí aparece el malentendido más frecuente en las cocinas, y conviene aclararlo sin rodeos. El medidor de mano de compuestos polares es una herramienta útil y la guía te recomienda tener uno. Como referencia de precio, la tienda en línea de Infoagro ofrece el Testo 270 BT a 499 € sin IVA (Infoagro, tienda en línea, 2026; el importe sin IVA es un cálculo nuestro a partir del precio con IVA que muestra la página). Pero hay que ser claros con lo que hace y con lo que no hace:</w:t>
      </w:r>
    </w:p>
    <w:p>
      <w:pPr>
        <w:pStyle w:val="ListBullet"/>
      </w:pPr>
      <w:r>
        <w:rPr>
          <w:b w:val="0"/>
          <w:i w:val="0"/>
        </w:rPr>
        <w:t>Te dice cuándo cambiar el aceite: es una ayuda para decidir, con una lectura que se compara con tu criterio de cambio.</w:t>
      </w:r>
    </w:p>
    <w:p>
      <w:pPr>
        <w:pStyle w:val="ListBullet"/>
      </w:pPr>
      <w:r>
        <w:rPr>
          <w:b w:val="0"/>
          <w:i w:val="0"/>
        </w:rPr>
        <w:t>Su lectura se apunta en tu registro del aceite, que es lo que enseñas si alguien te lo pide.</w:t>
      </w:r>
    </w:p>
    <w:p>
      <w:pPr>
        <w:pStyle w:val="ListBullet"/>
      </w:pPr>
      <w:r>
        <w:rPr>
          <w:b w:val="0"/>
          <w:i w:val="0"/>
        </w:rPr>
        <w:t>No prueba que cumples. El límite legal se prueba en laboratorio, con el método del anexo, y un medidor de mano no sustituye esa prueba. Quien escribe en su registro «lectura correcta, cumplo» está afirmando algo que ese aparato no puede demostrar.</w:t>
      </w:r>
    </w:p>
    <w:p>
      <w:r>
        <w:rPr>
          <w:b w:val="0"/>
          <w:i w:val="0"/>
        </w:rPr>
        <w:t>Hay además un detalle de lo vivo y lo derogado que cambia cómo hablas de rellenar la cuba. Los artículos de la norma que regulaban las manipulaciones permitidas están derogados (RD 176/2013, art. 46). Dicho en cocina: rellenar la cuba con aceite nuevo es una decisión tuya de oficio, no un permiso que te dé la norma, y tampoco es una prohibición. Lo que sigue vivo es el art. 9 de la Orden de 26 de enero de 1989: prohíbe añadir al baño sustancias extrañas y prohíbe vender el aceite usado para uso alimentario. Esa segunda parte enlaza con lo que verás al final del capítulo: el aceite usado no se vende ni se regala para volver a la cocina de nadie, sale con un gestor.</w:t>
      </w:r>
    </w:p>
    <w:p>
      <w:pPr>
        <w:pStyle w:val="Heading2"/>
      </w:pPr>
      <w:r>
        <w:t>Dos aceites por ración: el que se lleva la masa y el que tiras al cambiar</w:t>
      </w:r>
    </w:p>
    <w:p>
      <w:r>
        <w:rPr>
          <w:b w:val="0"/>
          <w:i w:val="0"/>
        </w:rPr>
        <w:t>Cuando se calcula el coste del aceite por ración, casi todo el mundo mezcla dos partidas distintas, y mezclarlas lleva a contar dos veces lo mismo o a no contarlo.</w:t>
      </w:r>
    </w:p>
    <w:p>
      <w:r>
        <w:rPr>
          <w:b w:val="0"/>
          <w:i w:val="0"/>
        </w:rPr>
        <w:t>La primera es el aceite absorbido: lo que se queda dentro de la masa y se va con el cliente. Ya está dentro del coste de materia de la ración en el libro de la carta, porque es parte de lo que compras para fabricar el producto. La segunda es la renovación: el aceite que tiras al cambiar la cuba cuando ya no te sirve. Eso no se va con el cliente, se va por la puerta de atrás, y lo calcula el libro del aceite (aceite-de-fritura-coste-y-cambio.xlsx).</w:t>
      </w:r>
    </w:p>
    <w:p>
      <w:r>
        <w:rPr>
          <w:b w:val="0"/>
          <w:i w:val="0"/>
        </w:rPr>
        <w:t>El plan financiero suma las dos partidas, cada una con su fuente. Y de ahí sale la regla práctica: si metes la renovación también en el escandallo (el costeo) de la ración, la estás contando dos veces. Cada partida vive en un solo sitio.</w:t>
      </w:r>
    </w:p>
    <w:p>
      <w:r>
        <w:rPr>
          <w:b w:val="0"/>
          <w:i w:val="0"/>
        </w:rPr>
        <w:t>Con las cifras de la Churrería-Chocolatería El Molinete (un caso modelado, no un negocio real), el libro da esto:</w:t>
      </w:r>
    </w:p>
    <w:p>
      <w:pPr>
        <w:pStyle w:val="ListBullet"/>
      </w:pPr>
      <w:r>
        <w:rPr>
          <w:b w:val="0"/>
          <w:i w:val="0"/>
        </w:rPr>
        <w:t>La renovación del aceite, lo que se tira al cambiar la cuba, cuesta 0,03 € por ración.</w:t>
      </w:r>
    </w:p>
    <w:p>
      <w:pPr>
        <w:pStyle w:val="ListBullet"/>
      </w:pPr>
      <w:r>
        <w:rPr>
          <w:b w:val="0"/>
          <w:i w:val="0"/>
        </w:rPr>
        <w:t>El aceite total por ración, el absorbido por la masa más la renovación, es de 0,05 €.</w:t>
      </w:r>
    </w:p>
    <w:p>
      <w:pPr>
        <w:pStyle w:val="ListBullet"/>
      </w:pPr>
      <w:r>
        <w:rPr>
          <w:b w:val="0"/>
          <w:i w:val="0"/>
        </w:rPr>
        <w:t>De ese aceite total, la renovación es el 60 %.</w:t>
      </w:r>
    </w:p>
    <w:p>
      <w:r>
        <w:rPr>
          <w:b w:val="0"/>
          <w:i w:val="0"/>
        </w:rPr>
        <w:t>El veredicto del libro del aceite sobre el ciclo de cambio de El Molinete es literal en la hoja Punto Económico de Cambio: «Con tu ciclo, el aceite que tiras al cambiar cuesta más por ración que el que se lleva la masa: cada día que alargues, sin pasar del límite del medidor, se nota». La lectura que importa es esta: cuando el aceite que tiras pesa más que el que se lleva la masa, cada día de cuba cuenta más que la absorción. Quien se obsesiona con que la masa absorba poco aceite está mirando la partida pequeña; la grande es cuántos días trabaja la cuba antes de vaciarla. Los gramos que absorbe la masa son un supuesto de ejemplo para que las fórmulas calculen, y tú pones los de tu masa y tu churrero.</w:t>
      </w:r>
    </w:p>
    <w:p>
      <w:pPr>
        <w:pStyle w:val="Heading2"/>
      </w:pPr>
      <w:r>
        <w:t>Cada cuántos días cambias, y cuánto vale un día de cuba</w:t>
      </w:r>
    </w:p>
    <w:p>
      <w:r>
        <w:rPr>
          <w:b w:val="0"/>
          <w:i w:val="0"/>
        </w:rPr>
        <w:t>El punto económico de cambio se calcula con el ciclo de El Molinete, que es un supuesto declarado: seis días entre cambios. No es «lo normal» en una churrería ni una duración típica de ningún aceite. Es el número con el que el libro hace las cuentas, y lo sustituyes por el tuyo. La guía no compara marcas ni tipos de aceite ni dice cuánto dura uno: trabaja con tu aceite, tu precio y tu registro.</w:t>
      </w:r>
    </w:p>
    <w:p>
      <w:r>
        <w:rPr>
          <w:b w:val="0"/>
          <w:i w:val="0"/>
        </w:rPr>
        <w:t>Como precio de partida, la ficha de un proveedor de maquinaria da un aceite a 49 € por garrafa de 25 L, sin IVA, con oferta de compra de 30 garrafas y pago de 29 (Churrofácil, fichas 82 y 90, 2026). Es el único precio de aceite con fuente que hemos podido sostener, y es de un proveedor de maquinaria, no un precio de mercado. El libro lo lleva en una celda propia, de color verde, y ahí pones tu precio real con tu proveedor.</w:t>
      </w:r>
    </w:p>
    <w:p>
      <w:r>
        <w:rPr>
          <w:b w:val="0"/>
          <w:i w:val="0"/>
        </w:rPr>
        <w:t>Con el ciclo de El Molinete, el libro responde a las dos preguntas que de verdad importan:</w:t>
      </w:r>
    </w:p>
    <w:p>
      <w:pPr>
        <w:pStyle w:val="ListBullet"/>
      </w:pPr>
      <w:r>
        <w:rPr>
          <w:b w:val="0"/>
          <w:i w:val="0"/>
        </w:rPr>
        <w:t>Cambiar el aceite un día antes cuesta 50,59 € al mes.</w:t>
      </w:r>
    </w:p>
    <w:p>
      <w:pPr>
        <w:pStyle w:val="ListBullet"/>
      </w:pPr>
      <w:r>
        <w:rPr>
          <w:b w:val="0"/>
          <w:i w:val="0"/>
        </w:rPr>
        <w:t>Alargar un día el cambio, si el medidor lo permite, ahorra 36,14 € al mes.</w:t>
      </w:r>
    </w:p>
    <w:p>
      <w:r>
        <w:rPr>
          <w:b w:val="0"/>
          <w:i w:val="0"/>
        </w:rPr>
        <w:t>La tabla de abajo, la hoja Punto Económico de Cambio del libro del aceite, desglosa el valor de cada día de cuba. Léela como lo que es: te dice cuánto dinero hay en juego, no cuándo cambiar. El día del cambio lo decide la lectura del medidor y tu criterio de oficio, no la tabla. Alargar un día solo tiene sentido si la lectura lo permite; si el medidor te dice que toca cambiar, cambias, aunque el libro marque ahorro.</w:t>
      </w:r>
    </w:p>
    <w:p>
      <w:r>
        <w:rPr>
          <w:b w:val="0"/>
          <w:i w:val="0"/>
        </w:rPr>
        <w:t>¿De dónde sale el dato bueno? De tu registro del aceite en el Pack Plantillas APPCC (fichero 09-control-aceite-fritura.xlsx, hoja «Control Aceite»). Contando los días entre dos cambios de ese registro tienes tu ciclo real, y es ese número, no el supuesto de El Molinete, el que debes escribir en el libro. Esta guía no reproduce el registro: lo cita por su fichero y su hoja, porque ese producto ya lo resuelve. Lo que aporta la guía es la decisión previa: saber cuánto dinero se juega en cada día de cuba antes de abrir.</w:t>
      </w:r>
    </w:p>
    <w:p>
      <w:pPr>
        <w:pStyle w:val="Heading2"/>
      </w:pPr>
      <w:r>
        <w:t>Si sube el aceite: lo que pierdes al mes y al año</w:t>
      </w:r>
    </w:p>
    <w:p>
      <w:r>
        <w:rPr>
          <w:b w:val="0"/>
          <w:i w:val="0"/>
        </w:rPr>
        <w:t>El aceite es una materia prima que se mueve con el mercado, y tu carta no se mueve al mismo ritmo. La pregunta correcta para quien aún no ha abierto es cuánto margen te quita una subida si no tocas el precio de venta.</w:t>
      </w:r>
    </w:p>
    <w:p>
      <w:r>
        <w:rPr>
          <w:b w:val="0"/>
          <w:i w:val="0"/>
        </w:rPr>
        <w:t>El libro del aceite trae tres escenarios de subida del precio y calcula, para cada uno, lo que El Molinete pierde de margen al mes y al año, suponiendo que el precio de venta no cambia. Con la primera subida del libro, el margen que se pierde al año es de 507,65 €. Los otros dos escenarios, con su pérdida mensual y anual, están en el cuadro siguiente, en la hoja Escenarios de Precio del Aceite.</w:t>
      </w:r>
    </w:p>
    <w:p>
      <w:r>
        <w:rPr>
          <w:b w:val="0"/>
          <w:i w:val="0"/>
        </w:rPr>
        <w:t>Un detalle de método para no equivocarte al leerlo: el margen que se pierde sale del aceite que se COMPRA, es decir, la renovación más la reposición del aceite que se lleva la masa, y no de las raciones. Si calcularas la pérdida multiplicando raciones por una subida por ración, te saldría otra cifra, y sería la equivocada.</w:t>
      </w:r>
    </w:p>
    <w:p>
      <w:r>
        <w:rPr>
          <w:b w:val="0"/>
          <w:i w:val="0"/>
        </w:rPr>
        <w:t>Y una regla de higiene que te ahorra un disgusto: el precio del aceite se cambia en una sola celda del libro de la carta. Esa celda lo pasa al libro del aceite y a la calculadora de inversión. Nunca lo cambies en dos sitios a la vez, porque en cuanto dos libros tengan precios distintos para el mismo aceite, ya no sabrás cuál de los dos números cree el plan financiero.</w:t>
      </w:r>
    </w:p>
    <w:p>
      <w:pPr>
        <w:pStyle w:val="Heading2"/>
      </w:pPr>
      <w:r>
        <w:t>El gestor del aceite usado: recogida separada, papeles y litros</w:t>
      </w:r>
    </w:p>
    <w:p>
      <w:r>
        <w:rPr>
          <w:b w:val="0"/>
          <w:i w:val="0"/>
        </w:rPr>
        <w:t>El otro papel que te pide el aceite llega cuando ya no sirve. El aceite de cocina usado de la hostelería y la restauración tiene recogida separada obligatoria desde el 30 de junio de 2022, también para los residuos comerciales que no gestiona la entidad local (Ley 7/2022, de 8 de abril, de residuos y suelos contaminados para una economía circular, BOE-A-2022-5809, comprobado el 3 de octubre de 2026). En la práctica significa dos cosas: necesitas un contrato con un gestor autorizado y tienes que archivar el justificante de cada retirada.</w:t>
      </w:r>
    </w:p>
    <w:p>
      <w:r>
        <w:rPr>
          <w:b w:val="0"/>
          <w:i w:val="0"/>
        </w:rPr>
        <w:t>La prohibición de verter el aceite por el desagüe no la fija esta ley en tu local: la fijan las ordenanzas municipales, y varían de un ayuntamiento a otro. Es una pregunta que le haces al tuyo, no un dato que demos por sabido.</w:t>
      </w:r>
    </w:p>
    <w:p>
      <w:r>
        <w:rPr>
          <w:b w:val="0"/>
          <w:i w:val="0"/>
        </w:rPr>
        <w:t>Como ejemplo de gestor para Madrid, sin relación comercial con nosotros, Reseave se declara gestor autorizado de residuos no peligrosos y recoge el aceite de cocina usado y las grasas alimentarias a cambio de obsequios, servicios gratuitos o valoración económica, con una recogida declarada de 24 horas como máximo, y entrega Documento de identificación, Contrato y Certificado de Eliminación (Reseave, web, 2026). Ese tipo de papeles es justo el justificante que la ley te pide archivar. Es un ejemplo y no una recomendación: pide presupuesto a los gestores autorizados de tu zona.</w:t>
      </w:r>
    </w:p>
    <w:p>
      <w:r>
        <w:rPr>
          <w:b w:val="0"/>
          <w:i w:val="0"/>
        </w:rPr>
        <w:t>El libro del aceite calcula los litros que El Molinete entrega al gestor cada mes: 126,7 litros, y su gestor de ejemplo los recoge sin coste. Si el tuyo cobra, ese cargo es un coste fijo más que va a tu plan financiero. Cada retirada se anota en el registro del Pack Plantillas APPCC, en la hoja «Retirada de aceite usado» del mismo fichero, y el libro del aceite solo contrasta los litros del mes: si lo que anotas que entregas no se parece a lo que tu cuba debería generar, algo no cuadra, y es mejor saberlo tú que enterarte cuando te lo pregunten.</w:t>
      </w:r>
    </w:p>
    <w:p>
      <w:r>
        <w:rPr>
          <w:b w:val="0"/>
          <w:i w:val="0"/>
        </w:rPr>
        <w:t>El cuadro que sigue deja claro qué es del libro del aceite y qué es del registro del Pack APPCC. La frontera es sencilla: el libro calcula y decide el dinero, el registro guarda la prueba. Mezclarlos es el camino más corto a tener cifras bonitas y papeles vacíos.</w:t>
      </w:r>
    </w:p>
    <w:p>
      <w:r>
        <w:rPr>
          <w:b/>
          <w:i w:val="0"/>
        </w:rPr>
        <w:t>Cuánto vale cada día de cuba: el punto económico de cambio de El Molinete (aceite-de-fritura-coste-y-cambio.xlsx, hoja «Punto Económico de Cambio»)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Días entre cambios</w:t>
            </w:r>
          </w:p>
        </w:tc>
        <w:tc>
          <w:tcPr>
            <w:tcW w:type="dxa" w:w="1392"/>
          </w:tcPr>
          <w:p>
            <w:r/>
            <w:r>
              <w:rPr>
                <w:b/>
                <w:i w:val="0"/>
              </w:rPr>
              <w:t>Renovación por ración</w:t>
            </w:r>
          </w:p>
        </w:tc>
        <w:tc>
          <w:tcPr>
            <w:tcW w:type="dxa" w:w="1392"/>
          </w:tcPr>
          <w:p>
            <w:r/>
            <w:r>
              <w:rPr>
                <w:b/>
                <w:i w:val="0"/>
              </w:rPr>
              <w:t>Aceite total por ración</w:t>
            </w:r>
          </w:p>
        </w:tc>
        <w:tc>
          <w:tcPr>
            <w:tcW w:type="dxa" w:w="1392"/>
          </w:tcPr>
          <w:p>
            <w:r/>
            <w:r>
              <w:rPr>
                <w:b/>
                <w:i w:val="0"/>
              </w:rPr>
              <w:t>Renovación al mes</w:t>
            </w:r>
          </w:p>
        </w:tc>
        <w:tc>
          <w:tcPr>
            <w:tcW w:type="dxa" w:w="1392"/>
          </w:tcPr>
          <w:p>
            <w:r/>
            <w:r>
              <w:rPr>
                <w:b/>
                <w:i w:val="0"/>
              </w:rPr>
              <w:t>Litros al gestor al mes</w:t>
            </w:r>
          </w:p>
        </w:tc>
        <w:tc>
          <w:tcPr>
            <w:tcW w:type="dxa" w:w="1392"/>
          </w:tcPr>
          <w:p>
            <w:r/>
            <w:r>
              <w:rPr>
                <w:b/>
                <w:i w:val="0"/>
              </w:rPr>
              <w:t>Diferencia al mes frente a tu ciclo</w:t>
            </w:r>
          </w:p>
        </w:tc>
        <w:tc>
          <w:tcPr>
            <w:tcW w:type="dxa" w:w="1392"/>
          </w:tcPr>
          <w:p>
            <w:r/>
            <w:r>
              <w:rPr>
                <w:b/>
                <w:i w:val="0"/>
              </w:rPr>
              <w:t>¿Es tu ciclo?</w:t>
            </w:r>
          </w:p>
        </w:tc>
      </w:tr>
      <w:tr>
        <w:tc>
          <w:tcPr>
            <w:tcW w:type="dxa" w:w="1392"/>
          </w:tcPr>
          <w:p>
            <w:r/>
            <w:r>
              <w:rPr>
                <w:b w:val="0"/>
                <w:i w:val="0"/>
              </w:rPr>
              <w:t>3</w:t>
            </w:r>
          </w:p>
        </w:tc>
        <w:tc>
          <w:tcPr>
            <w:tcW w:type="dxa" w:w="1392"/>
          </w:tcPr>
          <w:p>
            <w:r/>
            <w:r>
              <w:rPr>
                <w:b w:val="0"/>
                <w:i w:val="0"/>
              </w:rPr>
              <w:t>0,06 €</w:t>
            </w:r>
          </w:p>
        </w:tc>
        <w:tc>
          <w:tcPr>
            <w:tcW w:type="dxa" w:w="1392"/>
          </w:tcPr>
          <w:p>
            <w:r/>
            <w:r>
              <w:rPr>
                <w:b w:val="0"/>
                <w:i w:val="0"/>
              </w:rPr>
              <w:t>0,08 €</w:t>
            </w:r>
          </w:p>
        </w:tc>
        <w:tc>
          <w:tcPr>
            <w:tcW w:type="dxa" w:w="1392"/>
          </w:tcPr>
          <w:p>
            <w:r/>
            <w:r>
              <w:rPr>
                <w:b w:val="0"/>
                <w:i w:val="0"/>
              </w:rPr>
              <w:t>506 €</w:t>
            </w:r>
          </w:p>
        </w:tc>
        <w:tc>
          <w:tcPr>
            <w:tcW w:type="dxa" w:w="1392"/>
          </w:tcPr>
          <w:p>
            <w:r/>
            <w:r>
              <w:rPr>
                <w:b w:val="0"/>
                <w:i w:val="0"/>
              </w:rPr>
              <w:t>253,5</w:t>
            </w:r>
          </w:p>
        </w:tc>
        <w:tc>
          <w:tcPr>
            <w:tcW w:type="dxa" w:w="1392"/>
          </w:tcPr>
          <w:p>
            <w:r/>
            <w:r>
              <w:rPr>
                <w:b w:val="0"/>
                <w:i w:val="0"/>
              </w:rPr>
              <w:t>253 €</w:t>
            </w:r>
          </w:p>
        </w:tc>
        <w:tc>
          <w:tcPr>
            <w:tcW w:type="dxa" w:w="1392"/>
          </w:tcPr>
          <w:p>
            <w:r/>
          </w:p>
        </w:tc>
      </w:tr>
      <w:tr>
        <w:tc>
          <w:tcPr>
            <w:tcW w:type="dxa" w:w="1392"/>
          </w:tcPr>
          <w:p>
            <w:r/>
            <w:r>
              <w:rPr>
                <w:b w:val="0"/>
                <w:i w:val="0"/>
              </w:rPr>
              <w:t>4</w:t>
            </w:r>
          </w:p>
        </w:tc>
        <w:tc>
          <w:tcPr>
            <w:tcW w:type="dxa" w:w="1392"/>
          </w:tcPr>
          <w:p>
            <w:r/>
            <w:r>
              <w:rPr>
                <w:b w:val="0"/>
                <w:i w:val="0"/>
              </w:rPr>
              <w:t>0,04 €</w:t>
            </w:r>
          </w:p>
        </w:tc>
        <w:tc>
          <w:tcPr>
            <w:tcW w:type="dxa" w:w="1392"/>
          </w:tcPr>
          <w:p>
            <w:r/>
            <w:r>
              <w:rPr>
                <w:b w:val="0"/>
                <w:i w:val="0"/>
              </w:rPr>
              <w:t>0,06 €</w:t>
            </w:r>
          </w:p>
        </w:tc>
        <w:tc>
          <w:tcPr>
            <w:tcW w:type="dxa" w:w="1392"/>
          </w:tcPr>
          <w:p>
            <w:r/>
            <w:r>
              <w:rPr>
                <w:b w:val="0"/>
                <w:i w:val="0"/>
              </w:rPr>
              <w:t>379 €</w:t>
            </w:r>
          </w:p>
        </w:tc>
        <w:tc>
          <w:tcPr>
            <w:tcW w:type="dxa" w:w="1392"/>
          </w:tcPr>
          <w:p>
            <w:r/>
            <w:r>
              <w:rPr>
                <w:b w:val="0"/>
                <w:i w:val="0"/>
              </w:rPr>
              <w:t>190,1</w:t>
            </w:r>
          </w:p>
        </w:tc>
        <w:tc>
          <w:tcPr>
            <w:tcW w:type="dxa" w:w="1392"/>
          </w:tcPr>
          <w:p>
            <w:r/>
            <w:r>
              <w:rPr>
                <w:b w:val="0"/>
                <w:i w:val="0"/>
              </w:rPr>
              <w:t>126 €</w:t>
            </w:r>
          </w:p>
        </w:tc>
        <w:tc>
          <w:tcPr>
            <w:tcW w:type="dxa" w:w="1392"/>
          </w:tcPr>
          <w:p>
            <w:r/>
          </w:p>
        </w:tc>
      </w:tr>
      <w:tr>
        <w:tc>
          <w:tcPr>
            <w:tcW w:type="dxa" w:w="1392"/>
          </w:tcPr>
          <w:p>
            <w:r/>
            <w:r>
              <w:rPr>
                <w:b w:val="0"/>
                <w:i w:val="0"/>
              </w:rPr>
              <w:t>5</w:t>
            </w:r>
          </w:p>
        </w:tc>
        <w:tc>
          <w:tcPr>
            <w:tcW w:type="dxa" w:w="1392"/>
          </w:tcPr>
          <w:p>
            <w:r/>
            <w:r>
              <w:rPr>
                <w:b w:val="0"/>
                <w:i w:val="0"/>
              </w:rPr>
              <w:t>0,03 €</w:t>
            </w:r>
          </w:p>
        </w:tc>
        <w:tc>
          <w:tcPr>
            <w:tcW w:type="dxa" w:w="1392"/>
          </w:tcPr>
          <w:p>
            <w:r/>
            <w:r>
              <w:rPr>
                <w:b w:val="0"/>
                <w:i w:val="0"/>
              </w:rPr>
              <w:t>0,05 €</w:t>
            </w:r>
          </w:p>
        </w:tc>
        <w:tc>
          <w:tcPr>
            <w:tcW w:type="dxa" w:w="1392"/>
          </w:tcPr>
          <w:p>
            <w:r/>
            <w:r>
              <w:rPr>
                <w:b w:val="0"/>
                <w:i w:val="0"/>
              </w:rPr>
              <w:t>304 €</w:t>
            </w:r>
          </w:p>
        </w:tc>
        <w:tc>
          <w:tcPr>
            <w:tcW w:type="dxa" w:w="1392"/>
          </w:tcPr>
          <w:p>
            <w:r/>
            <w:r>
              <w:rPr>
                <w:b w:val="0"/>
                <w:i w:val="0"/>
              </w:rPr>
              <w:t>152,1</w:t>
            </w:r>
          </w:p>
        </w:tc>
        <w:tc>
          <w:tcPr>
            <w:tcW w:type="dxa" w:w="1392"/>
          </w:tcPr>
          <w:p>
            <w:r/>
            <w:r>
              <w:rPr>
                <w:b w:val="0"/>
                <w:i w:val="0"/>
              </w:rPr>
              <w:t>51 €</w:t>
            </w:r>
          </w:p>
        </w:tc>
        <w:tc>
          <w:tcPr>
            <w:tcW w:type="dxa" w:w="1392"/>
          </w:tcPr>
          <w:p>
            <w:r/>
          </w:p>
        </w:tc>
      </w:tr>
      <w:tr>
        <w:tc>
          <w:tcPr>
            <w:tcW w:type="dxa" w:w="1392"/>
          </w:tcPr>
          <w:p>
            <w:r/>
            <w:r>
              <w:rPr>
                <w:b w:val="0"/>
                <w:i w:val="0"/>
              </w:rPr>
              <w:t>6</w:t>
            </w:r>
          </w:p>
        </w:tc>
        <w:tc>
          <w:tcPr>
            <w:tcW w:type="dxa" w:w="1392"/>
          </w:tcPr>
          <w:p>
            <w:r/>
            <w:r>
              <w:rPr>
                <w:b w:val="0"/>
                <w:i w:val="0"/>
              </w:rPr>
              <w:t>0,03 €</w:t>
            </w:r>
          </w:p>
        </w:tc>
        <w:tc>
          <w:tcPr>
            <w:tcW w:type="dxa" w:w="1392"/>
          </w:tcPr>
          <w:p>
            <w:r/>
            <w:r>
              <w:rPr>
                <w:b w:val="0"/>
                <w:i w:val="0"/>
              </w:rPr>
              <w:t>0,05 €</w:t>
            </w:r>
          </w:p>
        </w:tc>
        <w:tc>
          <w:tcPr>
            <w:tcW w:type="dxa" w:w="1392"/>
          </w:tcPr>
          <w:p>
            <w:r/>
            <w:r>
              <w:rPr>
                <w:b w:val="0"/>
                <w:i w:val="0"/>
              </w:rPr>
              <w:t>253 €</w:t>
            </w:r>
          </w:p>
        </w:tc>
        <w:tc>
          <w:tcPr>
            <w:tcW w:type="dxa" w:w="1392"/>
          </w:tcPr>
          <w:p>
            <w:r/>
            <w:r>
              <w:rPr>
                <w:b w:val="0"/>
                <w:i w:val="0"/>
              </w:rPr>
              <w:t>126,7</w:t>
            </w:r>
          </w:p>
        </w:tc>
        <w:tc>
          <w:tcPr>
            <w:tcW w:type="dxa" w:w="1392"/>
          </w:tcPr>
          <w:p>
            <w:r/>
            <w:r>
              <w:rPr>
                <w:b w:val="0"/>
                <w:i w:val="0"/>
              </w:rPr>
              <w:t>0 €</w:t>
            </w:r>
          </w:p>
        </w:tc>
        <w:tc>
          <w:tcPr>
            <w:tcW w:type="dxa" w:w="1392"/>
          </w:tcPr>
          <w:p>
            <w:r/>
            <w:r>
              <w:rPr>
                <w:b w:val="0"/>
                <w:i w:val="0"/>
              </w:rPr>
              <w:t>Tu ciclo</w:t>
            </w:r>
          </w:p>
        </w:tc>
      </w:tr>
      <w:tr>
        <w:tc>
          <w:tcPr>
            <w:tcW w:type="dxa" w:w="1392"/>
          </w:tcPr>
          <w:p>
            <w:r/>
            <w:r>
              <w:rPr>
                <w:b w:val="0"/>
                <w:i w:val="0"/>
              </w:rPr>
              <w:t>7</w:t>
            </w:r>
          </w:p>
        </w:tc>
        <w:tc>
          <w:tcPr>
            <w:tcW w:type="dxa" w:w="1392"/>
          </w:tcPr>
          <w:p>
            <w:r/>
            <w:r>
              <w:rPr>
                <w:b w:val="0"/>
                <w:i w:val="0"/>
              </w:rPr>
              <w:t>0,02 €</w:t>
            </w:r>
          </w:p>
        </w:tc>
        <w:tc>
          <w:tcPr>
            <w:tcW w:type="dxa" w:w="1392"/>
          </w:tcPr>
          <w:p>
            <w:r/>
            <w:r>
              <w:rPr>
                <w:b w:val="0"/>
                <w:i w:val="0"/>
              </w:rPr>
              <w:t>0,04 €</w:t>
            </w:r>
          </w:p>
        </w:tc>
        <w:tc>
          <w:tcPr>
            <w:tcW w:type="dxa" w:w="1392"/>
          </w:tcPr>
          <w:p>
            <w:r/>
            <w:r>
              <w:rPr>
                <w:b w:val="0"/>
                <w:i w:val="0"/>
              </w:rPr>
              <w:t>217 €</w:t>
            </w:r>
          </w:p>
        </w:tc>
        <w:tc>
          <w:tcPr>
            <w:tcW w:type="dxa" w:w="1392"/>
          </w:tcPr>
          <w:p>
            <w:r/>
            <w:r>
              <w:rPr>
                <w:b w:val="0"/>
                <w:i w:val="0"/>
              </w:rPr>
              <w:t>108,6</w:t>
            </w:r>
          </w:p>
        </w:tc>
        <w:tc>
          <w:tcPr>
            <w:tcW w:type="dxa" w:w="1392"/>
          </w:tcPr>
          <w:p>
            <w:r/>
            <w:r>
              <w:rPr>
                <w:b w:val="0"/>
                <w:i w:val="0"/>
              </w:rPr>
              <w:t>-36 €</w:t>
            </w:r>
          </w:p>
        </w:tc>
        <w:tc>
          <w:tcPr>
            <w:tcW w:type="dxa" w:w="1392"/>
          </w:tcPr>
          <w:p>
            <w:r/>
          </w:p>
        </w:tc>
      </w:tr>
      <w:tr>
        <w:tc>
          <w:tcPr>
            <w:tcW w:type="dxa" w:w="1392"/>
          </w:tcPr>
          <w:p>
            <w:r/>
            <w:r>
              <w:rPr>
                <w:b w:val="0"/>
                <w:i w:val="0"/>
              </w:rPr>
              <w:t>8</w:t>
            </w:r>
          </w:p>
        </w:tc>
        <w:tc>
          <w:tcPr>
            <w:tcW w:type="dxa" w:w="1392"/>
          </w:tcPr>
          <w:p>
            <w:r/>
            <w:r>
              <w:rPr>
                <w:b w:val="0"/>
                <w:i w:val="0"/>
              </w:rPr>
              <w:t>0,02 €</w:t>
            </w:r>
          </w:p>
        </w:tc>
        <w:tc>
          <w:tcPr>
            <w:tcW w:type="dxa" w:w="1392"/>
          </w:tcPr>
          <w:p>
            <w:r/>
            <w:r>
              <w:rPr>
                <w:b w:val="0"/>
                <w:i w:val="0"/>
              </w:rPr>
              <w:t>0,04 €</w:t>
            </w:r>
          </w:p>
        </w:tc>
        <w:tc>
          <w:tcPr>
            <w:tcW w:type="dxa" w:w="1392"/>
          </w:tcPr>
          <w:p>
            <w:r/>
            <w:r>
              <w:rPr>
                <w:b w:val="0"/>
                <w:i w:val="0"/>
              </w:rPr>
              <w:t>190 €</w:t>
            </w:r>
          </w:p>
        </w:tc>
        <w:tc>
          <w:tcPr>
            <w:tcW w:type="dxa" w:w="1392"/>
          </w:tcPr>
          <w:p>
            <w:r/>
            <w:r>
              <w:rPr>
                <w:b w:val="0"/>
                <w:i w:val="0"/>
              </w:rPr>
              <w:t>95,1</w:t>
            </w:r>
          </w:p>
        </w:tc>
        <w:tc>
          <w:tcPr>
            <w:tcW w:type="dxa" w:w="1392"/>
          </w:tcPr>
          <w:p>
            <w:r/>
            <w:r>
              <w:rPr>
                <w:b w:val="0"/>
                <w:i w:val="0"/>
              </w:rPr>
              <w:t>-63 €</w:t>
            </w:r>
          </w:p>
        </w:tc>
        <w:tc>
          <w:tcPr>
            <w:tcW w:type="dxa" w:w="1392"/>
          </w:tcPr>
          <w:p>
            <w:r/>
          </w:p>
        </w:tc>
      </w:tr>
      <w:tr>
        <w:tc>
          <w:tcPr>
            <w:tcW w:type="dxa" w:w="1392"/>
          </w:tcPr>
          <w:p>
            <w:r/>
            <w:r>
              <w:rPr>
                <w:b w:val="0"/>
                <w:i w:val="0"/>
              </w:rPr>
              <w:t>9</w:t>
            </w:r>
          </w:p>
        </w:tc>
        <w:tc>
          <w:tcPr>
            <w:tcW w:type="dxa" w:w="1392"/>
          </w:tcPr>
          <w:p>
            <w:r/>
            <w:r>
              <w:rPr>
                <w:b w:val="0"/>
                <w:i w:val="0"/>
              </w:rPr>
              <w:t>0,02 €</w:t>
            </w:r>
          </w:p>
        </w:tc>
        <w:tc>
          <w:tcPr>
            <w:tcW w:type="dxa" w:w="1392"/>
          </w:tcPr>
          <w:p>
            <w:r/>
            <w:r>
              <w:rPr>
                <w:b w:val="0"/>
                <w:i w:val="0"/>
              </w:rPr>
              <w:t>0,04 €</w:t>
            </w:r>
          </w:p>
        </w:tc>
        <w:tc>
          <w:tcPr>
            <w:tcW w:type="dxa" w:w="1392"/>
          </w:tcPr>
          <w:p>
            <w:r/>
            <w:r>
              <w:rPr>
                <w:b w:val="0"/>
                <w:i w:val="0"/>
              </w:rPr>
              <w:t>169 €</w:t>
            </w:r>
          </w:p>
        </w:tc>
        <w:tc>
          <w:tcPr>
            <w:tcW w:type="dxa" w:w="1392"/>
          </w:tcPr>
          <w:p>
            <w:r/>
            <w:r>
              <w:rPr>
                <w:b w:val="0"/>
                <w:i w:val="0"/>
              </w:rPr>
              <w:t>84,5</w:t>
            </w:r>
          </w:p>
        </w:tc>
        <w:tc>
          <w:tcPr>
            <w:tcW w:type="dxa" w:w="1392"/>
          </w:tcPr>
          <w:p>
            <w:r/>
            <w:r>
              <w:rPr>
                <w:b w:val="0"/>
                <w:i w:val="0"/>
              </w:rPr>
              <w:t>-84 €</w:t>
            </w:r>
          </w:p>
        </w:tc>
        <w:tc>
          <w:tcPr>
            <w:tcW w:type="dxa" w:w="1392"/>
          </w:tcPr>
          <w:p>
            <w:r/>
          </w:p>
        </w:tc>
      </w:tr>
      <w:tr>
        <w:tc>
          <w:tcPr>
            <w:tcW w:type="dxa" w:w="1392"/>
          </w:tcPr>
          <w:p>
            <w:r/>
            <w:r>
              <w:rPr>
                <w:b w:val="0"/>
                <w:i w:val="0"/>
              </w:rPr>
              <w:t>10</w:t>
            </w:r>
          </w:p>
        </w:tc>
        <w:tc>
          <w:tcPr>
            <w:tcW w:type="dxa" w:w="1392"/>
          </w:tcPr>
          <w:p>
            <w:r/>
            <w:r>
              <w:rPr>
                <w:b w:val="0"/>
                <w:i w:val="0"/>
              </w:rPr>
              <w:t>0,02 €</w:t>
            </w:r>
          </w:p>
        </w:tc>
        <w:tc>
          <w:tcPr>
            <w:tcW w:type="dxa" w:w="1392"/>
          </w:tcPr>
          <w:p>
            <w:r/>
            <w:r>
              <w:rPr>
                <w:b w:val="0"/>
                <w:i w:val="0"/>
              </w:rPr>
              <w:t>0,04 €</w:t>
            </w:r>
          </w:p>
        </w:tc>
        <w:tc>
          <w:tcPr>
            <w:tcW w:type="dxa" w:w="1392"/>
          </w:tcPr>
          <w:p>
            <w:r/>
            <w:r>
              <w:rPr>
                <w:b w:val="0"/>
                <w:i w:val="0"/>
              </w:rPr>
              <w:t>152 €</w:t>
            </w:r>
          </w:p>
        </w:tc>
        <w:tc>
          <w:tcPr>
            <w:tcW w:type="dxa" w:w="1392"/>
          </w:tcPr>
          <w:p>
            <w:r/>
            <w:r>
              <w:rPr>
                <w:b w:val="0"/>
                <w:i w:val="0"/>
              </w:rPr>
              <w:t>76,0</w:t>
            </w:r>
          </w:p>
        </w:tc>
        <w:tc>
          <w:tcPr>
            <w:tcW w:type="dxa" w:w="1392"/>
          </w:tcPr>
          <w:p>
            <w:r/>
            <w:r>
              <w:rPr>
                <w:b w:val="0"/>
                <w:i w:val="0"/>
              </w:rPr>
              <w:t>-101 €</w:t>
            </w:r>
          </w:p>
        </w:tc>
        <w:tc>
          <w:tcPr>
            <w:tcW w:type="dxa" w:w="1392"/>
          </w:tcPr>
          <w:p>
            <w:r/>
          </w:p>
        </w:tc>
      </w:tr>
    </w:tbl>
    <w:p/>
    <w:p>
      <w:pPr>
        <w:jc w:val="center"/>
      </w:pPr>
      <w:r>
        <w:rPr>
          <w:i/>
          <w:color w:val="444444"/>
        </w:rPr>
        <w:t>El día del cambio lo decide la lectura del medidor de mano, anotada en tu registro; el límite legal se prueba en laboratorio. Verificado el 03-10-2026 · Orden de 26 de enero de 1989, Norma de Calidad para los Aceites y Grasas Calentados (BOE-A-1989-2265), arts. 3, 6 y 9 y anexo 1; arts. 7, 8, 10, 11 y 12 derogados · https://www.boe.es/buscar/act.php?id=BOE-A-1989-2265</w:t>
      </w:r>
    </w:p>
    <w:p>
      <w:r>
        <w:rPr>
          <w:b/>
          <w:i w:val="0"/>
        </w:rPr>
        <w:t>Si sube el aceite: lo que pierdes al mes y al año (aceite-de-fritura-coste-y-cambio.xlsx, hoja «Escenarios de Precio del Aceite»)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Escenario</w:t>
            </w:r>
          </w:p>
        </w:tc>
        <w:tc>
          <w:tcPr>
            <w:tcW w:type="dxa" w:w="1392"/>
          </w:tcPr>
          <w:p>
            <w:r/>
            <w:r>
              <w:rPr>
                <w:b/>
                <w:i w:val="0"/>
              </w:rPr>
              <w:t>Precio del aceite por litro, sin IVA</w:t>
            </w:r>
          </w:p>
        </w:tc>
        <w:tc>
          <w:tcPr>
            <w:tcW w:type="dxa" w:w="1392"/>
          </w:tcPr>
          <w:p>
            <w:r/>
            <w:r>
              <w:rPr>
                <w:b/>
                <w:i w:val="0"/>
              </w:rPr>
              <w:t>Aceite total por ración</w:t>
            </w:r>
          </w:p>
        </w:tc>
        <w:tc>
          <w:tcPr>
            <w:tcW w:type="dxa" w:w="1392"/>
          </w:tcPr>
          <w:p>
            <w:r/>
            <w:r>
              <w:rPr>
                <w:b/>
                <w:i w:val="0"/>
              </w:rPr>
              <w:t>Aceite que compras al mes</w:t>
            </w:r>
          </w:p>
        </w:tc>
        <w:tc>
          <w:tcPr>
            <w:tcW w:type="dxa" w:w="1392"/>
          </w:tcPr>
          <w:p>
            <w:r/>
            <w:r>
              <w:rPr>
                <w:b/>
                <w:i w:val="0"/>
              </w:rPr>
              <w:t>Margen que pierdes al mes</w:t>
            </w:r>
          </w:p>
        </w:tc>
        <w:tc>
          <w:tcPr>
            <w:tcW w:type="dxa" w:w="1392"/>
          </w:tcPr>
          <w:p>
            <w:r/>
            <w:r>
              <w:rPr>
                <w:b/>
                <w:i w:val="0"/>
              </w:rPr>
              <w:t>Margen que pierdes al año</w:t>
            </w:r>
          </w:p>
        </w:tc>
        <w:tc>
          <w:tcPr>
            <w:tcW w:type="dxa" w:w="1392"/>
          </w:tcPr>
          <w:p>
            <w:r/>
            <w:r>
              <w:rPr>
                <w:b/>
                <w:i w:val="0"/>
              </w:rPr>
              <w:t>Subida sobre el precio de hoy</w:t>
            </w:r>
          </w:p>
        </w:tc>
      </w:tr>
      <w:tr>
        <w:tc>
          <w:tcPr>
            <w:tcW w:type="dxa" w:w="1392"/>
          </w:tcPr>
          <w:p>
            <w:r/>
            <w:r>
              <w:rPr>
                <w:b w:val="0"/>
                <w:i w:val="0"/>
              </w:rPr>
              <w:t>Hoy</w:t>
            </w:r>
          </w:p>
        </w:tc>
        <w:tc>
          <w:tcPr>
            <w:tcW w:type="dxa" w:w="1392"/>
          </w:tcPr>
          <w:p>
            <w:r/>
            <w:r>
              <w:rPr>
                <w:b w:val="0"/>
                <w:i w:val="0"/>
              </w:rPr>
              <w:t>2,00 €</w:t>
            </w:r>
          </w:p>
        </w:tc>
        <w:tc>
          <w:tcPr>
            <w:tcW w:type="dxa" w:w="1392"/>
          </w:tcPr>
          <w:p>
            <w:r/>
            <w:r>
              <w:rPr>
                <w:b w:val="0"/>
                <w:i w:val="0"/>
              </w:rPr>
              <w:t>0,05 €</w:t>
            </w:r>
          </w:p>
        </w:tc>
        <w:tc>
          <w:tcPr>
            <w:tcW w:type="dxa" w:w="1392"/>
          </w:tcPr>
          <w:p>
            <w:r/>
            <w:r>
              <w:rPr>
                <w:b w:val="0"/>
                <w:i w:val="0"/>
              </w:rPr>
              <w:t>423 €</w:t>
            </w:r>
          </w:p>
        </w:tc>
        <w:tc>
          <w:tcPr>
            <w:tcW w:type="dxa" w:w="1392"/>
          </w:tcPr>
          <w:p>
            <w:r/>
            <w:r>
              <w:rPr>
                <w:b w:val="0"/>
                <w:i w:val="0"/>
              </w:rPr>
              <w:t>0 €</w:t>
            </w:r>
          </w:p>
        </w:tc>
        <w:tc>
          <w:tcPr>
            <w:tcW w:type="dxa" w:w="1392"/>
          </w:tcPr>
          <w:p>
            <w:r/>
            <w:r>
              <w:rPr>
                <w:b w:val="0"/>
                <w:i w:val="0"/>
              </w:rPr>
              <w:t>0 €</w:t>
            </w:r>
          </w:p>
        </w:tc>
        <w:tc>
          <w:tcPr>
            <w:tcW w:type="dxa" w:w="1392"/>
          </w:tcPr>
          <w:p>
            <w:r/>
            <w:r>
              <w:rPr>
                <w:b w:val="0"/>
                <w:i w:val="0"/>
              </w:rPr>
              <w:t>precio de hoy</w:t>
            </w:r>
          </w:p>
        </w:tc>
      </w:tr>
      <w:tr>
        <w:tc>
          <w:tcPr>
            <w:tcW w:type="dxa" w:w="1392"/>
          </w:tcPr>
          <w:p>
            <w:r/>
            <w:r>
              <w:rPr>
                <w:b w:val="0"/>
                <w:i w:val="0"/>
              </w:rPr>
              <w:t>Subida 1</w:t>
            </w:r>
          </w:p>
        </w:tc>
        <w:tc>
          <w:tcPr>
            <w:tcW w:type="dxa" w:w="1392"/>
          </w:tcPr>
          <w:p>
            <w:r/>
            <w:r>
              <w:rPr>
                <w:b w:val="0"/>
                <w:i w:val="0"/>
              </w:rPr>
              <w:t>2,20 €</w:t>
            </w:r>
          </w:p>
        </w:tc>
        <w:tc>
          <w:tcPr>
            <w:tcW w:type="dxa" w:w="1392"/>
          </w:tcPr>
          <w:p>
            <w:r/>
            <w:r>
              <w:rPr>
                <w:b w:val="0"/>
                <w:i w:val="0"/>
              </w:rPr>
              <w:t>0,05 €</w:t>
            </w:r>
          </w:p>
        </w:tc>
        <w:tc>
          <w:tcPr>
            <w:tcW w:type="dxa" w:w="1392"/>
          </w:tcPr>
          <w:p>
            <w:r/>
            <w:r>
              <w:rPr>
                <w:b w:val="0"/>
                <w:i w:val="0"/>
              </w:rPr>
              <w:t>465 €</w:t>
            </w:r>
          </w:p>
        </w:tc>
        <w:tc>
          <w:tcPr>
            <w:tcW w:type="dxa" w:w="1392"/>
          </w:tcPr>
          <w:p>
            <w:r/>
            <w:r>
              <w:rPr>
                <w:b w:val="0"/>
                <w:i w:val="0"/>
              </w:rPr>
              <w:t>42 €</w:t>
            </w:r>
          </w:p>
        </w:tc>
        <w:tc>
          <w:tcPr>
            <w:tcW w:type="dxa" w:w="1392"/>
          </w:tcPr>
          <w:p>
            <w:r/>
            <w:r>
              <w:rPr>
                <w:b w:val="0"/>
                <w:i w:val="0"/>
              </w:rPr>
              <w:t>508 €</w:t>
            </w:r>
          </w:p>
        </w:tc>
        <w:tc>
          <w:tcPr>
            <w:tcW w:type="dxa" w:w="1392"/>
          </w:tcPr>
          <w:p>
            <w:r/>
            <w:r>
              <w:rPr>
                <w:b w:val="0"/>
                <w:i w:val="0"/>
              </w:rPr>
              <w:t>10 %</w:t>
            </w:r>
          </w:p>
        </w:tc>
      </w:tr>
      <w:tr>
        <w:tc>
          <w:tcPr>
            <w:tcW w:type="dxa" w:w="1392"/>
          </w:tcPr>
          <w:p>
            <w:r/>
            <w:r>
              <w:rPr>
                <w:b w:val="0"/>
                <w:i w:val="0"/>
              </w:rPr>
              <w:t>Subida 2</w:t>
            </w:r>
          </w:p>
        </w:tc>
        <w:tc>
          <w:tcPr>
            <w:tcW w:type="dxa" w:w="1392"/>
          </w:tcPr>
          <w:p>
            <w:r/>
            <w:r>
              <w:rPr>
                <w:b w:val="0"/>
                <w:i w:val="0"/>
              </w:rPr>
              <w:t>2,40 €</w:t>
            </w:r>
          </w:p>
        </w:tc>
        <w:tc>
          <w:tcPr>
            <w:tcW w:type="dxa" w:w="1392"/>
          </w:tcPr>
          <w:p>
            <w:r/>
            <w:r>
              <w:rPr>
                <w:b w:val="0"/>
                <w:i w:val="0"/>
              </w:rPr>
              <w:t>0,06 €</w:t>
            </w:r>
          </w:p>
        </w:tc>
        <w:tc>
          <w:tcPr>
            <w:tcW w:type="dxa" w:w="1392"/>
          </w:tcPr>
          <w:p>
            <w:r/>
            <w:r>
              <w:rPr>
                <w:b w:val="0"/>
                <w:i w:val="0"/>
              </w:rPr>
              <w:t>508 €</w:t>
            </w:r>
          </w:p>
        </w:tc>
        <w:tc>
          <w:tcPr>
            <w:tcW w:type="dxa" w:w="1392"/>
          </w:tcPr>
          <w:p>
            <w:r/>
            <w:r>
              <w:rPr>
                <w:b w:val="0"/>
                <w:i w:val="0"/>
              </w:rPr>
              <w:t>85 €</w:t>
            </w:r>
          </w:p>
        </w:tc>
        <w:tc>
          <w:tcPr>
            <w:tcW w:type="dxa" w:w="1392"/>
          </w:tcPr>
          <w:p>
            <w:r/>
            <w:r>
              <w:rPr>
                <w:b w:val="0"/>
                <w:i w:val="0"/>
              </w:rPr>
              <w:t>1.015 €</w:t>
            </w:r>
          </w:p>
        </w:tc>
        <w:tc>
          <w:tcPr>
            <w:tcW w:type="dxa" w:w="1392"/>
          </w:tcPr>
          <w:p>
            <w:r/>
            <w:r>
              <w:rPr>
                <w:b w:val="0"/>
                <w:i w:val="0"/>
              </w:rPr>
              <w:t>20 %</w:t>
            </w:r>
          </w:p>
        </w:tc>
      </w:tr>
      <w:tr>
        <w:tc>
          <w:tcPr>
            <w:tcW w:type="dxa" w:w="1392"/>
          </w:tcPr>
          <w:p>
            <w:r/>
            <w:r>
              <w:rPr>
                <w:b w:val="0"/>
                <w:i w:val="0"/>
              </w:rPr>
              <w:t>Subida 3</w:t>
            </w:r>
          </w:p>
        </w:tc>
        <w:tc>
          <w:tcPr>
            <w:tcW w:type="dxa" w:w="1392"/>
          </w:tcPr>
          <w:p>
            <w:r/>
            <w:r>
              <w:rPr>
                <w:b w:val="0"/>
                <w:i w:val="0"/>
              </w:rPr>
              <w:t>2,59 €</w:t>
            </w:r>
          </w:p>
        </w:tc>
        <w:tc>
          <w:tcPr>
            <w:tcW w:type="dxa" w:w="1392"/>
          </w:tcPr>
          <w:p>
            <w:r/>
            <w:r>
              <w:rPr>
                <w:b w:val="0"/>
                <w:i w:val="0"/>
              </w:rPr>
              <w:t>0,06 €</w:t>
            </w:r>
          </w:p>
        </w:tc>
        <w:tc>
          <w:tcPr>
            <w:tcW w:type="dxa" w:w="1392"/>
          </w:tcPr>
          <w:p>
            <w:r/>
            <w:r>
              <w:rPr>
                <w:b w:val="0"/>
                <w:i w:val="0"/>
              </w:rPr>
              <w:t>550 €</w:t>
            </w:r>
          </w:p>
        </w:tc>
        <w:tc>
          <w:tcPr>
            <w:tcW w:type="dxa" w:w="1392"/>
          </w:tcPr>
          <w:p>
            <w:r/>
            <w:r>
              <w:rPr>
                <w:b w:val="0"/>
                <w:i w:val="0"/>
              </w:rPr>
              <w:t>127 €</w:t>
            </w:r>
          </w:p>
        </w:tc>
        <w:tc>
          <w:tcPr>
            <w:tcW w:type="dxa" w:w="1392"/>
          </w:tcPr>
          <w:p>
            <w:r/>
            <w:r>
              <w:rPr>
                <w:b w:val="0"/>
                <w:i w:val="0"/>
              </w:rPr>
              <w:t>1.523 €</w:t>
            </w:r>
          </w:p>
        </w:tc>
        <w:tc>
          <w:tcPr>
            <w:tcW w:type="dxa" w:w="1392"/>
          </w:tcPr>
          <w:p>
            <w:r/>
            <w:r>
              <w:rPr>
                <w:b w:val="0"/>
                <w:i w:val="0"/>
              </w:rPr>
              <w:t>30 %</w:t>
            </w:r>
          </w:p>
        </w:tc>
      </w:tr>
    </w:tbl>
    <w:p/>
    <w:p>
      <w:pPr>
        <w:jc w:val="center"/>
      </w:pPr>
      <w:r>
        <w:rPr>
          <w:i/>
          <w:color w:val="444444"/>
        </w:rPr>
        <w:t>Sólo se mueve el aceite: el resto del escandallo se queda donde estaba. Para no perder margen, el precio de venta sin IVA tendría que subir lo mismo que sube el aceite por ración.</w:t>
      </w:r>
    </w:p>
    <w:p>
      <w:r>
        <w:rPr>
          <w:b/>
          <w:i w:val="0"/>
        </w:rPr>
        <w:t>Lo que es del libro del aceite y lo que es del registro del Pack APPCC</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w:t>
            </w:r>
          </w:p>
        </w:tc>
        <w:tc>
          <w:tcPr>
            <w:tcW w:type="dxa" w:w="3249"/>
          </w:tcPr>
          <w:p>
            <w:r/>
            <w:r>
              <w:rPr>
                <w:b/>
                <w:i w:val="0"/>
              </w:rPr>
              <w:t>Dónde vive</w:t>
            </w:r>
          </w:p>
        </w:tc>
        <w:tc>
          <w:tcPr>
            <w:tcW w:type="dxa" w:w="3249"/>
          </w:tcPr>
          <w:p>
            <w:r/>
            <w:r>
              <w:rPr>
                <w:b/>
                <w:i w:val="0"/>
              </w:rPr>
              <w:t>Por qué ahí</w:t>
            </w:r>
          </w:p>
        </w:tc>
      </w:tr>
      <w:tr>
        <w:tc>
          <w:tcPr>
            <w:tcW w:type="dxa" w:w="3249"/>
          </w:tcPr>
          <w:p>
            <w:r/>
            <w:r>
              <w:rPr>
                <w:b w:val="0"/>
                <w:i w:val="0"/>
              </w:rPr>
              <w:t>Las lecturas del medidor y los cambios de cuba</w:t>
            </w:r>
          </w:p>
        </w:tc>
        <w:tc>
          <w:tcPr>
            <w:tcW w:type="dxa" w:w="3249"/>
          </w:tcPr>
          <w:p>
            <w:r/>
            <w:r>
              <w:rPr>
                <w:b w:val="0"/>
                <w:i w:val="0"/>
              </w:rPr>
              <w:t>Pack Plantillas APPCC, 09-control-aceite-fritura.xlsx, hoja «Control Aceite»</w:t>
            </w:r>
          </w:p>
        </w:tc>
        <w:tc>
          <w:tcPr>
            <w:tcW w:type="dxa" w:w="3249"/>
          </w:tcPr>
          <w:p>
            <w:r/>
            <w:r>
              <w:rPr>
                <w:b w:val="0"/>
                <w:i w:val="0"/>
              </w:rPr>
              <w:t>Es tu registro de autocontrol: lo que enseñas en una inspección</w:t>
            </w:r>
          </w:p>
        </w:tc>
      </w:tr>
      <w:tr>
        <w:tc>
          <w:tcPr>
            <w:tcW w:type="dxa" w:w="3249"/>
          </w:tcPr>
          <w:p>
            <w:r/>
            <w:r>
              <w:rPr>
                <w:b w:val="0"/>
                <w:i w:val="0"/>
              </w:rPr>
              <w:t>Las retiradas del gestor</w:t>
            </w:r>
          </w:p>
        </w:tc>
        <w:tc>
          <w:tcPr>
            <w:tcW w:type="dxa" w:w="3249"/>
          </w:tcPr>
          <w:p>
            <w:r/>
            <w:r>
              <w:rPr>
                <w:b w:val="0"/>
                <w:i w:val="0"/>
              </w:rPr>
              <w:t>Pack Plantillas APPCC, 09-control-aceite-fritura.xlsx, hoja «Retirada de aceite usado»</w:t>
            </w:r>
          </w:p>
        </w:tc>
        <w:tc>
          <w:tcPr>
            <w:tcW w:type="dxa" w:w="3249"/>
          </w:tcPr>
          <w:p>
            <w:r/>
            <w:r>
              <w:rPr>
                <w:b w:val="0"/>
                <w:i w:val="0"/>
              </w:rPr>
              <w:t>Es el justificante de la recogida separada</w:t>
            </w:r>
          </w:p>
        </w:tc>
      </w:tr>
      <w:tr>
        <w:tc>
          <w:tcPr>
            <w:tcW w:type="dxa" w:w="3249"/>
          </w:tcPr>
          <w:p>
            <w:r/>
            <w:r>
              <w:rPr>
                <w:b w:val="0"/>
                <w:i w:val="0"/>
              </w:rPr>
              <w:t>El coste del aceite por ración, el punto económico de cambio, las subidas de precio y los litros al gestor</w:t>
            </w:r>
          </w:p>
        </w:tc>
        <w:tc>
          <w:tcPr>
            <w:tcW w:type="dxa" w:w="3249"/>
          </w:tcPr>
          <w:p>
            <w:r/>
            <w:r>
              <w:rPr>
                <w:b w:val="0"/>
                <w:i w:val="0"/>
              </w:rPr>
              <w:t>aceite-de-fritura-coste-y-cambio.xlsx</w:t>
            </w:r>
          </w:p>
        </w:tc>
        <w:tc>
          <w:tcPr>
            <w:tcW w:type="dxa" w:w="3249"/>
          </w:tcPr>
          <w:p>
            <w:r/>
            <w:r>
              <w:rPr>
                <w:b w:val="0"/>
                <w:i w:val="0"/>
              </w:rPr>
              <w:t>Son decisiones de dinero, no registros</w:t>
            </w:r>
          </w:p>
        </w:tc>
      </w:tr>
      <w:tr>
        <w:tc>
          <w:tcPr>
            <w:tcW w:type="dxa" w:w="3249"/>
          </w:tcPr>
          <w:p>
            <w:r/>
            <w:r>
              <w:rPr>
                <w:b w:val="0"/>
                <w:i w:val="0"/>
              </w:rPr>
              <w:t>El aceite que se lleva la masa</w:t>
            </w:r>
          </w:p>
        </w:tc>
        <w:tc>
          <w:tcPr>
            <w:tcW w:type="dxa" w:w="3249"/>
          </w:tcPr>
          <w:p>
            <w:r/>
            <w:r>
              <w:rPr>
                <w:b w:val="0"/>
                <w:i w:val="0"/>
              </w:rPr>
              <w:t>carta-de-apertura-y-escandallo-churro.xlsx</w:t>
            </w:r>
          </w:p>
        </w:tc>
        <w:tc>
          <w:tcPr>
            <w:tcW w:type="dxa" w:w="3249"/>
          </w:tcPr>
          <w:p>
            <w:r/>
            <w:r>
              <w:rPr>
                <w:b w:val="0"/>
                <w:i w:val="0"/>
              </w:rPr>
              <w:t>Ya está dentro del coste de materia de cada ración</w:t>
            </w:r>
          </w:p>
        </w:tc>
      </w:tr>
    </w:tbl>
    <w:p/>
    <w:p>
      <w:pPr>
        <w:jc w:val="center"/>
      </w:pPr>
      <w:r>
        <w:rPr>
          <w:i/>
          <w:color w:val="444444"/>
        </w:rPr>
        <w:t>Este pack no duplica el registro: lo cita. Si tienes el Pack Plantillas APPCC, tus días entre cambios y tus litros retirados salen de ahí.</w:t>
      </w:r>
    </w:p>
    <w:p>
      <w:r>
        <w:br w:type="page"/>
      </w:r>
    </w:p>
    <w:p>
      <w:pPr>
        <w:pStyle w:val="Heading1"/>
      </w:pPr>
      <w:r>
        <w:t>11. Autocontrol, Alérgenos, Acrilamida y el Día de la Inspección</w:t>
      </w:r>
    </w:p>
    <w:p>
      <w:pPr>
        <w:pStyle w:val="Heading2"/>
      </w:pPr>
      <w:r>
        <w:t>Acrilamida: buena práctica en el churro, obligación si fríes patatas</w:t>
      </w:r>
    </w:p>
    <w:p>
      <w:r>
        <w:rPr>
          <w:b w:val="0"/>
          <w:i w:val="0"/>
        </w:rPr>
        <w:t>Empecemos por lo que dice la norma y no por lo que se oye en el gremio. El reglamento europeo de la acrilamida, el Reglamento (UE) 2017/2158 de la Comisión, de 20 de noviembre de 2017, por el que se establecen medidas de mitigación y niveles de referencia para reducir la presencia de acrilamida en los alimentos, tiene una lista cerrada de alimentos en su art. 1.2. En esa lista figuran las patatas fritas de patata fresca, los productos de masa de patata, el pan, los cereales de desayuno, la bollería, la pastelería, la repostería y la galletería, el café, los sucedáneos del café y los alimentos infantiles. La palabra «churro» no aparece ni una sola vez en el reglamento. Comprobado el 3 de octubre de 2026.</w:t>
      </w:r>
    </w:p>
    <w:p>
      <w:r>
        <w:rPr>
          <w:b w:val="0"/>
          <w:i w:val="0"/>
        </w:rPr>
        <w:t>Falta la mitad de la historia: el reglamento no define «bollería». Por eso no se puede afirmar con rigor ni que el churro entre en esa categoría ni que quede fuera de ella. Cualquiera que te diga con seguridad lo contrario, en un sentido o en otro, está estirando la norma. La frase que sí aguanta una inspección es esta: la ley no te obliga a controlar la acrilamida del churro, y controlarla es buena práctica. Y conviene que la leas dos veces, porque un contenido gratuito de los que circulan por ahí la cuenta al revés y te mete un miedo que el texto del reglamento no respalda.</w:t>
      </w:r>
    </w:p>
    <w:p>
      <w:r>
        <w:rPr>
          <w:b w:val="0"/>
          <w:i w:val="0"/>
        </w:rPr>
        <w:t>Lo que sí obliga, y a quién, tiene dos escalones.</w:t>
      </w:r>
    </w:p>
    <w:p>
      <w:pPr>
        <w:pStyle w:val="ListBullet"/>
      </w:pPr>
      <w:r>
        <w:rPr>
          <w:b/>
          <w:i w:val="0"/>
        </w:rPr>
        <w:t>Si fríes patatas frescas, te toca la parte A del anexo II.</w:t>
      </w:r>
      <w:r>
        <w:rPr>
          <w:b w:val="0"/>
          <w:i w:val="0"/>
        </w:rPr>
        <w:t xml:space="preserve"> El epígrafe 644.6 de las tarifas del impuesto sobre actividades económicas (comercio al por menor de masas fritas, patatas fritas, preparados de chocolate y bebidas refrescantes, Real Decreto Legislativo 1175/1990, de 28 de septiembre) te faculta para elaborar en el propio establecimiento los productos de churrería y las patatas fritas, siempre que los vendas en tus propias dependencias de venta. Es decir, la licencia fiscal ya te deja freír patatas; lo que ocurre es que, en cuanto las fríes, entras en el ámbito del reglamento. La parte A trae sus medidas de mitigación para las patatas, y esas medidas son tuyas desde el primer día que pongas patatas en la cuba. Aquí no te voy a dar ninguna temperatura de fritura del churro: para el churro no hay ninguna fijada por fuente primaria, y las medidas de la parte A hablan de patatas, no de masa de trigo.</w:t>
      </w:r>
    </w:p>
    <w:p>
      <w:pPr>
        <w:pStyle w:val="ListBullet"/>
      </w:pPr>
      <w:r>
        <w:rPr>
          <w:b/>
          <w:i w:val="0"/>
        </w:rPr>
        <w:t>La parte B del anexo II sólo alcanza a quien opera bajo marca o licencia.</w:t>
      </w:r>
      <w:r>
        <w:rPr>
          <w:b w:val="0"/>
          <w:i w:val="0"/>
        </w:rPr>
        <w:t xml:space="preserve"> Y no a todos los que operan así: sólo a quien lo hace como parte de un funcionamiento interconectado y siguiendo las pautas de quien le suministra de forma centralizada, según el art. 2.3. Escribir «a las franquicias» sin más es una simplificación falsa. Una franquicia que compra libremente sus ingredientes y cuyo franquiciador no le fija un suministro centralizado no encaja por el mero hecho de llevar un rótulo común. Si piensas entrar en una enseña, la pregunta que le haces al franquiciador es concreta: si tu freiduría opera bajo ese esquema de suministro centralizado y qué te exige por escrito.</w:t>
      </w:r>
    </w:p>
    <w:p>
      <w:r>
        <w:rPr>
          <w:b w:val="0"/>
          <w:i w:val="0"/>
        </w:rPr>
        <w:t>Para El Molinete, el libro legal de este pack lo resuelve así. La parte A del anexo II: no fríe patatas, así que la parte A no le alcanza por ellas. La parte B: no le alcanza, porque sólo aplica a quien opera bajo marca o licencia siguiendo las pautas de un suministro centralizado (art. 2.3). Fíjate en que la primera casilla cambia el día que decides añadir patatas a la carta; vuelve a ella entonces.</w:t>
      </w:r>
    </w:p>
    <w:p>
      <w:r>
        <w:rPr>
          <w:b w:val="0"/>
          <w:i w:val="0"/>
        </w:rPr>
        <w:t>Alrededor de ese mínimo hay tres piezas más, y cada una tiene su nivel, que no es el de una obligación:</w:t>
      </w:r>
    </w:p>
    <w:p>
      <w:pPr>
        <w:pStyle w:val="ListBullet"/>
      </w:pPr>
      <w:r>
        <w:rPr>
          <w:b w:val="0"/>
          <w:i w:val="0"/>
        </w:rPr>
        <w:t>La Recomendación (UE) 2019/1888 de la Comisión, de 10 de noviembre de 2019, sobre el control de la presencia de acrilamida en los alimentos, incluye los churros en su lista no exhaustiva de alimentos en los que se debe controlar. Es una recomendación: orienta, no es vinculante.</w:t>
      </w:r>
    </w:p>
    <w:p>
      <w:pPr>
        <w:pStyle w:val="ListBullet"/>
      </w:pPr>
      <w:r>
        <w:rPr>
          <w:b w:val="0"/>
          <w:i w:val="0"/>
        </w:rPr>
        <w:t>El Estudio prospectivo EP 01 18 ACR, informe de resultados de acrilamida en alimentos 2018, elaborado por las autoridades sanitarias con las comunidades autónomas y publicado por el Servicio Cántabro de Salud en 2019, recoge que no existe un valor de referencia para las masas fritas como los churros, y analizó churros tomados en restauración y venta ambulante. Traducido: si te mide un laboratorio, no tiene contra qué compararte.</w:t>
      </w:r>
    </w:p>
    <w:p>
      <w:pPr>
        <w:pStyle w:val="ListBullet"/>
      </w:pPr>
      <w:r>
        <w:rPr>
          <w:b w:val="0"/>
          <w:i w:val="0"/>
        </w:rPr>
        <w:t>La Comisión está revisando el marco de gestión de la acrilamida. Ajusta niveles de referencia y, por primera vez, plantea niveles máximos vinculantes para algunos alimentos seleccionados, en fase de consulta; los churros no se mencionan en lo que hemos leído. Esto es un riesgo de caducidad: lo que escribimos hoy puede cambiar, y por eso el anexo del pack da la fecha de revisión y te pide que la mires antes de imprimir cartas o protocolos.</w:t>
      </w:r>
    </w:p>
    <w:p>
      <w:r>
        <w:rPr>
          <w:b w:val="0"/>
          <w:i w:val="0"/>
        </w:rPr>
        <w:t>La consecuencia práctica para quien aún no ha abierto es sencilla. No montes el negocio sobre el miedo a una obligación que no existe, pero tampoco ignores el tema: es el tipo de asunto donde una sola pregunta de un cliente o de un inspector se contesta bien o mal según tengas o no tu criterio por escrito. Una nota breve en el plan de autocontrol que diga «controlamos la acrilamida del churro como buena práctica, no por obligación» deja claro el nivel y te protege de prometer algo que no es.</w:t>
      </w:r>
    </w:p>
    <w:p>
      <w:r>
        <w:rPr>
          <w:b w:val="0"/>
          <w:i w:val="0"/>
        </w:rPr>
        <w:t>La tabla de abajo, «La acrilamida en El Molinete: lo que es obligación y lo que es buena práctica», lo deja ordenado fila por fila en la hoja «Alérgenos y Aceite Compartido» del libro checklist-legal-fritura-y-licencias.xlsx.</w:t>
      </w:r>
    </w:p>
    <w:p>
      <w:pPr>
        <w:pStyle w:val="Heading2"/>
      </w:pPr>
      <w:r>
        <w:t>Alérgenos de una churrería: gluten siempre, leche en la taza y lo que diga cada etiqueta</w:t>
      </w:r>
    </w:p>
    <w:p>
      <w:r>
        <w:rPr>
          <w:b w:val="0"/>
          <w:i w:val="0"/>
        </w:rPr>
        <w:t>La regla de los alérgenos sí es obligación, y no admite versiones blandas. Los catorce alérgenos del anexo II son de información obligatoria, y en un establecimiento como el tuyo se pueden dar de palabra sólo si constan por escrito en el local, a disposición del personal, de la inspección y del cliente, con un cartel visible que avise de que esa información existe. Todo, al menos, en castellano. Está en el Real Decreto 126/2015, de 27 de febrero, por el que se aprueba la norma general relativa a la información alimentaria de los alimentos que se presenten sin envasar para la venta al consumidor final, en sus arts. 4.1, 5.1, 6.2, 6.5 y 10. Comprobado el 3 de octubre de 2026.</w:t>
      </w:r>
    </w:p>
    <w:p>
      <w:r>
        <w:rPr>
          <w:b w:val="0"/>
          <w:i w:val="0"/>
        </w:rPr>
        <w:t>Dicho en la barra: no vale que el churrero se sepa de memoria qué lleva cada cosa. Si alguien pregunta, el dependiente puede contestar de viva voz, pero lo que contesta tiene que estar escrito en una hoja que el cliente pueda pedir y que la inspección pueda leer, y tiene que haber un cartel que lo anuncie.</w:t>
      </w:r>
    </w:p>
    <w:p>
      <w:r>
        <w:rPr>
          <w:b w:val="0"/>
          <w:i w:val="0"/>
        </w:rPr>
        <w:t>En una churrería de las de verdad hay dos alérgenos que no se discuten:</w:t>
      </w:r>
    </w:p>
    <w:p>
      <w:pPr>
        <w:pStyle w:val="ListBullet"/>
      </w:pPr>
      <w:r>
        <w:rPr>
          <w:b/>
          <w:i w:val="0"/>
        </w:rPr>
        <w:t>El gluten, siempre.</w:t>
      </w:r>
      <w:r>
        <w:rPr>
          <w:b w:val="0"/>
          <w:i w:val="0"/>
        </w:rPr>
        <w:t xml:space="preserve"> Está en la masa de trigo del churro y de la porra. No hay versión de la carta donde el gluten no esté.</w:t>
      </w:r>
    </w:p>
    <w:p>
      <w:pPr>
        <w:pStyle w:val="ListBullet"/>
      </w:pPr>
      <w:r>
        <w:rPr>
          <w:b/>
          <w:i w:val="0"/>
        </w:rPr>
        <w:t>La leche, en la taza.</w:t>
      </w:r>
      <w:r>
        <w:rPr>
          <w:b w:val="0"/>
          <w:i w:val="0"/>
        </w:rPr>
        <w:t xml:space="preserve"> El chocolate a la taza de El Molinete lleva leche, así que la leche está declarada en esa fila de la carta.</w:t>
      </w:r>
    </w:p>
    <w:p>
      <w:r>
        <w:rPr>
          <w:b w:val="0"/>
          <w:i w:val="0"/>
        </w:rPr>
        <w:t>Todo lo demás depende de la etiqueta de cada producto que compras. Es el punto donde más se equivocan los que abren con prisa: el mismo preparado para masa cambia de composición entre marcas, y hasta entre gamas de la misma marca. Un preparado de churros puede traer huevo, soja o frutos secos en una marca y no en otra; un preparado de chocolate puede llevar leche en polvo, lecitina de soja o trazas de frutos de cáscara. Por eso esta guía no te da una matriz completa de alérgenos de una receta concreta: sería inventarla. Se construye leyendo la etiqueta del producto que de verdad vas a comprar.</w:t>
      </w:r>
    </w:p>
    <w:p>
      <w:r>
        <w:rPr>
          <w:b w:val="0"/>
          <w:i w:val="0"/>
        </w:rPr>
        <w:t>El estado de la tabla de El Molinete en el libro legal es una buena radiografía de cómo se queda un negocio recién planteado. Declara el gluten por escrito: sí. Pero siguen pendientes de leer en la etiqueta 21 casillas. Mientras ese número no sea cero, la carta de alérgenos está incompleta, y una carta de alérgenos incompleta no es una carta de alérgenos: es un borrador. El trabajo de cerrarla es tuyo y es previo a la apertura: cuando tengas elegido el preparado de masa, el de chocolate y cualquier relleno o cobertura, pides las fichas técnicas a cada proveedor y rellenas las casillas con lo que dice la etiqueta, no con lo que supones.</w:t>
      </w:r>
    </w:p>
    <w:p>
      <w:r>
        <w:rPr>
          <w:b w:val="0"/>
          <w:i w:val="0"/>
        </w:rPr>
        <w:t>La tabla de abajo, «Los alérgenos de la carta de El Molinete, por familia», recoge ese estado en la hoja «Alérgenos y Aceite Compartido» del mismo libro.</w:t>
      </w:r>
    </w:p>
    <w:p>
      <w:r>
        <w:rPr>
          <w:b w:val="0"/>
          <w:i w:val="0"/>
        </w:rPr>
        <w:t>Capítulo aparte merece el «sin gluten», porque es la tentación más peligrosa de una carta. «Sin gluten» no es una declaración libre ni una forma de decir «lo hacemos con cuidado». Es un umbral analítico del producto tal como se vende al consumidor final: el Reglamento de Ejecución (UE) n.º 828/2014, en su art. 3 y su anexo, fija un máximo de 20 mg/kg de gluten. Con harina de trigo en el obrador, con la masa del churro en la mesa y con el polvo de la harina flotando en el aire del local, en una churrería casi nunca se puede decir. Y aunque a veces una analítica lo permitiera, no es un argumento de carta: es una promesa que sólo se sostiene con un análisis de laboratorio del producto y con un método que garantice que no cambia de un día a otro. Si pones «sin gluten» en una carta sin ese respaldo, estás prometiendo algo que el reglamento tiene definido con precisión y que tú no puedes demostrar. La alternativa honesta es contar qué lleva cada cosa y dejar que el cliente decida.</w:t>
      </w:r>
    </w:p>
    <w:p>
      <w:pPr>
        <w:pStyle w:val="Heading2"/>
      </w:pPr>
      <w:r>
        <w:t>El aceite compartido es contaminación cruzada</w:t>
      </w:r>
    </w:p>
    <w:p>
      <w:r>
        <w:rPr>
          <w:b w:val="0"/>
          <w:i w:val="0"/>
        </w:rPr>
        <w:t>El aceite de la freidora es, para esto, parte del equipo. La regla está en el Reglamento (CE) n.º 852/2004, anexo II, capítulo IX, punto 9, en la redacción que le dio el Reglamento (UE) 2021/382: el equipo, los medios de transporte y los recipientes que hayan estado en contacto con sustancias alergénicas no se utilizarán para otros alimentos a menos que se hayan limpiado. Comprobado el 3 de octubre de 2026.</w:t>
      </w:r>
    </w:p>
    <w:p>
      <w:r>
        <w:rPr>
          <w:b w:val="0"/>
          <w:i w:val="0"/>
        </w:rPr>
        <w:t>Traslada eso a una cuba de fritura. Lo que has frito en esa cuba pasa al aceite, y lo que hay en el aceite pasa a lo siguiente que frías, porque no hay manera práctica de limpiar el baño entre una tanda y la siguiente. Si hoy fríes churros de trigo y mañana fríes un rebozado con huevo en la misma cuba, ese huevo ya forma parte de lo que lleva tu churro. Pasa igual con un buñuelo relleno de crema, con una croqueta o con unas patatas tratadas con algún aditivo. El cliente alérgico que pide churros no sabe qué más ha pasado por ese aceite, y el que no lo sabe es el que se juega el disgusto.</w:t>
      </w:r>
    </w:p>
    <w:p>
      <w:r>
        <w:rPr>
          <w:b w:val="0"/>
          <w:i w:val="0"/>
        </w:rPr>
        <w:t>La decisión que toma El Molinete es la más sencilla y la más robusta: freidora dedicada al churro y a la porra. Así su aceite sólo lleva lo que lleva su masa. Esta es la respuesta de la casilla del libro legal, «¿Freidora dedicada o compartida en El Molinete?»: dedicada al churro y a la porra; el aceite sólo lleva lo que lleva tu masa. Con esa decisión, la carta de alérgenos de la fritura se reduce a la de la masa, y la carta de alérgenos se puede cerrar con menos filas en blanco.</w:t>
      </w:r>
    </w:p>
    <w:p>
      <w:r>
        <w:rPr>
          <w:b w:val="0"/>
          <w:i w:val="0"/>
        </w:rPr>
        <w:t>La consecuencia es doble y conviene tenerla clara antes de comprar equipo. Primero: si un día fríes patatas, rebozados o buñuelos de otra masa en la misma freidora, cambian tus alérgenos, y tu carta tiene que cambiar con ellos. Segundo: si las patatas son frescas, te entra además la parte A del anexo II de la acrilamida, de la que hablábamos arriba. Una freidora compartida no es sólo un problema de limpieza; es un problema de alérgenos, de acrilamida y de cartel a la vez.</w:t>
      </w:r>
    </w:p>
    <w:p>
      <w:r>
        <w:rPr>
          <w:b w:val="0"/>
          <w:i w:val="0"/>
        </w:rPr>
        <w:t>Esta es la frontera con la segunda mitad del capítulo. Hasta aquí han quedado los peligros del producto: qué lleva el churro, qué pasa con la acrilamida y qué ocurre cuando el aceite es de todos. Desde aquí cambia la pregunta: cómo se organiza el control y cómo se demuestra que lo haces. La calidad del aceite como norma y su coste son otro asunto, y los tienes en el capítulo 10; aquí sólo importa su efecto en los alérgenos.</w:t>
      </w:r>
    </w:p>
    <w:p>
      <w:pPr>
        <w:pStyle w:val="Heading2"/>
      </w:pPr>
      <w:r>
        <w:t>El autocontrol simplificado, con un responsable con nombre</w:t>
      </w:r>
    </w:p>
    <w:p>
      <w:r>
        <w:rPr>
          <w:b w:val="0"/>
          <w:i w:val="0"/>
        </w:rPr>
        <w:t>Toda empresa alimentaria tiene que tener un procedimiento permanente de autocontrol basado en los principios del análisis de peligros y puntos de control crítico. En un negocio pequeño como el que planteas, ese procedimiento puede aplicarse de manera simplificada, conforme a la Comunicación 2020/C 199/01 de la Comisión, pero con una condición que no se negocia: tiene que haber una persona responsable de su aplicación, con nombre. Lo dice el art. 20 del Real Decreto 1021/2022 (BOE-A-2022-21681), de 21 de diciembre de 2022. Comprobado el 3 de octubre de 2026.</w:t>
      </w:r>
    </w:p>
    <w:p>
      <w:r>
        <w:rPr>
          <w:b w:val="0"/>
          <w:i w:val="0"/>
        </w:rPr>
        <w:t>Esa persona suele ser el titular; en una sociedad, quien tú designes. Lo importante es que su nombre esté escrito en el plan, que sepa que lo es y que pueda explicar a un inspector qué hace cada semana para cumplir su parte. Un plan sin responsable con nombre es una carpeta de plantillas, no un sistema de autocontrol.</w:t>
      </w:r>
    </w:p>
    <w:p>
      <w:r>
        <w:rPr>
          <w:b w:val="0"/>
          <w:i w:val="0"/>
        </w:rPr>
        <w:t>Hay un matiz del tipo de negocio que montas que también cuenta. Servir chocolate y churros en sala, con taza y plato, es elaborar comidas preparadas. Esa actividad entra en el art. 30 del Real Decreto 1086/2020 (BOE-A-2020-15872) y exige una zona de elaboración separada de la venta. El art. 10 del Real Decreto 1021/2022 y los arts. 2.h) y siguientes del Real Decreto 1086/2020 encuadran la zona de degustación, que es legal. Pero no vale con un mostrador: tu obrador y tu sala son dos zonas que tienen que quedar diferenciadas en el plano que presentas. El registro sanitario de tu comunidad autónoma, que es lo que comunica todo esto a la administración, está en el capítulo 9.</w:t>
      </w:r>
    </w:p>
    <w:p>
      <w:r>
        <w:rPr>
          <w:b w:val="0"/>
          <w:i w:val="0"/>
        </w:rPr>
        <w:t>Qué pones dentro del plan lo decide tu actividad, no esta guía. Esto es lo que suele haber en el plan de una churrería-chocolatería pequeña, y lo que tienes en tus plantillas:</w:t>
      </w:r>
    </w:p>
    <w:p>
      <w:pPr>
        <w:pStyle w:val="ListBullet"/>
      </w:pPr>
      <w:r>
        <w:rPr>
          <w:b w:val="0"/>
          <w:i w:val="0"/>
        </w:rPr>
        <w:t>El registro del aceite de fritura, con las lecturas y los justificantes de retirada del gestor de residuos.</w:t>
      </w:r>
    </w:p>
    <w:p>
      <w:pPr>
        <w:pStyle w:val="ListBullet"/>
      </w:pPr>
      <w:r>
        <w:rPr>
          <w:b w:val="0"/>
          <w:i w:val="0"/>
        </w:rPr>
        <w:t>Las limpiezas y desinfecciones de la zona de elaboración, de la freidora y de la sala.</w:t>
      </w:r>
    </w:p>
    <w:p>
      <w:pPr>
        <w:pStyle w:val="ListBullet"/>
      </w:pPr>
      <w:r>
        <w:rPr>
          <w:b w:val="0"/>
          <w:i w:val="0"/>
        </w:rPr>
        <w:t>Las temperaturas de conservación de lo que mantienes en frío.</w:t>
      </w:r>
    </w:p>
    <w:p>
      <w:pPr>
        <w:pStyle w:val="ListBullet"/>
      </w:pPr>
      <w:r>
        <w:rPr>
          <w:b w:val="0"/>
          <w:i w:val="0"/>
        </w:rPr>
        <w:t>La trazabilidad de lo que compras, con el proveedor y la fecha de lo que entra.</w:t>
      </w:r>
    </w:p>
    <w:p>
      <w:pPr>
        <w:pStyle w:val="ListBullet"/>
      </w:pPr>
      <w:r>
        <w:rPr>
          <w:b w:val="0"/>
          <w:i w:val="0"/>
        </w:rPr>
        <w:t>La gestión de alérgenos: la carta por escrito y el cartel.</w:t>
      </w:r>
    </w:p>
    <w:p>
      <w:pPr>
        <w:pStyle w:val="ListBullet"/>
      </w:pPr>
      <w:r>
        <w:rPr>
          <w:b w:val="0"/>
          <w:i w:val="0"/>
        </w:rPr>
        <w:t>El registro de la formación del personal.</w:t>
      </w:r>
    </w:p>
    <w:p>
      <w:r>
        <w:rPr>
          <w:b w:val="0"/>
          <w:i w:val="0"/>
        </w:rPr>
        <w:t>Todo eso está en el Pack Plantillas APPCC, y por eso esta guía no lo copia. Allí tienes, por ejemplo, el fichero 09-control-aceite-fritura.xlsx con el registro del aceite de fritura. El libro legal de este pack sólo trae las filas del checklist que te recuerdan llevarlos: son los avisos de qué debes tener, no los registros. Duplicarlos aquí sería dejarte con dos versiones del mismo documento y con la duda de cuál es la buena.</w:t>
      </w:r>
    </w:p>
    <w:p>
      <w:pPr>
        <w:pStyle w:val="Heading2"/>
      </w:pPr>
      <w:r>
        <w:t>Formación: lo que se acredita es el registro, no un carnet</w:t>
      </w:r>
    </w:p>
    <w:p>
      <w:r>
        <w:rPr>
          <w:b w:val="0"/>
          <w:i w:val="0"/>
        </w:rPr>
        <w:t>Sobre la formación hay más folklore que norma. La obligación viva es del empresario: tiene que garantizar que cada persona de su plantilla recibe formación de acuerdo con su actividad laboral y tiene que poder acreditarlo. Es el anexo II, capítulo XII, del Reglamento (CE) n.º 852/2004, y la ausencia de una obligación específica de carné en el Real Decreto 1021/2022. Comprobado el 3 de octubre de 2026.</w:t>
      </w:r>
    </w:p>
    <w:p>
      <w:r>
        <w:rPr>
          <w:b w:val="0"/>
          <w:i w:val="0"/>
        </w:rPr>
        <w:t>Lo que sale de ahí tiene dos consecuencias que importan:</w:t>
      </w:r>
    </w:p>
    <w:p>
      <w:pPr>
        <w:pStyle w:val="ListBullet"/>
      </w:pPr>
      <w:r>
        <w:rPr>
          <w:b w:val="0"/>
          <w:i w:val="0"/>
        </w:rPr>
        <w:t>La obligación no se delega en el empleado. Es tuya, y consiste en que cada persona sepa lo que le toca según su puesto: quien fríe necesita saber del aceite y de la contaminación cruzada; quien despacha en barra, de los alérgenos y de la higiene de manos; quien limpia, de la limpieza y desinfección de las zonas.</w:t>
      </w:r>
    </w:p>
    <w:p>
      <w:pPr>
        <w:pStyle w:val="ListBullet"/>
      </w:pPr>
      <w:r>
        <w:rPr>
          <w:b w:val="0"/>
          <w:i w:val="0"/>
        </w:rPr>
        <w:t>Ningún certificado suelto la sustituye. Un papel con un sello no demuestra que tu persona sepa lo que hace tu negocio. Lo que pide una inspección es el registro de formación: quién, qué contenido recibió y cuándo. Con el contenido y la fecha, para cada persona.</w:t>
      </w:r>
    </w:p>
    <w:p>
      <w:r>
        <w:rPr>
          <w:b w:val="0"/>
          <w:i w:val="0"/>
        </w:rPr>
        <w:t>La norma no fija caducidad a la formación. Cuándo toca repetirla es una decisión tuya, y la tienes que tomar y dejar escrita. El libro de El Molinete la fija en 24 meses, como supuesto de la casa: es el valor que usa para el caso modelado, y tú lo sustituyes por el tuyo. No lo pongas porque «la ley lo dice»; ponlo porque tú has decidido que ese es el plazo razonable para tu plantilla, y tenlo escrito.</w:t>
      </w:r>
    </w:p>
    <w:p>
      <w:r>
        <w:rPr>
          <w:b w:val="0"/>
          <w:i w:val="0"/>
        </w:rPr>
        <w:t>El registro de formación de El Molinete tiene 5 personas con la formación registrada, y el veredicto del libro es «Registro al día». La tabla de abajo, «El registro de formación de El Molinete», está en la hoja «Registro de Formación» del mismo libro. Cuando incorpores a alguien nuevo, el registro tiene que tener su fila antes de que se ponga delante de la freidora o de la barra, no después.</w:t>
      </w:r>
    </w:p>
    <w:p>
      <w:pPr>
        <w:pStyle w:val="Heading2"/>
      </w:pPr>
      <w:r>
        <w:t>El día de la inspección: qué tener a mano</w:t>
      </w:r>
    </w:p>
    <w:p>
      <w:r>
        <w:rPr>
          <w:b w:val="0"/>
          <w:i w:val="0"/>
        </w:rPr>
        <w:t>La inspección sanitaria puede llegar sin avisar, y tampoco te va a pedir lo que tú creas importante, sino lo que le toca ver. Lo razonable es que tengas todo localizado en una carpeta, física o digital, y que cualquiera de tu equipo sepa dónde está. Esta es la lista, en el orden en que suele pedirse:</w:t>
      </w:r>
    </w:p>
    <w:p>
      <w:pPr>
        <w:pStyle w:val="ListBullet"/>
      </w:pPr>
      <w:r>
        <w:rPr>
          <w:b w:val="0"/>
          <w:i w:val="0"/>
        </w:rPr>
        <w:t>La comunicación al registro sanitario de tu comunidad autónoma, la que presentaste antes de abrir.</w:t>
      </w:r>
    </w:p>
    <w:p>
      <w:pPr>
        <w:pStyle w:val="ListBullet"/>
      </w:pPr>
      <w:r>
        <w:rPr>
          <w:b w:val="0"/>
          <w:i w:val="0"/>
        </w:rPr>
        <w:t>El plan de autocontrol, con el nombre de su responsable.</w:t>
      </w:r>
    </w:p>
    <w:p>
      <w:pPr>
        <w:pStyle w:val="ListBullet"/>
      </w:pPr>
      <w:r>
        <w:rPr>
          <w:b w:val="0"/>
          <w:i w:val="0"/>
        </w:rPr>
        <w:t>El registro del aceite, con las lecturas y los justificantes de retirada del gestor autorizado.</w:t>
      </w:r>
    </w:p>
    <w:p>
      <w:pPr>
        <w:pStyle w:val="ListBullet"/>
      </w:pPr>
      <w:r>
        <w:rPr>
          <w:b w:val="0"/>
          <w:i w:val="0"/>
        </w:rPr>
        <w:t>La carta de alérgenos por escrito, con su cartel visible y accesible para el cliente.</w:t>
      </w:r>
    </w:p>
    <w:p>
      <w:pPr>
        <w:pStyle w:val="ListBullet"/>
      </w:pPr>
      <w:r>
        <w:rPr>
          <w:b w:val="0"/>
          <w:i w:val="0"/>
        </w:rPr>
        <w:t>El registro de formación del personal, con contenido y fecha de cada persona.</w:t>
      </w:r>
    </w:p>
    <w:p>
      <w:r>
        <w:rPr>
          <w:b w:val="0"/>
          <w:i w:val="0"/>
        </w:rPr>
        <w:t>Con esos cinco papeles al día, la parte sanitaria de la visita se resuelve con tranquilidad. Si falta alguno, el inspector no te pregunta cuánto tardas en tenerlo: lo apunta. Y si tienes algún registro a medias, no lo rellenes de golpe la noche antes con fechas que no son las reales. Es peor que mostrarlo con un hueco y explicar por qué.</w:t>
      </w:r>
    </w:p>
    <w:p>
      <w:r>
        <w:rPr>
          <w:b w:val="0"/>
          <w:i w:val="0"/>
        </w:rPr>
        <w:t>Hay otra inspección que también llega, la de consumo, y mira cosas distintas:</w:t>
      </w:r>
    </w:p>
    <w:p>
      <w:pPr>
        <w:pStyle w:val="ListBullet"/>
      </w:pPr>
      <w:r>
        <w:rPr>
          <w:b w:val="0"/>
          <w:i w:val="0"/>
        </w:rPr>
        <w:t>Los precios a la vista, de forma que el cliente los vea antes de pedir.</w:t>
      </w:r>
    </w:p>
    <w:p>
      <w:pPr>
        <w:pStyle w:val="ListBullet"/>
      </w:pPr>
      <w:r>
        <w:rPr>
          <w:b w:val="0"/>
          <w:i w:val="0"/>
        </w:rPr>
        <w:t>El vaso cobrado aparte, reflejado en el tique, cuando lo cobras como concepto propio.</w:t>
      </w:r>
    </w:p>
    <w:p>
      <w:pPr>
        <w:pStyle w:val="ListBullet"/>
      </w:pPr>
      <w:r>
        <w:rPr>
          <w:b w:val="0"/>
          <w:i w:val="0"/>
        </w:rPr>
        <w:t>La denominación del chocolate, según lo que diga la etiqueta del preparado que compras. Es la regla del capítulo 3: qué preparado compras y qué dice su etiqueta; si está por debajo del mínimo de cacao o declara grasa vegetal, consulta a tu servicio de consumo antes de imprimir la carta.</w:t>
      </w:r>
    </w:p>
    <w:p>
      <w:r>
        <w:rPr>
          <w:b w:val="0"/>
          <w:i w:val="0"/>
        </w:rPr>
        <w:t>La fecha de corte de todo este capítulo es el 3 de octubre de 2026, y las normas que ya verificó la guía de chocolatería se comprobaron el 12 de septiembre de 2026. Es un mapa normativo con su norma y su artículo, no una garantía: el anexo del pack recoge las fechas de revisión de las piezas que pueden moverse, y la acrilamida es la primera de ellas. Lo que dependa de tu ayuntamiento o de tu comunidad autónoma sigue siendo una pregunta que haces tú, no un dato que te doy yo.</w:t>
      </w:r>
    </w:p>
    <w:p>
      <w:r>
        <w:rPr>
          <w:b/>
          <w:i w:val="0"/>
        </w:rPr>
        <w:t>Los alérgenos de la carta de El Molinete, por familia (checklist-legal-fritura-y-licencias.xlsx, hoja «Alérgenos y Aceite Compartido»)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Familia de la carta</w:t>
            </w:r>
          </w:p>
        </w:tc>
        <w:tc>
          <w:tcPr>
            <w:tcW w:type="dxa" w:w="1624"/>
          </w:tcPr>
          <w:p>
            <w:r/>
            <w:r>
              <w:rPr>
                <w:b/>
                <w:i w:val="0"/>
              </w:rPr>
              <w:t>Gluten</w:t>
            </w:r>
          </w:p>
        </w:tc>
        <w:tc>
          <w:tcPr>
            <w:tcW w:type="dxa" w:w="1624"/>
          </w:tcPr>
          <w:p>
            <w:r/>
            <w:r>
              <w:rPr>
                <w:b/>
                <w:i w:val="0"/>
              </w:rPr>
              <w:t>Leche</w:t>
            </w:r>
          </w:p>
        </w:tc>
        <w:tc>
          <w:tcPr>
            <w:tcW w:type="dxa" w:w="1624"/>
          </w:tcPr>
          <w:p>
            <w:r/>
            <w:r>
              <w:rPr>
                <w:b/>
                <w:i w:val="0"/>
              </w:rPr>
              <w:t>Huevo</w:t>
            </w:r>
          </w:p>
        </w:tc>
        <w:tc>
          <w:tcPr>
            <w:tcW w:type="dxa" w:w="1624"/>
          </w:tcPr>
          <w:p>
            <w:r/>
            <w:r>
              <w:rPr>
                <w:b/>
                <w:i w:val="0"/>
              </w:rPr>
              <w:t>Soja</w:t>
            </w:r>
          </w:p>
        </w:tc>
        <w:tc>
          <w:tcPr>
            <w:tcW w:type="dxa" w:w="1624"/>
          </w:tcPr>
          <w:p>
            <w:r/>
            <w:r>
              <w:rPr>
                <w:b/>
                <w:i w:val="0"/>
              </w:rPr>
              <w:t>Frutos de cáscara</w:t>
            </w:r>
          </w:p>
        </w:tc>
      </w:tr>
      <w:tr>
        <w:tc>
          <w:tcPr>
            <w:tcW w:type="dxa" w:w="1624"/>
          </w:tcPr>
          <w:p>
            <w:r/>
            <w:r>
              <w:rPr>
                <w:b w:val="0"/>
                <w:i w:val="0"/>
              </w:rPr>
              <w:t>Churros y porras</w:t>
            </w:r>
          </w:p>
        </w:tc>
        <w:tc>
          <w:tcPr>
            <w:tcW w:type="dxa" w:w="1624"/>
          </w:tcPr>
          <w:p>
            <w:r/>
            <w:r>
              <w:rPr>
                <w:b w:val="0"/>
                <w:i w:val="0"/>
              </w:rPr>
              <w:t>Sí</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r>
      <w:tr>
        <w:tc>
          <w:tcPr>
            <w:tcW w:type="dxa" w:w="1624"/>
          </w:tcPr>
          <w:p>
            <w:r/>
            <w:r>
              <w:rPr>
                <w:b w:val="0"/>
                <w:i w:val="0"/>
              </w:rPr>
              <w:t>Rellenos y especiales</w:t>
            </w:r>
          </w:p>
        </w:tc>
        <w:tc>
          <w:tcPr>
            <w:tcW w:type="dxa" w:w="1624"/>
          </w:tcPr>
          <w:p>
            <w:r/>
            <w:r>
              <w:rPr>
                <w:b w:val="0"/>
                <w:i w:val="0"/>
              </w:rPr>
              <w:t>Sí</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r>
      <w:tr>
        <w:tc>
          <w:tcPr>
            <w:tcW w:type="dxa" w:w="1624"/>
          </w:tcPr>
          <w:p>
            <w:r/>
            <w:r>
              <w:rPr>
                <w:b w:val="0"/>
                <w:i w:val="0"/>
              </w:rPr>
              <w:t>Chocolate a la taza</w:t>
            </w:r>
          </w:p>
        </w:tc>
        <w:tc>
          <w:tcPr>
            <w:tcW w:type="dxa" w:w="1624"/>
          </w:tcPr>
          <w:p>
            <w:r/>
            <w:r>
              <w:rPr>
                <w:b w:val="0"/>
                <w:i w:val="0"/>
              </w:rPr>
              <w:t>Revisa la etiqueta</w:t>
            </w:r>
          </w:p>
        </w:tc>
        <w:tc>
          <w:tcPr>
            <w:tcW w:type="dxa" w:w="1624"/>
          </w:tcPr>
          <w:p>
            <w:r/>
            <w:r>
              <w:rPr>
                <w:b w:val="0"/>
                <w:i w:val="0"/>
              </w:rPr>
              <w:t>Sí</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r>
      <w:tr>
        <w:tc>
          <w:tcPr>
            <w:tcW w:type="dxa" w:w="1624"/>
          </w:tcPr>
          <w:p>
            <w:r/>
            <w:r>
              <w:rPr>
                <w:b w:val="0"/>
                <w:i w:val="0"/>
              </w:rPr>
              <w:t>Cafés y bebidas</w:t>
            </w:r>
          </w:p>
        </w:tc>
        <w:tc>
          <w:tcPr>
            <w:tcW w:type="dxa" w:w="1624"/>
          </w:tcPr>
          <w:p>
            <w:r/>
            <w:r>
              <w:rPr>
                <w:b w:val="0"/>
                <w:i w:val="0"/>
              </w:rPr>
              <w:t>Revisa la etiqueta</w:t>
            </w:r>
          </w:p>
        </w:tc>
        <w:tc>
          <w:tcPr>
            <w:tcW w:type="dxa" w:w="1624"/>
          </w:tcPr>
          <w:p>
            <w:r/>
            <w:r>
              <w:rPr>
                <w:b w:val="0"/>
                <w:i w:val="0"/>
              </w:rPr>
              <w:t>Sí</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r>
      <w:tr>
        <w:tc>
          <w:tcPr>
            <w:tcW w:type="dxa" w:w="1624"/>
          </w:tcPr>
          <w:p>
            <w:r/>
            <w:r>
              <w:rPr>
                <w:b w:val="0"/>
                <w:i w:val="0"/>
              </w:rPr>
              <w:t>Carta de verano</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c>
          <w:tcPr>
            <w:tcW w:type="dxa" w:w="1624"/>
          </w:tcPr>
          <w:p>
            <w:r/>
            <w:r>
              <w:rPr>
                <w:b w:val="0"/>
                <w:i w:val="0"/>
              </w:rPr>
              <w:t>Revisa la etiqueta</w:t>
            </w:r>
          </w:p>
        </w:tc>
      </w:tr>
      <w:tr>
        <w:tc>
          <w:tcPr>
            <w:tcW w:type="dxa" w:w="1624"/>
          </w:tcPr>
          <w:p>
            <w:r/>
            <w:r>
              <w:rPr>
                <w:b w:val="0"/>
                <w:i w:val="0"/>
              </w:rPr>
              <w:t>¿Lo declaras por escrito en la carta o el cartel?</w:t>
            </w:r>
          </w:p>
        </w:tc>
        <w:tc>
          <w:tcPr>
            <w:tcW w:type="dxa" w:w="1624"/>
          </w:tcPr>
          <w:p>
            <w:r/>
            <w:r>
              <w:rPr>
                <w:b w:val="0"/>
                <w:i w:val="0"/>
              </w:rPr>
              <w:t>Sí</w:t>
            </w:r>
          </w:p>
        </w:tc>
        <w:tc>
          <w:tcPr>
            <w:tcW w:type="dxa" w:w="1624"/>
          </w:tcPr>
          <w:p>
            <w:r/>
            <w:r>
              <w:rPr>
                <w:b w:val="0"/>
                <w:i w:val="0"/>
              </w:rPr>
              <w:t>Sí</w:t>
            </w:r>
          </w:p>
        </w:tc>
        <w:tc>
          <w:tcPr>
            <w:tcW w:type="dxa" w:w="1624"/>
          </w:tcPr>
          <w:p>
            <w:r/>
            <w:r>
              <w:rPr>
                <w:b w:val="0"/>
                <w:i w:val="0"/>
              </w:rPr>
              <w:t>No</w:t>
            </w:r>
          </w:p>
        </w:tc>
        <w:tc>
          <w:tcPr>
            <w:tcW w:type="dxa" w:w="1624"/>
          </w:tcPr>
          <w:p>
            <w:r/>
            <w:r>
              <w:rPr>
                <w:b w:val="0"/>
                <w:i w:val="0"/>
              </w:rPr>
              <w:t>No</w:t>
            </w:r>
          </w:p>
        </w:tc>
        <w:tc>
          <w:tcPr>
            <w:tcW w:type="dxa" w:w="1624"/>
          </w:tcPr>
          <w:p>
            <w:r/>
            <w:r>
              <w:rPr>
                <w:b w:val="0"/>
                <w:i w:val="0"/>
              </w:rPr>
              <w:t>No</w:t>
            </w:r>
          </w:p>
        </w:tc>
      </w:tr>
    </w:tbl>
    <w:p/>
    <w:p>
      <w:pPr>
        <w:jc w:val="center"/>
      </w:pPr>
      <w:r>
        <w:rPr>
          <w:i/>
          <w:color w:val="444444"/>
        </w:rPr>
        <w:t>Cada casilla «revisa la etiqueta» se rellena con la etiqueta del producto que compras: el mismo preparado para masa cambia de composición entre marcas. Los catorce alérgenos son obligatorios y van por escrito (RD 126/2015, verificado el 12-09-2026 en la guía hermana).</w:t>
      </w:r>
    </w:p>
    <w:p>
      <w:r>
        <w:rPr>
          <w:b/>
          <w:i w:val="0"/>
        </w:rPr>
        <w:t>La acrilamida en El Molinete: lo que es obligación y lo que es buena práctica (checklist-legal-fritura-y-licencias.xlsx, hoja «Alérgenos y Aceite Compartido»)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Qué</w:t>
            </w:r>
          </w:p>
        </w:tc>
        <w:tc>
          <w:tcPr>
            <w:tcW w:type="dxa" w:w="4873"/>
          </w:tcPr>
          <w:p>
            <w:r/>
            <w:r>
              <w:rPr>
                <w:b/>
                <w:i w:val="0"/>
              </w:rPr>
              <w:t>Lo que te toca</w:t>
            </w:r>
          </w:p>
        </w:tc>
      </w:tr>
      <w:tr>
        <w:tc>
          <w:tcPr>
            <w:tcW w:type="dxa" w:w="4873"/>
          </w:tcPr>
          <w:p>
            <w:r/>
            <w:r>
              <w:rPr>
                <w:b w:val="0"/>
                <w:i w:val="0"/>
              </w:rPr>
              <w:t>El churro</w:t>
            </w:r>
          </w:p>
        </w:tc>
        <w:tc>
          <w:tcPr>
            <w:tcW w:type="dxa" w:w="4873"/>
          </w:tcPr>
          <w:p>
            <w:r/>
            <w:r>
              <w:rPr>
                <w:b w:val="0"/>
                <w:i w:val="0"/>
              </w:rPr>
              <w:t>Buena práctica, no obligación expresa: el churro no está nombrado en la lista del reglamento de la acrilamida, que no define «bollería». No se puede afirmar ni que entre ni que quede fuera.</w:t>
            </w:r>
          </w:p>
        </w:tc>
      </w:tr>
      <w:tr>
        <w:tc>
          <w:tcPr>
            <w:tcW w:type="dxa" w:w="4873"/>
          </w:tcPr>
          <w:p>
            <w:r/>
            <w:r>
              <w:rPr>
                <w:b w:val="0"/>
                <w:i w:val="0"/>
              </w:rPr>
              <w:t>La recomendación de la UE</w:t>
            </w:r>
          </w:p>
        </w:tc>
        <w:tc>
          <w:tcPr>
            <w:tcW w:type="dxa" w:w="4873"/>
          </w:tcPr>
          <w:p>
            <w:r/>
            <w:r>
              <w:rPr>
                <w:b w:val="0"/>
                <w:i w:val="0"/>
              </w:rPr>
              <w:t>Una recomendación de la Comisión, no vinculante, incluye los churros en su lista de alimentos en los que se debe vigilar la acrilamida.</w:t>
            </w:r>
          </w:p>
        </w:tc>
      </w:tr>
      <w:tr>
        <w:tc>
          <w:tcPr>
            <w:tcW w:type="dxa" w:w="4873"/>
          </w:tcPr>
          <w:p>
            <w:r/>
            <w:r>
              <w:rPr>
                <w:b w:val="0"/>
                <w:i w:val="0"/>
              </w:rPr>
              <w:t>Valor de referencia</w:t>
            </w:r>
          </w:p>
        </w:tc>
        <w:tc>
          <w:tcPr>
            <w:tcW w:type="dxa" w:w="4873"/>
          </w:tcPr>
          <w:p>
            <w:r/>
            <w:r>
              <w:rPr>
                <w:b w:val="0"/>
                <w:i w:val="0"/>
              </w:rPr>
              <w:t>Un informe oficial recoge que no hay valor de referencia para las masas fritas como los churros: la autoridad ya mira el churro, pero no fija una obligación.</w:t>
            </w:r>
          </w:p>
        </w:tc>
      </w:tr>
      <w:tr>
        <w:tc>
          <w:tcPr>
            <w:tcW w:type="dxa" w:w="4873"/>
          </w:tcPr>
          <w:p>
            <w:r/>
            <w:r>
              <w:rPr>
                <w:b w:val="0"/>
                <w:i w:val="0"/>
              </w:rPr>
              <w:t>Lo que se mueve</w:t>
            </w:r>
          </w:p>
        </w:tc>
        <w:tc>
          <w:tcPr>
            <w:tcW w:type="dxa" w:w="4873"/>
          </w:tcPr>
          <w:p>
            <w:r/>
            <w:r>
              <w:rPr>
                <w:b w:val="0"/>
                <w:i w:val="0"/>
              </w:rPr>
              <w:t>La Comisión revisa el marco de la acrilamida (estado de consultas). Vuelve a mirarlo en el anexo normativo de la guía antes de cada temporada.</w:t>
            </w:r>
          </w:p>
        </w:tc>
      </w:tr>
      <w:tr>
        <w:tc>
          <w:tcPr>
            <w:tcW w:type="dxa" w:w="4873"/>
          </w:tcPr>
          <w:p>
            <w:r/>
            <w:r>
              <w:rPr>
                <w:b w:val="0"/>
                <w:i w:val="0"/>
              </w:rPr>
              <w:t>Parte A del anexo II</w:t>
            </w:r>
          </w:p>
        </w:tc>
        <w:tc>
          <w:tcPr>
            <w:tcW w:type="dxa" w:w="4873"/>
          </w:tcPr>
          <w:p>
            <w:r/>
            <w:r>
              <w:rPr>
                <w:b w:val="0"/>
                <w:i w:val="0"/>
              </w:rPr>
              <w:t>No fríes patatas: la parte A no te alcanza por ellas</w:t>
            </w:r>
          </w:p>
        </w:tc>
      </w:tr>
      <w:tr>
        <w:tc>
          <w:tcPr>
            <w:tcW w:type="dxa" w:w="4873"/>
          </w:tcPr>
          <w:p>
            <w:r/>
            <w:r>
              <w:rPr>
                <w:b w:val="0"/>
                <w:i w:val="0"/>
              </w:rPr>
              <w:t>Parte B del anexo II</w:t>
            </w:r>
          </w:p>
        </w:tc>
        <w:tc>
          <w:tcPr>
            <w:tcW w:type="dxa" w:w="4873"/>
          </w:tcPr>
          <w:p>
            <w:r/>
            <w:r>
              <w:rPr>
                <w:b w:val="0"/>
                <w:i w:val="0"/>
              </w:rPr>
              <w:t>La parte B no te alcanza: sólo aplica a quien opera bajo marca o licencia siguiendo las instrucciones de un suministro centralizado (art. 2.3)</w:t>
            </w:r>
          </w:p>
        </w:tc>
      </w:tr>
    </w:tbl>
    <w:p/>
    <w:p>
      <w:pPr>
        <w:jc w:val="center"/>
      </w:pPr>
      <w:r>
        <w:rPr>
          <w:i/>
          <w:color w:val="444444"/>
        </w:rPr>
        <w:t>Verificado el 03-10-2026 · Reglamento (UE) 2017/2158, arts. 1.2, 2.2 y 2.3 y anexo II, y Recomendación (UE) 2019/1888 · https://www.boe.es/doue/2017/304/L00024-00044.pdf</w:t>
      </w:r>
    </w:p>
    <w:p>
      <w:r>
        <w:rPr>
          <w:b/>
          <w:i w:val="0"/>
        </w:rPr>
        <w:t>El registro de formación de El Molinete (checklist-legal-fritura-y-licencias.xlsx, hoja «Registro de Formación»)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Puesto</w:t>
            </w:r>
          </w:p>
        </w:tc>
        <w:tc>
          <w:tcPr>
            <w:tcW w:type="dxa" w:w="2436"/>
          </w:tcPr>
          <w:p>
            <w:r/>
            <w:r>
              <w:rPr>
                <w:b/>
                <w:i w:val="0"/>
              </w:rPr>
              <w:t>Jornada</w:t>
            </w:r>
          </w:p>
        </w:tc>
        <w:tc>
          <w:tcPr>
            <w:tcW w:type="dxa" w:w="2436"/>
          </w:tcPr>
          <w:p>
            <w:r/>
            <w:r>
              <w:rPr>
                <w:b/>
                <w:i w:val="0"/>
              </w:rPr>
              <w:t>Contenido de la formación</w:t>
            </w:r>
          </w:p>
        </w:tc>
        <w:tc>
          <w:tcPr>
            <w:tcW w:type="dxa" w:w="2436"/>
          </w:tcPr>
          <w:p>
            <w:r/>
            <w:r>
              <w:rPr>
                <w:b/>
                <w:i w:val="0"/>
              </w:rPr>
              <w:t>Estado</w:t>
            </w:r>
          </w:p>
        </w:tc>
      </w:tr>
      <w:tr>
        <w:tc>
          <w:tcPr>
            <w:tcW w:type="dxa" w:w="2436"/>
          </w:tcPr>
          <w:p>
            <w:r/>
            <w:r>
              <w:rPr>
                <w:b w:val="0"/>
                <w:i w:val="0"/>
              </w:rPr>
              <w:t>Titular (encargado/a)</w:t>
            </w:r>
          </w:p>
        </w:tc>
        <w:tc>
          <w:tcPr>
            <w:tcW w:type="dxa" w:w="2436"/>
          </w:tcPr>
          <w:p>
            <w:r/>
            <w:r>
              <w:rPr>
                <w:b w:val="0"/>
                <w:i w:val="0"/>
              </w:rPr>
              <w:t>1,0</w:t>
            </w:r>
          </w:p>
        </w:tc>
        <w:tc>
          <w:tcPr>
            <w:tcW w:type="dxa" w:w="2436"/>
          </w:tcPr>
          <w:p>
            <w:r/>
            <w:r>
              <w:rPr>
                <w:b w:val="0"/>
                <w:i w:val="0"/>
              </w:rPr>
              <w:t>Responsable del autocontrol: higiene, alérgenos, aceite de fritura y registros</w:t>
            </w:r>
          </w:p>
        </w:tc>
        <w:tc>
          <w:tcPr>
            <w:tcW w:type="dxa" w:w="2436"/>
          </w:tcPr>
          <w:p>
            <w:r/>
            <w:r>
              <w:rPr>
                <w:b w:val="0"/>
                <w:i w:val="0"/>
              </w:rPr>
              <w:t>Vigente</w:t>
            </w:r>
          </w:p>
        </w:tc>
      </w:tr>
      <w:tr>
        <w:tc>
          <w:tcPr>
            <w:tcW w:type="dxa" w:w="2436"/>
          </w:tcPr>
          <w:p>
            <w:r/>
            <w:r>
              <w:rPr>
                <w:b w:val="0"/>
                <w:i w:val="0"/>
              </w:rPr>
              <w:t>Churrero/a 1</w:t>
            </w:r>
          </w:p>
        </w:tc>
        <w:tc>
          <w:tcPr>
            <w:tcW w:type="dxa" w:w="2436"/>
          </w:tcPr>
          <w:p>
            <w:r/>
            <w:r>
              <w:rPr>
                <w:b w:val="0"/>
                <w:i w:val="0"/>
              </w:rPr>
              <w:t>1,0</w:t>
            </w:r>
          </w:p>
        </w:tc>
        <w:tc>
          <w:tcPr>
            <w:tcW w:type="dxa" w:w="2436"/>
          </w:tcPr>
          <w:p>
            <w:r/>
            <w:r>
              <w:rPr>
                <w:b w:val="0"/>
                <w:i w:val="0"/>
              </w:rPr>
              <w:t>Higiene, alérgenos, aceite de fritura y extintor, en la línea</w:t>
            </w:r>
          </w:p>
        </w:tc>
        <w:tc>
          <w:tcPr>
            <w:tcW w:type="dxa" w:w="2436"/>
          </w:tcPr>
          <w:p>
            <w:r/>
            <w:r>
              <w:rPr>
                <w:b w:val="0"/>
                <w:i w:val="0"/>
              </w:rPr>
              <w:t>Vigente</w:t>
            </w:r>
          </w:p>
        </w:tc>
      </w:tr>
      <w:tr>
        <w:tc>
          <w:tcPr>
            <w:tcW w:type="dxa" w:w="2436"/>
          </w:tcPr>
          <w:p>
            <w:r/>
            <w:r>
              <w:rPr>
                <w:b w:val="0"/>
                <w:i w:val="0"/>
              </w:rPr>
              <w:t>Churrero/a 2</w:t>
            </w:r>
          </w:p>
        </w:tc>
        <w:tc>
          <w:tcPr>
            <w:tcW w:type="dxa" w:w="2436"/>
          </w:tcPr>
          <w:p>
            <w:r/>
            <w:r>
              <w:rPr>
                <w:b w:val="0"/>
                <w:i w:val="0"/>
              </w:rPr>
              <w:t>1,0</w:t>
            </w:r>
          </w:p>
        </w:tc>
        <w:tc>
          <w:tcPr>
            <w:tcW w:type="dxa" w:w="2436"/>
          </w:tcPr>
          <w:p>
            <w:r/>
            <w:r>
              <w:rPr>
                <w:b w:val="0"/>
                <w:i w:val="0"/>
              </w:rPr>
              <w:t>Higiene, alérgenos, aceite de fritura y extintor, en la línea</w:t>
            </w:r>
          </w:p>
        </w:tc>
        <w:tc>
          <w:tcPr>
            <w:tcW w:type="dxa" w:w="2436"/>
          </w:tcPr>
          <w:p>
            <w:r/>
            <w:r>
              <w:rPr>
                <w:b w:val="0"/>
                <w:i w:val="0"/>
              </w:rPr>
              <w:t>Vigente</w:t>
            </w:r>
          </w:p>
        </w:tc>
      </w:tr>
      <w:tr>
        <w:tc>
          <w:tcPr>
            <w:tcW w:type="dxa" w:w="2436"/>
          </w:tcPr>
          <w:p>
            <w:r/>
            <w:r>
              <w:rPr>
                <w:b w:val="0"/>
                <w:i w:val="0"/>
              </w:rPr>
              <w:t>Camarero/a de sala</w:t>
            </w:r>
          </w:p>
        </w:tc>
        <w:tc>
          <w:tcPr>
            <w:tcW w:type="dxa" w:w="2436"/>
          </w:tcPr>
          <w:p>
            <w:r/>
            <w:r>
              <w:rPr>
                <w:b w:val="0"/>
                <w:i w:val="0"/>
              </w:rPr>
              <w:t>1,0</w:t>
            </w:r>
          </w:p>
        </w:tc>
        <w:tc>
          <w:tcPr>
            <w:tcW w:type="dxa" w:w="2436"/>
          </w:tcPr>
          <w:p>
            <w:r/>
            <w:r>
              <w:rPr>
                <w:b w:val="0"/>
                <w:i w:val="0"/>
              </w:rPr>
              <w:t>Higiene, alérgenos e información al cliente, en la barra y la sala</w:t>
            </w:r>
          </w:p>
        </w:tc>
        <w:tc>
          <w:tcPr>
            <w:tcW w:type="dxa" w:w="2436"/>
          </w:tcPr>
          <w:p>
            <w:r/>
            <w:r>
              <w:rPr>
                <w:b w:val="0"/>
                <w:i w:val="0"/>
              </w:rPr>
              <w:t>Vigente</w:t>
            </w:r>
          </w:p>
        </w:tc>
      </w:tr>
      <w:tr>
        <w:tc>
          <w:tcPr>
            <w:tcW w:type="dxa" w:w="2436"/>
          </w:tcPr>
          <w:p>
            <w:r/>
            <w:r>
              <w:rPr>
                <w:b w:val="0"/>
                <w:i w:val="0"/>
              </w:rPr>
              <w:t>Refuerzo de fin de semana</w:t>
            </w:r>
          </w:p>
        </w:tc>
        <w:tc>
          <w:tcPr>
            <w:tcW w:type="dxa" w:w="2436"/>
          </w:tcPr>
          <w:p>
            <w:r/>
            <w:r>
              <w:rPr>
                <w:b w:val="0"/>
                <w:i w:val="0"/>
              </w:rPr>
              <w:t>0,5</w:t>
            </w:r>
          </w:p>
        </w:tc>
        <w:tc>
          <w:tcPr>
            <w:tcW w:type="dxa" w:w="2436"/>
          </w:tcPr>
          <w:p>
            <w:r/>
            <w:r>
              <w:rPr>
                <w:b w:val="0"/>
                <w:i w:val="0"/>
              </w:rPr>
              <w:t>Higiene, alérgenos y aceite de fritura, en la línea y la barra</w:t>
            </w:r>
          </w:p>
        </w:tc>
        <w:tc>
          <w:tcPr>
            <w:tcW w:type="dxa" w:w="2436"/>
          </w:tcPr>
          <w:p>
            <w:r/>
            <w:r>
              <w:rPr>
                <w:b w:val="0"/>
                <w:i w:val="0"/>
              </w:rPr>
              <w:t>Vigente</w:t>
            </w:r>
          </w:p>
        </w:tc>
      </w:tr>
    </w:tbl>
    <w:p/>
    <w:p>
      <w:pPr>
        <w:jc w:val="center"/>
      </w:pPr>
      <w:r>
        <w:rPr>
          <w:i/>
          <w:color w:val="444444"/>
        </w:rPr>
        <w:t>Lo que vale ante una inspección es este registro, con el contenido y la fecha de cada formación. La validez la fijas tú: la norma no pone caducidad.</w:t>
      </w:r>
    </w:p>
    <w:p>
      <w:r>
        <w:br w:type="page"/>
      </w:r>
    </w:p>
    <w:p>
      <w:pPr>
        <w:pStyle w:val="Heading1"/>
      </w:pPr>
      <w:r>
        <w:t>12. Escandallo del Churro y de la Porra: Rendimiento, Absorción y los Dos Márgenes</w:t>
      </w:r>
    </w:p>
    <w:p>
      <w:pPr>
        <w:pStyle w:val="Heading2"/>
      </w:pPr>
      <w:r>
        <w:t>Del kilo de masa a la pieza: el escandallo empieza en la masa</w:t>
      </w:r>
    </w:p>
    <w:p>
      <w:r>
        <w:rPr>
          <w:b w:val="0"/>
          <w:i w:val="0"/>
        </w:rPr>
        <w:t>En una churrería no se escandalla la ración: se escandalla el kilo de masa. La razón es sencilla y cambia por completo la forma de hacer las cuentas. La masa es la misma para el churro, para la porra y para la docena que se lleva el vecino del tercero; lo que cambia de un formato a otro es cuántas piezas salen de ella y cuánta masa hay que freír para vender cada ración. Si empiezas por la ración, mezclas dos preguntas distintas (qué cuesta la masa y cuánto de ella acaba en el cliente) y no puedes responder bien a ninguna.</w:t>
      </w:r>
    </w:p>
    <w:p>
      <w:r>
        <w:rPr>
          <w:b w:val="0"/>
          <w:i w:val="0"/>
        </w:rPr>
        <w:t>Por eso el libro de la carta de apertura (carta-de-apertura-y-escandallo-churro.xlsx) parte del preparado comercial. Toma lo que declara el vendedor que rinde cada saco y da el coste de un kilo de masa sin IVA: 0,50 €. Como ejemplo de dónde sale ese número, la ficha «Mix churros de lazo 4 kg caja 6 sacos» de Churrofácil (2026) la ofrece a 34,80 € sin IVA por caja, y el rendimiento de masa por saco es el que declara el propio vendedor, no uno medido por nosotros. Cuando pidas tu preparado, ese rendimiento es lo primero que debes comprobar con una tanda real.</w:t>
      </w:r>
    </w:p>
    <w:p>
      <w:r>
        <w:rPr>
          <w:b w:val="0"/>
          <w:i w:val="0"/>
        </w:rPr>
        <w:t>Para pasar del kilo a la pieza, El Molinete (la churrería-chocolatería modelada que recorre todo el libro) trabaja con cuatro supuestos. Son supuestos de El Molinete, datos de ejemplo para que el modelo calcule, y no una receta ni «lo normal en una churrería»:</w:t>
      </w:r>
    </w:p>
    <w:p>
      <w:pPr>
        <w:pStyle w:val="ListBullet"/>
      </w:pPr>
      <w:r>
        <w:rPr>
          <w:b w:val="0"/>
          <w:i w:val="0"/>
        </w:rPr>
        <w:t>Los gramos de masa de un churro.</w:t>
      </w:r>
    </w:p>
    <w:p>
      <w:pPr>
        <w:pStyle w:val="ListBullet"/>
      </w:pPr>
      <w:r>
        <w:rPr>
          <w:b w:val="0"/>
          <w:i w:val="0"/>
        </w:rPr>
        <w:t>Los gramos de masa de una porra, el churro grueso.</w:t>
      </w:r>
    </w:p>
    <w:p>
      <w:pPr>
        <w:pStyle w:val="ListBullet"/>
      </w:pPr>
      <w:r>
        <w:rPr>
          <w:b w:val="0"/>
          <w:i w:val="0"/>
        </w:rPr>
        <w:t>La merma, es decir, la masa que se fríe y no se vende.</w:t>
      </w:r>
    </w:p>
    <w:p>
      <w:pPr>
        <w:pStyle w:val="ListBullet"/>
      </w:pPr>
      <w:r>
        <w:rPr>
          <w:b w:val="0"/>
          <w:i w:val="0"/>
        </w:rPr>
        <w:t>Los kilos fritos que salen de un kilo de masa.</w:t>
      </w:r>
    </w:p>
    <w:p>
      <w:r>
        <w:rPr>
          <w:b w:val="0"/>
          <w:i w:val="0"/>
        </w:rPr>
        <w:t>El método para sustituirlos por los tuyos es el mismo para los cuatro: pesa diez piezas y divide. Cada pieza pesa lo que pese en tu churrera, con tu dosificadora y con tu churrero, y la hoja no discute con tu báscula. Con esos supuestos, la hoja «Escandallo por kg de Masa» calcula, formato a formato, tres cosas: la masa que se fríe, el aceite que se lleva y la materia en sala y para llevar. La tabla de abajo las recoge.</w:t>
      </w:r>
    </w:p>
    <w:p>
      <w:r>
        <w:rPr>
          <w:b w:val="0"/>
          <w:i w:val="0"/>
        </w:rPr>
        <w:t>Una frontera importante: estas cantidades son datos de ejemplo. El Kit de Escandallos Pro y la Guía Food Cost + Ingeniería de Menú enseñan el método general de escandallo, y lo enseñan bien, pero no costean masa frita por kilo, que es precisamente lo que hace este libro.</w:t>
      </w:r>
    </w:p>
    <w:p>
      <w:pPr>
        <w:pStyle w:val="Heading2"/>
      </w:pPr>
      <w:r>
        <w:t>La absorción de aceite, en euros por kilo de masa</w:t>
      </w:r>
    </w:p>
    <w:p>
      <w:r>
        <w:rPr>
          <w:b w:val="0"/>
          <w:i w:val="0"/>
        </w:rPr>
        <w:t>El aceite es el ingrediente que no figura en ninguna receta y que sí se paga. Cada churro sale de la freidora con una parte del baño dentro, y esa parte hay que reponerla. Para ponerle precio sin inventar nada, el libro necesita dos supuestos declarados: la absorción, expresada como porcentaje del peso frito, y la densidad del aceite. Ninguno de los dos tiene fuente pública: no existe «la absorción del churro», y cualquier cifra suelta que circule por la red es de otra masa, de otra freidora y de otro aceite.</w:t>
      </w:r>
    </w:p>
    <w:p>
      <w:r>
        <w:rPr>
          <w:b w:val="0"/>
          <w:i w:val="0"/>
        </w:rPr>
        <w:t>Con esos dos supuestos y el precio del aceite, el libro obtiene los euros de aceite que se lleva cada kilo de masa y los mete en el coste de materia. El precio del aceite vive en su propia celda verde del libro de producción y local, para que lo cambies por el de tu proveedor. Como referencia de partida, Churrofácil (fichas 82 y 90, 2026) publica garrafas de 25 L a 49 € sin IVA, aunque es un proveedor de maquinaria y el único precio de aceite con fuente que hemos encontrado. En la hoja «Absorción de Aceite y Merma», el resultado para El Molinete es de 0,20 € de aceite absorbido por cada kilo de masa.</w:t>
      </w:r>
    </w:p>
    <w:p>
      <w:r>
        <w:rPr>
          <w:b w:val="0"/>
          <w:i w:val="0"/>
        </w:rPr>
        <w:t>¿Cuánto pesa ese aceite en la materia de la ración media? En El Molinete, el 6,8 %. Lee esa cifra como lo que es: el resultado de los supuestos del caso, no una medida de tu freidora. Para medir el tuyo hay un método casero y fiable: pesa una tanda de masa antes de freír y pesa lo que sale después. La diferencia, relacionada con el peso frito, es tu absorción. Hazlo con tu aceite, con tu freidora y con tu masa. Si cambias de aceite o de freidora, el número se mueve, y por eso el libro lo deja como celda editable y no como constante.</w:t>
      </w:r>
    </w:p>
    <w:p>
      <w:r>
        <w:rPr>
          <w:b w:val="0"/>
          <w:i w:val="0"/>
        </w:rPr>
        <w:t>Aquí no se comparan aceites ni marcas: el pack trabaja con tu aceite, tu precio y tu registro.</w:t>
      </w:r>
    </w:p>
    <w:p>
      <w:pPr>
        <w:pStyle w:val="Heading2"/>
      </w:pPr>
      <w:r>
        <w:t>Ración, docena o kilo: lo que deja cada formato por kilo de masa</w:t>
      </w:r>
    </w:p>
    <w:p>
      <w:r>
        <w:rPr>
          <w:b w:val="0"/>
          <w:i w:val="0"/>
        </w:rPr>
        <w:t>Con la masa y el aceite costeados, se puede responder a la pregunta que de verdad decide la carta: ¿qué formato deja más dinero por cada kilo de masa que se fríe? La hoja «Ración, Docena o Kilo» lo calcula en euros sin IVA, en los dos lados del cociente: el ingreso sin IVA y la materia sin IVA. Mezclar bases es el error clásico, y por eso el libro no lo permite.</w:t>
      </w:r>
    </w:p>
    <w:p>
      <w:r>
        <w:rPr>
          <w:b w:val="0"/>
          <w:i w:val="0"/>
        </w:rPr>
        <w:t>El resultado para El Molinete es nítido. El formato que más deja es la CH2, la media ración de churros de tres unidades: 19,40 € sin IVA por cada kilo de masa. El que menos deja deja 6,81 € sin IVA por kilo de masa. La respuesta se da en euros, no en un porcentaje, porque la pregunta es en euros: un formato puede tener un margen enorme sobre la materia y dejar poco dinero por kilo si su precio por pieza es bajo.</w:t>
      </w:r>
    </w:p>
    <w:p>
      <w:r>
        <w:rPr>
          <w:b w:val="0"/>
          <w:i w:val="0"/>
        </w:rPr>
        <w:t>Y aquí viene la parte que sorprende. El formato que menos deja por kilo de masa es el kilo para llevar. La hoja lo explica: se vende por peso frito, y al precio más bajo por pieza. Quien compra un kilo se lleva muchas piezas a un precio unitario inferior al de la ración de sala. Eso no es un error de la carta ni una señal de que haya que quitarlo: es el formato del pedido grande del domingo, el que sostiene la caja cuando entra la cola de la familia entera. Lo que importa es saberlo y ponerle el precio con los ojos abiertos.</w:t>
      </w:r>
    </w:p>
    <w:p>
      <w:r>
        <w:rPr>
          <w:b w:val="0"/>
          <w:i w:val="0"/>
        </w:rPr>
        <w:t>Lo que la hoja te deja decidir es cuánto cuesta cada formato en masa, en aceite y en freidora, para que el precio de cada uno sea una decisión y no una costumbre. Cuál le conviene a El Molinete es la decisión 7 del bonus, donde se razona con los números del caso. En tu carta, haz el ejercicio con tus gramos y tus precios: la jerarquía de formatos puede cambiar, y es mejor que cambie en la hoja antes que en la caja.</w:t>
      </w:r>
    </w:p>
    <w:p>
      <w:pPr>
        <w:pStyle w:val="Heading2"/>
      </w:pPr>
      <w:r>
        <w:t>Los dos márgenes, cada uno con su definición</w:t>
      </w:r>
    </w:p>
    <w:p>
      <w:r>
        <w:rPr>
          <w:b w:val="0"/>
          <w:i w:val="0"/>
        </w:rPr>
        <w:t>Hay dos márgenes en este libro y conviene no confundirlos nunca. Cada uno se nombra con su definición en la misma frase, siempre, porque una cifra de margen sin su definición es una cifra que mide otra cosa.</w:t>
      </w:r>
    </w:p>
    <w:p>
      <w:r>
        <w:rPr>
          <w:b w:val="0"/>
          <w:i w:val="0"/>
        </w:rPr>
        <w:t>El margen sobre materia prima es el ticket sin IVA menos la materia y el aceite absorbido, relacionado con el ticket sin IVA. En invierno, El Molinete tiene un margen sobre materia prima del 86,9 %. El margen tras aceite y mano de obra es ese mismo cálculo restando, además, la mano de obra de cada ración. En invierno, el margen tras aceite y mano de obra de El Molinete es del 41,2 %. La hoja «Los Dos Márgenes» los pone uno al lado del otro en el cuadro siguiente.</w:t>
      </w:r>
    </w:p>
    <w:p>
      <w:r>
        <w:rPr>
          <w:b w:val="0"/>
          <w:i w:val="0"/>
        </w:rPr>
        <w:t>Ninguno de los dos es la rentabilidad del negocio. No incluyen renta, suministros ni amortización: esa cuenta sale del plan financiero. Presentar el margen tras aceite y mano de obra como beneficio sería prometer algo que el libro no calcula.</w:t>
      </w:r>
    </w:p>
    <w:p>
      <w:r>
        <w:rPr>
          <w:b w:val="0"/>
          <w:i w:val="0"/>
        </w:rPr>
        <w:t>Ahora, las dos cifras que circulan por ahí, cada una con su definición y su fuente, para que no las compares con las tuyas a ciegas:</w:t>
      </w:r>
    </w:p>
    <w:p>
      <w:pPr>
        <w:pStyle w:val="ListBullet"/>
      </w:pPr>
      <w:r>
        <w:rPr>
          <w:b w:val="0"/>
          <w:i w:val="0"/>
        </w:rPr>
        <w:t>Loomis Pay, «¿Es rentable montar una churrería?» (07-08-2025), habla de «márgenes superiores al 60 % en producto». Es el margen sobre materia, lo que aquí llamamos margen sobre materia prima, publicado por un proveedor de terminales de punto de venta, con el sesgo comercial que eso supone y sin método publicado. El 85-90 % que circula atribuido a esa página no aparece en ella, y no lo damos por bueno.</w:t>
      </w:r>
    </w:p>
    <w:p>
      <w:pPr>
        <w:pStyle w:val="ListBullet"/>
      </w:pPr>
      <w:r>
        <w:rPr>
          <w:b w:val="0"/>
          <w:i w:val="0"/>
        </w:rPr>
        <w:t>El «un poquito más del cincuenta por ciento» lo dice de palabra el gestor de La Artesana, citado por El Español (2025). No es un margen sobre materia: es rentabilidad, con fiabilidad baja, y sólo lo usamos como contraste.</w:t>
      </w:r>
    </w:p>
    <w:p>
      <w:r>
        <w:rPr>
          <w:b w:val="0"/>
          <w:i w:val="0"/>
        </w:rPr>
        <w:t>Que el margen sobre materia de El Molinete sea alto no debe asustarte: es normal en una churrería, porque la masa es barata. Pero justo por eso sirve de poco por sí solo. Un margen sobre materia del 86,9 % convive con un 41,2 % tras aceite y mano de obra, y la distancia entre uno y otro es la parte del negocio que no se ve en la tienda del proveedor.</w:t>
      </w:r>
    </w:p>
    <w:p>
      <w:r>
        <w:rPr>
          <w:b w:val="0"/>
          <w:i w:val="0"/>
        </w:rPr>
        <w:t>La regla para el plan financiero no tiene excepciones: toma el margen sobre materia de TU escandallo y resta la nómina aparte. Si usaras el «poquito más del cincuenta» como margen bruto, contarías la mano de obra dos veces: una al aceptar una cifra que ya la lleva dentro y otra al restarla en la cuenta de resultados.</w:t>
      </w:r>
    </w:p>
    <w:p>
      <w:pPr>
        <w:pStyle w:val="Heading2"/>
      </w:pPr>
      <w:r>
        <w:t>La mano de obra por ración: por qué el margen alto no paga la madrugada</w:t>
      </w:r>
    </w:p>
    <w:p>
      <w:r>
        <w:rPr>
          <w:b w:val="0"/>
          <w:i w:val="0"/>
        </w:rPr>
        <w:t>Lo caro de una churrería no es la masa: es la madrugada. Una ración de churros cuesta céntimos de masa y aceite, y sin embargo alguien tiene que estar a esas horas de la mañana con la masa hecha y el aceite en su punto. Por eso el libro asigna a cada ración su coste de mano de obra, que sale de dos datos: el coste hora de la plantilla y los minutos que lleva cada ración. Para El Molinete, ese coste es de 0,99 € por ración.</w:t>
      </w:r>
    </w:p>
    <w:p>
      <w:r>
        <w:rPr>
          <w:b w:val="0"/>
          <w:i w:val="0"/>
        </w:rPr>
        <w:t>Pon ese 0,99 € al lado de los 0,50 € que cuesta un kilo de masa y de los 0,20 € de aceite por kilo. La comparación es incómoda a propósito: la mano de obra por ración supera a la materia que la compone. Esa es la razón por la que el margen sobre materia, por alto que sea, no paga la nómina, y por la que el margen tras aceite y mano de obra baja tanto en comparación.</w:t>
      </w:r>
    </w:p>
    <w:p>
      <w:r>
        <w:rPr>
          <w:b w:val="0"/>
          <w:i w:val="0"/>
        </w:rPr>
        <w:t>El coste hora y el tiempo por ración son supuestos declarados de El Molinete que tú sustituyes por los tuyos. El cuadrante semana a semana y las nóminas son terreno del Kit Gestión de Personal y Turnos; este libro sólo construye la decisión previa, la de cuánto pesa cada ración en horas pagadas.</w:t>
      </w:r>
    </w:p>
    <w:p>
      <w:r>
        <w:rPr>
          <w:b w:val="0"/>
          <w:i w:val="0"/>
        </w:rPr>
        <w:t>Falta explicar el cuadre. Este libro va antes que el de turnos y supone el coste hora. Cuando rellenes el libro de turnos, su fila de cuadre compara los dos costes y te avisa si se separan. Si lo hacen, uno de los dos supuestos está mal, y es mejor enterarse en la hoja de cálculo antes de abrir que en la primera nómina (capítulo 13).</w:t>
      </w:r>
    </w:p>
    <w:p>
      <w:r>
        <w:rPr>
          <w:b/>
          <w:i w:val="0"/>
        </w:rPr>
        <w:t>De la masa a cada formato de churro y porra: la materia en sala y para llevar (carta-de-apertura-y-escandallo-churro.xlsx, hoja «Escandallo por kg de Masa»)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Referencia</w:t>
            </w:r>
          </w:p>
        </w:tc>
        <w:tc>
          <w:tcPr>
            <w:tcW w:type="dxa" w:w="1392"/>
          </w:tcPr>
          <w:p>
            <w:r/>
            <w:r>
              <w:rPr>
                <w:b/>
                <w:i w:val="0"/>
              </w:rPr>
              <w:t>Piezas de la unidad</w:t>
            </w:r>
          </w:p>
        </w:tc>
        <w:tc>
          <w:tcPr>
            <w:tcW w:type="dxa" w:w="1392"/>
          </w:tcPr>
          <w:p>
            <w:r/>
            <w:r>
              <w:rPr>
                <w:b/>
                <w:i w:val="0"/>
              </w:rPr>
              <w:t>Masa que se fríe con merma, en kilos</w:t>
            </w:r>
          </w:p>
        </w:tc>
        <w:tc>
          <w:tcPr>
            <w:tcW w:type="dxa" w:w="1392"/>
          </w:tcPr>
          <w:p>
            <w:r/>
            <w:r>
              <w:rPr>
                <w:b/>
                <w:i w:val="0"/>
              </w:rPr>
              <w:t>Coste de la masa</w:t>
            </w:r>
          </w:p>
        </w:tc>
        <w:tc>
          <w:tcPr>
            <w:tcW w:type="dxa" w:w="1392"/>
          </w:tcPr>
          <w:p>
            <w:r/>
            <w:r>
              <w:rPr>
                <w:b/>
                <w:i w:val="0"/>
              </w:rPr>
              <w:t>Aceite absorbido</w:t>
            </w:r>
          </w:p>
        </w:tc>
        <w:tc>
          <w:tcPr>
            <w:tcW w:type="dxa" w:w="1392"/>
          </w:tcPr>
          <w:p>
            <w:r/>
            <w:r>
              <w:rPr>
                <w:b/>
                <w:i w:val="0"/>
              </w:rPr>
              <w:t>Materia en sala, aceite incluido</w:t>
            </w:r>
          </w:p>
        </w:tc>
        <w:tc>
          <w:tcPr>
            <w:tcW w:type="dxa" w:w="1392"/>
          </w:tcPr>
          <w:p>
            <w:r/>
            <w:r>
              <w:rPr>
                <w:b/>
                <w:i w:val="0"/>
              </w:rPr>
              <w:t>Materia para llevar, con envase</w:t>
            </w:r>
          </w:p>
        </w:tc>
      </w:tr>
      <w:tr>
        <w:tc>
          <w:tcPr>
            <w:tcW w:type="dxa" w:w="1392"/>
          </w:tcPr>
          <w:p>
            <w:r/>
            <w:r>
              <w:rPr>
                <w:b w:val="0"/>
                <w:i w:val="0"/>
              </w:rPr>
              <w:t>CH1 · Ración de churros (6 uds)</w:t>
            </w:r>
          </w:p>
        </w:tc>
        <w:tc>
          <w:tcPr>
            <w:tcW w:type="dxa" w:w="1392"/>
          </w:tcPr>
          <w:p>
            <w:r/>
            <w:r>
              <w:rPr>
                <w:b w:val="0"/>
                <w:i w:val="0"/>
              </w:rPr>
              <w:t>6</w:t>
            </w:r>
          </w:p>
        </w:tc>
        <w:tc>
          <w:tcPr>
            <w:tcW w:type="dxa" w:w="1392"/>
          </w:tcPr>
          <w:p>
            <w:r/>
            <w:r>
              <w:rPr>
                <w:b w:val="0"/>
                <w:i w:val="0"/>
              </w:rPr>
              <w:t>0,13</w:t>
            </w:r>
          </w:p>
        </w:tc>
        <w:tc>
          <w:tcPr>
            <w:tcW w:type="dxa" w:w="1392"/>
          </w:tcPr>
          <w:p>
            <w:r/>
            <w:r>
              <w:rPr>
                <w:b w:val="0"/>
                <w:i w:val="0"/>
              </w:rPr>
              <w:t>0,06 €</w:t>
            </w:r>
          </w:p>
        </w:tc>
        <w:tc>
          <w:tcPr>
            <w:tcW w:type="dxa" w:w="1392"/>
          </w:tcPr>
          <w:p>
            <w:r/>
            <w:r>
              <w:rPr>
                <w:b w:val="0"/>
                <w:i w:val="0"/>
              </w:rPr>
              <w:t>0,02 €</w:t>
            </w:r>
          </w:p>
        </w:tc>
        <w:tc>
          <w:tcPr>
            <w:tcW w:type="dxa" w:w="1392"/>
          </w:tcPr>
          <w:p>
            <w:r/>
            <w:r>
              <w:rPr>
                <w:b w:val="0"/>
                <w:i w:val="0"/>
              </w:rPr>
              <w:t>0,09 €</w:t>
            </w:r>
          </w:p>
        </w:tc>
        <w:tc>
          <w:tcPr>
            <w:tcW w:type="dxa" w:w="1392"/>
          </w:tcPr>
          <w:p>
            <w:r/>
            <w:r>
              <w:rPr>
                <w:b w:val="0"/>
                <w:i w:val="0"/>
              </w:rPr>
              <w:t>0,24 €</w:t>
            </w:r>
          </w:p>
        </w:tc>
      </w:tr>
      <w:tr>
        <w:tc>
          <w:tcPr>
            <w:tcW w:type="dxa" w:w="1392"/>
          </w:tcPr>
          <w:p>
            <w:r/>
            <w:r>
              <w:rPr>
                <w:b w:val="0"/>
                <w:i w:val="0"/>
              </w:rPr>
              <w:t>CH2 · Media ración de churros (3 uds)</w:t>
            </w:r>
          </w:p>
        </w:tc>
        <w:tc>
          <w:tcPr>
            <w:tcW w:type="dxa" w:w="1392"/>
          </w:tcPr>
          <w:p>
            <w:r/>
            <w:r>
              <w:rPr>
                <w:b w:val="0"/>
                <w:i w:val="0"/>
              </w:rPr>
              <w:t>3</w:t>
            </w:r>
          </w:p>
        </w:tc>
        <w:tc>
          <w:tcPr>
            <w:tcW w:type="dxa" w:w="1392"/>
          </w:tcPr>
          <w:p>
            <w:r/>
            <w:r>
              <w:rPr>
                <w:b w:val="0"/>
                <w:i w:val="0"/>
              </w:rPr>
              <w:t>0,06</w:t>
            </w:r>
          </w:p>
        </w:tc>
        <w:tc>
          <w:tcPr>
            <w:tcW w:type="dxa" w:w="1392"/>
          </w:tcPr>
          <w:p>
            <w:r/>
            <w:r>
              <w:rPr>
                <w:b w:val="0"/>
                <w:i w:val="0"/>
              </w:rPr>
              <w:t>0,03 €</w:t>
            </w:r>
          </w:p>
        </w:tc>
        <w:tc>
          <w:tcPr>
            <w:tcW w:type="dxa" w:w="1392"/>
          </w:tcPr>
          <w:p>
            <w:r/>
            <w:r>
              <w:rPr>
                <w:b w:val="0"/>
                <w:i w:val="0"/>
              </w:rPr>
              <w:t>0,01 €</w:t>
            </w:r>
          </w:p>
        </w:tc>
        <w:tc>
          <w:tcPr>
            <w:tcW w:type="dxa" w:w="1392"/>
          </w:tcPr>
          <w:p>
            <w:r/>
            <w:r>
              <w:rPr>
                <w:b w:val="0"/>
                <w:i w:val="0"/>
              </w:rPr>
              <w:t>0,05 €</w:t>
            </w:r>
          </w:p>
        </w:tc>
        <w:tc>
          <w:tcPr>
            <w:tcW w:type="dxa" w:w="1392"/>
          </w:tcPr>
          <w:p>
            <w:r/>
            <w:r>
              <w:rPr>
                <w:b w:val="0"/>
                <w:i w:val="0"/>
              </w:rPr>
              <w:t>0,05 €</w:t>
            </w:r>
          </w:p>
        </w:tc>
      </w:tr>
      <w:tr>
        <w:tc>
          <w:tcPr>
            <w:tcW w:type="dxa" w:w="1392"/>
          </w:tcPr>
          <w:p>
            <w:r/>
            <w:r>
              <w:rPr>
                <w:b w:val="0"/>
                <w:i w:val="0"/>
              </w:rPr>
              <w:t>CH3 · Ración de porras (3 uds)</w:t>
            </w:r>
          </w:p>
        </w:tc>
        <w:tc>
          <w:tcPr>
            <w:tcW w:type="dxa" w:w="1392"/>
          </w:tcPr>
          <w:p>
            <w:r/>
            <w:r>
              <w:rPr>
                <w:b w:val="0"/>
                <w:i w:val="0"/>
              </w:rPr>
              <w:t>3</w:t>
            </w:r>
          </w:p>
        </w:tc>
        <w:tc>
          <w:tcPr>
            <w:tcW w:type="dxa" w:w="1392"/>
          </w:tcPr>
          <w:p>
            <w:r/>
            <w:r>
              <w:rPr>
                <w:b w:val="0"/>
                <w:i w:val="0"/>
              </w:rPr>
              <w:t>0,19</w:t>
            </w:r>
          </w:p>
        </w:tc>
        <w:tc>
          <w:tcPr>
            <w:tcW w:type="dxa" w:w="1392"/>
          </w:tcPr>
          <w:p>
            <w:r/>
            <w:r>
              <w:rPr>
                <w:b w:val="0"/>
                <w:i w:val="0"/>
              </w:rPr>
              <w:t>0,10 €</w:t>
            </w:r>
          </w:p>
        </w:tc>
        <w:tc>
          <w:tcPr>
            <w:tcW w:type="dxa" w:w="1392"/>
          </w:tcPr>
          <w:p>
            <w:r/>
            <w:r>
              <w:rPr>
                <w:b w:val="0"/>
                <w:i w:val="0"/>
              </w:rPr>
              <w:t>0,04 €</w:t>
            </w:r>
          </w:p>
        </w:tc>
        <w:tc>
          <w:tcPr>
            <w:tcW w:type="dxa" w:w="1392"/>
          </w:tcPr>
          <w:p>
            <w:r/>
            <w:r>
              <w:rPr>
                <w:b w:val="0"/>
                <w:i w:val="0"/>
              </w:rPr>
              <w:t>0,14 €</w:t>
            </w:r>
          </w:p>
        </w:tc>
        <w:tc>
          <w:tcPr>
            <w:tcW w:type="dxa" w:w="1392"/>
          </w:tcPr>
          <w:p>
            <w:r/>
            <w:r>
              <w:rPr>
                <w:b w:val="0"/>
                <w:i w:val="0"/>
              </w:rPr>
              <w:t>0,29 €</w:t>
            </w:r>
          </w:p>
        </w:tc>
      </w:tr>
      <w:tr>
        <w:tc>
          <w:tcPr>
            <w:tcW w:type="dxa" w:w="1392"/>
          </w:tcPr>
          <w:p>
            <w:r/>
            <w:r>
              <w:rPr>
                <w:b w:val="0"/>
                <w:i w:val="0"/>
              </w:rPr>
              <w:t>CH4 · Churro suelto</w:t>
            </w:r>
          </w:p>
        </w:tc>
        <w:tc>
          <w:tcPr>
            <w:tcW w:type="dxa" w:w="1392"/>
          </w:tcPr>
          <w:p>
            <w:r/>
            <w:r>
              <w:rPr>
                <w:b w:val="0"/>
                <w:i w:val="0"/>
              </w:rPr>
              <w:t>1</w:t>
            </w:r>
          </w:p>
        </w:tc>
        <w:tc>
          <w:tcPr>
            <w:tcW w:type="dxa" w:w="1392"/>
          </w:tcPr>
          <w:p>
            <w:r/>
            <w:r>
              <w:rPr>
                <w:b w:val="0"/>
                <w:i w:val="0"/>
              </w:rPr>
              <w:t>0,02</w:t>
            </w:r>
          </w:p>
        </w:tc>
        <w:tc>
          <w:tcPr>
            <w:tcW w:type="dxa" w:w="1392"/>
          </w:tcPr>
          <w:p>
            <w:r/>
            <w:r>
              <w:rPr>
                <w:b w:val="0"/>
                <w:i w:val="0"/>
              </w:rPr>
              <w:t>0,01 €</w:t>
            </w:r>
          </w:p>
        </w:tc>
        <w:tc>
          <w:tcPr>
            <w:tcW w:type="dxa" w:w="1392"/>
          </w:tcPr>
          <w:p>
            <w:r/>
            <w:r>
              <w:rPr>
                <w:b w:val="0"/>
                <w:i w:val="0"/>
              </w:rPr>
              <w:t>0,00 €</w:t>
            </w:r>
          </w:p>
        </w:tc>
        <w:tc>
          <w:tcPr>
            <w:tcW w:type="dxa" w:w="1392"/>
          </w:tcPr>
          <w:p>
            <w:r/>
            <w:r>
              <w:rPr>
                <w:b w:val="0"/>
                <w:i w:val="0"/>
              </w:rPr>
              <w:t>0,02 €</w:t>
            </w:r>
          </w:p>
        </w:tc>
        <w:tc>
          <w:tcPr>
            <w:tcW w:type="dxa" w:w="1392"/>
          </w:tcPr>
          <w:p>
            <w:r/>
            <w:r>
              <w:rPr>
                <w:b w:val="0"/>
                <w:i w:val="0"/>
              </w:rPr>
              <w:t>0,04 €</w:t>
            </w:r>
          </w:p>
        </w:tc>
      </w:tr>
      <w:tr>
        <w:tc>
          <w:tcPr>
            <w:tcW w:type="dxa" w:w="1392"/>
          </w:tcPr>
          <w:p>
            <w:r/>
            <w:r>
              <w:rPr>
                <w:b w:val="0"/>
                <w:i w:val="0"/>
              </w:rPr>
              <w:t>CH5 · Porra suelta</w:t>
            </w:r>
          </w:p>
        </w:tc>
        <w:tc>
          <w:tcPr>
            <w:tcW w:type="dxa" w:w="1392"/>
          </w:tcPr>
          <w:p>
            <w:r/>
            <w:r>
              <w:rPr>
                <w:b w:val="0"/>
                <w:i w:val="0"/>
              </w:rPr>
              <w:t>1</w:t>
            </w:r>
          </w:p>
        </w:tc>
        <w:tc>
          <w:tcPr>
            <w:tcW w:type="dxa" w:w="1392"/>
          </w:tcPr>
          <w:p>
            <w:r/>
            <w:r>
              <w:rPr>
                <w:b w:val="0"/>
                <w:i w:val="0"/>
              </w:rPr>
              <w:t>0,06</w:t>
            </w:r>
          </w:p>
        </w:tc>
        <w:tc>
          <w:tcPr>
            <w:tcW w:type="dxa" w:w="1392"/>
          </w:tcPr>
          <w:p>
            <w:r/>
            <w:r>
              <w:rPr>
                <w:b w:val="0"/>
                <w:i w:val="0"/>
              </w:rPr>
              <w:t>0,03 €</w:t>
            </w:r>
          </w:p>
        </w:tc>
        <w:tc>
          <w:tcPr>
            <w:tcW w:type="dxa" w:w="1392"/>
          </w:tcPr>
          <w:p>
            <w:r/>
            <w:r>
              <w:rPr>
                <w:b w:val="0"/>
                <w:i w:val="0"/>
              </w:rPr>
              <w:t>0,01 €</w:t>
            </w:r>
          </w:p>
        </w:tc>
        <w:tc>
          <w:tcPr>
            <w:tcW w:type="dxa" w:w="1392"/>
          </w:tcPr>
          <w:p>
            <w:r/>
            <w:r>
              <w:rPr>
                <w:b w:val="0"/>
                <w:i w:val="0"/>
              </w:rPr>
              <w:t>0,05 €</w:t>
            </w:r>
          </w:p>
        </w:tc>
        <w:tc>
          <w:tcPr>
            <w:tcW w:type="dxa" w:w="1392"/>
          </w:tcPr>
          <w:p>
            <w:r/>
            <w:r>
              <w:rPr>
                <w:b w:val="0"/>
                <w:i w:val="0"/>
              </w:rPr>
              <w:t>0,07 €</w:t>
            </w:r>
          </w:p>
        </w:tc>
      </w:tr>
      <w:tr>
        <w:tc>
          <w:tcPr>
            <w:tcW w:type="dxa" w:w="1392"/>
          </w:tcPr>
          <w:p>
            <w:r/>
            <w:r>
              <w:rPr>
                <w:b w:val="0"/>
                <w:i w:val="0"/>
              </w:rPr>
              <w:t>CH6 · Docena de churros para llevar</w:t>
            </w:r>
          </w:p>
        </w:tc>
        <w:tc>
          <w:tcPr>
            <w:tcW w:type="dxa" w:w="1392"/>
          </w:tcPr>
          <w:p>
            <w:r/>
            <w:r>
              <w:rPr>
                <w:b w:val="0"/>
                <w:i w:val="0"/>
              </w:rPr>
              <w:t>12</w:t>
            </w:r>
          </w:p>
        </w:tc>
        <w:tc>
          <w:tcPr>
            <w:tcW w:type="dxa" w:w="1392"/>
          </w:tcPr>
          <w:p>
            <w:r/>
            <w:r>
              <w:rPr>
                <w:b w:val="0"/>
                <w:i w:val="0"/>
              </w:rPr>
              <w:t>0,25</w:t>
            </w:r>
          </w:p>
        </w:tc>
        <w:tc>
          <w:tcPr>
            <w:tcW w:type="dxa" w:w="1392"/>
          </w:tcPr>
          <w:p>
            <w:r/>
            <w:r>
              <w:rPr>
                <w:b w:val="0"/>
                <w:i w:val="0"/>
              </w:rPr>
              <w:t>0,13 €</w:t>
            </w:r>
          </w:p>
        </w:tc>
        <w:tc>
          <w:tcPr>
            <w:tcW w:type="dxa" w:w="1392"/>
          </w:tcPr>
          <w:p>
            <w:r/>
            <w:r>
              <w:rPr>
                <w:b w:val="0"/>
                <w:i w:val="0"/>
              </w:rPr>
              <w:t>0,05 €</w:t>
            </w:r>
          </w:p>
        </w:tc>
        <w:tc>
          <w:tcPr>
            <w:tcW w:type="dxa" w:w="1392"/>
          </w:tcPr>
          <w:p>
            <w:r/>
            <w:r>
              <w:rPr>
                <w:b w:val="0"/>
                <w:i w:val="0"/>
              </w:rPr>
              <w:t>0,19 €</w:t>
            </w:r>
          </w:p>
        </w:tc>
        <w:tc>
          <w:tcPr>
            <w:tcW w:type="dxa" w:w="1392"/>
          </w:tcPr>
          <w:p>
            <w:r/>
            <w:r>
              <w:rPr>
                <w:b w:val="0"/>
                <w:i w:val="0"/>
              </w:rPr>
              <w:t>0,34 €</w:t>
            </w:r>
          </w:p>
        </w:tc>
      </w:tr>
      <w:tr>
        <w:tc>
          <w:tcPr>
            <w:tcW w:type="dxa" w:w="1392"/>
          </w:tcPr>
          <w:p>
            <w:r/>
            <w:r>
              <w:rPr>
                <w:b w:val="0"/>
                <w:i w:val="0"/>
              </w:rPr>
              <w:t>CH7 · Kilo de churros para llevar</w:t>
            </w:r>
          </w:p>
        </w:tc>
        <w:tc>
          <w:tcPr>
            <w:tcW w:type="dxa" w:w="1392"/>
          </w:tcPr>
          <w:p>
            <w:r/>
            <w:r>
              <w:rPr>
                <w:b w:val="0"/>
                <w:i w:val="0"/>
              </w:rPr>
              <w:t>0</w:t>
            </w:r>
          </w:p>
        </w:tc>
        <w:tc>
          <w:tcPr>
            <w:tcW w:type="dxa" w:w="1392"/>
          </w:tcPr>
          <w:p>
            <w:r/>
            <w:r>
              <w:rPr>
                <w:b w:val="0"/>
                <w:i w:val="0"/>
              </w:rPr>
              <w:t>1,17</w:t>
            </w:r>
          </w:p>
        </w:tc>
        <w:tc>
          <w:tcPr>
            <w:tcW w:type="dxa" w:w="1392"/>
          </w:tcPr>
          <w:p>
            <w:r/>
            <w:r>
              <w:rPr>
                <w:b w:val="0"/>
                <w:i w:val="0"/>
              </w:rPr>
              <w:t>0,59 €</w:t>
            </w:r>
          </w:p>
        </w:tc>
        <w:tc>
          <w:tcPr>
            <w:tcW w:type="dxa" w:w="1392"/>
          </w:tcPr>
          <w:p>
            <w:r/>
            <w:r>
              <w:rPr>
                <w:b w:val="0"/>
                <w:i w:val="0"/>
              </w:rPr>
              <w:t>0,23 €</w:t>
            </w:r>
          </w:p>
        </w:tc>
        <w:tc>
          <w:tcPr>
            <w:tcW w:type="dxa" w:w="1392"/>
          </w:tcPr>
          <w:p>
            <w:r/>
            <w:r>
              <w:rPr>
                <w:b w:val="0"/>
                <w:i w:val="0"/>
              </w:rPr>
              <w:t>0,87 €</w:t>
            </w:r>
          </w:p>
        </w:tc>
        <w:tc>
          <w:tcPr>
            <w:tcW w:type="dxa" w:w="1392"/>
          </w:tcPr>
          <w:p>
            <w:r/>
            <w:r>
              <w:rPr>
                <w:b w:val="0"/>
                <w:i w:val="0"/>
              </w:rPr>
              <w:t>1,12 €</w:t>
            </w:r>
          </w:p>
        </w:tc>
      </w:tr>
    </w:tbl>
    <w:p/>
    <w:p>
      <w:pPr>
        <w:jc w:val="center"/>
      </w:pPr>
      <w:r>
        <w:rPr>
          <w:i/>
          <w:color w:val="444444"/>
        </w:rPr>
        <w:t>Datos de ejemplo para que las fórmulas calculen: los gramos por pieza, la merma y la absorción son supuestos de El Molinete. Todo sin IVA.</w:t>
      </w:r>
    </w:p>
    <w:p>
      <w:r>
        <w:rPr>
          <w:b/>
          <w:i w:val="0"/>
        </w:rPr>
        <w:t>Ración, docena o kilo: lo que deja cada formato por kilo de masa (carta-de-apertura-y-escandallo-churro.xlsx, hoja «Ración, Docena o Kilo»)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Formato</w:t>
            </w:r>
          </w:p>
        </w:tc>
        <w:tc>
          <w:tcPr>
            <w:tcW w:type="dxa" w:w="1218"/>
          </w:tcPr>
          <w:p>
            <w:r/>
            <w:r>
              <w:rPr>
                <w:b/>
                <w:i w:val="0"/>
              </w:rPr>
              <w:t>Piezas</w:t>
            </w:r>
          </w:p>
        </w:tc>
        <w:tc>
          <w:tcPr>
            <w:tcW w:type="dxa" w:w="1218"/>
          </w:tcPr>
          <w:p>
            <w:r/>
            <w:r>
              <w:rPr>
                <w:b/>
                <w:i w:val="0"/>
              </w:rPr>
              <w:t>PVP con IVA</w:t>
            </w:r>
          </w:p>
        </w:tc>
        <w:tc>
          <w:tcPr>
            <w:tcW w:type="dxa" w:w="1218"/>
          </w:tcPr>
          <w:p>
            <w:r/>
            <w:r>
              <w:rPr>
                <w:b/>
                <w:i w:val="0"/>
              </w:rPr>
              <w:t>Ingreso sin IVA</w:t>
            </w:r>
          </w:p>
        </w:tc>
        <w:tc>
          <w:tcPr>
            <w:tcW w:type="dxa" w:w="1218"/>
          </w:tcPr>
          <w:p>
            <w:r/>
            <w:r>
              <w:rPr>
                <w:b/>
                <w:i w:val="0"/>
              </w:rPr>
              <w:t>Materia, aceite incluido</w:t>
            </w:r>
          </w:p>
        </w:tc>
        <w:tc>
          <w:tcPr>
            <w:tcW w:type="dxa" w:w="1218"/>
          </w:tcPr>
          <w:p>
            <w:r/>
            <w:r>
              <w:rPr>
                <w:b/>
                <w:i w:val="0"/>
              </w:rPr>
              <w:t>Margen por unidad</w:t>
            </w:r>
          </w:p>
        </w:tc>
        <w:tc>
          <w:tcPr>
            <w:tcW w:type="dxa" w:w="1218"/>
          </w:tcPr>
          <w:p>
            <w:r/>
            <w:r>
              <w:rPr>
                <w:b/>
                <w:i w:val="0"/>
              </w:rPr>
              <w:t>Euros que deja cada kilo de masa</w:t>
            </w:r>
          </w:p>
        </w:tc>
        <w:tc>
          <w:tcPr>
            <w:tcW w:type="dxa" w:w="1218"/>
          </w:tcPr>
          <w:p>
            <w:r/>
            <w:r>
              <w:rPr>
                <w:b/>
                <w:i w:val="0"/>
              </w:rPr>
              <w:t>Año y fuente del precio</w:t>
            </w:r>
          </w:p>
        </w:tc>
      </w:tr>
      <w:tr>
        <w:tc>
          <w:tcPr>
            <w:tcW w:type="dxa" w:w="1218"/>
          </w:tcPr>
          <w:p>
            <w:r/>
            <w:r>
              <w:rPr>
                <w:b w:val="0"/>
                <w:i w:val="0"/>
              </w:rPr>
              <w:t>CH1 · Ración de churros (6 uds)</w:t>
            </w:r>
          </w:p>
        </w:tc>
        <w:tc>
          <w:tcPr>
            <w:tcW w:type="dxa" w:w="1218"/>
          </w:tcPr>
          <w:p>
            <w:r/>
            <w:r>
              <w:rPr>
                <w:b w:val="0"/>
                <w:i w:val="0"/>
              </w:rPr>
              <w:t>6</w:t>
            </w:r>
          </w:p>
        </w:tc>
        <w:tc>
          <w:tcPr>
            <w:tcW w:type="dxa" w:w="1218"/>
          </w:tcPr>
          <w:p>
            <w:r/>
            <w:r>
              <w:rPr>
                <w:b w:val="0"/>
                <w:i w:val="0"/>
              </w:rPr>
              <w:t>2,60 €</w:t>
            </w:r>
          </w:p>
        </w:tc>
        <w:tc>
          <w:tcPr>
            <w:tcW w:type="dxa" w:w="1218"/>
          </w:tcPr>
          <w:p>
            <w:r/>
            <w:r>
              <w:rPr>
                <w:b w:val="0"/>
                <w:i w:val="0"/>
              </w:rPr>
              <w:t>2,36 €</w:t>
            </w:r>
          </w:p>
        </w:tc>
        <w:tc>
          <w:tcPr>
            <w:tcW w:type="dxa" w:w="1218"/>
          </w:tcPr>
          <w:p>
            <w:r/>
            <w:r>
              <w:rPr>
                <w:b w:val="0"/>
                <w:i w:val="0"/>
              </w:rPr>
              <w:t>0,09 €</w:t>
            </w:r>
          </w:p>
        </w:tc>
        <w:tc>
          <w:tcPr>
            <w:tcW w:type="dxa" w:w="1218"/>
          </w:tcPr>
          <w:p>
            <w:r/>
            <w:r>
              <w:rPr>
                <w:b w:val="0"/>
                <w:i w:val="0"/>
              </w:rPr>
              <w:t>2,27 €</w:t>
            </w:r>
          </w:p>
        </w:tc>
        <w:tc>
          <w:tcPr>
            <w:tcW w:type="dxa" w:w="1218"/>
          </w:tcPr>
          <w:p>
            <w:r/>
            <w:r>
              <w:rPr>
                <w:b w:val="0"/>
                <w:i w:val="0"/>
              </w:rPr>
              <w:t>17,97 €</w:t>
            </w:r>
          </w:p>
        </w:tc>
        <w:tc>
          <w:tcPr>
            <w:tcW w:type="dxa" w:w="1218"/>
          </w:tcPr>
          <w:p>
            <w:r/>
            <w:r>
              <w:rPr>
                <w:b w:val="0"/>
                <w:i w:val="0"/>
              </w:rPr>
              <w:t>2025 · CUS-17</w:t>
            </w:r>
          </w:p>
        </w:tc>
      </w:tr>
      <w:tr>
        <w:tc>
          <w:tcPr>
            <w:tcW w:type="dxa" w:w="1218"/>
          </w:tcPr>
          <w:p>
            <w:r/>
            <w:r>
              <w:rPr>
                <w:b w:val="0"/>
                <w:i w:val="0"/>
              </w:rPr>
              <w:t>CH2 · Media ración de churros (3 uds)</w:t>
            </w:r>
          </w:p>
        </w:tc>
        <w:tc>
          <w:tcPr>
            <w:tcW w:type="dxa" w:w="1218"/>
          </w:tcPr>
          <w:p>
            <w:r/>
            <w:r>
              <w:rPr>
                <w:b w:val="0"/>
                <w:i w:val="0"/>
              </w:rPr>
              <w:t>3</w:t>
            </w:r>
          </w:p>
        </w:tc>
        <w:tc>
          <w:tcPr>
            <w:tcW w:type="dxa" w:w="1218"/>
          </w:tcPr>
          <w:p>
            <w:r/>
            <w:r>
              <w:rPr>
                <w:b w:val="0"/>
                <w:i w:val="0"/>
              </w:rPr>
              <w:t>1,40 €</w:t>
            </w:r>
          </w:p>
        </w:tc>
        <w:tc>
          <w:tcPr>
            <w:tcW w:type="dxa" w:w="1218"/>
          </w:tcPr>
          <w:p>
            <w:r/>
            <w:r>
              <w:rPr>
                <w:b w:val="0"/>
                <w:i w:val="0"/>
              </w:rPr>
              <w:t>1,27 €</w:t>
            </w:r>
          </w:p>
        </w:tc>
        <w:tc>
          <w:tcPr>
            <w:tcW w:type="dxa" w:w="1218"/>
          </w:tcPr>
          <w:p>
            <w:r/>
            <w:r>
              <w:rPr>
                <w:b w:val="0"/>
                <w:i w:val="0"/>
              </w:rPr>
              <w:t>0,05 €</w:t>
            </w:r>
          </w:p>
        </w:tc>
        <w:tc>
          <w:tcPr>
            <w:tcW w:type="dxa" w:w="1218"/>
          </w:tcPr>
          <w:p>
            <w:r/>
            <w:r>
              <w:rPr>
                <w:b w:val="0"/>
                <w:i w:val="0"/>
              </w:rPr>
              <w:t>1,23 €</w:t>
            </w:r>
          </w:p>
        </w:tc>
        <w:tc>
          <w:tcPr>
            <w:tcW w:type="dxa" w:w="1218"/>
          </w:tcPr>
          <w:p>
            <w:r/>
            <w:r>
              <w:rPr>
                <w:b w:val="0"/>
                <w:i w:val="0"/>
              </w:rPr>
              <w:t>19,40 €</w:t>
            </w:r>
          </w:p>
        </w:tc>
        <w:tc>
          <w:tcPr>
            <w:tcW w:type="dxa" w:w="1218"/>
          </w:tcPr>
          <w:p>
            <w:r/>
            <w:r>
              <w:rPr>
                <w:b w:val="0"/>
                <w:i w:val="0"/>
              </w:rPr>
              <w:t>2025 · CUS-17</w:t>
            </w:r>
          </w:p>
        </w:tc>
      </w:tr>
      <w:tr>
        <w:tc>
          <w:tcPr>
            <w:tcW w:type="dxa" w:w="1218"/>
          </w:tcPr>
          <w:p>
            <w:r/>
            <w:r>
              <w:rPr>
                <w:b w:val="0"/>
                <w:i w:val="0"/>
              </w:rPr>
              <w:t>CH3 · Ración de porras (3 uds)</w:t>
            </w:r>
          </w:p>
        </w:tc>
        <w:tc>
          <w:tcPr>
            <w:tcW w:type="dxa" w:w="1218"/>
          </w:tcPr>
          <w:p>
            <w:r/>
            <w:r>
              <w:rPr>
                <w:b w:val="0"/>
                <w:i w:val="0"/>
              </w:rPr>
              <w:t>3</w:t>
            </w:r>
          </w:p>
        </w:tc>
        <w:tc>
          <w:tcPr>
            <w:tcW w:type="dxa" w:w="1218"/>
          </w:tcPr>
          <w:p>
            <w:r/>
            <w:r>
              <w:rPr>
                <w:b w:val="0"/>
                <w:i w:val="0"/>
              </w:rPr>
              <w:t>2,70 €</w:t>
            </w:r>
          </w:p>
        </w:tc>
        <w:tc>
          <w:tcPr>
            <w:tcW w:type="dxa" w:w="1218"/>
          </w:tcPr>
          <w:p>
            <w:r/>
            <w:r>
              <w:rPr>
                <w:b w:val="0"/>
                <w:i w:val="0"/>
              </w:rPr>
              <w:t>2,45 €</w:t>
            </w:r>
          </w:p>
        </w:tc>
        <w:tc>
          <w:tcPr>
            <w:tcW w:type="dxa" w:w="1218"/>
          </w:tcPr>
          <w:p>
            <w:r/>
            <w:r>
              <w:rPr>
                <w:b w:val="0"/>
                <w:i w:val="0"/>
              </w:rPr>
              <w:t>0,14 €</w:t>
            </w:r>
          </w:p>
        </w:tc>
        <w:tc>
          <w:tcPr>
            <w:tcW w:type="dxa" w:w="1218"/>
          </w:tcPr>
          <w:p>
            <w:r/>
            <w:r>
              <w:rPr>
                <w:b w:val="0"/>
                <w:i w:val="0"/>
              </w:rPr>
              <w:t>2,31 €</w:t>
            </w:r>
          </w:p>
        </w:tc>
        <w:tc>
          <w:tcPr>
            <w:tcW w:type="dxa" w:w="1218"/>
          </w:tcPr>
          <w:p>
            <w:r/>
            <w:r>
              <w:rPr>
                <w:b w:val="0"/>
                <w:i w:val="0"/>
              </w:rPr>
              <w:t>12,21 €</w:t>
            </w:r>
          </w:p>
        </w:tc>
        <w:tc>
          <w:tcPr>
            <w:tcW w:type="dxa" w:w="1218"/>
          </w:tcPr>
          <w:p>
            <w:r/>
            <w:r>
              <w:rPr>
                <w:b w:val="0"/>
                <w:i w:val="0"/>
              </w:rPr>
              <w:t>2026 · supuesto declarado</w:t>
            </w:r>
          </w:p>
        </w:tc>
      </w:tr>
      <w:tr>
        <w:tc>
          <w:tcPr>
            <w:tcW w:type="dxa" w:w="1218"/>
          </w:tcPr>
          <w:p>
            <w:r/>
            <w:r>
              <w:rPr>
                <w:b w:val="0"/>
                <w:i w:val="0"/>
              </w:rPr>
              <w:t>CH4 · Churro suelto</w:t>
            </w:r>
          </w:p>
        </w:tc>
        <w:tc>
          <w:tcPr>
            <w:tcW w:type="dxa" w:w="1218"/>
          </w:tcPr>
          <w:p>
            <w:r/>
            <w:r>
              <w:rPr>
                <w:b w:val="0"/>
                <w:i w:val="0"/>
              </w:rPr>
              <w:t>1</w:t>
            </w:r>
          </w:p>
        </w:tc>
        <w:tc>
          <w:tcPr>
            <w:tcW w:type="dxa" w:w="1218"/>
          </w:tcPr>
          <w:p>
            <w:r/>
            <w:r>
              <w:rPr>
                <w:b w:val="0"/>
                <w:i w:val="0"/>
              </w:rPr>
              <w:t>0,30 €</w:t>
            </w:r>
          </w:p>
        </w:tc>
        <w:tc>
          <w:tcPr>
            <w:tcW w:type="dxa" w:w="1218"/>
          </w:tcPr>
          <w:p>
            <w:r/>
            <w:r>
              <w:rPr>
                <w:b w:val="0"/>
                <w:i w:val="0"/>
              </w:rPr>
              <w:t>0,27 €</w:t>
            </w:r>
          </w:p>
        </w:tc>
        <w:tc>
          <w:tcPr>
            <w:tcW w:type="dxa" w:w="1218"/>
          </w:tcPr>
          <w:p>
            <w:r/>
            <w:r>
              <w:rPr>
                <w:b w:val="0"/>
                <w:i w:val="0"/>
              </w:rPr>
              <w:t>0,04 €</w:t>
            </w:r>
          </w:p>
        </w:tc>
        <w:tc>
          <w:tcPr>
            <w:tcW w:type="dxa" w:w="1218"/>
          </w:tcPr>
          <w:p>
            <w:r/>
            <w:r>
              <w:rPr>
                <w:b w:val="0"/>
                <w:i w:val="0"/>
              </w:rPr>
              <w:t>0,24 €</w:t>
            </w:r>
          </w:p>
        </w:tc>
        <w:tc>
          <w:tcPr>
            <w:tcW w:type="dxa" w:w="1218"/>
          </w:tcPr>
          <w:p>
            <w:r/>
            <w:r>
              <w:rPr>
                <w:b w:val="0"/>
                <w:i w:val="0"/>
              </w:rPr>
              <w:t>11,26 €</w:t>
            </w:r>
          </w:p>
        </w:tc>
        <w:tc>
          <w:tcPr>
            <w:tcW w:type="dxa" w:w="1218"/>
          </w:tcPr>
          <w:p>
            <w:r/>
            <w:r>
              <w:rPr>
                <w:b w:val="0"/>
                <w:i w:val="0"/>
              </w:rPr>
              <w:t>2026 · CUS-16</w:t>
            </w:r>
          </w:p>
        </w:tc>
      </w:tr>
      <w:tr>
        <w:tc>
          <w:tcPr>
            <w:tcW w:type="dxa" w:w="1218"/>
          </w:tcPr>
          <w:p>
            <w:r/>
            <w:r>
              <w:rPr>
                <w:b w:val="0"/>
                <w:i w:val="0"/>
              </w:rPr>
              <w:t>CH5 · Porra suelta</w:t>
            </w:r>
          </w:p>
        </w:tc>
        <w:tc>
          <w:tcPr>
            <w:tcW w:type="dxa" w:w="1218"/>
          </w:tcPr>
          <w:p>
            <w:r/>
            <w:r>
              <w:rPr>
                <w:b w:val="0"/>
                <w:i w:val="0"/>
              </w:rPr>
              <w:t>1</w:t>
            </w:r>
          </w:p>
        </w:tc>
        <w:tc>
          <w:tcPr>
            <w:tcW w:type="dxa" w:w="1218"/>
          </w:tcPr>
          <w:p>
            <w:r/>
            <w:r>
              <w:rPr>
                <w:b w:val="0"/>
                <w:i w:val="0"/>
              </w:rPr>
              <w:t>0,60 €</w:t>
            </w:r>
          </w:p>
        </w:tc>
        <w:tc>
          <w:tcPr>
            <w:tcW w:type="dxa" w:w="1218"/>
          </w:tcPr>
          <w:p>
            <w:r/>
            <w:r>
              <w:rPr>
                <w:b w:val="0"/>
                <w:i w:val="0"/>
              </w:rPr>
              <w:t>0,55 €</w:t>
            </w:r>
          </w:p>
        </w:tc>
        <w:tc>
          <w:tcPr>
            <w:tcW w:type="dxa" w:w="1218"/>
          </w:tcPr>
          <w:p>
            <w:r/>
            <w:r>
              <w:rPr>
                <w:b w:val="0"/>
                <w:i w:val="0"/>
              </w:rPr>
              <w:t>0,07 €</w:t>
            </w:r>
          </w:p>
        </w:tc>
        <w:tc>
          <w:tcPr>
            <w:tcW w:type="dxa" w:w="1218"/>
          </w:tcPr>
          <w:p>
            <w:r/>
            <w:r>
              <w:rPr>
                <w:b w:val="0"/>
                <w:i w:val="0"/>
              </w:rPr>
              <w:t>0,48 €</w:t>
            </w:r>
          </w:p>
        </w:tc>
        <w:tc>
          <w:tcPr>
            <w:tcW w:type="dxa" w:w="1218"/>
          </w:tcPr>
          <w:p>
            <w:r/>
            <w:r>
              <w:rPr>
                <w:b w:val="0"/>
                <w:i w:val="0"/>
              </w:rPr>
              <w:t>7,57 €</w:t>
            </w:r>
          </w:p>
        </w:tc>
        <w:tc>
          <w:tcPr>
            <w:tcW w:type="dxa" w:w="1218"/>
          </w:tcPr>
          <w:p>
            <w:r/>
            <w:r>
              <w:rPr>
                <w:b w:val="0"/>
                <w:i w:val="0"/>
              </w:rPr>
              <w:t>2026 · CUS-16</w:t>
            </w:r>
          </w:p>
        </w:tc>
      </w:tr>
      <w:tr>
        <w:tc>
          <w:tcPr>
            <w:tcW w:type="dxa" w:w="1218"/>
          </w:tcPr>
          <w:p>
            <w:r/>
            <w:r>
              <w:rPr>
                <w:b w:val="0"/>
                <w:i w:val="0"/>
              </w:rPr>
              <w:t>CH6 · Docena de churros para llevar</w:t>
            </w:r>
          </w:p>
        </w:tc>
        <w:tc>
          <w:tcPr>
            <w:tcW w:type="dxa" w:w="1218"/>
          </w:tcPr>
          <w:p>
            <w:r/>
            <w:r>
              <w:rPr>
                <w:b w:val="0"/>
                <w:i w:val="0"/>
              </w:rPr>
              <w:t>12</w:t>
            </w:r>
          </w:p>
        </w:tc>
        <w:tc>
          <w:tcPr>
            <w:tcW w:type="dxa" w:w="1218"/>
          </w:tcPr>
          <w:p>
            <w:r/>
            <w:r>
              <w:rPr>
                <w:b w:val="0"/>
                <w:i w:val="0"/>
              </w:rPr>
              <w:t>3,50 €</w:t>
            </w:r>
          </w:p>
        </w:tc>
        <w:tc>
          <w:tcPr>
            <w:tcW w:type="dxa" w:w="1218"/>
          </w:tcPr>
          <w:p>
            <w:r/>
            <w:r>
              <w:rPr>
                <w:b w:val="0"/>
                <w:i w:val="0"/>
              </w:rPr>
              <w:t>3,18 €</w:t>
            </w:r>
          </w:p>
        </w:tc>
        <w:tc>
          <w:tcPr>
            <w:tcW w:type="dxa" w:w="1218"/>
          </w:tcPr>
          <w:p>
            <w:r/>
            <w:r>
              <w:rPr>
                <w:b w:val="0"/>
                <w:i w:val="0"/>
              </w:rPr>
              <w:t>0,34 €</w:t>
            </w:r>
          </w:p>
        </w:tc>
        <w:tc>
          <w:tcPr>
            <w:tcW w:type="dxa" w:w="1218"/>
          </w:tcPr>
          <w:p>
            <w:r/>
            <w:r>
              <w:rPr>
                <w:b w:val="0"/>
                <w:i w:val="0"/>
              </w:rPr>
              <w:t>2,84 €</w:t>
            </w:r>
          </w:p>
        </w:tc>
        <w:tc>
          <w:tcPr>
            <w:tcW w:type="dxa" w:w="1218"/>
          </w:tcPr>
          <w:p>
            <w:r/>
            <w:r>
              <w:rPr>
                <w:b w:val="0"/>
                <w:i w:val="0"/>
              </w:rPr>
              <w:t>11,25 €</w:t>
            </w:r>
          </w:p>
        </w:tc>
        <w:tc>
          <w:tcPr>
            <w:tcW w:type="dxa" w:w="1218"/>
          </w:tcPr>
          <w:p>
            <w:r/>
            <w:r>
              <w:rPr>
                <w:b w:val="0"/>
                <w:i w:val="0"/>
              </w:rPr>
              <w:t>2026 · supuesto declarado</w:t>
            </w:r>
          </w:p>
        </w:tc>
      </w:tr>
      <w:tr>
        <w:tc>
          <w:tcPr>
            <w:tcW w:type="dxa" w:w="1218"/>
          </w:tcPr>
          <w:p>
            <w:r/>
            <w:r>
              <w:rPr>
                <w:b w:val="0"/>
                <w:i w:val="0"/>
              </w:rPr>
              <w:t>CH7 · Kilo de churros para llevar</w:t>
            </w:r>
          </w:p>
        </w:tc>
        <w:tc>
          <w:tcPr>
            <w:tcW w:type="dxa" w:w="1218"/>
          </w:tcPr>
          <w:p>
            <w:r/>
            <w:r>
              <w:rPr>
                <w:b w:val="0"/>
                <w:i w:val="0"/>
              </w:rPr>
              <w:t>0</w:t>
            </w:r>
          </w:p>
        </w:tc>
        <w:tc>
          <w:tcPr>
            <w:tcW w:type="dxa" w:w="1218"/>
          </w:tcPr>
          <w:p>
            <w:r/>
            <w:r>
              <w:rPr>
                <w:b w:val="0"/>
                <w:i w:val="0"/>
              </w:rPr>
              <w:t>10,00 €</w:t>
            </w:r>
          </w:p>
        </w:tc>
        <w:tc>
          <w:tcPr>
            <w:tcW w:type="dxa" w:w="1218"/>
          </w:tcPr>
          <w:p>
            <w:r/>
            <w:r>
              <w:rPr>
                <w:b w:val="0"/>
                <w:i w:val="0"/>
              </w:rPr>
              <w:t>9,09 €</w:t>
            </w:r>
          </w:p>
        </w:tc>
        <w:tc>
          <w:tcPr>
            <w:tcW w:type="dxa" w:w="1218"/>
          </w:tcPr>
          <w:p>
            <w:r/>
            <w:r>
              <w:rPr>
                <w:b w:val="0"/>
                <w:i w:val="0"/>
              </w:rPr>
              <w:t>1,12 €</w:t>
            </w:r>
          </w:p>
        </w:tc>
        <w:tc>
          <w:tcPr>
            <w:tcW w:type="dxa" w:w="1218"/>
          </w:tcPr>
          <w:p>
            <w:r/>
            <w:r>
              <w:rPr>
                <w:b w:val="0"/>
                <w:i w:val="0"/>
              </w:rPr>
              <w:t>7,97 €</w:t>
            </w:r>
          </w:p>
        </w:tc>
        <w:tc>
          <w:tcPr>
            <w:tcW w:type="dxa" w:w="1218"/>
          </w:tcPr>
          <w:p>
            <w:r/>
            <w:r>
              <w:rPr>
                <w:b w:val="0"/>
                <w:i w:val="0"/>
              </w:rPr>
              <w:t>6,81 €</w:t>
            </w:r>
          </w:p>
        </w:tc>
        <w:tc>
          <w:tcPr>
            <w:tcW w:type="dxa" w:w="1218"/>
          </w:tcPr>
          <w:p>
            <w:r/>
            <w:r>
              <w:rPr>
                <w:b w:val="0"/>
                <w:i w:val="0"/>
              </w:rPr>
              <w:t>2026 · supuesto declarado</w:t>
            </w:r>
          </w:p>
        </w:tc>
      </w:tr>
    </w:tbl>
    <w:p/>
    <w:p>
      <w:pPr>
        <w:jc w:val="center"/>
      </w:pPr>
      <w:r>
        <w:rPr>
          <w:i/>
          <w:color w:val="444444"/>
        </w:rPr>
        <w:t>El kilo es el formato con menos euros por kilo de masa porque se vende por peso frito al precio más bajo por pieza: no es un error tenerlo, es el pedido grande del domingo.</w:t>
      </w:r>
    </w:p>
    <w:p>
      <w:r>
        <w:rPr>
          <w:b/>
          <w:i w:val="0"/>
        </w:rPr>
        <w:t>Los dos márgenes de El Molinete, cada uno con su definición (carta-de-apertura-y-escandallo-churro.xlsx, hoja «Los Dos Márgenes»)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Margen</w:t>
            </w:r>
          </w:p>
        </w:tc>
        <w:tc>
          <w:tcPr>
            <w:tcW w:type="dxa" w:w="2436"/>
          </w:tcPr>
          <w:p>
            <w:r/>
            <w:r>
              <w:rPr>
                <w:b/>
                <w:i w:val="0"/>
              </w:rPr>
              <w:t>Invierno</w:t>
            </w:r>
          </w:p>
        </w:tc>
        <w:tc>
          <w:tcPr>
            <w:tcW w:type="dxa" w:w="2436"/>
          </w:tcPr>
          <w:p>
            <w:r/>
            <w:r>
              <w:rPr>
                <w:b/>
                <w:i w:val="0"/>
              </w:rPr>
              <w:t>Julio y agosto</w:t>
            </w:r>
          </w:p>
        </w:tc>
        <w:tc>
          <w:tcPr>
            <w:tcW w:type="dxa" w:w="2436"/>
          </w:tcPr>
          <w:p>
            <w:r/>
            <w:r>
              <w:rPr>
                <w:b/>
                <w:i w:val="0"/>
              </w:rPr>
              <w:t>Definición</w:t>
            </w:r>
          </w:p>
        </w:tc>
      </w:tr>
      <w:tr>
        <w:tc>
          <w:tcPr>
            <w:tcW w:type="dxa" w:w="2436"/>
          </w:tcPr>
          <w:p>
            <w:r/>
            <w:r>
              <w:rPr>
                <w:b w:val="0"/>
                <w:i w:val="0"/>
              </w:rPr>
              <w:t>1. Margen sobre materia prima</w:t>
            </w:r>
          </w:p>
        </w:tc>
        <w:tc>
          <w:tcPr>
            <w:tcW w:type="dxa" w:w="2436"/>
          </w:tcPr>
          <w:p>
            <w:r/>
            <w:r>
              <w:rPr>
                <w:b w:val="0"/>
                <w:i w:val="0"/>
              </w:rPr>
              <w:t>86,9 %</w:t>
            </w:r>
          </w:p>
        </w:tc>
        <w:tc>
          <w:tcPr>
            <w:tcW w:type="dxa" w:w="2436"/>
          </w:tcPr>
          <w:p>
            <w:r/>
            <w:r>
              <w:rPr>
                <w:b w:val="0"/>
                <w:i w:val="0"/>
              </w:rPr>
              <w:t>83,8 %</w:t>
            </w:r>
          </w:p>
        </w:tc>
        <w:tc>
          <w:tcPr>
            <w:tcW w:type="dxa" w:w="2436"/>
          </w:tcPr>
          <w:p>
            <w:r/>
            <w:r>
              <w:rPr>
                <w:b w:val="0"/>
                <w:i w:val="0"/>
              </w:rPr>
              <w:t>1 menos (materia prima más aceite absorbido) entre el ticket SIN IVA, con el mix de la temporada. Es el comparable al «más del 60 % en producto». Es el que usa el plan financiero (libro 6).</w:t>
            </w:r>
          </w:p>
        </w:tc>
      </w:tr>
      <w:tr>
        <w:tc>
          <w:tcPr>
            <w:tcW w:type="dxa" w:w="2436"/>
          </w:tcPr>
          <w:p>
            <w:r/>
            <w:r>
              <w:rPr>
                <w:b w:val="0"/>
                <w:i w:val="0"/>
              </w:rPr>
              <w:t>2. Margen tras aceite y mano de obra</w:t>
            </w:r>
          </w:p>
        </w:tc>
        <w:tc>
          <w:tcPr>
            <w:tcW w:type="dxa" w:w="2436"/>
          </w:tcPr>
          <w:p>
            <w:r/>
            <w:r>
              <w:rPr>
                <w:b w:val="0"/>
                <w:i w:val="0"/>
              </w:rPr>
              <w:t>41,2 %</w:t>
            </w:r>
          </w:p>
        </w:tc>
        <w:tc>
          <w:tcPr>
            <w:tcW w:type="dxa" w:w="2436"/>
          </w:tcPr>
          <w:p>
            <w:r/>
            <w:r>
              <w:rPr>
                <w:b w:val="0"/>
                <w:i w:val="0"/>
              </w:rPr>
              <w:t>39,0 %</w:t>
            </w:r>
          </w:p>
        </w:tc>
        <w:tc>
          <w:tcPr>
            <w:tcW w:type="dxa" w:w="2436"/>
          </w:tcPr>
          <w:p>
            <w:r/>
            <w:r>
              <w:rPr>
                <w:b w:val="0"/>
                <w:i w:val="0"/>
              </w:rPr>
              <w:t>1 menos (materia, aceite absorbido y mano de obra por ración, de la hoja «Coste Hora») entre el ticket SIN IVA. Sin renta, suministros ni amortización: no es la rentabilidad del negocio, que sale del libro 6.</w:t>
            </w:r>
          </w:p>
        </w:tc>
      </w:tr>
    </w:tbl>
    <w:p/>
    <w:p>
      <w:pPr>
        <w:jc w:val="center"/>
      </w:pPr>
      <w:r>
        <w:rPr>
          <w:i/>
          <w:color w:val="444444"/>
        </w:rPr>
        <w:t>Las dos cifras con las que se suelen comparar están en la misma hoja, cada una con su definición: «márgenes superiores al 60 % en producto» (Loomis Pay) es margen sobre materia; «un poquito más del 50 %» (el gestor de La Artesana, de palabra) es rentabilidad declarada. Ninguna de las dos entra en el plan financiero.</w:t>
      </w:r>
    </w:p>
    <w:p>
      <w:r>
        <w:br w:type="page"/>
      </w:r>
    </w:p>
    <w:p>
      <w:pPr>
        <w:pStyle w:val="Heading1"/>
      </w:pPr>
      <w:r>
        <w:t>13. El Equipo, los Turnos y la Madrugada</w:t>
      </w:r>
    </w:p>
    <w:p>
      <w:pPr>
        <w:pStyle w:val="Heading2"/>
      </w:pPr>
      <w:r>
        <w:t>Cuántas personas hacen falta: la línea, la sala y el pico del fin de semana</w:t>
      </w:r>
    </w:p>
    <w:p>
      <w:r>
        <w:rPr>
          <w:b w:val="0"/>
          <w:i w:val="0"/>
        </w:rPr>
        <w:t>La plantilla de una churrería-chocolatería no sale de una ratio de «personas por cada tantos clientes». Sale de un cuadrante por franjas: el libro de turnos, turnos-plantilla-y-madrugada.xlsx, divide el horario de apertura en medias horas y exige un mínimo de personas en cada una. Después comprueba que ninguna franja queda sin cubrir. Si a las 7:30 hay cola en el mostrador y una sola persona sirviendo, la hoja te lo marca antes de que lo descubras con el local abierto.</w:t>
      </w:r>
    </w:p>
    <w:p>
      <w:r>
        <w:rPr>
          <w:b w:val="0"/>
          <w:i w:val="0"/>
        </w:rPr>
        <w:t>Ese mínimo no se inventa a ojo, y por eso el capítulo depende de otros dos libros. Las personas que hacen falta en la línea en el pico del fin de semana llegan del libro de producción y local: allí está calculado cuánta gente tiene que freír, dosificar y cortar cuando más vende El Molinete. Las horas de refuerzo de Navidad y Reyes, que son las semanas en las que la demanda se descuelga del resto del año, vienen del libro de temporada. Cada cifra de personal tiene así un origen rastreable, y cuando sustituyas los supuestos de El Molinete por los tuyos, la plantilla se recalcula sola.</w:t>
      </w:r>
    </w:p>
    <w:p>
      <w:r>
        <w:rPr>
          <w:b w:val="0"/>
          <w:i w:val="0"/>
        </w:rPr>
        <w:t>La plantilla de la Churrería-Chocolatería El Molinete es un caso modelado, no un negocio real. Son cinco figuras: el titular, dos churreros, un camarero de sala y un refuerzo de fin de semana a media jornada. Con Seguridad Social, refuerzo y sustituciones, el coste anual de esa plantilla es de 119.350 €, que es la cifra que la hoja «Coste de Plantilla» pone en su total. De ella sale el coste hora de la plantilla: 13,24 €. Ese es el número que tiene que usar el escandallo del capítulo 12 cuando reparte la mano de obra entre las raciones; si en el escandallo pones otro, los dos libros se contradicen y el margen que calculas deja de ser el que vas a cobrar.</w:t>
      </w:r>
    </w:p>
    <w:p>
      <w:r>
        <w:rPr>
          <w:b w:val="0"/>
          <w:i w:val="0"/>
        </w:rPr>
        <w:t>Una frontera para que no esperes de aquí lo que no hay. El cuadrante semanal por empleado, las vacaciones y la rotación de personal son del Kit Gestión de Personal y Turnos, que lleva la semana a semana y las nóminas. Este capítulo hace otra cosa: dimensiona y cuesta la plantilla para que el plan financiero tenga un número honesto antes de que firmes nada.</w:t>
      </w:r>
    </w:p>
    <w:p>
      <w:pPr>
        <w:pStyle w:val="Heading2"/>
      </w:pPr>
      <w:r>
        <w:t>Dos figuras que no se mezclan: el trabajador nocturno y el plus de nocturnidad</w:t>
      </w:r>
    </w:p>
    <w:p>
      <w:r>
        <w:rPr>
          <w:b w:val="0"/>
          <w:i w:val="0"/>
        </w:rPr>
        <w:t>Aquí se equivoca casi todo el mundo, así que vamos despacio. Hay dos figuras distintas, cada una con su fuente, y una churrería puede tener la segunda sin tener la primera.</w:t>
      </w:r>
    </w:p>
    <w:p>
      <w:r>
        <w:rPr>
          <w:b w:val="0"/>
          <w:i w:val="0"/>
        </w:rPr>
        <w:t>La primera es la del Estatuto de los Trabajadores, art. 36.1 (RDLeg 2/2015, BOE-A-2015-11430, texto consolidado, comprobado el 3 de octubre de 2026). Trabajo nocturno es el que se realiza entre las 22:00 y las 6:00. Trabajador nocturno es quien hace normalmente en ese periodo al menos tres horas de su jornada diaria, o quien se prevé que haga en él un tercio de su jornada anual. Es una figura con límites y protección propios: un promedio máximo de ocho horas en quince días y sin horas extraordinarias. Esos límites alcanzan sólo a quien cumple la definición.</w:t>
      </w:r>
    </w:p>
    <w:p>
      <w:r>
        <w:rPr>
          <w:b w:val="0"/>
          <w:i w:val="0"/>
        </w:rPr>
        <w:t>La segunda es el plus de nocturnidad, y no es una figura del Estatuto: lo fija cada convenio, con sus propias franjas y su recargo sobre el salario base. En el convenio de hostelería de la Comunidad de Madrid, que usamos de ejemplo, una franja va de las 22:00 a las 0:00 con un recargo del 1 % del salario base y otra de las 0:00 a las 8:00 con un recargo del 25 % (Convenio colectivo de Hostelería y Actividades Turísticas de la Comunidad de Madrid, código 28002085011981, BOCM de abril de 2024). Cobrar el plus no convierte a nadie en trabajador nocturno, y ser trabajador nocturno no depende de lo que pague el convenio. Se puede cobrar plus sin serlo, y en una churrería es lo normal.</w:t>
      </w:r>
    </w:p>
    <w:p>
      <w:r>
        <w:rPr>
          <w:b w:val="0"/>
          <w:i w:val="0"/>
        </w:rPr>
        <w:t>El caso de El Molinete lo deja claro, y la hoja «Nocturnidad ET y Convenio» del libro de turnos lo muestra persona a persona, en dos columnas separadas.</w:t>
      </w:r>
    </w:p>
    <w:p>
      <w:pPr>
        <w:pStyle w:val="ListBullet"/>
      </w:pPr>
      <w:r>
        <w:rPr>
          <w:b w:val="0"/>
          <w:i w:val="0"/>
        </w:rPr>
        <w:t>El churrero que empieza a las 4:30 los fines de semana tiene hora y media dentro del periodo del Estatuto, el que va de las 22:00 a las 6:00. La hoja le calcula 3,0 horas a la semana en ese periodo, lejos del umbral de tres horas diarias, y contesta a la pregunta «¿es trabajador nocturno?» con un no. Pero esa madrugada está dentro de la franja de las 0:00 a las 8:00 del convenio, así que sí cobra plus. El plus de nocturnidad que la plantilla de ejemplo paga en un año es de 2.725 €.</w:t>
      </w:r>
    </w:p>
    <w:p>
      <w:pPr>
        <w:pStyle w:val="ListBullet"/>
      </w:pPr>
      <w:r>
        <w:rPr>
          <w:b w:val="0"/>
          <w:i w:val="0"/>
        </w:rPr>
        <w:t>Quien cierra el viernes y el sábado a la 1:00 suma tres horas en el periodo del Estatuto, pero sólo dos días a la semana. Con ese patrón no está claro si «normalmente» se cumple, y el libro no decide por ti: en esa casilla escribe «revísalo con tu asesor».</w:t>
      </w:r>
    </w:p>
    <w:p>
      <w:r>
        <w:rPr>
          <w:b w:val="0"/>
          <w:i w:val="0"/>
        </w:rPr>
        <w:t>Un detalle práctico: no apliques a quien no es trabajador nocturno la prohibición de horas extraordinarias ni el tope de ocho horas de promedio. Esos límites son de la figura del Estatuto, no del plus. Y quien entra a las 5:30 no es trabajador nocturno por entrar a esa hora: tiene media hora en el periodo, aunque su plus del convenio sí empiece a contar desde las 0:00.</w:t>
      </w:r>
    </w:p>
    <w:p>
      <w:pPr>
        <w:pStyle w:val="Heading2"/>
      </w:pPr>
      <w:r>
        <w:t>Tu convenio: el de Madrid como ejemplo vencido y el método para encontrar el tuyo</w:t>
      </w:r>
    </w:p>
    <w:p>
      <w:r>
        <w:rPr>
          <w:b w:val="0"/>
          <w:i w:val="0"/>
        </w:rPr>
        <w:t>El convenio que te toca no tiene por qué ser el de Madrid. El de Madrid está en el libro porque es el único que hemos podido verificar entero, y se presenta siempre como un ejemplo que no se extrapola. Lo que sí se extrapola es el método, y son cuatro pasos.</w:t>
      </w:r>
    </w:p>
    <w:p>
      <w:pPr>
        <w:pStyle w:val="ListNumber"/>
      </w:pPr>
      <w:r>
        <w:rPr>
          <w:b w:val="0"/>
          <w:i w:val="0"/>
        </w:rPr>
        <w:t>Busca en el REGCON, el registro y depósito de convenios colectivos, el convenio de hostelería de tu provincia o de tu comunidad, por denominación y por ámbito territorial.</w:t>
      </w:r>
    </w:p>
    <w:p>
      <w:pPr>
        <w:pStyle w:val="ListNumber"/>
      </w:pPr>
      <w:r>
        <w:rPr>
          <w:b w:val="0"/>
          <w:i w:val="0"/>
        </w:rPr>
        <w:t>Mira a qué clase o grupo pertenece tu local. En el convenio de Madrid de ejemplo, la clase C agrupa cafeterías de una taza, chocolaterías, cafés-bares y bares (comprobado el 3 de octubre de 2026).</w:t>
      </w:r>
    </w:p>
    <w:p>
      <w:pPr>
        <w:pStyle w:val="ListNumber"/>
      </w:pPr>
      <w:r>
        <w:rPr>
          <w:b w:val="0"/>
          <w:i w:val="0"/>
        </w:rPr>
        <w:t>Asigna a cada puesto su nivel por las funciones que realiza. Es una asimilación, no una equivalencia de nombres: quien fríe y dosifica se encaja en el nivel que más se parezca por funciones, y es una inferencia que confirma tu asesor laboral.</w:t>
      </w:r>
    </w:p>
    <w:p>
      <w:pPr>
        <w:pStyle w:val="ListNumber"/>
      </w:pPr>
      <w:r>
        <w:rPr>
          <w:b w:val="0"/>
          <w:i w:val="0"/>
        </w:rPr>
        <w:t>Anota el estado del convenio: vigente, vencido en negociación, en prórroga. Una tabla sin su estado es una cifra sin fecha.</w:t>
      </w:r>
    </w:p>
    <w:p>
      <w:r>
        <w:rPr>
          <w:b w:val="0"/>
          <w:i w:val="0"/>
        </w:rPr>
        <w:t>Una advertencia sobre los nombres. El Acuerdo Laboral de Ámbito Estatal de Hostelería, en el art. 4 del VI Acuerdo (BOE-A-2023-6344, BOE del 10 de marzo de 2023), incluye cafés, bares, cafeterías, freidurías, quioscos, heladerías y chocolaterías; la palabra «churrería» no aparece en él. Su modificación fija un nuevo periodo de vigencia hasta el 31 de diciembre de 2030 (Resolución de 25 de agosto de 2026, publicada el 4 de septiembre de 2026). Eso te da el marco estatal; el convenio de tu provincia es el que concreta salarios y plus.</w:t>
      </w:r>
    </w:p>
    <w:p>
      <w:r>
        <w:rPr>
          <w:b w:val="0"/>
          <w:i w:val="0"/>
        </w:rPr>
        <w:t>El ejemplo de Madrid, con su estado real. El convenio de hostelería de la Comunidad de Madrid venció el 31 de diciembre de 2025 y la comisión negociadora del nuevo se constituyó en diciembre de 2025. A 3 de octubre de 2026 no hemos localizado ningún texto nuevo publicado en el BOCM, así que se siguen aplicando sus tablas de 2025, por la prórroga del art. 5 del propio convenio y por la vigencia durante las negociaciones del art. 86 del Estatuto. Por eso toda cifra del libro de turnos que sale de esas tablas lleva la etiqueta «2025, convenio vencido el 31-12-2025, en negociación; se aplican sus tablas mientras no se publique el nuevo». Cuando se publique el texto nuevo, la etiqueta es el aviso para actualizar.</w:t>
      </w:r>
    </w:p>
    <w:p>
      <w:r>
        <w:rPr>
          <w:b w:val="0"/>
          <w:i w:val="0"/>
        </w:rPr>
        <w:t>Y el método funciona con otro convenio. El convenio provincial de Toledo (Convenio colectivo provincial de Mazapán, Masas Fritas, Confitería y Chocolate de Toledo 2025-2026) se aplica a los obradores de masas fritas, y por eso alcanza a un obrador de churros. No menciona ni «churrería» ni «despacho» ni «venta»: que alcance a un despacho con sala es una interpretación que debe confirmar un laboralista. Una búsqueda en el REGCON localizó cuatro convenios de ámbito igual o superior a la provincia que nombran chocolates o bombones: Toledo, Comunitat Valenciana, Álava y Huesca (REGCON, consulta del 12 de septiembre de 2026). La búsqueda no fue exhaustiva, de modo que no afirmamos que no haya más ni que no haya otros que nombren la masa frita; sólo que el tuyo hay que buscarlo con el método y no suponerlo.</w:t>
      </w:r>
    </w:p>
    <w:p>
      <w:r>
        <w:rPr>
          <w:b w:val="0"/>
          <w:i w:val="0"/>
        </w:rPr>
        <w:t>La hoja «Identifica tu Convenio» del libro de turnos recorre estos pasos con Madrid como caso, y el cuadro siguiente los resume.</w:t>
      </w:r>
    </w:p>
    <w:p>
      <w:pPr>
        <w:pStyle w:val="Heading2"/>
      </w:pPr>
      <w:r>
        <w:t>El salario mínimo es el suelo, y las ofertas publicadas sólo un contraste</w:t>
      </w:r>
    </w:p>
    <w:p>
      <w:r>
        <w:rPr>
          <w:b w:val="0"/>
          <w:i w:val="0"/>
        </w:rPr>
        <w:t>La regla de cálculo del libro es esta: el salario mínimo interprofesional de 2026 es el suelo de cada puesto a su jornada. El Real Decreto 126/2026, de 18 de febrero (BOE-A-2026-3815, arts. 1, 3.1 y 4.1), lo fija en 40,70 € al día o 1.221 € al mes, con una cuantía anual de referencia de 17.094 €. El real decreto no habla de catorce pagas: los 17.094 € son una cuantía anual mínima de referencia (comprobado el 3 de octubre de 2026).</w:t>
      </w:r>
    </w:p>
    <w:p>
      <w:r>
        <w:rPr>
          <w:b w:val="0"/>
          <w:i w:val="0"/>
        </w:rPr>
        <w:t>El libro hace así: para cada puesto compara el salario del convenio con ese suelo y se queda con el mayor de los dos. Encima de ese salario suma la Seguridad Social de empresa de quien cotiza. Si un puesto del convenio de ejemplo queda por debajo del suelo, la hoja «Coste de Plantilla» usa el salario mínimo como suelo, y lo dice en una nota; no escribe un salario por debajo de lo que la ley permite.</w:t>
      </w:r>
    </w:p>
    <w:p>
      <w:r>
        <w:rPr>
          <w:b w:val="0"/>
          <w:i w:val="0"/>
        </w:rPr>
        <w:t>Las ofertas de empleo publicadas son un contraste, no una obligación. En una consulta del 3 de octubre de 2026 en JobToday, un aprendiz de churrero a jornada completa de una churrería de Madrid aparecía con 1.300-1.500 € mensuales, y un ayudante de cocina con 1.500-1.600 €, con el requisito de tres años de experiencia y de poder empezar el turno a las 5:30. Ninguna de las dos ofertas declara el número de pagas ni si el importe es bruto. Leída a doce pagas, la primera queda por debajo del salario mínimo anual: por eso cuenta el suelo y no el anuncio. Son un rango de mercado con las pagas sin declarar, útil para saber qué ve un candidato al mirar tu oferta, y nada más. Lo que obliga es tu convenio y, por debajo de todo, el salario mínimo.</w:t>
      </w:r>
    </w:p>
    <w:p>
      <w:r>
        <w:rPr>
          <w:b w:val="0"/>
          <w:i w:val="0"/>
        </w:rPr>
        <w:t>Lo del ayudante de las 5:30 conviene leerlo con lo del apartado anterior: entrar a esa hora es media hora en el periodo del Estatuto, y por eso no hace a nadie trabajador nocturno.</w:t>
      </w:r>
    </w:p>
    <w:p>
      <w:pPr>
        <w:pStyle w:val="Heading2"/>
      </w:pPr>
      <w:r>
        <w:t>Las horas del titular y el registro de jornada</w:t>
      </w:r>
    </w:p>
    <w:p>
      <w:r>
        <w:rPr>
          <w:b w:val="0"/>
          <w:i w:val="0"/>
        </w:rPr>
        <w:t>El titular de El Molinete trabaja los siete días de la semana. El cuadrante le pone 52,5 horas semanales, con horas de más cada semana y la madrugada del fin de semana. Son horas que no están en el coste de plantilla de los 119.350 €, porque el titular no cobra por ellas. La hoja «Horas del Titular» les pone valor al coste hora de la plantilla: lo que valdrían las horas de más del titular al año, pagadas a otra persona, son 8.514 €. No es un gasto que vayas a desembolsar; es un coste que existe aunque no lo pagues, y que el plan tiene que ver.</w:t>
      </w:r>
    </w:p>
    <w:p>
      <w:r>
        <w:rPr>
          <w:b w:val="0"/>
          <w:i w:val="0"/>
        </w:rPr>
        <w:t>Su retribución, además, va en nómina como un puesto más. Un plan que sólo cuadra si el titular trabaja gratis no sirve: el día que quiera descansar, enfermarse o contratar a alguien que ocupe su lugar, el número cambia y el negocio con él. Cuánta madrugada asume el propio titular y cuánta cubre la plantilla es la decisión 10 del bonus; no la tomes sin haber mirado las dos hojas.</w:t>
      </w:r>
    </w:p>
    <w:p>
      <w:r>
        <w:rPr>
          <w:b w:val="0"/>
          <w:i w:val="0"/>
        </w:rPr>
        <w:t>Sobre el registro de jornada, la norma es el art. 34.9 del Estatuto de los Trabajadores (RDLeg 2/2015, BOE-A-2015-11430). El registro es diario, con la hora concreta de inicio y de fin de cada persona, y se conserva cuatro años. La norma no impone formato ni sistema digital: vale una hoja firmada o una aplicación, con tal de que el dato sea real y esté a disposición de quien lo pida. El registro horario digital está pendiente de desarrollo, y el anexo de la guía vigila su publicación. Comprobado el 3 de octubre de 2026.</w:t>
      </w:r>
    </w:p>
    <w:p>
      <w:r>
        <w:rPr>
          <w:b w:val="0"/>
          <w:i w:val="0"/>
        </w:rPr>
        <w:t>En una churrería con madrugada esto no es un papeleo menor: la hora a la que entra el churrero es la que decide si hay plus del convenio, y el registro es lo único que la acredita. Anota la hora real, no la del cuadrante.</w:t>
      </w:r>
    </w:p>
    <w:p>
      <w:r>
        <w:rPr>
          <w:b/>
          <w:i w:val="0"/>
        </w:rPr>
        <w:t>Las dos figuras, persona a persona: el Estatuto y el plus del convenio (turnos-plantilla-y-madrugada.xlsx, hoja «Nocturnidad ET y Convenio»)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Puesto</w:t>
            </w:r>
          </w:p>
        </w:tc>
        <w:tc>
          <w:tcPr>
            <w:tcW w:type="dxa" w:w="1392"/>
          </w:tcPr>
          <w:p>
            <w:r/>
            <w:r>
              <w:rPr>
                <w:b/>
                <w:i w:val="0"/>
              </w:rPr>
              <w:t>Horas de 22:00 a 6:00 a la semana</w:t>
            </w:r>
          </w:p>
        </w:tc>
        <w:tc>
          <w:tcPr>
            <w:tcW w:type="dxa" w:w="1392"/>
          </w:tcPr>
          <w:p>
            <w:r/>
            <w:r>
              <w:rPr>
                <w:b/>
                <w:i w:val="0"/>
              </w:rPr>
              <w:t>Días con tres horas o más en ese periodo</w:t>
            </w:r>
          </w:p>
        </w:tc>
        <w:tc>
          <w:tcPr>
            <w:tcW w:type="dxa" w:w="1392"/>
          </w:tcPr>
          <w:p>
            <w:r/>
            <w:r>
              <w:rPr>
                <w:b/>
                <w:i w:val="0"/>
              </w:rPr>
              <w:t>Parte de su jornada en ese periodo</w:t>
            </w:r>
          </w:p>
        </w:tc>
        <w:tc>
          <w:tcPr>
            <w:tcW w:type="dxa" w:w="1392"/>
          </w:tcPr>
          <w:p>
            <w:r/>
            <w:r>
              <w:rPr>
                <w:b/>
                <w:i w:val="0"/>
              </w:rPr>
              <w:t>¿Trabajador nocturno? (Estatuto)</w:t>
            </w:r>
          </w:p>
        </w:tc>
        <w:tc>
          <w:tcPr>
            <w:tcW w:type="dxa" w:w="1392"/>
          </w:tcPr>
          <w:p>
            <w:r/>
            <w:r>
              <w:rPr>
                <w:b/>
                <w:i w:val="0"/>
              </w:rPr>
              <w:t>Horas de 0:00 a 8:00 a la semana</w:t>
            </w:r>
          </w:p>
        </w:tc>
        <w:tc>
          <w:tcPr>
            <w:tcW w:type="dxa" w:w="1392"/>
          </w:tcPr>
          <w:p>
            <w:r/>
            <w:r>
              <w:rPr>
                <w:b/>
                <w:i w:val="0"/>
              </w:rPr>
              <w:t>Plus del convenio al año</w:t>
            </w:r>
          </w:p>
        </w:tc>
      </w:tr>
      <w:tr>
        <w:tc>
          <w:tcPr>
            <w:tcW w:type="dxa" w:w="1392"/>
          </w:tcPr>
          <w:p>
            <w:r/>
            <w:r>
              <w:rPr>
                <w:b w:val="0"/>
                <w:i w:val="0"/>
              </w:rPr>
              <w:t>Titular (encargado/a)</w:t>
            </w:r>
          </w:p>
        </w:tc>
        <w:tc>
          <w:tcPr>
            <w:tcW w:type="dxa" w:w="1392"/>
          </w:tcPr>
          <w:p>
            <w:r/>
            <w:r>
              <w:rPr>
                <w:b w:val="0"/>
                <w:i w:val="0"/>
              </w:rPr>
              <w:t>0,0</w:t>
            </w:r>
          </w:p>
        </w:tc>
        <w:tc>
          <w:tcPr>
            <w:tcW w:type="dxa" w:w="1392"/>
          </w:tcPr>
          <w:p>
            <w:r/>
            <w:r>
              <w:rPr>
                <w:b w:val="0"/>
                <w:i w:val="0"/>
              </w:rPr>
              <w:t>0</w:t>
            </w:r>
          </w:p>
        </w:tc>
        <w:tc>
          <w:tcPr>
            <w:tcW w:type="dxa" w:w="1392"/>
          </w:tcPr>
          <w:p>
            <w:r/>
            <w:r>
              <w:rPr>
                <w:b w:val="0"/>
                <w:i w:val="0"/>
              </w:rPr>
              <w:t>0,0 %</w:t>
            </w:r>
          </w:p>
        </w:tc>
        <w:tc>
          <w:tcPr>
            <w:tcW w:type="dxa" w:w="1392"/>
          </w:tcPr>
          <w:p>
            <w:r/>
            <w:r>
              <w:rPr>
                <w:b w:val="0"/>
                <w:i w:val="0"/>
              </w:rPr>
              <w:t>No aplica (autónomo)</w:t>
            </w:r>
          </w:p>
        </w:tc>
        <w:tc>
          <w:tcPr>
            <w:tcW w:type="dxa" w:w="1392"/>
          </w:tcPr>
          <w:p>
            <w:r/>
            <w:r>
              <w:rPr>
                <w:b w:val="0"/>
                <w:i w:val="0"/>
              </w:rPr>
              <w:t>5,0</w:t>
            </w:r>
          </w:p>
        </w:tc>
        <w:tc>
          <w:tcPr>
            <w:tcW w:type="dxa" w:w="1392"/>
          </w:tcPr>
          <w:p>
            <w:r/>
            <w:r>
              <w:rPr>
                <w:b w:val="0"/>
                <w:i w:val="0"/>
              </w:rPr>
              <w:t>0 €</w:t>
            </w:r>
          </w:p>
        </w:tc>
      </w:tr>
      <w:tr>
        <w:tc>
          <w:tcPr>
            <w:tcW w:type="dxa" w:w="1392"/>
          </w:tcPr>
          <w:p>
            <w:r/>
            <w:r>
              <w:rPr>
                <w:b w:val="0"/>
                <w:i w:val="0"/>
              </w:rPr>
              <w:t>Churrero/a 1</w:t>
            </w:r>
          </w:p>
        </w:tc>
        <w:tc>
          <w:tcPr>
            <w:tcW w:type="dxa" w:w="1392"/>
          </w:tcPr>
          <w:p>
            <w:r/>
            <w:r>
              <w:rPr>
                <w:b w:val="0"/>
                <w:i w:val="0"/>
              </w:rPr>
              <w:t>0,0</w:t>
            </w:r>
          </w:p>
        </w:tc>
        <w:tc>
          <w:tcPr>
            <w:tcW w:type="dxa" w:w="1392"/>
          </w:tcPr>
          <w:p>
            <w:r/>
            <w:r>
              <w:rPr>
                <w:b w:val="0"/>
                <w:i w:val="0"/>
              </w:rPr>
              <w:t>0</w:t>
            </w:r>
          </w:p>
        </w:tc>
        <w:tc>
          <w:tcPr>
            <w:tcW w:type="dxa" w:w="1392"/>
          </w:tcPr>
          <w:p>
            <w:r/>
            <w:r>
              <w:rPr>
                <w:b w:val="0"/>
                <w:i w:val="0"/>
              </w:rPr>
              <w:t>0,0 %</w:t>
            </w:r>
          </w:p>
        </w:tc>
        <w:tc>
          <w:tcPr>
            <w:tcW w:type="dxa" w:w="1392"/>
          </w:tcPr>
          <w:p>
            <w:r/>
            <w:r>
              <w:rPr>
                <w:b w:val="0"/>
                <w:i w:val="0"/>
              </w:rPr>
              <w:t>no</w:t>
            </w:r>
          </w:p>
        </w:tc>
        <w:tc>
          <w:tcPr>
            <w:tcW w:type="dxa" w:w="1392"/>
          </w:tcPr>
          <w:p>
            <w:r/>
            <w:r>
              <w:rPr>
                <w:b w:val="0"/>
                <w:i w:val="0"/>
              </w:rPr>
              <w:t>10,0</w:t>
            </w:r>
          </w:p>
        </w:tc>
        <w:tc>
          <w:tcPr>
            <w:tcW w:type="dxa" w:w="1392"/>
          </w:tcPr>
          <w:p>
            <w:r/>
            <w:r>
              <w:rPr>
                <w:b w:val="0"/>
                <w:i w:val="0"/>
              </w:rPr>
              <w:t>1.015 €</w:t>
            </w:r>
          </w:p>
        </w:tc>
      </w:tr>
      <w:tr>
        <w:tc>
          <w:tcPr>
            <w:tcW w:type="dxa" w:w="1392"/>
          </w:tcPr>
          <w:p>
            <w:r/>
            <w:r>
              <w:rPr>
                <w:b w:val="0"/>
                <w:i w:val="0"/>
              </w:rPr>
              <w:t>Churrero/a 2</w:t>
            </w:r>
          </w:p>
        </w:tc>
        <w:tc>
          <w:tcPr>
            <w:tcW w:type="dxa" w:w="1392"/>
          </w:tcPr>
          <w:p>
            <w:r/>
            <w:r>
              <w:rPr>
                <w:b w:val="0"/>
                <w:i w:val="0"/>
              </w:rPr>
              <w:t>3,0</w:t>
            </w:r>
          </w:p>
        </w:tc>
        <w:tc>
          <w:tcPr>
            <w:tcW w:type="dxa" w:w="1392"/>
          </w:tcPr>
          <w:p>
            <w:r/>
            <w:r>
              <w:rPr>
                <w:b w:val="0"/>
                <w:i w:val="0"/>
              </w:rPr>
              <w:t>0</w:t>
            </w:r>
          </w:p>
        </w:tc>
        <w:tc>
          <w:tcPr>
            <w:tcW w:type="dxa" w:w="1392"/>
          </w:tcPr>
          <w:p>
            <w:r/>
            <w:r>
              <w:rPr>
                <w:b w:val="0"/>
                <w:i w:val="0"/>
              </w:rPr>
              <w:t>7,5 %</w:t>
            </w:r>
          </w:p>
        </w:tc>
        <w:tc>
          <w:tcPr>
            <w:tcW w:type="dxa" w:w="1392"/>
          </w:tcPr>
          <w:p>
            <w:r/>
            <w:r>
              <w:rPr>
                <w:b w:val="0"/>
                <w:i w:val="0"/>
              </w:rPr>
              <w:t>no</w:t>
            </w:r>
          </w:p>
        </w:tc>
        <w:tc>
          <w:tcPr>
            <w:tcW w:type="dxa" w:w="1392"/>
          </w:tcPr>
          <w:p>
            <w:r/>
            <w:r>
              <w:rPr>
                <w:b w:val="0"/>
                <w:i w:val="0"/>
              </w:rPr>
              <w:t>11,0</w:t>
            </w:r>
          </w:p>
        </w:tc>
        <w:tc>
          <w:tcPr>
            <w:tcW w:type="dxa" w:w="1392"/>
          </w:tcPr>
          <w:p>
            <w:r/>
            <w:r>
              <w:rPr>
                <w:b w:val="0"/>
                <w:i w:val="0"/>
              </w:rPr>
              <w:t>1.117 €</w:t>
            </w:r>
          </w:p>
        </w:tc>
      </w:tr>
      <w:tr>
        <w:tc>
          <w:tcPr>
            <w:tcW w:type="dxa" w:w="1392"/>
          </w:tcPr>
          <w:p>
            <w:r/>
            <w:r>
              <w:rPr>
                <w:b w:val="0"/>
                <w:i w:val="0"/>
              </w:rPr>
              <w:t>Camarero/a de sala</w:t>
            </w:r>
          </w:p>
        </w:tc>
        <w:tc>
          <w:tcPr>
            <w:tcW w:type="dxa" w:w="1392"/>
          </w:tcPr>
          <w:p>
            <w:r/>
            <w:r>
              <w:rPr>
                <w:b w:val="0"/>
                <w:i w:val="0"/>
              </w:rPr>
              <w:t>6,0</w:t>
            </w:r>
          </w:p>
        </w:tc>
        <w:tc>
          <w:tcPr>
            <w:tcW w:type="dxa" w:w="1392"/>
          </w:tcPr>
          <w:p>
            <w:r/>
            <w:r>
              <w:rPr>
                <w:b w:val="0"/>
                <w:i w:val="0"/>
              </w:rPr>
              <w:t>2</w:t>
            </w:r>
          </w:p>
        </w:tc>
        <w:tc>
          <w:tcPr>
            <w:tcW w:type="dxa" w:w="1392"/>
          </w:tcPr>
          <w:p>
            <w:r/>
            <w:r>
              <w:rPr>
                <w:b w:val="0"/>
                <w:i w:val="0"/>
              </w:rPr>
              <w:t>16,2 %</w:t>
            </w:r>
          </w:p>
        </w:tc>
        <w:tc>
          <w:tcPr>
            <w:tcW w:type="dxa" w:w="1392"/>
          </w:tcPr>
          <w:p>
            <w:r/>
            <w:r>
              <w:rPr>
                <w:b w:val="0"/>
                <w:i w:val="0"/>
              </w:rPr>
              <w:t>revísalo con tu asesor</w:t>
            </w:r>
          </w:p>
        </w:tc>
        <w:tc>
          <w:tcPr>
            <w:tcW w:type="dxa" w:w="1392"/>
          </w:tcPr>
          <w:p>
            <w:r/>
            <w:r>
              <w:rPr>
                <w:b w:val="0"/>
                <w:i w:val="0"/>
              </w:rPr>
              <w:t>2,0</w:t>
            </w:r>
          </w:p>
        </w:tc>
        <w:tc>
          <w:tcPr>
            <w:tcW w:type="dxa" w:w="1392"/>
          </w:tcPr>
          <w:p>
            <w:r/>
            <w:r>
              <w:rPr>
                <w:b w:val="0"/>
                <w:i w:val="0"/>
              </w:rPr>
              <w:t>213 €</w:t>
            </w:r>
          </w:p>
        </w:tc>
      </w:tr>
      <w:tr>
        <w:tc>
          <w:tcPr>
            <w:tcW w:type="dxa" w:w="1392"/>
          </w:tcPr>
          <w:p>
            <w:r/>
            <w:r>
              <w:rPr>
                <w:b w:val="0"/>
                <w:i w:val="0"/>
              </w:rPr>
              <w:t>Refuerzo de fin de semana</w:t>
            </w:r>
          </w:p>
        </w:tc>
        <w:tc>
          <w:tcPr>
            <w:tcW w:type="dxa" w:w="1392"/>
          </w:tcPr>
          <w:p>
            <w:r/>
            <w:r>
              <w:rPr>
                <w:b w:val="0"/>
                <w:i w:val="0"/>
              </w:rPr>
              <w:t>0,0</w:t>
            </w:r>
          </w:p>
        </w:tc>
        <w:tc>
          <w:tcPr>
            <w:tcW w:type="dxa" w:w="1392"/>
          </w:tcPr>
          <w:p>
            <w:r/>
            <w:r>
              <w:rPr>
                <w:b w:val="0"/>
                <w:i w:val="0"/>
              </w:rPr>
              <w:t>0</w:t>
            </w:r>
          </w:p>
        </w:tc>
        <w:tc>
          <w:tcPr>
            <w:tcW w:type="dxa" w:w="1392"/>
          </w:tcPr>
          <w:p>
            <w:r/>
            <w:r>
              <w:rPr>
                <w:b w:val="0"/>
                <w:i w:val="0"/>
              </w:rPr>
              <w:t>0,0 %</w:t>
            </w:r>
          </w:p>
        </w:tc>
        <w:tc>
          <w:tcPr>
            <w:tcW w:type="dxa" w:w="1392"/>
          </w:tcPr>
          <w:p>
            <w:r/>
            <w:r>
              <w:rPr>
                <w:b w:val="0"/>
                <w:i w:val="0"/>
              </w:rPr>
              <w:t>no</w:t>
            </w:r>
          </w:p>
        </w:tc>
        <w:tc>
          <w:tcPr>
            <w:tcW w:type="dxa" w:w="1392"/>
          </w:tcPr>
          <w:p>
            <w:r/>
            <w:r>
              <w:rPr>
                <w:b w:val="0"/>
                <w:i w:val="0"/>
              </w:rPr>
              <w:t>4,0</w:t>
            </w:r>
          </w:p>
        </w:tc>
        <w:tc>
          <w:tcPr>
            <w:tcW w:type="dxa" w:w="1392"/>
          </w:tcPr>
          <w:p>
            <w:r/>
            <w:r>
              <w:rPr>
                <w:b w:val="0"/>
                <w:i w:val="0"/>
              </w:rPr>
              <w:t>380 €</w:t>
            </w:r>
          </w:p>
        </w:tc>
      </w:tr>
    </w:tbl>
    <w:p/>
    <w:p>
      <w:pPr>
        <w:jc w:val="center"/>
      </w:pPr>
      <w:r>
        <w:rPr>
          <w:i/>
          <w:color w:val="444444"/>
        </w:rPr>
        <w:t>Figura 1, el Estatuto: trabajador nocturno es quien hace normalmente tres horas o más de su jornada diaria entre las 22:00 y las 6:00, o un tercio de su jornada anual. Figura 2, el convenio: el plus por cada hora en sus franjas, aunque no seas trabajador nocturno. El titular es autónomo y no cobra plus. Verificado el 03-10-2026 · Estatuto de los Trabajadores (RDLeg 2/2015, BOE-A-2015-11430), art. 36.1 · https://www.boe.es/buscar/act.php?id=BOE-A-2015-11430</w:t>
      </w:r>
    </w:p>
    <w:p>
      <w:r>
        <w:rPr>
          <w:b/>
          <w:i w:val="0"/>
        </w:rPr>
        <w:t>El coste de cada puesto, con el salario mínimo como suelo (turnos-plantilla-y-madrugada.xlsx, hoja «Coste de Plantilla»)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Puesto</w:t>
            </w:r>
          </w:p>
        </w:tc>
        <w:tc>
          <w:tcPr>
            <w:tcW w:type="dxa" w:w="1392"/>
          </w:tcPr>
          <w:p>
            <w:r/>
            <w:r>
              <w:rPr>
                <w:b/>
                <w:i w:val="0"/>
              </w:rPr>
              <w:t>Jornada (1 = completa)</w:t>
            </w:r>
          </w:p>
        </w:tc>
        <w:tc>
          <w:tcPr>
            <w:tcW w:type="dxa" w:w="1392"/>
          </w:tcPr>
          <w:p>
            <w:r/>
            <w:r>
              <w:rPr>
                <w:b/>
                <w:i w:val="0"/>
              </w:rPr>
              <w:t>Nivel del convenio de ejemplo</w:t>
            </w:r>
          </w:p>
        </w:tc>
        <w:tc>
          <w:tcPr>
            <w:tcW w:type="dxa" w:w="1392"/>
          </w:tcPr>
          <w:p>
            <w:r/>
            <w:r>
              <w:rPr>
                <w:b/>
                <w:i w:val="0"/>
              </w:rPr>
              <w:t>Salario anual</w:t>
            </w:r>
          </w:p>
        </w:tc>
        <w:tc>
          <w:tcPr>
            <w:tcW w:type="dxa" w:w="1392"/>
          </w:tcPr>
          <w:p>
            <w:r/>
            <w:r>
              <w:rPr>
                <w:b/>
                <w:i w:val="0"/>
              </w:rPr>
              <w:t>Suelo: salario mínimo anual a su jornada</w:t>
            </w:r>
          </w:p>
        </w:tc>
        <w:tc>
          <w:tcPr>
            <w:tcW w:type="dxa" w:w="1392"/>
          </w:tcPr>
          <w:p>
            <w:r/>
            <w:r>
              <w:rPr>
                <w:b/>
                <w:i w:val="0"/>
              </w:rPr>
              <w:t>Semáforo del salario mínimo</w:t>
            </w:r>
          </w:p>
        </w:tc>
        <w:tc>
          <w:tcPr>
            <w:tcW w:type="dxa" w:w="1392"/>
          </w:tcPr>
          <w:p>
            <w:r/>
            <w:r>
              <w:rPr>
                <w:b/>
                <w:i w:val="0"/>
              </w:rPr>
              <w:t>Coste anual del puesto</w:t>
            </w:r>
          </w:p>
        </w:tc>
      </w:tr>
      <w:tr>
        <w:tc>
          <w:tcPr>
            <w:tcW w:type="dxa" w:w="1392"/>
          </w:tcPr>
          <w:p>
            <w:r/>
            <w:r>
              <w:rPr>
                <w:b w:val="0"/>
                <w:i w:val="0"/>
              </w:rPr>
              <w:t>Titular (encargado/a)</w:t>
            </w:r>
          </w:p>
        </w:tc>
        <w:tc>
          <w:tcPr>
            <w:tcW w:type="dxa" w:w="1392"/>
          </w:tcPr>
          <w:p>
            <w:r/>
            <w:r>
              <w:rPr>
                <w:b w:val="0"/>
                <w:i w:val="0"/>
              </w:rPr>
              <w:t>1,0</w:t>
            </w:r>
          </w:p>
        </w:tc>
        <w:tc>
          <w:tcPr>
            <w:tcW w:type="dxa" w:w="1392"/>
          </w:tcPr>
          <w:p>
            <w:r/>
            <w:r>
              <w:rPr>
                <w:b w:val="0"/>
                <w:i w:val="0"/>
              </w:rPr>
              <w:t>III</w:t>
            </w:r>
          </w:p>
        </w:tc>
        <w:tc>
          <w:tcPr>
            <w:tcW w:type="dxa" w:w="1392"/>
          </w:tcPr>
          <w:p>
            <w:r/>
            <w:r>
              <w:rPr>
                <w:b w:val="0"/>
                <w:i w:val="0"/>
              </w:rPr>
              <w:t>18.349 €</w:t>
            </w:r>
          </w:p>
        </w:tc>
        <w:tc>
          <w:tcPr>
            <w:tcW w:type="dxa" w:w="1392"/>
          </w:tcPr>
          <w:p>
            <w:r/>
            <w:r>
              <w:rPr>
                <w:b w:val="0"/>
                <w:i w:val="0"/>
              </w:rPr>
              <w:t>17.094 €</w:t>
            </w:r>
          </w:p>
        </w:tc>
        <w:tc>
          <w:tcPr>
            <w:tcW w:type="dxa" w:w="1392"/>
          </w:tcPr>
          <w:p>
            <w:r/>
            <w:r>
              <w:rPr>
                <w:b w:val="0"/>
                <w:i w:val="0"/>
              </w:rPr>
              <w:t>Por encima del SMI 2026</w:t>
            </w:r>
          </w:p>
        </w:tc>
        <w:tc>
          <w:tcPr>
            <w:tcW w:type="dxa" w:w="1392"/>
          </w:tcPr>
          <w:p>
            <w:r/>
            <w:r>
              <w:rPr>
                <w:b w:val="0"/>
                <w:i w:val="0"/>
              </w:rPr>
              <w:t>18.349 €</w:t>
            </w:r>
          </w:p>
        </w:tc>
      </w:tr>
      <w:tr>
        <w:tc>
          <w:tcPr>
            <w:tcW w:type="dxa" w:w="1392"/>
          </w:tcPr>
          <w:p>
            <w:r/>
            <w:r>
              <w:rPr>
                <w:b w:val="0"/>
                <w:i w:val="0"/>
              </w:rPr>
              <w:t>Churrero/a 1</w:t>
            </w:r>
          </w:p>
        </w:tc>
        <w:tc>
          <w:tcPr>
            <w:tcW w:type="dxa" w:w="1392"/>
          </w:tcPr>
          <w:p>
            <w:r/>
            <w:r>
              <w:rPr>
                <w:b w:val="0"/>
                <w:i w:val="0"/>
              </w:rPr>
              <w:t>1,0</w:t>
            </w:r>
          </w:p>
        </w:tc>
        <w:tc>
          <w:tcPr>
            <w:tcW w:type="dxa" w:w="1392"/>
          </w:tcPr>
          <w:p>
            <w:r/>
            <w:r>
              <w:rPr>
                <w:b w:val="0"/>
                <w:i w:val="0"/>
              </w:rPr>
              <w:t>III</w:t>
            </w:r>
          </w:p>
        </w:tc>
        <w:tc>
          <w:tcPr>
            <w:tcW w:type="dxa" w:w="1392"/>
          </w:tcPr>
          <w:p>
            <w:r/>
            <w:r>
              <w:rPr>
                <w:b w:val="0"/>
                <w:i w:val="0"/>
              </w:rPr>
              <w:t>19.364 €</w:t>
            </w:r>
          </w:p>
        </w:tc>
        <w:tc>
          <w:tcPr>
            <w:tcW w:type="dxa" w:w="1392"/>
          </w:tcPr>
          <w:p>
            <w:r/>
            <w:r>
              <w:rPr>
                <w:b w:val="0"/>
                <w:i w:val="0"/>
              </w:rPr>
              <w:t>17.094 €</w:t>
            </w:r>
          </w:p>
        </w:tc>
        <w:tc>
          <w:tcPr>
            <w:tcW w:type="dxa" w:w="1392"/>
          </w:tcPr>
          <w:p>
            <w:r/>
            <w:r>
              <w:rPr>
                <w:b w:val="0"/>
                <w:i w:val="0"/>
              </w:rPr>
              <w:t>Por encima del SMI 2026</w:t>
            </w:r>
          </w:p>
        </w:tc>
        <w:tc>
          <w:tcPr>
            <w:tcW w:type="dxa" w:w="1392"/>
          </w:tcPr>
          <w:p>
            <w:r/>
            <w:r>
              <w:rPr>
                <w:b w:val="0"/>
                <w:i w:val="0"/>
              </w:rPr>
              <w:t>25.754 €</w:t>
            </w:r>
          </w:p>
        </w:tc>
      </w:tr>
      <w:tr>
        <w:tc>
          <w:tcPr>
            <w:tcW w:type="dxa" w:w="1392"/>
          </w:tcPr>
          <w:p>
            <w:r/>
            <w:r>
              <w:rPr>
                <w:b w:val="0"/>
                <w:i w:val="0"/>
              </w:rPr>
              <w:t>Churrero/a 2</w:t>
            </w:r>
          </w:p>
        </w:tc>
        <w:tc>
          <w:tcPr>
            <w:tcW w:type="dxa" w:w="1392"/>
          </w:tcPr>
          <w:p>
            <w:r/>
            <w:r>
              <w:rPr>
                <w:b w:val="0"/>
                <w:i w:val="0"/>
              </w:rPr>
              <w:t>1,0</w:t>
            </w:r>
          </w:p>
        </w:tc>
        <w:tc>
          <w:tcPr>
            <w:tcW w:type="dxa" w:w="1392"/>
          </w:tcPr>
          <w:p>
            <w:r/>
            <w:r>
              <w:rPr>
                <w:b w:val="0"/>
                <w:i w:val="0"/>
              </w:rPr>
              <w:t>III</w:t>
            </w:r>
          </w:p>
        </w:tc>
        <w:tc>
          <w:tcPr>
            <w:tcW w:type="dxa" w:w="1392"/>
          </w:tcPr>
          <w:p>
            <w:r/>
            <w:r>
              <w:rPr>
                <w:b w:val="0"/>
                <w:i w:val="0"/>
              </w:rPr>
              <w:t>19.465 €</w:t>
            </w:r>
          </w:p>
        </w:tc>
        <w:tc>
          <w:tcPr>
            <w:tcW w:type="dxa" w:w="1392"/>
          </w:tcPr>
          <w:p>
            <w:r/>
            <w:r>
              <w:rPr>
                <w:b w:val="0"/>
                <w:i w:val="0"/>
              </w:rPr>
              <w:t>17.094 €</w:t>
            </w:r>
          </w:p>
        </w:tc>
        <w:tc>
          <w:tcPr>
            <w:tcW w:type="dxa" w:w="1392"/>
          </w:tcPr>
          <w:p>
            <w:r/>
            <w:r>
              <w:rPr>
                <w:b w:val="0"/>
                <w:i w:val="0"/>
              </w:rPr>
              <w:t>Por encima del SMI 2026</w:t>
            </w:r>
          </w:p>
        </w:tc>
        <w:tc>
          <w:tcPr>
            <w:tcW w:type="dxa" w:w="1392"/>
          </w:tcPr>
          <w:p>
            <w:r/>
            <w:r>
              <w:rPr>
                <w:b w:val="0"/>
                <w:i w:val="0"/>
              </w:rPr>
              <w:t>25.889 €</w:t>
            </w:r>
          </w:p>
        </w:tc>
      </w:tr>
      <w:tr>
        <w:tc>
          <w:tcPr>
            <w:tcW w:type="dxa" w:w="1392"/>
          </w:tcPr>
          <w:p>
            <w:r/>
            <w:r>
              <w:rPr>
                <w:b w:val="0"/>
                <w:i w:val="0"/>
              </w:rPr>
              <w:t>Camarero/a de sala</w:t>
            </w:r>
          </w:p>
        </w:tc>
        <w:tc>
          <w:tcPr>
            <w:tcW w:type="dxa" w:w="1392"/>
          </w:tcPr>
          <w:p>
            <w:r/>
            <w:r>
              <w:rPr>
                <w:b w:val="0"/>
                <w:i w:val="0"/>
              </w:rPr>
              <w:t>1,0</w:t>
            </w:r>
          </w:p>
        </w:tc>
        <w:tc>
          <w:tcPr>
            <w:tcW w:type="dxa" w:w="1392"/>
          </w:tcPr>
          <w:p>
            <w:r/>
            <w:r>
              <w:rPr>
                <w:b w:val="0"/>
                <w:i w:val="0"/>
              </w:rPr>
              <w:t>IV</w:t>
            </w:r>
          </w:p>
        </w:tc>
        <w:tc>
          <w:tcPr>
            <w:tcW w:type="dxa" w:w="1392"/>
          </w:tcPr>
          <w:p>
            <w:r/>
            <w:r>
              <w:rPr>
                <w:b w:val="0"/>
                <w:i w:val="0"/>
              </w:rPr>
              <w:t>18.100 €</w:t>
            </w:r>
          </w:p>
        </w:tc>
        <w:tc>
          <w:tcPr>
            <w:tcW w:type="dxa" w:w="1392"/>
          </w:tcPr>
          <w:p>
            <w:r/>
            <w:r>
              <w:rPr>
                <w:b w:val="0"/>
                <w:i w:val="0"/>
              </w:rPr>
              <w:t>17.094 €</w:t>
            </w:r>
          </w:p>
        </w:tc>
        <w:tc>
          <w:tcPr>
            <w:tcW w:type="dxa" w:w="1392"/>
          </w:tcPr>
          <w:p>
            <w:r/>
            <w:r>
              <w:rPr>
                <w:b w:val="0"/>
                <w:i w:val="0"/>
              </w:rPr>
              <w:t>Por encima del SMI 2026</w:t>
            </w:r>
          </w:p>
        </w:tc>
        <w:tc>
          <w:tcPr>
            <w:tcW w:type="dxa" w:w="1392"/>
          </w:tcPr>
          <w:p>
            <w:r/>
            <w:r>
              <w:rPr>
                <w:b w:val="0"/>
                <w:i w:val="0"/>
              </w:rPr>
              <w:t>24.074 €</w:t>
            </w:r>
          </w:p>
        </w:tc>
      </w:tr>
      <w:tr>
        <w:tc>
          <w:tcPr>
            <w:tcW w:type="dxa" w:w="1392"/>
          </w:tcPr>
          <w:p>
            <w:r/>
            <w:r>
              <w:rPr>
                <w:b w:val="0"/>
                <w:i w:val="0"/>
              </w:rPr>
              <w:t>Refuerzo de fin de semana</w:t>
            </w:r>
          </w:p>
        </w:tc>
        <w:tc>
          <w:tcPr>
            <w:tcW w:type="dxa" w:w="1392"/>
          </w:tcPr>
          <w:p>
            <w:r/>
            <w:r>
              <w:rPr>
                <w:b w:val="0"/>
                <w:i w:val="0"/>
              </w:rPr>
              <w:t>0,5</w:t>
            </w:r>
          </w:p>
        </w:tc>
        <w:tc>
          <w:tcPr>
            <w:tcW w:type="dxa" w:w="1392"/>
          </w:tcPr>
          <w:p>
            <w:r/>
            <w:r>
              <w:rPr>
                <w:b w:val="0"/>
                <w:i w:val="0"/>
              </w:rPr>
              <w:t>V</w:t>
            </w:r>
          </w:p>
        </w:tc>
        <w:tc>
          <w:tcPr>
            <w:tcW w:type="dxa" w:w="1392"/>
          </w:tcPr>
          <w:p>
            <w:r/>
            <w:r>
              <w:rPr>
                <w:b w:val="0"/>
                <w:i w:val="0"/>
              </w:rPr>
              <w:t>9.036 €</w:t>
            </w:r>
          </w:p>
        </w:tc>
        <w:tc>
          <w:tcPr>
            <w:tcW w:type="dxa" w:w="1392"/>
          </w:tcPr>
          <w:p>
            <w:r/>
            <w:r>
              <w:rPr>
                <w:b w:val="0"/>
                <w:i w:val="0"/>
              </w:rPr>
              <w:t>8.547 €</w:t>
            </w:r>
          </w:p>
        </w:tc>
        <w:tc>
          <w:tcPr>
            <w:tcW w:type="dxa" w:w="1392"/>
          </w:tcPr>
          <w:p>
            <w:r/>
            <w:r>
              <w:rPr>
                <w:b w:val="0"/>
                <w:i w:val="0"/>
              </w:rPr>
              <w:t>Por encima del SMI 2026</w:t>
            </w:r>
          </w:p>
        </w:tc>
        <w:tc>
          <w:tcPr>
            <w:tcW w:type="dxa" w:w="1392"/>
          </w:tcPr>
          <w:p>
            <w:r/>
            <w:r>
              <w:rPr>
                <w:b w:val="0"/>
                <w:i w:val="0"/>
              </w:rPr>
              <w:t>12.018 €</w:t>
            </w:r>
          </w:p>
        </w:tc>
      </w:tr>
    </w:tbl>
    <w:p/>
    <w:p>
      <w:pPr>
        <w:jc w:val="center"/>
      </w:pPr>
      <w:r>
        <w:rPr>
          <w:i/>
          <w:color w:val="444444"/>
        </w:rPr>
        <w:t>Coste del puesto = el mayor entre su salario y el salario mínimo anual a su jornada, más la Seguridad Social de empresa si cotiza. El nivel de cada puesto es una asimilación de funciones que se comprueba con el asesor. Verificado el 03-10-2026 · Convenio de Hostelería y Actividades Turísticas de la Comunidad de Madrid, código 28002085011981 (BOCM de 06-04-2024), arts. 5, 26 y 27: vencido el 31-12-2025 y en negociación, se aplican sus tablas mientras no se publique el nuevo · https://www.bocm.es/boletin/CM_Orden_BOCM/2024/04/06/BOCM-20240406-2.PDF</w:t>
      </w:r>
    </w:p>
    <w:p>
      <w:r>
        <w:rPr>
          <w:b/>
          <w:i w:val="0"/>
        </w:rPr>
        <w:t>Cómo encontrar tu convenio, paso a paso, con Madrid como ejemplo (turnos-plantilla-y-madrugada.xlsx, hoja «Identifica tu Convenio»)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Paso</w:t>
            </w:r>
          </w:p>
        </w:tc>
        <w:tc>
          <w:tcPr>
            <w:tcW w:type="dxa" w:w="2436"/>
          </w:tcPr>
          <w:p>
            <w:r/>
            <w:r>
              <w:rPr>
                <w:b/>
                <w:i w:val="0"/>
              </w:rPr>
              <w:t>Qué haces</w:t>
            </w:r>
          </w:p>
        </w:tc>
        <w:tc>
          <w:tcPr>
            <w:tcW w:type="dxa" w:w="2436"/>
          </w:tcPr>
          <w:p>
            <w:r/>
            <w:r>
              <w:rPr>
                <w:b/>
                <w:i w:val="0"/>
              </w:rPr>
              <w:t>Cómo</w:t>
            </w:r>
          </w:p>
        </w:tc>
        <w:tc>
          <w:tcPr>
            <w:tcW w:type="dxa" w:w="2436"/>
          </w:tcPr>
          <w:p>
            <w:r/>
            <w:r>
              <w:rPr>
                <w:b/>
                <w:i w:val="0"/>
              </w:rPr>
              <w:t>El ejemplo de El Molinete</w:t>
            </w:r>
          </w:p>
        </w:tc>
      </w:tr>
      <w:tr>
        <w:tc>
          <w:tcPr>
            <w:tcW w:type="dxa" w:w="2436"/>
          </w:tcPr>
          <w:p>
            <w:r/>
            <w:r>
              <w:rPr>
                <w:b w:val="0"/>
                <w:i w:val="0"/>
              </w:rPr>
              <w:t>1</w:t>
            </w:r>
          </w:p>
        </w:tc>
        <w:tc>
          <w:tcPr>
            <w:tcW w:type="dxa" w:w="2436"/>
          </w:tcPr>
          <w:p>
            <w:r/>
            <w:r>
              <w:rPr>
                <w:b w:val="0"/>
                <w:i w:val="0"/>
              </w:rPr>
              <w:t>Tu provincia</w:t>
            </w:r>
          </w:p>
        </w:tc>
        <w:tc>
          <w:tcPr>
            <w:tcW w:type="dxa" w:w="2436"/>
          </w:tcPr>
          <w:p>
            <w:r/>
            <w:r>
              <w:rPr>
                <w:b w:val="0"/>
                <w:i w:val="0"/>
              </w:rPr>
              <w:t>Escríbela en «Parámetros». El convenio de hostelería es provincial o autonómico.</w:t>
            </w:r>
          </w:p>
        </w:tc>
        <w:tc>
          <w:tcPr>
            <w:tcW w:type="dxa" w:w="2436"/>
          </w:tcPr>
          <w:p>
            <w:r/>
            <w:r>
              <w:rPr>
                <w:b w:val="0"/>
                <w:i w:val="0"/>
              </w:rPr>
              <w:t>Madrid</w:t>
            </w:r>
          </w:p>
        </w:tc>
      </w:tr>
      <w:tr>
        <w:tc>
          <w:tcPr>
            <w:tcW w:type="dxa" w:w="2436"/>
          </w:tcPr>
          <w:p>
            <w:r/>
            <w:r>
              <w:rPr>
                <w:b w:val="0"/>
                <w:i w:val="0"/>
              </w:rPr>
              <w:t>2</w:t>
            </w:r>
          </w:p>
        </w:tc>
        <w:tc>
          <w:tcPr>
            <w:tcW w:type="dxa" w:w="2436"/>
          </w:tcPr>
          <w:p>
            <w:r/>
            <w:r>
              <w:rPr>
                <w:b w:val="0"/>
                <w:i w:val="0"/>
              </w:rPr>
              <w:t>Busca el convenio de hostelería de tu provincia</w:t>
            </w:r>
          </w:p>
        </w:tc>
        <w:tc>
          <w:tcPr>
            <w:tcW w:type="dxa" w:w="2436"/>
          </w:tcPr>
          <w:p>
            <w:r/>
            <w:r>
              <w:rPr>
                <w:b w:val="0"/>
                <w:i w:val="0"/>
              </w:rPr>
              <w:t>En REGCON, por denominación y ámbito; anota su código.</w:t>
            </w:r>
          </w:p>
        </w:tc>
        <w:tc>
          <w:tcPr>
            <w:tcW w:type="dxa" w:w="2436"/>
          </w:tcPr>
          <w:p>
            <w:r/>
            <w:r>
              <w:rPr>
                <w:b w:val="0"/>
                <w:i w:val="0"/>
              </w:rPr>
              <w:t>28002085011981</w:t>
            </w:r>
          </w:p>
        </w:tc>
      </w:tr>
      <w:tr>
        <w:tc>
          <w:tcPr>
            <w:tcW w:type="dxa" w:w="2436"/>
          </w:tcPr>
          <w:p>
            <w:r/>
            <w:r>
              <w:rPr>
                <w:b w:val="0"/>
                <w:i w:val="0"/>
              </w:rPr>
              <w:t>3</w:t>
            </w:r>
          </w:p>
        </w:tc>
        <w:tc>
          <w:tcPr>
            <w:tcW w:type="dxa" w:w="2436"/>
          </w:tcPr>
          <w:p>
            <w:r/>
            <w:r>
              <w:rPr>
                <w:b w:val="0"/>
                <w:i w:val="0"/>
              </w:rPr>
              <w:t>Comprueba en qué clase o grupo entra tu local</w:t>
            </w:r>
          </w:p>
        </w:tc>
        <w:tc>
          <w:tcPr>
            <w:tcW w:type="dxa" w:w="2436"/>
          </w:tcPr>
          <w:p>
            <w:r/>
            <w:r>
              <w:rPr>
                <w:b w:val="0"/>
                <w:i w:val="0"/>
              </w:rPr>
              <w:t>Lee su ámbito y su clasificación de establecimientos. En Madrid, la clase C agrupa cafeterías, chocolaterías y bares, y el convenio nombra freidurías, quioscos y chocolaterías.</w:t>
            </w:r>
          </w:p>
        </w:tc>
        <w:tc>
          <w:tcPr>
            <w:tcW w:type="dxa" w:w="2436"/>
          </w:tcPr>
          <w:p>
            <w:r/>
            <w:r>
              <w:rPr>
                <w:b w:val="0"/>
                <w:i w:val="0"/>
              </w:rPr>
              <w:t>C</w:t>
            </w:r>
          </w:p>
        </w:tc>
      </w:tr>
      <w:tr>
        <w:tc>
          <w:tcPr>
            <w:tcW w:type="dxa" w:w="2436"/>
          </w:tcPr>
          <w:p>
            <w:r/>
            <w:r>
              <w:rPr>
                <w:b w:val="0"/>
                <w:i w:val="0"/>
              </w:rPr>
              <w:t>4</w:t>
            </w:r>
          </w:p>
        </w:tc>
        <w:tc>
          <w:tcPr>
            <w:tcW w:type="dxa" w:w="2436"/>
          </w:tcPr>
          <w:p>
            <w:r/>
            <w:r>
              <w:rPr>
                <w:b w:val="0"/>
                <w:i w:val="0"/>
              </w:rPr>
              <w:t>Comprueba si está vigente</w:t>
            </w:r>
          </w:p>
        </w:tc>
        <w:tc>
          <w:tcPr>
            <w:tcW w:type="dxa" w:w="2436"/>
          </w:tcPr>
          <w:p>
            <w:r/>
            <w:r>
              <w:rPr>
                <w:b w:val="0"/>
                <w:i w:val="0"/>
              </w:rPr>
              <w:t>Si venció y está en negociación, se aplican sus tablas mientras no se publique el nuevo. Mira el boletín antes de cada versión de tus números.</w:t>
            </w:r>
          </w:p>
        </w:tc>
        <w:tc>
          <w:tcPr>
            <w:tcW w:type="dxa" w:w="2436"/>
          </w:tcPr>
          <w:p>
            <w:r/>
            <w:r>
              <w:rPr>
                <w:b w:val="0"/>
                <w:i w:val="0"/>
              </w:rPr>
              <w:t>2025 · convenio vencido el 31-12-2025, en negociación; se aplican sus tablas mientras no se publique el nuevo</w:t>
            </w:r>
          </w:p>
        </w:tc>
      </w:tr>
      <w:tr>
        <w:tc>
          <w:tcPr>
            <w:tcW w:type="dxa" w:w="2436"/>
          </w:tcPr>
          <w:p>
            <w:r/>
            <w:r>
              <w:rPr>
                <w:b w:val="0"/>
                <w:i w:val="0"/>
              </w:rPr>
              <w:t>5</w:t>
            </w:r>
          </w:p>
        </w:tc>
        <w:tc>
          <w:tcPr>
            <w:tcW w:type="dxa" w:w="2436"/>
          </w:tcPr>
          <w:p>
            <w:r/>
            <w:r>
              <w:rPr>
                <w:b w:val="0"/>
                <w:i w:val="0"/>
              </w:rPr>
              <w:t>Encaja cada puesto en un nivel por sus funciones</w:t>
            </w:r>
          </w:p>
        </w:tc>
        <w:tc>
          <w:tcPr>
            <w:tcW w:type="dxa" w:w="2436"/>
          </w:tcPr>
          <w:p>
            <w:r/>
            <w:r>
              <w:rPr>
                <w:b w:val="0"/>
                <w:i w:val="0"/>
              </w:rPr>
              <w:t>Es una asimilación de funciones: compruébala con tu asesor. El acuerdo laboral estatal de hostelería nombra freidurías, quioscos y chocolaterías.</w:t>
            </w:r>
          </w:p>
        </w:tc>
        <w:tc>
          <w:tcPr>
            <w:tcW w:type="dxa" w:w="2436"/>
          </w:tcPr>
          <w:p>
            <w:r/>
            <w:r>
              <w:rPr>
                <w:b w:val="0"/>
                <w:i w:val="0"/>
              </w:rPr>
              <w:t>Línea de fritura al nivel III, sala al IV y refuerzo al V (asimilación propuesta)</w:t>
            </w:r>
          </w:p>
        </w:tc>
      </w:tr>
      <w:tr>
        <w:tc>
          <w:tcPr>
            <w:tcW w:type="dxa" w:w="2436"/>
          </w:tcPr>
          <w:p>
            <w:r/>
            <w:r>
              <w:rPr>
                <w:b w:val="0"/>
                <w:i w:val="0"/>
              </w:rPr>
              <w:t>6</w:t>
            </w:r>
          </w:p>
        </w:tc>
        <w:tc>
          <w:tcPr>
            <w:tcW w:type="dxa" w:w="2436"/>
          </w:tcPr>
          <w:p>
            <w:r/>
            <w:r>
              <w:rPr>
                <w:b w:val="0"/>
                <w:i w:val="0"/>
              </w:rPr>
              <w:t>Comprueba hasta cuándo rige el acuerdo estatal</w:t>
            </w:r>
          </w:p>
        </w:tc>
        <w:tc>
          <w:tcPr>
            <w:tcW w:type="dxa" w:w="2436"/>
          </w:tcPr>
          <w:p>
            <w:r/>
            <w:r>
              <w:rPr>
                <w:b w:val="0"/>
                <w:i w:val="0"/>
              </w:rPr>
              <w:t>El VI Acuerdo Laboral estatal de hostelería sigue vigente hasta el 31-12-2030.</w:t>
            </w:r>
          </w:p>
        </w:tc>
        <w:tc>
          <w:tcPr>
            <w:tcW w:type="dxa" w:w="2436"/>
          </w:tcPr>
          <w:p>
            <w:r/>
            <w:r>
              <w:rPr>
                <w:b w:val="0"/>
                <w:i w:val="0"/>
              </w:rPr>
              <w:t>Vigente hasta el 31-12-2030</w:t>
            </w:r>
          </w:p>
        </w:tc>
      </w:tr>
      <w:tr>
        <w:tc>
          <w:tcPr>
            <w:tcW w:type="dxa" w:w="2436"/>
          </w:tcPr>
          <w:p>
            <w:r/>
            <w:r>
              <w:rPr>
                <w:b w:val="0"/>
                <w:i w:val="0"/>
              </w:rPr>
              <w:t>7</w:t>
            </w:r>
          </w:p>
        </w:tc>
        <w:tc>
          <w:tcPr>
            <w:tcW w:type="dxa" w:w="2436"/>
          </w:tcPr>
          <w:p>
            <w:r/>
            <w:r>
              <w:rPr>
                <w:b w:val="0"/>
                <w:i w:val="0"/>
              </w:rPr>
              <w:t>Si tienes obrador, mira si otro convenio lo alcanza</w:t>
            </w:r>
          </w:p>
        </w:tc>
        <w:tc>
          <w:tcPr>
            <w:tcW w:type="dxa" w:w="2436"/>
          </w:tcPr>
          <w:p>
            <w:r/>
            <w:r>
              <w:rPr>
                <w:b w:val="0"/>
                <w:i w:val="0"/>
              </w:rPr>
              <w:t>Ejemplo del método: el convenio de Toledo nombra los obradores de masas fritas. Alcanza a un obrador; si lo tuyo es un despacho con sala, te lo confirma un laboralista.</w:t>
            </w:r>
          </w:p>
        </w:tc>
        <w:tc>
          <w:tcPr>
            <w:tcW w:type="dxa" w:w="2436"/>
          </w:tcPr>
          <w:p>
            <w:r/>
            <w:r>
              <w:rPr>
                <w:b w:val="0"/>
                <w:i w:val="0"/>
              </w:rPr>
              <w:t>No aplica: despacho con sala</w:t>
            </w:r>
          </w:p>
        </w:tc>
      </w:tr>
      <w:tr>
        <w:tc>
          <w:tcPr>
            <w:tcW w:type="dxa" w:w="2436"/>
          </w:tcPr>
          <w:p>
            <w:r/>
            <w:r>
              <w:rPr>
                <w:b w:val="0"/>
                <w:i w:val="0"/>
              </w:rPr>
              <w:t>8</w:t>
            </w:r>
          </w:p>
        </w:tc>
        <w:tc>
          <w:tcPr>
            <w:tcW w:type="dxa" w:w="2436"/>
          </w:tcPr>
          <w:p>
            <w:r/>
            <w:r>
              <w:rPr>
                <w:b w:val="0"/>
                <w:i w:val="0"/>
              </w:rPr>
              <w:t>Anota el plus de nocturnidad y sus franjas</w:t>
            </w:r>
          </w:p>
        </w:tc>
        <w:tc>
          <w:tcPr>
            <w:tcW w:type="dxa" w:w="2436"/>
          </w:tcPr>
          <w:p>
            <w:r/>
            <w:r>
              <w:rPr>
                <w:b w:val="0"/>
                <w:i w:val="0"/>
              </w:rPr>
              <w:t>Cópialo a «Parámetros», figura 2.</w:t>
            </w:r>
          </w:p>
        </w:tc>
        <w:tc>
          <w:tcPr>
            <w:tcW w:type="dxa" w:w="2436"/>
          </w:tcPr>
          <w:p>
            <w:r/>
            <w:r>
              <w:rPr>
                <w:b w:val="0"/>
                <w:i w:val="0"/>
              </w:rPr>
              <w:t>De 22:00 a 0:00 +1 %; de 0:00 a 8:00 +25 %</w:t>
            </w:r>
          </w:p>
        </w:tc>
      </w:tr>
      <w:tr>
        <w:tc>
          <w:tcPr>
            <w:tcW w:type="dxa" w:w="2436"/>
          </w:tcPr>
          <w:p>
            <w:r/>
            <w:r>
              <w:rPr>
                <w:b w:val="0"/>
                <w:i w:val="0"/>
              </w:rPr>
              <w:t>9</w:t>
            </w:r>
          </w:p>
        </w:tc>
        <w:tc>
          <w:tcPr>
            <w:tcW w:type="dxa" w:w="2436"/>
          </w:tcPr>
          <w:p>
            <w:r/>
            <w:r>
              <w:rPr>
                <w:b w:val="0"/>
                <w:i w:val="0"/>
              </w:rPr>
              <w:t>Organiza el registro de jornada</w:t>
            </w:r>
          </w:p>
        </w:tc>
        <w:tc>
          <w:tcPr>
            <w:tcW w:type="dxa" w:w="2436"/>
          </w:tcPr>
          <w:p>
            <w:r/>
            <w:r>
              <w:rPr>
                <w:b w:val="0"/>
                <w:i w:val="0"/>
              </w:rPr>
              <w:t>Diario, con hora de inicio y de fin, guardado cuatro años.</w:t>
            </w:r>
          </w:p>
        </w:tc>
        <w:tc>
          <w:tcPr>
            <w:tcW w:type="dxa" w:w="2436"/>
          </w:tcPr>
          <w:p>
            <w:r/>
            <w:r>
              <w:rPr>
                <w:b w:val="0"/>
                <w:i w:val="0"/>
              </w:rPr>
              <w:t>Registro diario en papel firmado</w:t>
            </w:r>
          </w:p>
        </w:tc>
      </w:tr>
    </w:tbl>
    <w:p/>
    <w:p>
      <w:pPr>
        <w:jc w:val="center"/>
      </w:pPr>
      <w:r>
        <w:rPr>
          <w:i/>
          <w:color w:val="444444"/>
        </w:rPr>
        <w:t>Busca el tuyo en REGCON por denominación y ámbito: el de Madrid es sólo un ejemplo del método, y sus tablas son las de 2025 de un convenio vencido y en negociación.</w:t>
      </w:r>
    </w:p>
    <w:p>
      <w:r>
        <w:br w:type="page"/>
      </w:r>
    </w:p>
    <w:p>
      <w:pPr>
        <w:pStyle w:val="Heading1"/>
      </w:pPr>
      <w:r>
        <w:t>14. La Temporada y las Ferias: de Octubre a Marzo, el Verano y las Casetas</w:t>
      </w:r>
    </w:p>
    <w:p>
      <w:pPr>
        <w:pStyle w:val="Heading2"/>
      </w:pPr>
      <w:r>
        <w:t>El año de una churrería: de octubre a marzo, y diciembre por encima de todo</w:t>
      </w:r>
    </w:p>
    <w:p>
      <w:r>
        <w:rPr>
          <w:b w:val="0"/>
          <w:i w:val="0"/>
        </w:rPr>
        <w:t>Un negocio que vende desayunos y meriendas de frío no factura igual en enero que en julio, y el error clásico de quien aún no ha abierto es dividir las ventas anuales entre doce y pensar que cada mes es un doceavo. No lo es. Para que tu plan financiero no se rompa en el primer verano, el pack reparte el año con un método que cabe en una hoja: el libro de temporada, el fichero temporada-franjas-y-ferias.xlsx.</w:t>
      </w:r>
    </w:p>
    <w:p>
      <w:r>
        <w:rPr>
          <w:b w:val="0"/>
          <w:i w:val="0"/>
        </w:rPr>
        <w:t>La mecánica es esta. Las raciones de un año normal salen de dos cifras que ya calculaste en el libro de producción: las de un día tipo y las de un día punta. Sobre ese esqueleto, doce coeficientes, uno por mes, reparten el año, y el uno marca el mes medio: por encima de uno, el mes vende más que la media; por debajo, menos. La hoja «Peso sobre el Año» te devuelve las raciones de cada mes y el peso de cada uno sobre el total, y el libro pasa esa curva al plan financiero para que la tesorería sepa cuándo entra el dinero y cuándo no.</w:t>
      </w:r>
    </w:p>
    <w:p>
      <w:r>
        <w:rPr>
          <w:b w:val="0"/>
          <w:i w:val="0"/>
        </w:rPr>
        <w:t>Conviene decir con claridad qué son esos coeficientes. Son supuestos declarados de El Molinete, y su forma es la que describen las fuentes del sector: temporada alta en otoño, invierno y Navidad, y valle en verano. Qamarero lo resume así (08-07-2025): «La temporada de mayor venta suele ser durante los meses fríos de otoño e invierno. Festividades como la Navidad y eventos locales también pueden incrementar significativamente las ventas», y no da una sola cifra. Ahí está el hueco: no hay una estadística pública de ventas de churrerías por meses. Los coeficientes son el modelo, no un dato, y nadie puede venderte «el reparto mensual del sector» porque no existe. Cámbialos por los tuyos en cuanto tengas un año de ventas reales; hasta entonces, trabaja con los del caso y con el escenario prudente.</w:t>
      </w:r>
    </w:p>
    <w:p>
      <w:r>
        <w:rPr>
          <w:b w:val="0"/>
          <w:i w:val="0"/>
        </w:rPr>
        <w:t>Con los supuestos del caso, la Churrería-Chocolatería El Molinete suma 107.400 raciones en un año normal, y diciembre pesa el 14,6 % de ellas. Es el mes más fuerte del año con diferencia, y eso condiciona decisiones de verdad: cuándo programar las vacaciones del equipo, cuándo renovar el aceite, cuándo no estrenar nada. Un diciembre que sale mal no se recupera en febrero.</w:t>
      </w:r>
    </w:p>
    <w:p>
      <w:r>
        <w:rPr>
          <w:b w:val="0"/>
          <w:i w:val="0"/>
        </w:rPr>
        <w:t>Para ponerle contraste a lo que mueve una fiesta grande, mira el calendario valenciano: según El Español (Fallas de Valencia, 26-02-2026), las Fallas de 2026 autorizaron 146 puestos de churros. Es un dato con fecha de un evento enorme, no una vara para medir tu feria ni tu local: sirve para recordar que, cuando una ciudad entera sale a la calle, el churro sale con ella y la competencia también.</w:t>
      </w:r>
    </w:p>
    <w:p>
      <w:r>
        <w:rPr>
          <w:b w:val="0"/>
          <w:i w:val="0"/>
        </w:rPr>
        <w:t>Queda la consecuencia de la cola del domingo, que ya viste mes a mes en el capítulo 6. Donde hay cola, la respuesta no es una segunda churrera. Es masa preparada antes de abrir y una persona más en la línea, que es la decisión 3 del bonus. Una máquina más sólo duplica el cuello de botella si la gente que sirve sigue siendo la misma.</w:t>
      </w:r>
    </w:p>
    <w:p>
      <w:pPr>
        <w:pStyle w:val="Heading2"/>
      </w:pPr>
      <w:r>
        <w:t>Navidad y Reyes: el refuerzo que pide la cola</w:t>
      </w:r>
    </w:p>
    <w:p>
      <w:r>
        <w:rPr>
          <w:b w:val="0"/>
          <w:i w:val="0"/>
        </w:rPr>
        <w:t>El pico de diciembre y de la mañana de Reyes no se aguanta con la plantilla de un martes de marzo. La solución que usa el libro es modesta y medible: los días punta, una persona más por la mañana. Nada de contratar a un equipo paralelo.</w:t>
      </w:r>
    </w:p>
    <w:p>
      <w:r>
        <w:rPr>
          <w:b w:val="0"/>
          <w:i w:val="0"/>
        </w:rPr>
        <w:t>La hoja «Refuerzo por Pico» del libro de temporada te pide tres cosas: qué días son punta, cuántas horas pasa esa persona extra en el obrador o en el mostrador, y a cuánto sale la hora. El coste hora lo toma del escandallo, no de una cifra suelta, de modo que si cambias el salario o las cotizaciones en el libro de turnos, el refuerzo se recalcula. Con los supuestos de El Molinete, el refuerzo de Navidad y Reyes cuesta 742 € al año. Es poco dinero para proteger el mes que más pesa.</w:t>
      </w:r>
    </w:p>
    <w:p>
      <w:r>
        <w:rPr>
          <w:b w:val="0"/>
          <w:i w:val="0"/>
        </w:rPr>
        <w:t>Hay una trampa de doble contabilidad que conviene cerrar aquí. Esas horas viajan al libro de turnos, y de ahí al coste de plantilla del plan financiero. Si además sumas los 742 € como un gasto aparte, cuentas dos veces la misma persona. Ese importe sirve para decidir si el refuerzo merece la pena, no para sumarlo otra vez a los gastos de personal.</w:t>
      </w:r>
    </w:p>
    <w:p>
      <w:r>
        <w:rPr>
          <w:b w:val="0"/>
          <w:i w:val="0"/>
        </w:rPr>
        <w:t>Tres reglas prácticas para el refuerzo:</w:t>
      </w:r>
    </w:p>
    <w:p>
      <w:pPr>
        <w:pStyle w:val="ListBullet"/>
      </w:pPr>
      <w:r>
        <w:rPr>
          <w:b w:val="0"/>
          <w:i w:val="0"/>
        </w:rPr>
        <w:t>Fija los días punta con antelación y apúntalos en el calendario: una persona de refuerzo improvisada el mismo día rinde menos que la que ya conoce la línea.</w:t>
      </w:r>
    </w:p>
    <w:p>
      <w:pPr>
        <w:pStyle w:val="ListBullet"/>
      </w:pPr>
      <w:r>
        <w:rPr>
          <w:b w:val="0"/>
          <w:i w:val="0"/>
        </w:rPr>
        <w:t>Reparte las tareas antes de que llegue la cola: quien refuerza sirve y cobra, y quien lleva la churrera no se mueve de su sitio.</w:t>
      </w:r>
    </w:p>
    <w:p>
      <w:pPr>
        <w:pStyle w:val="ListBullet"/>
      </w:pPr>
      <w:r>
        <w:rPr>
          <w:b w:val="0"/>
          <w:i w:val="0"/>
        </w:rPr>
        <w:t>Anota cuántas raciones vendiste esos días: son los datos que te faltan para cambiar los coeficientes por los tuyos al año siguiente.</w:t>
      </w:r>
    </w:p>
    <w:p>
      <w:r>
        <w:rPr>
          <w:b w:val="0"/>
          <w:i w:val="0"/>
        </w:rPr>
        <w:t>Los turnos concretos, semana a semana, los resuelve el «Kit Gestión de Personal y Turnos»; la guía no reproduce su cuadrante y se limita a decirte cuánto cuesta el refuerzo antes de que lo programes.</w:t>
      </w:r>
    </w:p>
    <w:p>
      <w:pPr>
        <w:pStyle w:val="Heading2"/>
      </w:pPr>
      <w:r>
        <w:t>El verano tiene tres salidas, y se comparan en euros</w:t>
      </w:r>
    </w:p>
    <w:p>
      <w:r>
        <w:rPr>
          <w:b w:val="0"/>
          <w:i w:val="0"/>
        </w:rPr>
        <w:t>Julio y agosto son el valle del año. El local sigue pagando renta, plantilla y gastos fijos, y las ventas de churros caen. Tienes tres salidas, y la hoja «El Verano (Tres Salidas)» las compara por lo único que importa: la contribución en euros de esos dos meses, antes de repartir los fijos.</w:t>
      </w:r>
    </w:p>
    <w:p>
      <w:r>
        <w:rPr>
          <w:b w:val="0"/>
          <w:i w:val="0"/>
        </w:rPr>
        <w:t>La primera es cerrar. Parece que no cuesta nada, y en contribución es exactamente eso: deja cero, 0 €. Pero cerrar no te libera de lo que pagas igual. La renta, la plantilla y los gastos fijos ya están en los fijos del año, así que cerrar no los reduce: sencillamente no entra nada para pagarlos. Cerrar no es ahorrar.</w:t>
      </w:r>
    </w:p>
    <w:p>
      <w:r>
        <w:rPr>
          <w:b w:val="0"/>
          <w:i w:val="0"/>
        </w:rPr>
        <w:t>La segunda es abrir con carta de verano: granizados, horchata, helado y algo de churro. No es una ocurrencia. Chocolatería 1902 publica una carta de helados artesanales con granizados a 3 € y horchata a 3 € (Chocolatería 1902, carta de helados; Vigo Churros, carta; consulta 2026-10-03), y Vigo Churros ofrece un «Churri-Helado (2 Bolas + 4 Churros + Topping)» con precio «consultar»: de ese precio no hay cifra, así que no la inventamos. Son dos cartas de dos negocios concretos, no el precio de ningún mercado. Con los supuestos de El Molinete, esa salida deja 17.369 € de contribución en julio y agosto.</w:t>
      </w:r>
    </w:p>
    <w:p>
      <w:r>
        <w:rPr>
          <w:b w:val="0"/>
          <w:i w:val="0"/>
        </w:rPr>
        <w:t>La tercera es salir de ferias con el local cerrado: la caseta recorre las fiestas del verano y el local descansa. Con los supuestos del caso deja 2.106 € de contribución, antes de los papeles y del desgaste de ir de un sitio a otro, que se trata en el epígrafe de la caseta.</w:t>
      </w:r>
    </w:p>
    <w:p>
      <w:r>
        <w:rPr>
          <w:b w:val="0"/>
          <w:i w:val="0"/>
        </w:rPr>
        <w:t>El caso: El Molinete elige la carta de verano. Hay un umbral que cambiaría la decisión, y es una cifra operativa, no un porcentaje: las raciones al día del local por debajo de las cuales la carta de verano deja menos que las ferias, 18,4 en el libro. Si en pleno verano tu local no pasa de ese ritmo, las ferias le ganan. Es un supuesto del caso, y lo cambias por el tuyo.</w:t>
      </w:r>
    </w:p>
    <w:p>
      <w:r>
        <w:rPr>
          <w:b w:val="0"/>
          <w:i w:val="0"/>
        </w:rPr>
        <w:t>Ahora, el dato que sorprende a quien lo ve por primera vez. Con los fijos dentro, el resultado de julio y agosto con la carta de verano es de -10.345 € según la hoja «Escenarios» del plan financiero de tres años (plan-financiero-3-anos-churreria.xlsx). Un verano en negativo es lo normal en una churrería. Lo pagan los meses buenos, y de cómo se financia ese hueco hablamos en el capítulo 16. Quien monta una churrería esperando que cada mes salga a flote se lleva un disgusto; quien lo sabe antes de firmar el contrato de alquiler puede elegir bien el local y la tesorería.</w:t>
      </w:r>
    </w:p>
    <w:p>
      <w:r>
        <w:rPr>
          <w:b w:val="0"/>
          <w:i w:val="0"/>
        </w:rPr>
        <w:t>Una nota de fiscalidad que no es una salida: la rebaja de cuota que puede tener un establecimiento de temporada en el impuesto sobre actividades económicas no se cuenta como ahorro del verano. Casi nadie paga ese impuesto (hay exención por debajo del millón de euros de cifra de negocio), y cerrar julio y agosto no es abrir seis meses o menos.</w:t>
      </w:r>
    </w:p>
    <w:p>
      <w:r>
        <w:rPr>
          <w:b w:val="0"/>
          <w:i w:val="0"/>
        </w:rPr>
        <w:t>Dos formas reales de resolver el valle, como contraste:</w:t>
      </w:r>
    </w:p>
    <w:p>
      <w:pPr>
        <w:pStyle w:val="ListBullet"/>
      </w:pPr>
      <w:r>
        <w:rPr>
          <w:b w:val="0"/>
          <w:i w:val="0"/>
        </w:rPr>
        <w:t>El local que vende helado en verano y churro en invierno. En Montefrío (Granada) hay un anuncio de heladería y churrería con 65.000 € de traspaso pedido (Milanuncios, listado de traspasos de churrería en Montefrío (Granada), consulta 2026-10-03). Es un precio pedido, no pagado ni cerrado, y ese día el portal nos devolvió un captcha, por lo que los datos son los de la tarjeta del listado. Lo que enseña es el modelo, no la cifra.</w:t>
      </w:r>
    </w:p>
    <w:p>
      <w:pPr>
        <w:pStyle w:val="ListBullet"/>
      </w:pPr>
      <w:r>
        <w:rPr>
          <w:b w:val="0"/>
          <w:i w:val="0"/>
        </w:rPr>
        <w:t>El que reparte el año entre dos plazas: opta por centrarse en Pamplona en invierno y en Zarautz en verano (Onda Vasca, María Malo, 20-12-2025). Es otra manera de llenar el valle, que exige dos plazas, dos autorizaciones y una vida organizada alrededor del calendario.</w:t>
      </w:r>
    </w:p>
    <w:p>
      <w:r>
        <w:rPr>
          <w:b w:val="0"/>
          <w:i w:val="0"/>
        </w:rPr>
        <w:t>Ninguna de las dos es la tuya, y la guía no te dice cuál elegir sin tus números.</w:t>
      </w:r>
    </w:p>
    <w:p>
      <w:pPr>
        <w:pStyle w:val="Heading2"/>
      </w:pPr>
      <w:r>
        <w:t>Lo que es legal en una caseta: autorización, alta, registro, higiene y gas</w:t>
      </w:r>
    </w:p>
    <w:p>
      <w:r>
        <w:rPr>
          <w:b w:val="0"/>
          <w:i w:val="0"/>
        </w:rPr>
        <w:t>Hasta aquí, el año del local. Desde aquí, la caseta. Todo lo que sigue es norma, y cada regla va con su artículo y con la fecha de cierre de esta edición: comprobado el 3 de octubre de 2026. Lo que depende de tu ayuntamiento o de tu comunidad se pregunta, no se da por sabido.</w:t>
      </w:r>
    </w:p>
    <w:p>
      <w:r>
        <w:rPr>
          <w:b/>
          <w:i w:val="0"/>
        </w:rPr>
        <w:t>Quién autoriza.</w:t>
      </w:r>
      <w:r>
        <w:rPr>
          <w:b w:val="0"/>
          <w:i w:val="0"/>
        </w:rPr>
        <w:t xml:space="preserve"> La autorización de venta ambulante la da el ayuntamiento. No puede ser indefinida, se adjudica por un procedimiento transparente y no se renueva sola (Ley 7/1996, de Ordenación del Comercio Minorista, arts. 53 a 55). Si piensas que un año de feria te da derecho al siguiente, estás equivocado: cada convocatoria se gana de nuevo.</w:t>
      </w:r>
    </w:p>
    <w:p>
      <w:r>
        <w:rPr>
          <w:b w:val="0"/>
          <w:i w:val="0"/>
        </w:rPr>
        <w:t>Un aviso sobre una norma que ya no vale. El RD 199/2010, de venta ambulante, está derogado desde el 7 de agosto de 2021 por el RD 538/2021. Si la ordenanza de tu municipio todavía lo cita, la autorización la sigue dando tu ayuntamiento con su ordenanza. Hay ordenanzas, como la de venta ambulante de Cehegín (Murcia), borrador definitivo de 2022, que excluyen de los puestos desmontables los «puestos de churros y gofres» y siguen remitiendo a ese real decreto derogado: no tratan el puesto de churros como ambulante. Moraleja: se pregunta.</w:t>
      </w:r>
    </w:p>
    <w:p>
      <w:r>
        <w:rPr>
          <w:b/>
          <w:i w:val="0"/>
        </w:rPr>
        <w:t>El alta.</w:t>
      </w:r>
      <w:r>
        <w:rPr>
          <w:b w:val="0"/>
          <w:i w:val="0"/>
        </w:rPr>
        <w:t xml:space="preserve"> El puesto se da de alta en la casilla del impuesto sobre actividades económicas que marca el libro legal: la venta fuera de establecimiento, con su nota de churrería, es la 663.1, o la 675 / 674.7 si pones mesas, que es la de quioscos y recintos feriales. Ese es el contenido del libro checklist-legal-fritura-y-licencias.xlsx, hoja «Ferias y Venta Ambulante». El epígrafe 663.1, cuando se dedica exclusivamente a masas fritas, patatas fritas, golosinas, preparados de chocolate y bebidas refrescantes, faculta para elaborar los productos de churrería en la propia instalación o vehículo (Real Decreto Legislativo 1175/1990, tarifas y instrucción del impuesto). Es la lectura del texto, y tu asesor te confirma cuál te corresponde.</w:t>
      </w:r>
    </w:p>
    <w:p>
      <w:r>
        <w:rPr>
          <w:b/>
          <w:i w:val="0"/>
        </w:rPr>
        <w:t>El registro sanitario.</w:t>
      </w:r>
      <w:r>
        <w:rPr>
          <w:b w:val="0"/>
          <w:i w:val="0"/>
        </w:rPr>
        <w:t xml:space="preserve"> La caseta, el tenderete o el remolque son comercio al por menor, y eso los lleva al registro sanitario de tu comunidad autónoma y no al registro general sanitario (RD 1021/2022, art. 2.2, letra a). Es un error frecuente pensar lo contrario.</w:t>
      </w:r>
    </w:p>
    <w:p>
      <w:r>
        <w:rPr>
          <w:b/>
          <w:i w:val="0"/>
        </w:rPr>
        <w:t>La higiene del puesto.</w:t>
      </w:r>
      <w:r>
        <w:rPr>
          <w:b w:val="0"/>
          <w:i w:val="0"/>
        </w:rPr>
        <w:t xml:space="preserve"> El Reglamento (CE) 852/2004, anexo II, capítulo III, pide para carpas, tenderetes y vehículos: lavado de manos, superficies lisas, lavables y no tóxicas, agua potable caliente y fría, y eliminación higiénica de los desechos. Y los alérgenos por escrito también en el puesto: son los 14 alérgenos del anexo II del RD 126/2015, que pueden darse de forma oral sólo si constan por escrito en el establecimiento, accesibles al personal, a la inspección y al consumidor, con cartel visible y al menos en castellano. El registro del aceite de fritura que necesitas en el puesto lo tienes en el «Pack Plantillas APPCC», fichero 09-control-aceite-fritura.xlsx. La norma de calidad de los aceites y grasas calentados nombra también los puestos de feria, tanto los de instalación permanente como los de temporada.</w:t>
      </w:r>
    </w:p>
    <w:p>
      <w:r>
        <w:rPr>
          <w:b/>
          <w:i w:val="0"/>
        </w:rPr>
        <w:t>El gas.</w:t>
      </w:r>
      <w:r>
        <w:rPr>
          <w:b w:val="0"/>
          <w:i w:val="0"/>
        </w:rPr>
        <w:t xml:space="preserve"> Aquí hay una trampa que ya salió en el capítulo 5. Según el RD 919/2006, no tienen carácter de instalación receptora las instalaciones alimentadas por un único envase móvil de gas licuado de menos de 15 kg, conectado por tubería flexible o acoplado a un solo aparato de utilización móvil. Fíjate en las palabras «de utilización móvil»: esa excepción sólo vale para el puesto de feria, y nunca para el local. Una freidora fija de un local no es un aparato móvil, y la bombona pequeña no te evita la instalación receptora allí.</w:t>
      </w:r>
    </w:p>
    <w:p>
      <w:r>
        <w:rPr>
          <w:b/>
          <w:i w:val="0"/>
        </w:rPr>
        <w:t>Un ejemplo de ciudad.</w:t>
      </w:r>
      <w:r>
        <w:rPr>
          <w:b w:val="0"/>
          <w:i w:val="0"/>
        </w:rPr>
        <w:t xml:space="preserve"> En Madrid, cocinar en suelo de uso público pide autorización previa y casetas, quioscos o vehículos con captación y filtrado a 15 m de cualquier hueco receptor, salvo que no se use aceite (OCAS Madrid, art. 33.1, BOCM n.º 90, 16-04-2021). Es el único marco municipal que verificamos y se presenta como ejemplo: no se extrapola a Barcelona, a Sevilla ni a Valencia.</w:t>
      </w:r>
    </w:p>
    <w:p>
      <w:pPr>
        <w:pStyle w:val="Heading2"/>
      </w:pPr>
      <w:r>
        <w:t>Cuántas raciones necesita una feria para cubrirse</w:t>
      </w:r>
    </w:p>
    <w:p>
      <w:r>
        <w:rPr>
          <w:b w:val="0"/>
          <w:i w:val="0"/>
        </w:rPr>
        <w:t>Antes de apuntarte a un evento, calcula su punto muerto. La hoja «Punto Muerto por Evento» del libro de temporada lo hace con una idea sencilla: lo que cuesta ir, entre lo que deja cada ración.</w:t>
      </w:r>
    </w:p>
    <w:p>
      <w:r>
        <w:rPr>
          <w:b w:val="0"/>
          <w:i w:val="0"/>
        </w:rPr>
        <w:t>Lo que cuesta ir es la suma de cuatro partidas: la tasa, el desplazamiento, el montaje y el personal que contratas sólo para el evento. Lo que deja cada ración en la feria es el precio sin IVA menos la materia de una ración para llevar. Con esos dos datos, el punto muerto son las raciones que tienes que vender para no perder. Todo en euros, sin ratios ni porcentajes, porque la pregunta es cuánto dinero te queda.</w:t>
      </w:r>
    </w:p>
    <w:p>
      <w:r>
        <w:rPr>
          <w:b w:val="0"/>
          <w:i w:val="0"/>
        </w:rPr>
        <w:t>El segundo ingrediente es el que más mueve el resultado: cuánta gente pasa por delante del puesto en una hora y qué parte de ella compra. Esa cifra la pones tú, a partir de lo que ves en un día normal de esa feria, y se escribe siempre como supuesto, no como dato. Si no la has medido, ve a la feria del año anterior como visitante y cuenta. Es la hora mejor invertida de la fase de planificación.</w:t>
      </w:r>
    </w:p>
    <w:p>
      <w:r>
        <w:rPr>
          <w:b w:val="0"/>
          <w:i w:val="0"/>
        </w:rPr>
        <w:t>La tasa la fija la ordenanza fiscal de cada municipio y varía de un sitio a otro. La de la entidad local autónoma de Ochavillo del Río (Córdoba) fija 550 € por toda la feria para churrerías y chocolaterías con terraza (art. 7.C, BOP de Córdoba n.º 144, 28-07-2026). Es un pueblo pequeño y su tasa es un ejemplo de cómo se fija una tasa, no un orden de magnitud de lo que cuesta una feria en una capital ni en ninguna otra parte. Lo mismo vale para las Fallas: son un contraste, no una referencia de ingresos.</w:t>
      </w:r>
    </w:p>
    <w:p>
      <w:r>
        <w:rPr>
          <w:b w:val="0"/>
          <w:i w:val="0"/>
        </w:rPr>
        <w:t>Los eventos de ejemplo de El Molinete, con las raciones que necesita cada uno para cubrirse, lo que deja y su orden, están en el cuadro que sigue a este texto. El mercado navideño de ejemplo es el que mejor sale: deja 1.853 €. Lo importante no es el orden concreto, que depende de los supuestos, sino el método: ordena tus ferias por lo que dejan en euros, no por lo vistosas que sean.</w:t>
      </w:r>
    </w:p>
    <w:p>
      <w:r>
        <w:rPr>
          <w:b w:val="0"/>
          <w:i w:val="0"/>
        </w:rPr>
        <w:t>Una advertencia de calendario. Una feria que cae en temporada alta saca a gente del local justo cuando más vende. Si un evento coincide con diciembre o con la cola del domingo, el coste real de ir incluye lo que dejas de vender en casa y el refuerzo que tienes que pagar para que el local no se quede cojo. Antes de decir sí a una feria, ponla encima del libro de temporada.</w:t>
      </w:r>
    </w:p>
    <w:p>
      <w:pPr>
        <w:pStyle w:val="Heading2"/>
      </w:pPr>
      <w:r>
        <w:t>Cuando la feria es tu negocio, y no un complemento</w:t>
      </w:r>
    </w:p>
    <w:p>
      <w:r>
        <w:rPr>
          <w:b w:val="0"/>
          <w:i w:val="0"/>
        </w:rPr>
        <w:t>Este pack cuenta la feria como una salida del local: un hueco del verano o un refuerzo puntual. Si lo que quieres es vivir de ferias y mercados, con remolque propio y varias temporadas al año, estás hablando de otro negocio, con su propio plan, su propia inversión y su propia lógica de calendario. Eso lo cubren el «Plan de Negocio: Food Truck» y el kit «Tareas: Food Truck», y esta guía no lo desarrolla.</w:t>
      </w:r>
    </w:p>
    <w:p>
      <w:r>
        <w:rPr>
          <w:b w:val="0"/>
          <w:i w:val="0"/>
        </w:rPr>
        <w:t>Lo que sí tiene precio con fuente es el equipo, para que sepas de qué escala hablamos. Según las fichas de Churrofácil (remolques, fichas 455, 207 y 221, consulta 2026-10-03), todo sin IVA: un remolque de 3×2×2,10 m con cartel cuesta 14.800 €, un mini carrito para eventos y mercados 6.190 € y una churrería portátil para exteriores de cafeterías 4.190 €, con dosificadora manual de 2 kg, fogón de gasoil 70 y escurridor. Son tres fichas de un mismo proveedor y valen como referencia de precio de equipo, no como presupuesto cerrado. La dotación de una caseta que sólo sale unos días al año la tienes en la calculadora de inversión del pack.</w:t>
      </w:r>
    </w:p>
    <w:p>
      <w:r>
        <w:rPr>
          <w:b w:val="0"/>
          <w:i w:val="0"/>
        </w:rPr>
        <w:t>El criterio es simple. Con una caseta o un carrito y un par de ferias al año, el negocio sigue siendo el local. Con ese mismo equipo y varias ferias, ya no lo es: has pasado al negocio del plan del food truck, y ahí el cálculo cambia de arriba abajo.</w:t>
      </w:r>
    </w:p>
    <w:p>
      <w:r>
        <w:rPr>
          <w:b w:val="0"/>
          <w:i w:val="0"/>
        </w:rPr>
        <w:t>Un último matiz sobre el vehículo. Si vas en vehículo y lo tuyo es la ruta, ese es el terreno de los dos productos que acabamos de nombrar. Si vas de feria en feria pero tu base sigue siendo el local, quédate con el método de este capítulo: calcula el punto muerto de cada evento, mira el calendario y cuenta lo que dejas de vender en casa.</w:t>
      </w:r>
    </w:p>
    <w:p>
      <w:r>
        <w:rPr>
          <w:b/>
          <w:i w:val="0"/>
        </w:rPr>
        <w:t>El año de El Molinete mes a mes (temporada-franjas-y-ferias.xlsx, hoja «Peso sobre el Año»)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Mes</w:t>
            </w:r>
          </w:p>
        </w:tc>
        <w:tc>
          <w:tcPr>
            <w:tcW w:type="dxa" w:w="1624"/>
          </w:tcPr>
          <w:p>
            <w:r/>
            <w:r>
              <w:rPr>
                <w:b/>
                <w:i w:val="0"/>
              </w:rPr>
              <w:t>Coeficiente (1 = un mes medio)</w:t>
            </w:r>
          </w:p>
        </w:tc>
        <w:tc>
          <w:tcPr>
            <w:tcW w:type="dxa" w:w="1624"/>
          </w:tcPr>
          <w:p>
            <w:r/>
            <w:r>
              <w:rPr>
                <w:b/>
                <w:i w:val="0"/>
              </w:rPr>
              <w:t>Temporada</w:t>
            </w:r>
          </w:p>
        </w:tc>
        <w:tc>
          <w:tcPr>
            <w:tcW w:type="dxa" w:w="1624"/>
          </w:tcPr>
          <w:p>
            <w:r/>
            <w:r>
              <w:rPr>
                <w:b/>
                <w:i w:val="0"/>
              </w:rPr>
              <w:t>Raciones del mes</w:t>
            </w:r>
          </w:p>
        </w:tc>
        <w:tc>
          <w:tcPr>
            <w:tcW w:type="dxa" w:w="1624"/>
          </w:tcPr>
          <w:p>
            <w:r/>
            <w:r>
              <w:rPr>
                <w:b/>
                <w:i w:val="0"/>
              </w:rPr>
              <w:t>Peso sobre el año</w:t>
            </w:r>
          </w:p>
        </w:tc>
        <w:tc>
          <w:tcPr>
            <w:tcW w:type="dxa" w:w="1624"/>
          </w:tcPr>
          <w:p>
            <w:r/>
            <w:r>
              <w:rPr>
                <w:b/>
                <w:i w:val="0"/>
              </w:rPr>
              <w:t>Raciones de un día medio del mes</w:t>
            </w:r>
          </w:p>
        </w:tc>
      </w:tr>
      <w:tr>
        <w:tc>
          <w:tcPr>
            <w:tcW w:type="dxa" w:w="1624"/>
          </w:tcPr>
          <w:p>
            <w:r/>
            <w:r>
              <w:rPr>
                <w:b w:val="0"/>
                <w:i w:val="0"/>
              </w:rPr>
              <w:t>Enero</w:t>
            </w:r>
          </w:p>
        </w:tc>
        <w:tc>
          <w:tcPr>
            <w:tcW w:type="dxa" w:w="1624"/>
          </w:tcPr>
          <w:p>
            <w:r/>
            <w:r>
              <w:rPr>
                <w:b w:val="0"/>
                <w:i w:val="0"/>
              </w:rPr>
              <w:t>1,25</w:t>
            </w:r>
          </w:p>
        </w:tc>
        <w:tc>
          <w:tcPr>
            <w:tcW w:type="dxa" w:w="1624"/>
          </w:tcPr>
          <w:p>
            <w:r/>
            <w:r>
              <w:rPr>
                <w:b w:val="0"/>
                <w:i w:val="0"/>
              </w:rPr>
              <w:t>Temporada alta</w:t>
            </w:r>
          </w:p>
        </w:tc>
        <w:tc>
          <w:tcPr>
            <w:tcW w:type="dxa" w:w="1624"/>
          </w:tcPr>
          <w:p>
            <w:r/>
            <w:r>
              <w:rPr>
                <w:b w:val="0"/>
                <w:i w:val="0"/>
              </w:rPr>
              <w:t>11.188</w:t>
            </w:r>
          </w:p>
        </w:tc>
        <w:tc>
          <w:tcPr>
            <w:tcW w:type="dxa" w:w="1624"/>
          </w:tcPr>
          <w:p>
            <w:r/>
            <w:r>
              <w:rPr>
                <w:b w:val="0"/>
                <w:i w:val="0"/>
              </w:rPr>
              <w:t>10,4 %</w:t>
            </w:r>
          </w:p>
        </w:tc>
        <w:tc>
          <w:tcPr>
            <w:tcW w:type="dxa" w:w="1624"/>
          </w:tcPr>
          <w:p>
            <w:r/>
            <w:r>
              <w:rPr>
                <w:b w:val="0"/>
                <w:i w:val="0"/>
              </w:rPr>
              <w:t>373</w:t>
            </w:r>
          </w:p>
        </w:tc>
      </w:tr>
      <w:tr>
        <w:tc>
          <w:tcPr>
            <w:tcW w:type="dxa" w:w="1624"/>
          </w:tcPr>
          <w:p>
            <w:r/>
            <w:r>
              <w:rPr>
                <w:b w:val="0"/>
                <w:i w:val="0"/>
              </w:rPr>
              <w:t>Febrero</w:t>
            </w:r>
          </w:p>
        </w:tc>
        <w:tc>
          <w:tcPr>
            <w:tcW w:type="dxa" w:w="1624"/>
          </w:tcPr>
          <w:p>
            <w:r/>
            <w:r>
              <w:rPr>
                <w:b w:val="0"/>
                <w:i w:val="0"/>
              </w:rPr>
              <w:t>1,15</w:t>
            </w:r>
          </w:p>
        </w:tc>
        <w:tc>
          <w:tcPr>
            <w:tcW w:type="dxa" w:w="1624"/>
          </w:tcPr>
          <w:p>
            <w:r/>
            <w:r>
              <w:rPr>
                <w:b w:val="0"/>
                <w:i w:val="0"/>
              </w:rPr>
              <w:t>Temporada alta</w:t>
            </w:r>
          </w:p>
        </w:tc>
        <w:tc>
          <w:tcPr>
            <w:tcW w:type="dxa" w:w="1624"/>
          </w:tcPr>
          <w:p>
            <w:r/>
            <w:r>
              <w:rPr>
                <w:b w:val="0"/>
                <w:i w:val="0"/>
              </w:rPr>
              <w:t>10.292</w:t>
            </w:r>
          </w:p>
        </w:tc>
        <w:tc>
          <w:tcPr>
            <w:tcW w:type="dxa" w:w="1624"/>
          </w:tcPr>
          <w:p>
            <w:r/>
            <w:r>
              <w:rPr>
                <w:b w:val="0"/>
                <w:i w:val="0"/>
              </w:rPr>
              <w:t>9,6 %</w:t>
            </w:r>
          </w:p>
        </w:tc>
        <w:tc>
          <w:tcPr>
            <w:tcW w:type="dxa" w:w="1624"/>
          </w:tcPr>
          <w:p>
            <w:r/>
            <w:r>
              <w:rPr>
                <w:b w:val="0"/>
                <w:i w:val="0"/>
              </w:rPr>
              <w:t>343</w:t>
            </w:r>
          </w:p>
        </w:tc>
      </w:tr>
      <w:tr>
        <w:tc>
          <w:tcPr>
            <w:tcW w:type="dxa" w:w="1624"/>
          </w:tcPr>
          <w:p>
            <w:r/>
            <w:r>
              <w:rPr>
                <w:b w:val="0"/>
                <w:i w:val="0"/>
              </w:rPr>
              <w:t>Marzo</w:t>
            </w:r>
          </w:p>
        </w:tc>
        <w:tc>
          <w:tcPr>
            <w:tcW w:type="dxa" w:w="1624"/>
          </w:tcPr>
          <w:p>
            <w:r/>
            <w:r>
              <w:rPr>
                <w:b w:val="0"/>
                <w:i w:val="0"/>
              </w:rPr>
              <w:t>1,10</w:t>
            </w:r>
          </w:p>
        </w:tc>
        <w:tc>
          <w:tcPr>
            <w:tcW w:type="dxa" w:w="1624"/>
          </w:tcPr>
          <w:p>
            <w:r/>
            <w:r>
              <w:rPr>
                <w:b w:val="0"/>
                <w:i w:val="0"/>
              </w:rPr>
              <w:t>Temporada alta</w:t>
            </w:r>
          </w:p>
        </w:tc>
        <w:tc>
          <w:tcPr>
            <w:tcW w:type="dxa" w:w="1624"/>
          </w:tcPr>
          <w:p>
            <w:r/>
            <w:r>
              <w:rPr>
                <w:b w:val="0"/>
                <w:i w:val="0"/>
              </w:rPr>
              <w:t>9.845</w:t>
            </w:r>
          </w:p>
        </w:tc>
        <w:tc>
          <w:tcPr>
            <w:tcW w:type="dxa" w:w="1624"/>
          </w:tcPr>
          <w:p>
            <w:r/>
            <w:r>
              <w:rPr>
                <w:b w:val="0"/>
                <w:i w:val="0"/>
              </w:rPr>
              <w:t>9,2 %</w:t>
            </w:r>
          </w:p>
        </w:tc>
        <w:tc>
          <w:tcPr>
            <w:tcW w:type="dxa" w:w="1624"/>
          </w:tcPr>
          <w:p>
            <w:r/>
            <w:r>
              <w:rPr>
                <w:b w:val="0"/>
                <w:i w:val="0"/>
              </w:rPr>
              <w:t>328</w:t>
            </w:r>
          </w:p>
        </w:tc>
      </w:tr>
      <w:tr>
        <w:tc>
          <w:tcPr>
            <w:tcW w:type="dxa" w:w="1624"/>
          </w:tcPr>
          <w:p>
            <w:r/>
            <w:r>
              <w:rPr>
                <w:b w:val="0"/>
                <w:i w:val="0"/>
              </w:rPr>
              <w:t>Abril</w:t>
            </w:r>
          </w:p>
        </w:tc>
        <w:tc>
          <w:tcPr>
            <w:tcW w:type="dxa" w:w="1624"/>
          </w:tcPr>
          <w:p>
            <w:r/>
            <w:r>
              <w:rPr>
                <w:b w:val="0"/>
                <w:i w:val="0"/>
              </w:rPr>
              <w:t>0,95</w:t>
            </w:r>
          </w:p>
        </w:tc>
        <w:tc>
          <w:tcPr>
            <w:tcW w:type="dxa" w:w="1624"/>
          </w:tcPr>
          <w:p>
            <w:r/>
            <w:r>
              <w:rPr>
                <w:b w:val="0"/>
                <w:i w:val="0"/>
              </w:rPr>
              <w:t>Media</w:t>
            </w:r>
          </w:p>
        </w:tc>
        <w:tc>
          <w:tcPr>
            <w:tcW w:type="dxa" w:w="1624"/>
          </w:tcPr>
          <w:p>
            <w:r/>
            <w:r>
              <w:rPr>
                <w:b w:val="0"/>
                <w:i w:val="0"/>
              </w:rPr>
              <w:t>8.502</w:t>
            </w:r>
          </w:p>
        </w:tc>
        <w:tc>
          <w:tcPr>
            <w:tcW w:type="dxa" w:w="1624"/>
          </w:tcPr>
          <w:p>
            <w:r/>
            <w:r>
              <w:rPr>
                <w:b w:val="0"/>
                <w:i w:val="0"/>
              </w:rPr>
              <w:t>7,9 %</w:t>
            </w:r>
          </w:p>
        </w:tc>
        <w:tc>
          <w:tcPr>
            <w:tcW w:type="dxa" w:w="1624"/>
          </w:tcPr>
          <w:p>
            <w:r/>
            <w:r>
              <w:rPr>
                <w:b w:val="0"/>
                <w:i w:val="0"/>
              </w:rPr>
              <w:t>283</w:t>
            </w:r>
          </w:p>
        </w:tc>
      </w:tr>
      <w:tr>
        <w:tc>
          <w:tcPr>
            <w:tcW w:type="dxa" w:w="1624"/>
          </w:tcPr>
          <w:p>
            <w:r/>
            <w:r>
              <w:rPr>
                <w:b w:val="0"/>
                <w:i w:val="0"/>
              </w:rPr>
              <w:t>Mayo</w:t>
            </w:r>
          </w:p>
        </w:tc>
        <w:tc>
          <w:tcPr>
            <w:tcW w:type="dxa" w:w="1624"/>
          </w:tcPr>
          <w:p>
            <w:r/>
            <w:r>
              <w:rPr>
                <w:b w:val="0"/>
                <w:i w:val="0"/>
              </w:rPr>
              <w:t>0,85</w:t>
            </w:r>
          </w:p>
        </w:tc>
        <w:tc>
          <w:tcPr>
            <w:tcW w:type="dxa" w:w="1624"/>
          </w:tcPr>
          <w:p>
            <w:r/>
            <w:r>
              <w:rPr>
                <w:b w:val="0"/>
                <w:i w:val="0"/>
              </w:rPr>
              <w:t>Media</w:t>
            </w:r>
          </w:p>
        </w:tc>
        <w:tc>
          <w:tcPr>
            <w:tcW w:type="dxa" w:w="1624"/>
          </w:tcPr>
          <w:p>
            <w:r/>
            <w:r>
              <w:rPr>
                <w:b w:val="0"/>
                <w:i w:val="0"/>
              </w:rPr>
              <w:t>7.608</w:t>
            </w:r>
          </w:p>
        </w:tc>
        <w:tc>
          <w:tcPr>
            <w:tcW w:type="dxa" w:w="1624"/>
          </w:tcPr>
          <w:p>
            <w:r/>
            <w:r>
              <w:rPr>
                <w:b w:val="0"/>
                <w:i w:val="0"/>
              </w:rPr>
              <w:t>7,1 %</w:t>
            </w:r>
          </w:p>
        </w:tc>
        <w:tc>
          <w:tcPr>
            <w:tcW w:type="dxa" w:w="1624"/>
          </w:tcPr>
          <w:p>
            <w:r/>
            <w:r>
              <w:rPr>
                <w:b w:val="0"/>
                <w:i w:val="0"/>
              </w:rPr>
              <w:t>254</w:t>
            </w:r>
          </w:p>
        </w:tc>
      </w:tr>
      <w:tr>
        <w:tc>
          <w:tcPr>
            <w:tcW w:type="dxa" w:w="1624"/>
          </w:tcPr>
          <w:p>
            <w:r/>
            <w:r>
              <w:rPr>
                <w:b w:val="0"/>
                <w:i w:val="0"/>
              </w:rPr>
              <w:t>Junio</w:t>
            </w:r>
          </w:p>
        </w:tc>
        <w:tc>
          <w:tcPr>
            <w:tcW w:type="dxa" w:w="1624"/>
          </w:tcPr>
          <w:p>
            <w:r/>
            <w:r>
              <w:rPr>
                <w:b w:val="0"/>
                <w:i w:val="0"/>
              </w:rPr>
              <w:t>0,70</w:t>
            </w:r>
          </w:p>
        </w:tc>
        <w:tc>
          <w:tcPr>
            <w:tcW w:type="dxa" w:w="1624"/>
          </w:tcPr>
          <w:p>
            <w:r/>
            <w:r>
              <w:rPr>
                <w:b w:val="0"/>
                <w:i w:val="0"/>
              </w:rPr>
              <w:t>Media</w:t>
            </w:r>
          </w:p>
        </w:tc>
        <w:tc>
          <w:tcPr>
            <w:tcW w:type="dxa" w:w="1624"/>
          </w:tcPr>
          <w:p>
            <w:r/>
            <w:r>
              <w:rPr>
                <w:b w:val="0"/>
                <w:i w:val="0"/>
              </w:rPr>
              <w:t>6.265</w:t>
            </w:r>
          </w:p>
        </w:tc>
        <w:tc>
          <w:tcPr>
            <w:tcW w:type="dxa" w:w="1624"/>
          </w:tcPr>
          <w:p>
            <w:r/>
            <w:r>
              <w:rPr>
                <w:b w:val="0"/>
                <w:i w:val="0"/>
              </w:rPr>
              <w:t>5,8 %</w:t>
            </w:r>
          </w:p>
        </w:tc>
        <w:tc>
          <w:tcPr>
            <w:tcW w:type="dxa" w:w="1624"/>
          </w:tcPr>
          <w:p>
            <w:r/>
            <w:r>
              <w:rPr>
                <w:b w:val="0"/>
                <w:i w:val="0"/>
              </w:rPr>
              <w:t>209</w:t>
            </w:r>
          </w:p>
        </w:tc>
      </w:tr>
      <w:tr>
        <w:tc>
          <w:tcPr>
            <w:tcW w:type="dxa" w:w="1624"/>
          </w:tcPr>
          <w:p>
            <w:r/>
            <w:r>
              <w:rPr>
                <w:b w:val="0"/>
                <w:i w:val="0"/>
              </w:rPr>
              <w:t>Julio</w:t>
            </w:r>
          </w:p>
        </w:tc>
        <w:tc>
          <w:tcPr>
            <w:tcW w:type="dxa" w:w="1624"/>
          </w:tcPr>
          <w:p>
            <w:r/>
            <w:r>
              <w:rPr>
                <w:b w:val="0"/>
                <w:i w:val="0"/>
              </w:rPr>
              <w:t>0,55</w:t>
            </w:r>
          </w:p>
        </w:tc>
        <w:tc>
          <w:tcPr>
            <w:tcW w:type="dxa" w:w="1624"/>
          </w:tcPr>
          <w:p>
            <w:r/>
            <w:r>
              <w:rPr>
                <w:b w:val="0"/>
                <w:i w:val="0"/>
              </w:rPr>
              <w:t>Valle</w:t>
            </w:r>
          </w:p>
        </w:tc>
        <w:tc>
          <w:tcPr>
            <w:tcW w:type="dxa" w:w="1624"/>
          </w:tcPr>
          <w:p>
            <w:r/>
            <w:r>
              <w:rPr>
                <w:b w:val="0"/>
                <w:i w:val="0"/>
              </w:rPr>
              <w:t>4.923</w:t>
            </w:r>
          </w:p>
        </w:tc>
        <w:tc>
          <w:tcPr>
            <w:tcW w:type="dxa" w:w="1624"/>
          </w:tcPr>
          <w:p>
            <w:r/>
            <w:r>
              <w:rPr>
                <w:b w:val="0"/>
                <w:i w:val="0"/>
              </w:rPr>
              <w:t>4,6 %</w:t>
            </w:r>
          </w:p>
        </w:tc>
        <w:tc>
          <w:tcPr>
            <w:tcW w:type="dxa" w:w="1624"/>
          </w:tcPr>
          <w:p>
            <w:r/>
            <w:r>
              <w:rPr>
                <w:b w:val="0"/>
                <w:i w:val="0"/>
              </w:rPr>
              <w:t>164</w:t>
            </w:r>
          </w:p>
        </w:tc>
      </w:tr>
      <w:tr>
        <w:tc>
          <w:tcPr>
            <w:tcW w:type="dxa" w:w="1624"/>
          </w:tcPr>
          <w:p>
            <w:r/>
            <w:r>
              <w:rPr>
                <w:b w:val="0"/>
                <w:i w:val="0"/>
              </w:rPr>
              <w:t>Agosto</w:t>
            </w:r>
          </w:p>
        </w:tc>
        <w:tc>
          <w:tcPr>
            <w:tcW w:type="dxa" w:w="1624"/>
          </w:tcPr>
          <w:p>
            <w:r/>
            <w:r>
              <w:rPr>
                <w:b w:val="0"/>
                <w:i w:val="0"/>
              </w:rPr>
              <w:t>0,50</w:t>
            </w:r>
          </w:p>
        </w:tc>
        <w:tc>
          <w:tcPr>
            <w:tcW w:type="dxa" w:w="1624"/>
          </w:tcPr>
          <w:p>
            <w:r/>
            <w:r>
              <w:rPr>
                <w:b w:val="0"/>
                <w:i w:val="0"/>
              </w:rPr>
              <w:t>Valle</w:t>
            </w:r>
          </w:p>
        </w:tc>
        <w:tc>
          <w:tcPr>
            <w:tcW w:type="dxa" w:w="1624"/>
          </w:tcPr>
          <w:p>
            <w:r/>
            <w:r>
              <w:rPr>
                <w:b w:val="0"/>
                <w:i w:val="0"/>
              </w:rPr>
              <w:t>4.475</w:t>
            </w:r>
          </w:p>
        </w:tc>
        <w:tc>
          <w:tcPr>
            <w:tcW w:type="dxa" w:w="1624"/>
          </w:tcPr>
          <w:p>
            <w:r/>
            <w:r>
              <w:rPr>
                <w:b w:val="0"/>
                <w:i w:val="0"/>
              </w:rPr>
              <w:t>4,2 %</w:t>
            </w:r>
          </w:p>
        </w:tc>
        <w:tc>
          <w:tcPr>
            <w:tcW w:type="dxa" w:w="1624"/>
          </w:tcPr>
          <w:p>
            <w:r/>
            <w:r>
              <w:rPr>
                <w:b w:val="0"/>
                <w:i w:val="0"/>
              </w:rPr>
              <w:t>149</w:t>
            </w:r>
          </w:p>
        </w:tc>
      </w:tr>
      <w:tr>
        <w:tc>
          <w:tcPr>
            <w:tcW w:type="dxa" w:w="1624"/>
          </w:tcPr>
          <w:p>
            <w:r/>
            <w:r>
              <w:rPr>
                <w:b w:val="0"/>
                <w:i w:val="0"/>
              </w:rPr>
              <w:t>Septiembre</w:t>
            </w:r>
          </w:p>
        </w:tc>
        <w:tc>
          <w:tcPr>
            <w:tcW w:type="dxa" w:w="1624"/>
          </w:tcPr>
          <w:p>
            <w:r/>
            <w:r>
              <w:rPr>
                <w:b w:val="0"/>
                <w:i w:val="0"/>
              </w:rPr>
              <w:t>0,80</w:t>
            </w:r>
          </w:p>
        </w:tc>
        <w:tc>
          <w:tcPr>
            <w:tcW w:type="dxa" w:w="1624"/>
          </w:tcPr>
          <w:p>
            <w:r/>
            <w:r>
              <w:rPr>
                <w:b w:val="0"/>
                <w:i w:val="0"/>
              </w:rPr>
              <w:t>Media</w:t>
            </w:r>
          </w:p>
        </w:tc>
        <w:tc>
          <w:tcPr>
            <w:tcW w:type="dxa" w:w="1624"/>
          </w:tcPr>
          <w:p>
            <w:r/>
            <w:r>
              <w:rPr>
                <w:b w:val="0"/>
                <w:i w:val="0"/>
              </w:rPr>
              <w:t>7.160</w:t>
            </w:r>
          </w:p>
        </w:tc>
        <w:tc>
          <w:tcPr>
            <w:tcW w:type="dxa" w:w="1624"/>
          </w:tcPr>
          <w:p>
            <w:r/>
            <w:r>
              <w:rPr>
                <w:b w:val="0"/>
                <w:i w:val="0"/>
              </w:rPr>
              <w:t>6,7 %</w:t>
            </w:r>
          </w:p>
        </w:tc>
        <w:tc>
          <w:tcPr>
            <w:tcW w:type="dxa" w:w="1624"/>
          </w:tcPr>
          <w:p>
            <w:r/>
            <w:r>
              <w:rPr>
                <w:b w:val="0"/>
                <w:i w:val="0"/>
              </w:rPr>
              <w:t>239</w:t>
            </w:r>
          </w:p>
        </w:tc>
      </w:tr>
      <w:tr>
        <w:tc>
          <w:tcPr>
            <w:tcW w:type="dxa" w:w="1624"/>
          </w:tcPr>
          <w:p>
            <w:r/>
            <w:r>
              <w:rPr>
                <w:b w:val="0"/>
                <w:i w:val="0"/>
              </w:rPr>
              <w:t>Octubre</w:t>
            </w:r>
          </w:p>
        </w:tc>
        <w:tc>
          <w:tcPr>
            <w:tcW w:type="dxa" w:w="1624"/>
          </w:tcPr>
          <w:p>
            <w:r/>
            <w:r>
              <w:rPr>
                <w:b w:val="0"/>
                <w:i w:val="0"/>
              </w:rPr>
              <w:t>1,10</w:t>
            </w:r>
          </w:p>
        </w:tc>
        <w:tc>
          <w:tcPr>
            <w:tcW w:type="dxa" w:w="1624"/>
          </w:tcPr>
          <w:p>
            <w:r/>
            <w:r>
              <w:rPr>
                <w:b w:val="0"/>
                <w:i w:val="0"/>
              </w:rPr>
              <w:t>Temporada alta</w:t>
            </w:r>
          </w:p>
        </w:tc>
        <w:tc>
          <w:tcPr>
            <w:tcW w:type="dxa" w:w="1624"/>
          </w:tcPr>
          <w:p>
            <w:r/>
            <w:r>
              <w:rPr>
                <w:b w:val="0"/>
                <w:i w:val="0"/>
              </w:rPr>
              <w:t>9.845</w:t>
            </w:r>
          </w:p>
        </w:tc>
        <w:tc>
          <w:tcPr>
            <w:tcW w:type="dxa" w:w="1624"/>
          </w:tcPr>
          <w:p>
            <w:r/>
            <w:r>
              <w:rPr>
                <w:b w:val="0"/>
                <w:i w:val="0"/>
              </w:rPr>
              <w:t>9,2 %</w:t>
            </w:r>
          </w:p>
        </w:tc>
        <w:tc>
          <w:tcPr>
            <w:tcW w:type="dxa" w:w="1624"/>
          </w:tcPr>
          <w:p>
            <w:r/>
            <w:r>
              <w:rPr>
                <w:b w:val="0"/>
                <w:i w:val="0"/>
              </w:rPr>
              <w:t>328</w:t>
            </w:r>
          </w:p>
        </w:tc>
      </w:tr>
      <w:tr>
        <w:tc>
          <w:tcPr>
            <w:tcW w:type="dxa" w:w="1624"/>
          </w:tcPr>
          <w:p>
            <w:r/>
            <w:r>
              <w:rPr>
                <w:b w:val="0"/>
                <w:i w:val="0"/>
              </w:rPr>
              <w:t>Noviembre</w:t>
            </w:r>
          </w:p>
        </w:tc>
        <w:tc>
          <w:tcPr>
            <w:tcW w:type="dxa" w:w="1624"/>
          </w:tcPr>
          <w:p>
            <w:r/>
            <w:r>
              <w:rPr>
                <w:b w:val="0"/>
                <w:i w:val="0"/>
              </w:rPr>
              <w:t>1,30</w:t>
            </w:r>
          </w:p>
        </w:tc>
        <w:tc>
          <w:tcPr>
            <w:tcW w:type="dxa" w:w="1624"/>
          </w:tcPr>
          <w:p>
            <w:r/>
            <w:r>
              <w:rPr>
                <w:b w:val="0"/>
                <w:i w:val="0"/>
              </w:rPr>
              <w:t>Temporada alta</w:t>
            </w:r>
          </w:p>
        </w:tc>
        <w:tc>
          <w:tcPr>
            <w:tcW w:type="dxa" w:w="1624"/>
          </w:tcPr>
          <w:p>
            <w:r/>
            <w:r>
              <w:rPr>
                <w:b w:val="0"/>
                <w:i w:val="0"/>
              </w:rPr>
              <w:t>11.635</w:t>
            </w:r>
          </w:p>
        </w:tc>
        <w:tc>
          <w:tcPr>
            <w:tcW w:type="dxa" w:w="1624"/>
          </w:tcPr>
          <w:p>
            <w:r/>
            <w:r>
              <w:rPr>
                <w:b w:val="0"/>
                <w:i w:val="0"/>
              </w:rPr>
              <w:t>10,8 %</w:t>
            </w:r>
          </w:p>
        </w:tc>
        <w:tc>
          <w:tcPr>
            <w:tcW w:type="dxa" w:w="1624"/>
          </w:tcPr>
          <w:p>
            <w:r/>
            <w:r>
              <w:rPr>
                <w:b w:val="0"/>
                <w:i w:val="0"/>
              </w:rPr>
              <w:t>388</w:t>
            </w:r>
          </w:p>
        </w:tc>
      </w:tr>
      <w:tr>
        <w:tc>
          <w:tcPr>
            <w:tcW w:type="dxa" w:w="1624"/>
          </w:tcPr>
          <w:p>
            <w:r/>
            <w:r>
              <w:rPr>
                <w:b w:val="0"/>
                <w:i w:val="0"/>
              </w:rPr>
              <w:t>Diciembre</w:t>
            </w:r>
          </w:p>
        </w:tc>
        <w:tc>
          <w:tcPr>
            <w:tcW w:type="dxa" w:w="1624"/>
          </w:tcPr>
          <w:p>
            <w:r/>
            <w:r>
              <w:rPr>
                <w:b w:val="0"/>
                <w:i w:val="0"/>
              </w:rPr>
              <w:t>1,75</w:t>
            </w:r>
          </w:p>
        </w:tc>
        <w:tc>
          <w:tcPr>
            <w:tcW w:type="dxa" w:w="1624"/>
          </w:tcPr>
          <w:p>
            <w:r/>
            <w:r>
              <w:rPr>
                <w:b w:val="0"/>
                <w:i w:val="0"/>
              </w:rPr>
              <w:t>Temporada alta</w:t>
            </w:r>
          </w:p>
        </w:tc>
        <w:tc>
          <w:tcPr>
            <w:tcW w:type="dxa" w:w="1624"/>
          </w:tcPr>
          <w:p>
            <w:r/>
            <w:r>
              <w:rPr>
                <w:b w:val="0"/>
                <w:i w:val="0"/>
              </w:rPr>
              <w:t>15.662</w:t>
            </w:r>
          </w:p>
        </w:tc>
        <w:tc>
          <w:tcPr>
            <w:tcW w:type="dxa" w:w="1624"/>
          </w:tcPr>
          <w:p>
            <w:r/>
            <w:r>
              <w:rPr>
                <w:b w:val="0"/>
                <w:i w:val="0"/>
              </w:rPr>
              <w:t>14,6 %</w:t>
            </w:r>
          </w:p>
        </w:tc>
        <w:tc>
          <w:tcPr>
            <w:tcW w:type="dxa" w:w="1624"/>
          </w:tcPr>
          <w:p>
            <w:r/>
            <w:r>
              <w:rPr>
                <w:b w:val="0"/>
                <w:i w:val="0"/>
              </w:rPr>
              <w:t>522</w:t>
            </w:r>
          </w:p>
        </w:tc>
      </w:tr>
    </w:tbl>
    <w:p/>
    <w:p>
      <w:pPr>
        <w:jc w:val="center"/>
      </w:pPr>
      <w:r>
        <w:rPr>
          <w:i/>
          <w:color w:val="444444"/>
        </w:rPr>
        <w:t>Coeficientes de El Molinete: supuestos declarados con la forma que describen las fuentes del sector. Cámbialos por los tuyos con un año de ventas.</w:t>
      </w:r>
    </w:p>
    <w:p>
      <w:r>
        <w:rPr>
          <w:b/>
          <w:i w:val="0"/>
        </w:rPr>
        <w:t>Las tres salidas del verano, en euros de julio y agosto (temporada-franjas-y-ferias.xlsx, hoja «El Verano (Tres Salidas)»)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Cerrar</w:t>
            </w:r>
          </w:p>
        </w:tc>
        <w:tc>
          <w:tcPr>
            <w:tcW w:type="dxa" w:w="2436"/>
          </w:tcPr>
          <w:p>
            <w:r/>
            <w:r>
              <w:rPr>
                <w:b/>
                <w:i w:val="0"/>
              </w:rPr>
              <w:t>Carta de verano</w:t>
            </w:r>
          </w:p>
        </w:tc>
        <w:tc>
          <w:tcPr>
            <w:tcW w:type="dxa" w:w="2436"/>
          </w:tcPr>
          <w:p>
            <w:r/>
            <w:r>
              <w:rPr>
                <w:b/>
                <w:i w:val="0"/>
              </w:rPr>
              <w:t>Ferias</w:t>
            </w:r>
          </w:p>
        </w:tc>
      </w:tr>
      <w:tr>
        <w:tc>
          <w:tcPr>
            <w:tcW w:type="dxa" w:w="2436"/>
          </w:tcPr>
          <w:p>
            <w:r/>
            <w:r>
              <w:rPr>
                <w:b w:val="0"/>
                <w:i w:val="0"/>
              </w:rPr>
              <w:t>Ventas del local sin IVA</w:t>
            </w:r>
          </w:p>
        </w:tc>
        <w:tc>
          <w:tcPr>
            <w:tcW w:type="dxa" w:w="2436"/>
          </w:tcPr>
          <w:p>
            <w:r/>
            <w:r>
              <w:rPr>
                <w:b w:val="0"/>
                <w:i w:val="0"/>
              </w:rPr>
              <w:t>0 €</w:t>
            </w:r>
          </w:p>
        </w:tc>
        <w:tc>
          <w:tcPr>
            <w:tcW w:type="dxa" w:w="2436"/>
          </w:tcPr>
          <w:p>
            <w:r/>
            <w:r>
              <w:rPr>
                <w:b w:val="0"/>
                <w:i w:val="0"/>
              </w:rPr>
              <w:t>20.738 €</w:t>
            </w:r>
          </w:p>
        </w:tc>
        <w:tc>
          <w:tcPr>
            <w:tcW w:type="dxa" w:w="2436"/>
          </w:tcPr>
          <w:p>
            <w:r/>
            <w:r>
              <w:rPr>
                <w:b w:val="0"/>
                <w:i w:val="0"/>
              </w:rPr>
              <w:t>0 €</w:t>
            </w:r>
          </w:p>
        </w:tc>
      </w:tr>
      <w:tr>
        <w:tc>
          <w:tcPr>
            <w:tcW w:type="dxa" w:w="2436"/>
          </w:tcPr>
          <w:p>
            <w:r/>
            <w:r>
              <w:rPr>
                <w:b w:val="0"/>
                <w:i w:val="0"/>
              </w:rPr>
              <w:t>Materia de esas raciones (aceite absorbido incluido)</w:t>
            </w:r>
          </w:p>
        </w:tc>
        <w:tc>
          <w:tcPr>
            <w:tcW w:type="dxa" w:w="2436"/>
          </w:tcPr>
          <w:p>
            <w:r/>
            <w:r>
              <w:rPr>
                <w:b w:val="0"/>
                <w:i w:val="0"/>
              </w:rPr>
              <w:t>0 €</w:t>
            </w:r>
          </w:p>
        </w:tc>
        <w:tc>
          <w:tcPr>
            <w:tcW w:type="dxa" w:w="2436"/>
          </w:tcPr>
          <w:p>
            <w:r/>
            <w:r>
              <w:rPr>
                <w:b w:val="0"/>
                <w:i w:val="0"/>
              </w:rPr>
              <w:t>3.369 €</w:t>
            </w:r>
          </w:p>
        </w:tc>
        <w:tc>
          <w:tcPr>
            <w:tcW w:type="dxa" w:w="2436"/>
          </w:tcPr>
          <w:p>
            <w:r/>
            <w:r>
              <w:rPr>
                <w:b w:val="0"/>
                <w:i w:val="0"/>
              </w:rPr>
              <w:t>0 €</w:t>
            </w:r>
          </w:p>
        </w:tc>
      </w:tr>
      <w:tr>
        <w:tc>
          <w:tcPr>
            <w:tcW w:type="dxa" w:w="2436"/>
          </w:tcPr>
          <w:p>
            <w:r/>
            <w:r>
              <w:rPr>
                <w:b w:val="0"/>
                <w:i w:val="0"/>
              </w:rPr>
              <w:t>Personal extra del local</w:t>
            </w:r>
          </w:p>
        </w:tc>
        <w:tc>
          <w:tcPr>
            <w:tcW w:type="dxa" w:w="2436"/>
          </w:tcPr>
          <w:p>
            <w:r/>
            <w:r>
              <w:rPr>
                <w:b w:val="0"/>
                <w:i w:val="0"/>
              </w:rPr>
              <w:t>0 €</w:t>
            </w:r>
          </w:p>
        </w:tc>
        <w:tc>
          <w:tcPr>
            <w:tcW w:type="dxa" w:w="2436"/>
          </w:tcPr>
          <w:p>
            <w:r/>
            <w:r>
              <w:rPr>
                <w:b w:val="0"/>
                <w:i w:val="0"/>
              </w:rPr>
              <w:t>0 €</w:t>
            </w:r>
          </w:p>
        </w:tc>
        <w:tc>
          <w:tcPr>
            <w:tcW w:type="dxa" w:w="2436"/>
          </w:tcPr>
          <w:p>
            <w:r/>
            <w:r>
              <w:rPr>
                <w:b w:val="0"/>
                <w:i w:val="0"/>
              </w:rPr>
              <w:t>0 €</w:t>
            </w:r>
          </w:p>
        </w:tc>
      </w:tr>
      <w:tr>
        <w:tc>
          <w:tcPr>
            <w:tcW w:type="dxa" w:w="2436"/>
          </w:tcPr>
          <w:p>
            <w:r/>
            <w:r>
              <w:rPr>
                <w:b w:val="0"/>
                <w:i w:val="0"/>
              </w:rPr>
              <w:t>Lo que dejan las ferias de julio y agosto</w:t>
            </w:r>
          </w:p>
        </w:tc>
        <w:tc>
          <w:tcPr>
            <w:tcW w:type="dxa" w:w="2436"/>
          </w:tcPr>
          <w:p>
            <w:r/>
            <w:r>
              <w:rPr>
                <w:b w:val="0"/>
                <w:i w:val="0"/>
              </w:rPr>
              <w:t>0 €</w:t>
            </w:r>
          </w:p>
        </w:tc>
        <w:tc>
          <w:tcPr>
            <w:tcW w:type="dxa" w:w="2436"/>
          </w:tcPr>
          <w:p>
            <w:r/>
            <w:r>
              <w:rPr>
                <w:b w:val="0"/>
                <w:i w:val="0"/>
              </w:rPr>
              <w:t>0 €</w:t>
            </w:r>
          </w:p>
        </w:tc>
        <w:tc>
          <w:tcPr>
            <w:tcW w:type="dxa" w:w="2436"/>
          </w:tcPr>
          <w:p>
            <w:r/>
            <w:r>
              <w:rPr>
                <w:b w:val="0"/>
                <w:i w:val="0"/>
              </w:rPr>
              <w:t>2.106 €</w:t>
            </w:r>
          </w:p>
        </w:tc>
      </w:tr>
      <w:tr>
        <w:tc>
          <w:tcPr>
            <w:tcW w:type="dxa" w:w="2436"/>
          </w:tcPr>
          <w:p>
            <w:r/>
            <w:r>
              <w:rPr>
                <w:b w:val="0"/>
                <w:i w:val="0"/>
              </w:rPr>
              <w:t>CONTRIBUCIÓN DE JULIO Y AGOSTO</w:t>
            </w:r>
          </w:p>
        </w:tc>
        <w:tc>
          <w:tcPr>
            <w:tcW w:type="dxa" w:w="2436"/>
          </w:tcPr>
          <w:p>
            <w:r/>
            <w:r>
              <w:rPr>
                <w:b w:val="0"/>
                <w:i w:val="0"/>
              </w:rPr>
              <w:t>0 €</w:t>
            </w:r>
          </w:p>
        </w:tc>
        <w:tc>
          <w:tcPr>
            <w:tcW w:type="dxa" w:w="2436"/>
          </w:tcPr>
          <w:p>
            <w:r/>
            <w:r>
              <w:rPr>
                <w:b w:val="0"/>
                <w:i w:val="0"/>
              </w:rPr>
              <w:t>17.369 €</w:t>
            </w:r>
          </w:p>
        </w:tc>
        <w:tc>
          <w:tcPr>
            <w:tcW w:type="dxa" w:w="2436"/>
          </w:tcPr>
          <w:p>
            <w:r/>
            <w:r>
              <w:rPr>
                <w:b w:val="0"/>
                <w:i w:val="0"/>
              </w:rPr>
              <w:t>2.106 €</w:t>
            </w:r>
          </w:p>
        </w:tc>
      </w:tr>
    </w:tbl>
    <w:p/>
    <w:p>
      <w:pPr>
        <w:jc w:val="center"/>
      </w:pPr>
      <w:r>
        <w:rPr>
          <w:i/>
          <w:color w:val="444444"/>
        </w:rPr>
        <w:t>Cerrar deja cero, no un número negativo: lo que pagas igual en julio y agosto ya está en los fijos del año. El resultado del verano con los fijos dentro está en el plan financiero, hoja «Escenarios».</w:t>
      </w:r>
    </w:p>
    <w:p>
      <w:r>
        <w:rPr>
          <w:b/>
          <w:i w:val="0"/>
        </w:rPr>
        <w:t>El punto muerto de cada feria de ejemplo (temporada-franjas-y-ferias.xlsx, hoja «Punto Muerto por Evento»)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Concepto</w:t>
            </w:r>
          </w:p>
        </w:tc>
        <w:tc>
          <w:tcPr>
            <w:tcW w:type="dxa" w:w="1624"/>
          </w:tcPr>
          <w:p>
            <w:r/>
            <w:r>
              <w:rPr>
                <w:b/>
                <w:i w:val="0"/>
              </w:rPr>
              <w:t>Feria local de cinco días</w:t>
            </w:r>
          </w:p>
        </w:tc>
        <w:tc>
          <w:tcPr>
            <w:tcW w:type="dxa" w:w="1624"/>
          </w:tcPr>
          <w:p>
            <w:r/>
            <w:r>
              <w:rPr>
                <w:b/>
                <w:i w:val="0"/>
              </w:rPr>
              <w:t>Fiestas patronales de tres días</w:t>
            </w:r>
          </w:p>
        </w:tc>
        <w:tc>
          <w:tcPr>
            <w:tcW w:type="dxa" w:w="1624"/>
          </w:tcPr>
          <w:p>
            <w:r/>
            <w:r>
              <w:rPr>
                <w:b/>
                <w:i w:val="0"/>
              </w:rPr>
              <w:t>Mercado navideño de quince días</w:t>
            </w:r>
          </w:p>
        </w:tc>
        <w:tc>
          <w:tcPr>
            <w:tcW w:type="dxa" w:w="1624"/>
          </w:tcPr>
          <w:p>
            <w:r/>
            <w:r>
              <w:rPr>
                <w:b/>
                <w:i w:val="0"/>
              </w:rPr>
              <w:t>Romería de dos días</w:t>
            </w:r>
          </w:p>
        </w:tc>
        <w:tc>
          <w:tcPr>
            <w:tcW w:type="dxa" w:w="1624"/>
          </w:tcPr>
          <w:p>
            <w:r/>
            <w:r>
              <w:rPr>
                <w:b/>
                <w:i w:val="0"/>
              </w:rPr>
              <w:t>Unidad</w:t>
            </w:r>
          </w:p>
        </w:tc>
      </w:tr>
      <w:tr>
        <w:tc>
          <w:tcPr>
            <w:tcW w:type="dxa" w:w="1624"/>
          </w:tcPr>
          <w:p>
            <w:r/>
            <w:r>
              <w:rPr>
                <w:b w:val="0"/>
                <w:i w:val="0"/>
              </w:rPr>
              <w:t>Días que dura</w:t>
            </w:r>
          </w:p>
        </w:tc>
        <w:tc>
          <w:tcPr>
            <w:tcW w:type="dxa" w:w="1624"/>
          </w:tcPr>
          <w:p>
            <w:r/>
            <w:r>
              <w:rPr>
                <w:b w:val="0"/>
                <w:i w:val="0"/>
              </w:rPr>
              <w:t>5</w:t>
            </w:r>
          </w:p>
        </w:tc>
        <w:tc>
          <w:tcPr>
            <w:tcW w:type="dxa" w:w="1624"/>
          </w:tcPr>
          <w:p>
            <w:r/>
            <w:r>
              <w:rPr>
                <w:b w:val="0"/>
                <w:i w:val="0"/>
              </w:rPr>
              <w:t>3</w:t>
            </w:r>
          </w:p>
        </w:tc>
        <w:tc>
          <w:tcPr>
            <w:tcW w:type="dxa" w:w="1624"/>
          </w:tcPr>
          <w:p>
            <w:r/>
            <w:r>
              <w:rPr>
                <w:b w:val="0"/>
                <w:i w:val="0"/>
              </w:rPr>
              <w:t>15</w:t>
            </w:r>
          </w:p>
        </w:tc>
        <w:tc>
          <w:tcPr>
            <w:tcW w:type="dxa" w:w="1624"/>
          </w:tcPr>
          <w:p>
            <w:r/>
            <w:r>
              <w:rPr>
                <w:b w:val="0"/>
                <w:i w:val="0"/>
              </w:rPr>
              <w:t>2</w:t>
            </w:r>
          </w:p>
        </w:tc>
        <w:tc>
          <w:tcPr>
            <w:tcW w:type="dxa" w:w="1624"/>
          </w:tcPr>
          <w:p>
            <w:r/>
            <w:r>
              <w:rPr>
                <w:b w:val="0"/>
                <w:i w:val="0"/>
              </w:rPr>
              <w:t>días</w:t>
            </w:r>
          </w:p>
        </w:tc>
      </w:tr>
      <w:tr>
        <w:tc>
          <w:tcPr>
            <w:tcW w:type="dxa" w:w="1624"/>
          </w:tcPr>
          <w:p>
            <w:r/>
            <w:r>
              <w:rPr>
                <w:b w:val="0"/>
                <w:i w:val="0"/>
              </w:rPr>
              <w:t>Raciones que esperas vender</w:t>
            </w:r>
          </w:p>
        </w:tc>
        <w:tc>
          <w:tcPr>
            <w:tcW w:type="dxa" w:w="1624"/>
          </w:tcPr>
          <w:p>
            <w:r/>
            <w:r>
              <w:rPr>
                <w:b w:val="0"/>
                <w:i w:val="0"/>
              </w:rPr>
              <w:t>1.125</w:t>
            </w:r>
          </w:p>
        </w:tc>
        <w:tc>
          <w:tcPr>
            <w:tcW w:type="dxa" w:w="1624"/>
          </w:tcPr>
          <w:p>
            <w:r/>
            <w:r>
              <w:rPr>
                <w:b w:val="0"/>
                <w:i w:val="0"/>
              </w:rPr>
              <w:t>756</w:t>
            </w:r>
          </w:p>
        </w:tc>
        <w:tc>
          <w:tcPr>
            <w:tcW w:type="dxa" w:w="1624"/>
          </w:tcPr>
          <w:p>
            <w:r/>
            <w:r>
              <w:rPr>
                <w:b w:val="0"/>
                <w:i w:val="0"/>
              </w:rPr>
              <w:t>2.184</w:t>
            </w:r>
          </w:p>
        </w:tc>
        <w:tc>
          <w:tcPr>
            <w:tcW w:type="dxa" w:w="1624"/>
          </w:tcPr>
          <w:p>
            <w:r/>
            <w:r>
              <w:rPr>
                <w:b w:val="0"/>
                <w:i w:val="0"/>
              </w:rPr>
              <w:t>840</w:t>
            </w:r>
          </w:p>
        </w:tc>
        <w:tc>
          <w:tcPr>
            <w:tcW w:type="dxa" w:w="1624"/>
          </w:tcPr>
          <w:p>
            <w:r/>
            <w:r>
              <w:rPr>
                <w:b w:val="0"/>
                <w:i w:val="0"/>
              </w:rPr>
              <w:t>raciones</w:t>
            </w:r>
          </w:p>
        </w:tc>
      </w:tr>
      <w:tr>
        <w:tc>
          <w:tcPr>
            <w:tcW w:type="dxa" w:w="1624"/>
          </w:tcPr>
          <w:p>
            <w:r/>
            <w:r>
              <w:rPr>
                <w:b w:val="0"/>
                <w:i w:val="0"/>
              </w:rPr>
              <w:t>Ventas sin IVA</w:t>
            </w:r>
          </w:p>
        </w:tc>
        <w:tc>
          <w:tcPr>
            <w:tcW w:type="dxa" w:w="1624"/>
          </w:tcPr>
          <w:p>
            <w:r/>
            <w:r>
              <w:rPr>
                <w:b w:val="0"/>
                <w:i w:val="0"/>
              </w:rPr>
              <w:t>3.068</w:t>
            </w:r>
          </w:p>
        </w:tc>
        <w:tc>
          <w:tcPr>
            <w:tcW w:type="dxa" w:w="1624"/>
          </w:tcPr>
          <w:p>
            <w:r/>
            <w:r>
              <w:rPr>
                <w:b w:val="0"/>
                <w:i w:val="0"/>
              </w:rPr>
              <w:t>2.062</w:t>
            </w:r>
          </w:p>
        </w:tc>
        <w:tc>
          <w:tcPr>
            <w:tcW w:type="dxa" w:w="1624"/>
          </w:tcPr>
          <w:p>
            <w:r/>
            <w:r>
              <w:rPr>
                <w:b w:val="0"/>
                <w:i w:val="0"/>
              </w:rPr>
              <w:t>5.559</w:t>
            </w:r>
          </w:p>
        </w:tc>
        <w:tc>
          <w:tcPr>
            <w:tcW w:type="dxa" w:w="1624"/>
          </w:tcPr>
          <w:p>
            <w:r/>
            <w:r>
              <w:rPr>
                <w:b w:val="0"/>
                <w:i w:val="0"/>
              </w:rPr>
              <w:t>2.291</w:t>
            </w:r>
          </w:p>
        </w:tc>
        <w:tc>
          <w:tcPr>
            <w:tcW w:type="dxa" w:w="1624"/>
          </w:tcPr>
          <w:p>
            <w:r/>
            <w:r>
              <w:rPr>
                <w:b w:val="0"/>
                <w:i w:val="0"/>
              </w:rPr>
              <w:t>EUR</w:t>
            </w:r>
          </w:p>
        </w:tc>
      </w:tr>
      <w:tr>
        <w:tc>
          <w:tcPr>
            <w:tcW w:type="dxa" w:w="1624"/>
          </w:tcPr>
          <w:p>
            <w:r/>
            <w:r>
              <w:rPr>
                <w:b w:val="0"/>
                <w:i w:val="0"/>
              </w:rPr>
              <w:t>Lo que cuesta el evento sin la materia</w:t>
            </w:r>
          </w:p>
        </w:tc>
        <w:tc>
          <w:tcPr>
            <w:tcW w:type="dxa" w:w="1624"/>
          </w:tcPr>
          <w:p>
            <w:r/>
            <w:r>
              <w:rPr>
                <w:b w:val="0"/>
                <w:i w:val="0"/>
              </w:rPr>
              <w:t>1.532</w:t>
            </w:r>
          </w:p>
        </w:tc>
        <w:tc>
          <w:tcPr>
            <w:tcW w:type="dxa" w:w="1624"/>
          </w:tcPr>
          <w:p>
            <w:r/>
            <w:r>
              <w:rPr>
                <w:b w:val="0"/>
                <w:i w:val="0"/>
              </w:rPr>
              <w:t>917</w:t>
            </w:r>
          </w:p>
        </w:tc>
        <w:tc>
          <w:tcPr>
            <w:tcW w:type="dxa" w:w="1624"/>
          </w:tcPr>
          <w:p>
            <w:r/>
            <w:r>
              <w:rPr>
                <w:b w:val="0"/>
                <w:i w:val="0"/>
              </w:rPr>
              <w:t>3.039</w:t>
            </w:r>
          </w:p>
        </w:tc>
        <w:tc>
          <w:tcPr>
            <w:tcW w:type="dxa" w:w="1624"/>
          </w:tcPr>
          <w:p>
            <w:r/>
            <w:r>
              <w:rPr>
                <w:b w:val="0"/>
                <w:i w:val="0"/>
              </w:rPr>
              <w:t>1.332</w:t>
            </w:r>
          </w:p>
        </w:tc>
        <w:tc>
          <w:tcPr>
            <w:tcW w:type="dxa" w:w="1624"/>
          </w:tcPr>
          <w:p>
            <w:r/>
            <w:r>
              <w:rPr>
                <w:b w:val="0"/>
                <w:i w:val="0"/>
              </w:rPr>
              <w:t>EUR</w:t>
            </w:r>
          </w:p>
        </w:tc>
      </w:tr>
      <w:tr>
        <w:tc>
          <w:tcPr>
            <w:tcW w:type="dxa" w:w="1624"/>
          </w:tcPr>
          <w:p>
            <w:r/>
            <w:r>
              <w:rPr>
                <w:b w:val="0"/>
                <w:i w:val="0"/>
              </w:rPr>
              <w:t>RACIONES PARA CUBRIR EL EVENTO (punto muerto)</w:t>
            </w:r>
          </w:p>
        </w:tc>
        <w:tc>
          <w:tcPr>
            <w:tcW w:type="dxa" w:w="1624"/>
          </w:tcPr>
          <w:p>
            <w:r/>
            <w:r>
              <w:rPr>
                <w:b w:val="0"/>
                <w:i w:val="0"/>
              </w:rPr>
              <w:t>633</w:t>
            </w:r>
          </w:p>
        </w:tc>
        <w:tc>
          <w:tcPr>
            <w:tcW w:type="dxa" w:w="1624"/>
          </w:tcPr>
          <w:p>
            <w:r/>
            <w:r>
              <w:rPr>
                <w:b w:val="0"/>
                <w:i w:val="0"/>
              </w:rPr>
              <w:t>379</w:t>
            </w:r>
          </w:p>
        </w:tc>
        <w:tc>
          <w:tcPr>
            <w:tcW w:type="dxa" w:w="1624"/>
          </w:tcPr>
          <w:p>
            <w:r/>
            <w:r>
              <w:rPr>
                <w:b w:val="0"/>
                <w:i w:val="0"/>
              </w:rPr>
              <w:t>1.357</w:t>
            </w:r>
          </w:p>
        </w:tc>
        <w:tc>
          <w:tcPr>
            <w:tcW w:type="dxa" w:w="1624"/>
          </w:tcPr>
          <w:p>
            <w:r/>
            <w:r>
              <w:rPr>
                <w:b w:val="0"/>
                <w:i w:val="0"/>
              </w:rPr>
              <w:t>550</w:t>
            </w:r>
          </w:p>
        </w:tc>
        <w:tc>
          <w:tcPr>
            <w:tcW w:type="dxa" w:w="1624"/>
          </w:tcPr>
          <w:p>
            <w:r/>
            <w:r>
              <w:rPr>
                <w:b w:val="0"/>
                <w:i w:val="0"/>
              </w:rPr>
              <w:t>raciones</w:t>
            </w:r>
          </w:p>
        </w:tc>
      </w:tr>
      <w:tr>
        <w:tc>
          <w:tcPr>
            <w:tcW w:type="dxa" w:w="1624"/>
          </w:tcPr>
          <w:p>
            <w:r/>
            <w:r>
              <w:rPr>
                <w:b w:val="0"/>
                <w:i w:val="0"/>
              </w:rPr>
              <w:t>LO QUE DEJA EL EVENTO</w:t>
            </w:r>
          </w:p>
        </w:tc>
        <w:tc>
          <w:tcPr>
            <w:tcW w:type="dxa" w:w="1624"/>
          </w:tcPr>
          <w:p>
            <w:r/>
            <w:r>
              <w:rPr>
                <w:b w:val="0"/>
                <w:i w:val="0"/>
              </w:rPr>
              <w:t>1.192</w:t>
            </w:r>
          </w:p>
        </w:tc>
        <w:tc>
          <w:tcPr>
            <w:tcW w:type="dxa" w:w="1624"/>
          </w:tcPr>
          <w:p>
            <w:r/>
            <w:r>
              <w:rPr>
                <w:b w:val="0"/>
                <w:i w:val="0"/>
              </w:rPr>
              <w:t>914</w:t>
            </w:r>
          </w:p>
        </w:tc>
        <w:tc>
          <w:tcPr>
            <w:tcW w:type="dxa" w:w="1624"/>
          </w:tcPr>
          <w:p>
            <w:r/>
            <w:r>
              <w:rPr>
                <w:b w:val="0"/>
                <w:i w:val="0"/>
              </w:rPr>
              <w:t>1.853</w:t>
            </w:r>
          </w:p>
        </w:tc>
        <w:tc>
          <w:tcPr>
            <w:tcW w:type="dxa" w:w="1624"/>
          </w:tcPr>
          <w:p>
            <w:r/>
            <w:r>
              <w:rPr>
                <w:b w:val="0"/>
                <w:i w:val="0"/>
              </w:rPr>
              <w:t>703</w:t>
            </w:r>
          </w:p>
        </w:tc>
        <w:tc>
          <w:tcPr>
            <w:tcW w:type="dxa" w:w="1624"/>
          </w:tcPr>
          <w:p>
            <w:r/>
            <w:r>
              <w:rPr>
                <w:b w:val="0"/>
                <w:i w:val="0"/>
              </w:rPr>
              <w:t>EUR</w:t>
            </w:r>
          </w:p>
        </w:tc>
      </w:tr>
      <w:tr>
        <w:tc>
          <w:tcPr>
            <w:tcW w:type="dxa" w:w="1624"/>
          </w:tcPr>
          <w:p>
            <w:r/>
            <w:r>
              <w:rPr>
                <w:b w:val="0"/>
                <w:i w:val="0"/>
              </w:rPr>
              <w:t>Orden (1 = el que más deja)</w:t>
            </w:r>
          </w:p>
        </w:tc>
        <w:tc>
          <w:tcPr>
            <w:tcW w:type="dxa" w:w="1624"/>
          </w:tcPr>
          <w:p>
            <w:r/>
            <w:r>
              <w:rPr>
                <w:b w:val="0"/>
                <w:i w:val="0"/>
              </w:rPr>
              <w:t>2</w:t>
            </w:r>
          </w:p>
        </w:tc>
        <w:tc>
          <w:tcPr>
            <w:tcW w:type="dxa" w:w="1624"/>
          </w:tcPr>
          <w:p>
            <w:r/>
            <w:r>
              <w:rPr>
                <w:b w:val="0"/>
                <w:i w:val="0"/>
              </w:rPr>
              <w:t>3</w:t>
            </w:r>
          </w:p>
        </w:tc>
        <w:tc>
          <w:tcPr>
            <w:tcW w:type="dxa" w:w="1624"/>
          </w:tcPr>
          <w:p>
            <w:r/>
            <w:r>
              <w:rPr>
                <w:b w:val="0"/>
                <w:i w:val="0"/>
              </w:rPr>
              <w:t>1</w:t>
            </w:r>
          </w:p>
        </w:tc>
        <w:tc>
          <w:tcPr>
            <w:tcW w:type="dxa" w:w="1624"/>
          </w:tcPr>
          <w:p>
            <w:r/>
            <w:r>
              <w:rPr>
                <w:b w:val="0"/>
                <w:i w:val="0"/>
              </w:rPr>
              <w:t>4</w:t>
            </w:r>
          </w:p>
        </w:tc>
        <w:tc>
          <w:tcPr>
            <w:tcW w:type="dxa" w:w="1624"/>
          </w:tcPr>
          <w:p>
            <w:r/>
          </w:p>
        </w:tc>
      </w:tr>
    </w:tbl>
    <w:p/>
    <w:p>
      <w:pPr>
        <w:jc w:val="center"/>
      </w:pPr>
      <w:r>
        <w:rPr>
          <w:i/>
          <w:color w:val="444444"/>
        </w:rPr>
        <w:t>Las raciones para cubrir el evento son su punto muerto: lo que cuesta ir, sin la materia, entre lo que deja cada ración. La gente que pasa y la parte que compra son supuestos que cuentas tú en la feria. Verificado el 03-10-2026 · Ley 7/1996 de Ordenación del Comercio Minorista, arts. 53 a 55; RD 199/2010 DEROGADO desde el 07-08-2021; RD 1021/2022, art. 2.2; Reglamento (CE) 852/2004, anexo II, capítulo III; RD 919/2006 · https://www.boe.es/buscar/act.php?id=BOE-A-1996-1072</w:t>
      </w:r>
    </w:p>
    <w:p>
      <w:r>
        <w:br w:type="page"/>
      </w:r>
    </w:p>
    <w:p>
      <w:pPr>
        <w:pStyle w:val="Heading1"/>
      </w:pPr>
      <w:r>
        <w:t>15. Franquicia o Independiente</w:t>
      </w:r>
    </w:p>
    <w:p>
      <w:pPr>
        <w:pStyle w:val="Heading2"/>
      </w:pPr>
      <w:r>
        <w:t>Lo que publican las enseñas: un orden de magnitud con fecha, no un presupuesto</w:t>
      </w:r>
    </w:p>
    <w:p>
      <w:r>
        <w:rPr>
          <w:b w:val="0"/>
          <w:i w:val="0"/>
        </w:rPr>
        <w:t>Antes de comparar nada conviene saber de dónde sale cada número. Las cifras de este capítulo son la inversión que publica cada franquiciador a través de un agregador o de su propio dossier, consultada el 3 de octubre de 2026. Son declaraciones de la enseña, sin fecha de dato por marca, y las leemos como un orden de magnitud con fecha, no como el precio de un contrato ni como un dato del sector.</w:t>
      </w:r>
    </w:p>
    <w:p>
      <w:r>
        <w:rPr>
          <w:b w:val="0"/>
          <w:i w:val="0"/>
        </w:rPr>
        <w:t>El problema es que cada enseña entiende «inversión» a su manera. Una la da con obra y otra sin ella; una con IVA y otra sin él; una incluye el canon de entrada y otra lo suma aparte; y casi todas escriben «desde». Por eso la tabla de abajo dice qué incluye cada cifra, y por eso un «desde» nunca se lee como el total que vas a desembolsar: es el suelo de lo que la marca está dispuesta a anunciar.</w:t>
      </w:r>
    </w:p>
    <w:p>
      <w:r>
        <w:rPr>
          <w:b w:val="0"/>
          <w:i w:val="0"/>
        </w:rPr>
        <w:t>El abanico completo, con sus extremos: son 12 las enseñas que publican una inversión en la tabla, la más baja es de 6.000 € y la más alta de 320.000 € (libro calculadora-capex-churreria.xlsx, hoja «Franquicia o Independiente»). La más baja no es una franquicia de churrería al uso. Franquiciasaldia recoge ChurroFácil desde 6.000 € con contrato renovable y financiación, pero el negocio de esa marca es la venta de mezcla, maquinaria y remolques (franquiciasaldia.es, ficha de ChurroFácil, consulta del 3 de octubre de 2026, declarado por la propia marca). Quien compra eso compra equipo y suministro, no un local con sala y una enseña detrás.</w:t>
      </w:r>
    </w:p>
    <w:p>
      <w:r>
        <w:rPr>
          <w:b w:val="0"/>
          <w:i w:val="0"/>
        </w:rPr>
        <w:t>Entre un extremo y otro, lo publicado se agrupa en escalones muy distintos. Una enseña declara 20.000 € de inversión inicial, y habla de congelador, tostador, horno, chocolatera y adaptación del local; tiene tres locales, uno en franquicia directa. Otra da 42.600 € con la obra no incluida. Otra, 45.000 € de inversión total. Hay quien publica 75.000 € más IVA, otra 75.000 € sin IVA, fianzas ni existencias, y un par de marcas por encima: 115.000 € y 125.000 €, esta última para un local en bruto con obra, maquinaria y mobiliario (todas en L'Express Franchise, «¿Cómo abrir una churrería en España? TOP 10 marcas de churros», 9 de enero de 2026, actualizado el 30 de junio de 2026). Fíjate en lo que mezcla esa lista: cifras con obra, cifras sin obra, cifras con IVA y cifras sin él. Ninguna se puede ordenar de menor a mayor sin leer antes la letra pequeña.</w:t>
      </w:r>
    </w:p>
    <w:p>
      <w:r>
        <w:rPr>
          <w:b w:val="0"/>
          <w:i w:val="0"/>
        </w:rPr>
        <w:t>Hay un matiz más que cambia el sentido de un número. Pinocho Churros Gourmet aparece con 73.000 € de inversión total y 58.000 € de capital propio (start-franchising.com, ficha Pinocho, 2026): son dos cosas distintas, la primera es lo que cuesta montar el local y la segunda lo que tienes que aportar tú de tu bolsillo. Si lees una por la otra, te equivocas por el importe de la financiación.</w:t>
      </w:r>
    </w:p>
    <w:p>
      <w:r>
        <w:rPr>
          <w:b w:val="0"/>
          <w:i w:val="0"/>
        </w:rPr>
        <w:t>Y hay lo que no es dato. La facturación esperada, el plazo de recuperación de la inversión y el número de aperturas que anuncia un franquiciador son proyecciones suyas, hechas con sus mejores locales y con su método. No entran en tu plan. Tu plan se construye con tus ventas, tus costes y tu local, y de la franquicia sólo toma lo que se firma: lo que pagas, cuánto y durante cuántos años.</w:t>
      </w:r>
    </w:p>
    <w:p>
      <w:pPr>
        <w:pStyle w:val="Heading2"/>
      </w:pPr>
      <w:r>
        <w:t>Canon, royalty y publicidad: lo que se paga también en verano</w:t>
      </w:r>
    </w:p>
    <w:p>
      <w:r>
        <w:rPr>
          <w:b w:val="0"/>
          <w:i w:val="0"/>
        </w:rPr>
        <w:t>La inversión inicial es un pago único. Lo que de verdad pesa en la vida del negocio son tres conceptos que se repiten, y conviene tenerlos separados.</w:t>
      </w:r>
    </w:p>
    <w:p>
      <w:r>
        <w:rPr>
          <w:b w:val="0"/>
          <w:i w:val="0"/>
        </w:rPr>
        <w:t>El canon de entrada es lo que pagas por entrar en la red. Según lo publicado, el de una enseña es de 24.040 € con el local en bruto (L'Express Franchise, 2026), otra pide 15.000 € (la de inversión de 115.000 €, y también las dos que publican desde 75.000 €), otra 12.000 € (L'Express Franchise, 2026) y Churro Planet, 5.000 € incluidos en su cifra de 44.000 € desde, sin obra civil (Central de Franquicias, ficha Churro Planet, 2026, declarado por la enseña). Un canon bajo no quiere decir una franquicia barata: puede estar compensado en otro concepto.</w:t>
      </w:r>
    </w:p>
    <w:p>
      <w:r>
        <w:rPr>
          <w:b w:val="0"/>
          <w:i w:val="0"/>
        </w:rPr>
        <w:t>El royalty es un porcentaje sobre las ventas que pagas a la marca. En lo publicado, una enseña declara el 5 % sobre ventas netas, otra el 5 % más un 1 % de canon publicitario, otra el 6 % de la facturación, y otra el 5 % más un 2 % de publicidad con un contrato de cinco años. Churro Planet publica sin royalty y con un 3 % de publicidad (Central de Franquicias, 2026). Cada porcentaje se aplica a una base distinta, ventas netas o facturación, y esa diferencia importa.</w:t>
      </w:r>
    </w:p>
    <w:p>
      <w:r>
        <w:rPr>
          <w:b w:val="0"/>
          <w:i w:val="0"/>
        </w:rPr>
        <w:t>Ahora, lo que casi nadie hace: pasar el royalty por el plan financiero mes a mes. Se paga sobre las ventas de cada mes, también en julio y agosto, cuando una churrería vende menos, y nunca sobre la media del año. Una cuota que sale cómoda en diciembre pesa lo mismo que un alquiler en agosto. Por eso la prueba es el peor mes del plan, no el promedio: carga el porcentaje en la hoja de ventas mensuales de tu plan financiero y comprueba que con el royalty y la publicidad sigues pagando alquiler, nóminas y aceite.</w:t>
      </w:r>
    </w:p>
    <w:p>
      <w:r>
        <w:rPr>
          <w:b w:val="0"/>
          <w:i w:val="0"/>
        </w:rPr>
        <w:t>La duración del contrato también es una cifra. Una enseña publica diez años renovables (L'Express Franchise, 2026) y otra cinco (L'Express Franchise, 2026). Lo que firmas son años de contrato, no una compra: durante ese plazo pagas canon de publicidad y royalty, y al final hay que saber qué pasa con el local, con el equipo y con la marca. Pregúntalo antes, no al final.</w:t>
      </w:r>
    </w:p>
    <w:p>
      <w:pPr>
        <w:pStyle w:val="Heading2"/>
      </w:pPr>
      <w:r>
        <w:t>Tu inversión frente a las enseñas, con la misma base</w:t>
      </w:r>
    </w:p>
    <w:p>
      <w:r>
        <w:rPr>
          <w:b w:val="0"/>
          <w:i w:val="0"/>
        </w:rPr>
        <w:t>Para comparar con honestidad hace falta la misma vara. La tuya es la inversión de apertura de El Molinete sin fondo de maniobra, que el capítulo 8 deja en 86.416 € (libro calculadora-capex-churreria.xlsx, hoja Resumen). La de las enseñas que sirven de comparación son las que publican una base comparable: el local en bruto con obra, maquinaria y mobiliario.</w:t>
      </w:r>
    </w:p>
    <w:p>
      <w:r>
        <w:rPr>
          <w:b w:val="0"/>
          <w:i w:val="0"/>
        </w:rPr>
        <w:t>El resultado, con las enseñas de la tabla, es que 2 de base comparable publican una inversión por debajo de la de El Molinete y 2 la publican igual o por encima. Las que no dicen si incluyen la obra o el IVA no se comparan: se leen, con su aviso al lado, porque restar una cifra sin obra de otra con obra sólo produce una diferencia que no significa nada.</w:t>
      </w:r>
    </w:p>
    <w:p>
      <w:r>
        <w:rPr>
          <w:b w:val="0"/>
          <w:i w:val="0"/>
        </w:rPr>
        <w:t>Esto no demuestra que montar por tu cuenta sea más caro o más barato que franquiciar. Demuestra que la comparación sólo es válida con la misma base, y que tu cifra no está fuera de lo que publican las marcas. Recuerda también que la cifra de El Molinete es un caso modelado en una ciudad media: la tuya sale del libro de inversión con tus precios y tu local.</w:t>
      </w:r>
    </w:p>
    <w:p>
      <w:r>
        <w:rPr>
          <w:b w:val="0"/>
          <w:i w:val="0"/>
        </w:rPr>
        <w:t>La lectura es esta. La franquicia compra marca, método y proveedor; la independiente se queda con el royalty y con la decisión. Ninguna es mejor en abstracto. Lo es la que, con tus números en el plan financiero, paga sus fijos y el royalty en el peor mes. La decisión 12 del bonus resuelve el caso de El Molinete con sus cifras; la tuya se resuelve con las tuyas, y con la misma neutralidad: aquí no se recomienda ni se desaconseja ninguna enseña.</w:t>
      </w:r>
    </w:p>
    <w:p>
      <w:pPr>
        <w:pStyle w:val="Heading2"/>
      </w:pPr>
      <w:r>
        <w:t>Antes de firmar: la acrilamida con marca, el contrato y las preguntas</w:t>
      </w:r>
    </w:p>
    <w:p>
      <w:r>
        <w:rPr>
          <w:b w:val="0"/>
          <w:i w:val="0"/>
        </w:rPr>
        <w:t>Hay una cuestión que se pasa por alto y que sólo afecta a quien franquicia: la acrilamida. La parte B del anexo II del Reglamento (UE) 2017/2158 sólo alcanza a quien opera bajo marca o licencia, como parte de un funcionamiento interconectado y siguiendo las instrucciones de quien le suministra de forma centralizada (art. 2.3, comprobado el 3 de octubre de 2026). Son tres condiciones a la vez, y no basta con llevar un cartel. Para el churro hay un detalle previo: no aparece en la lista del art. 1.2 de ese reglamento, que tampoco define «bollería», así que no se puede afirmar ni que entre ni que quede fuera, y controlarla en el churro es buena práctica. Si tu franquiciador te sirve la masa de forma centralizada, pregúntale por escrito qué te toca a ti y qué le toca a él, y guarda la respuesta.</w:t>
      </w:r>
    </w:p>
    <w:p>
      <w:r>
        <w:rPr>
          <w:b w:val="0"/>
          <w:i w:val="0"/>
        </w:rPr>
        <w:t>Estas son las preguntas que hay que hacer antes de firmar, todas por escrito, y que la tabla de abajo ordena una a una:</w:t>
      </w:r>
    </w:p>
    <w:p>
      <w:pPr>
        <w:pStyle w:val="ListBullet"/>
      </w:pPr>
      <w:r>
        <w:rPr>
          <w:b w:val="0"/>
          <w:i w:val="0"/>
        </w:rPr>
        <w:t>Qué incluye exactamente la inversión publicada: obra, IVA, canon de entrada, existencias, fianzas, equipo.</w:t>
      </w:r>
    </w:p>
    <w:p>
      <w:pPr>
        <w:pStyle w:val="ListBullet"/>
      </w:pPr>
      <w:r>
        <w:rPr>
          <w:b w:val="0"/>
          <w:i w:val="0"/>
        </w:rPr>
        <w:t>Sobre qué ventas se calculan el royalty y el canon de publicidad, y si es neto o bruto.</w:t>
      </w:r>
    </w:p>
    <w:p>
      <w:pPr>
        <w:pStyle w:val="ListBullet"/>
      </w:pPr>
      <w:r>
        <w:rPr>
          <w:b w:val="0"/>
          <w:i w:val="0"/>
        </w:rPr>
        <w:t>Qué proveedores son obligatorios, y a qué precio te suministran la masa, el chocolate y el aceite.</w:t>
      </w:r>
    </w:p>
    <w:p>
      <w:pPr>
        <w:pStyle w:val="ListBullet"/>
      </w:pPr>
      <w:r>
        <w:rPr>
          <w:b w:val="0"/>
          <w:i w:val="0"/>
        </w:rPr>
        <w:t>Si te suministran la masa de forma centralizada, porque de eso depende lo que te alcanza de la acrilamida.</w:t>
      </w:r>
    </w:p>
    <w:p>
      <w:pPr>
        <w:pStyle w:val="ListBullet"/>
      </w:pPr>
      <w:r>
        <w:rPr>
          <w:b w:val="0"/>
          <w:i w:val="0"/>
        </w:rPr>
        <w:t>Cuánto dura el contrato, si se renueva y qué pasa al terminar con el local, el equipo y la marca.</w:t>
      </w:r>
    </w:p>
    <w:p>
      <w:pPr>
        <w:pStyle w:val="ListBullet"/>
      </w:pPr>
      <w:r>
        <w:rPr>
          <w:b w:val="0"/>
          <w:i w:val="0"/>
        </w:rPr>
        <w:t>Cuántos locales hay abiertos hoy, cuántos son propios y cuántos franquiciados. Una enseña puede decir 39 locales y 32 en franquicia (L'Express Franchise, 30 de junio de 2026), y el dato de ayer no es el de hoy: si te dan una cifra, pide también la fecha.</w:t>
      </w:r>
    </w:p>
    <w:p>
      <w:r>
        <w:rPr>
          <w:b w:val="0"/>
          <w:i w:val="0"/>
        </w:rPr>
        <w:t>Mientras lees las respuestas, ten presente que lo que anuncia la marca sobre facturación y plazos de recuperación es una proyección suya, no un dato. Y revisa el contrato con tu asesor antes de firmar: es un documento de años, con pagos que no se detienen en agosto, y cualquier cláusula de renovación, de salida o de suministro cuesta más de corregir después que de preguntar ahora.</w:t>
      </w:r>
    </w:p>
    <w:p>
      <w:r>
        <w:rPr>
          <w:b/>
          <w:i w:val="0"/>
        </w:rPr>
        <w:t>Lo que publican las enseñas de churros y chocolate (calculadora-capex-churreria.xlsx, hoja «Franquicia o Independiente»)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Enseña</w:t>
            </w:r>
          </w:p>
        </w:tc>
        <w:tc>
          <w:tcPr>
            <w:tcW w:type="dxa" w:w="1392"/>
          </w:tcPr>
          <w:p>
            <w:r/>
            <w:r>
              <w:rPr>
                <w:b/>
                <w:i w:val="0"/>
              </w:rPr>
              <w:t>Inversión publicada</w:t>
            </w:r>
          </w:p>
        </w:tc>
        <w:tc>
          <w:tcPr>
            <w:tcW w:type="dxa" w:w="1392"/>
          </w:tcPr>
          <w:p>
            <w:r/>
            <w:r>
              <w:rPr>
                <w:b/>
                <w:i w:val="0"/>
              </w:rPr>
              <w:t>Qué incluye, según la enseña</w:t>
            </w:r>
          </w:p>
        </w:tc>
        <w:tc>
          <w:tcPr>
            <w:tcW w:type="dxa" w:w="1392"/>
          </w:tcPr>
          <w:p>
            <w:r/>
            <w:r>
              <w:rPr>
                <w:b/>
                <w:i w:val="0"/>
              </w:rPr>
              <w:t>Canon de entrada</w:t>
            </w:r>
          </w:p>
        </w:tc>
        <w:tc>
          <w:tcPr>
            <w:tcW w:type="dxa" w:w="1392"/>
          </w:tcPr>
          <w:p>
            <w:r/>
            <w:r>
              <w:rPr>
                <w:b/>
                <w:i w:val="0"/>
              </w:rPr>
              <w:t>Royalty sobre ventas</w:t>
            </w:r>
          </w:p>
        </w:tc>
        <w:tc>
          <w:tcPr>
            <w:tcW w:type="dxa" w:w="1392"/>
          </w:tcPr>
          <w:p>
            <w:r/>
            <w:r>
              <w:rPr>
                <w:b/>
                <w:i w:val="0"/>
              </w:rPr>
              <w:t>Locales</w:t>
            </w:r>
          </w:p>
        </w:tc>
        <w:tc>
          <w:tcPr>
            <w:tcW w:type="dxa" w:w="1392"/>
          </w:tcPr>
          <w:p>
            <w:r/>
            <w:r>
              <w:rPr>
                <w:b/>
                <w:i w:val="0"/>
              </w:rPr>
              <w:t>¿Base comparable con la tuya?</w:t>
            </w:r>
          </w:p>
        </w:tc>
      </w:tr>
      <w:tr>
        <w:tc>
          <w:tcPr>
            <w:tcW w:type="dxa" w:w="1392"/>
          </w:tcPr>
          <w:p>
            <w:r/>
            <w:r>
              <w:rPr>
                <w:b w:val="0"/>
                <w:i w:val="0"/>
              </w:rPr>
              <w:t>Chocolaterías Valor</w:t>
            </w:r>
          </w:p>
        </w:tc>
        <w:tc>
          <w:tcPr>
            <w:tcW w:type="dxa" w:w="1392"/>
          </w:tcPr>
          <w:p>
            <w:r/>
            <w:r>
              <w:rPr>
                <w:b w:val="0"/>
                <w:i w:val="0"/>
              </w:rPr>
              <w:t>125.000 €</w:t>
            </w:r>
          </w:p>
        </w:tc>
        <w:tc>
          <w:tcPr>
            <w:tcW w:type="dxa" w:w="1392"/>
          </w:tcPr>
          <w:p>
            <w:r/>
            <w:r>
              <w:rPr>
                <w:b w:val="0"/>
                <w:i w:val="0"/>
              </w:rPr>
              <w:t>local en bruto con obra, maquinaria y mobiliario</w:t>
            </w:r>
          </w:p>
        </w:tc>
        <w:tc>
          <w:tcPr>
            <w:tcW w:type="dxa" w:w="1392"/>
          </w:tcPr>
          <w:p>
            <w:r/>
            <w:r>
              <w:rPr>
                <w:b w:val="0"/>
                <w:i w:val="0"/>
              </w:rPr>
              <w:t>24.040 €</w:t>
            </w:r>
          </w:p>
        </w:tc>
        <w:tc>
          <w:tcPr>
            <w:tcW w:type="dxa" w:w="1392"/>
          </w:tcPr>
          <w:p>
            <w:r/>
            <w:r>
              <w:rPr>
                <w:b w:val="0"/>
                <w:i w:val="0"/>
              </w:rPr>
              <w:t>5 %</w:t>
            </w:r>
          </w:p>
        </w:tc>
        <w:tc>
          <w:tcPr>
            <w:tcW w:type="dxa" w:w="1392"/>
          </w:tcPr>
          <w:p>
            <w:r/>
            <w:r>
              <w:rPr>
                <w:b w:val="0"/>
                <w:i w:val="0"/>
              </w:rPr>
              <w:t>39 (32 franquiciados)</w:t>
            </w:r>
          </w:p>
        </w:tc>
        <w:tc>
          <w:tcPr>
            <w:tcW w:type="dxa" w:w="1392"/>
          </w:tcPr>
          <w:p>
            <w:r/>
            <w:r>
              <w:rPr>
                <w:b w:val="0"/>
                <w:i w:val="0"/>
              </w:rPr>
              <w:t>Sí</w:t>
            </w:r>
          </w:p>
        </w:tc>
      </w:tr>
      <w:tr>
        <w:tc>
          <w:tcPr>
            <w:tcW w:type="dxa" w:w="1392"/>
          </w:tcPr>
          <w:p>
            <w:r/>
            <w:r>
              <w:rPr>
                <w:b w:val="0"/>
                <w:i w:val="0"/>
              </w:rPr>
              <w:t>Maestro Churrero</w:t>
            </w:r>
          </w:p>
        </w:tc>
        <w:tc>
          <w:tcPr>
            <w:tcW w:type="dxa" w:w="1392"/>
          </w:tcPr>
          <w:p>
            <w:r/>
            <w:r>
              <w:rPr>
                <w:b w:val="0"/>
                <w:i w:val="0"/>
              </w:rPr>
              <w:t>115.000 €</w:t>
            </w:r>
          </w:p>
        </w:tc>
        <w:tc>
          <w:tcPr>
            <w:tcW w:type="dxa" w:w="1392"/>
          </w:tcPr>
          <w:p>
            <w:r/>
            <w:r>
              <w:rPr>
                <w:b w:val="0"/>
                <w:i w:val="0"/>
              </w:rPr>
              <w:t>inversión inicial «desde»</w:t>
            </w:r>
          </w:p>
        </w:tc>
        <w:tc>
          <w:tcPr>
            <w:tcW w:type="dxa" w:w="1392"/>
          </w:tcPr>
          <w:p>
            <w:r/>
            <w:r>
              <w:rPr>
                <w:b w:val="0"/>
                <w:i w:val="0"/>
              </w:rPr>
              <w:t>15.000 €</w:t>
            </w:r>
          </w:p>
        </w:tc>
        <w:tc>
          <w:tcPr>
            <w:tcW w:type="dxa" w:w="1392"/>
          </w:tcPr>
          <w:p>
            <w:r/>
            <w:r>
              <w:rPr>
                <w:b w:val="0"/>
                <w:i w:val="0"/>
              </w:rPr>
              <w:t>5 %</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Churros Factory</w:t>
            </w:r>
          </w:p>
        </w:tc>
        <w:tc>
          <w:tcPr>
            <w:tcW w:type="dxa" w:w="1392"/>
          </w:tcPr>
          <w:p>
            <w:r/>
            <w:r>
              <w:rPr>
                <w:b w:val="0"/>
                <w:i w:val="0"/>
              </w:rPr>
              <w:t>45.000 €</w:t>
            </w:r>
          </w:p>
        </w:tc>
        <w:tc>
          <w:tcPr>
            <w:tcW w:type="dxa" w:w="1392"/>
          </w:tcPr>
          <w:p>
            <w:r/>
            <w:r>
              <w:rPr>
                <w:b w:val="0"/>
                <w:i w:val="0"/>
              </w:rPr>
              <w:t>inversión total</w:t>
            </w:r>
          </w:p>
        </w:tc>
        <w:tc>
          <w:tcPr>
            <w:tcW w:type="dxa" w:w="1392"/>
          </w:tcPr>
          <w:p>
            <w:r/>
            <w:r>
              <w:rPr>
                <w:b w:val="0"/>
                <w:i w:val="0"/>
              </w:rPr>
              <w:t>12.000 €</w:t>
            </w:r>
          </w:p>
        </w:tc>
        <w:tc>
          <w:tcPr>
            <w:tcW w:type="dxa" w:w="1392"/>
          </w:tcPr>
          <w:p>
            <w:r/>
            <w:r>
              <w:rPr>
                <w:b w:val="0"/>
                <w:i w:val="0"/>
              </w:rPr>
              <w:t>6 %</w:t>
            </w:r>
          </w:p>
        </w:tc>
        <w:tc>
          <w:tcPr>
            <w:tcW w:type="dxa" w:w="1392"/>
          </w:tcPr>
          <w:p>
            <w:r/>
            <w:r>
              <w:rPr>
                <w:b w:val="0"/>
                <w:i w:val="0"/>
              </w:rPr>
              <w:t>no publicado</w:t>
            </w:r>
          </w:p>
        </w:tc>
        <w:tc>
          <w:tcPr>
            <w:tcW w:type="dxa" w:w="1392"/>
          </w:tcPr>
          <w:p>
            <w:r/>
            <w:r>
              <w:rPr>
                <w:b w:val="0"/>
                <w:i w:val="0"/>
              </w:rPr>
              <w:t>Sí</w:t>
            </w:r>
          </w:p>
        </w:tc>
      </w:tr>
      <w:tr>
        <w:tc>
          <w:tcPr>
            <w:tcW w:type="dxa" w:w="1392"/>
          </w:tcPr>
          <w:p>
            <w:r/>
            <w:r>
              <w:rPr>
                <w:b w:val="0"/>
                <w:i w:val="0"/>
              </w:rPr>
              <w:t>Madrid1883</w:t>
            </w:r>
          </w:p>
        </w:tc>
        <w:tc>
          <w:tcPr>
            <w:tcW w:type="dxa" w:w="1392"/>
          </w:tcPr>
          <w:p>
            <w:r/>
            <w:r>
              <w:rPr>
                <w:b w:val="0"/>
                <w:i w:val="0"/>
              </w:rPr>
              <w:t>96.000 €</w:t>
            </w:r>
          </w:p>
        </w:tc>
        <w:tc>
          <w:tcPr>
            <w:tcW w:type="dxa" w:w="1392"/>
          </w:tcPr>
          <w:p>
            <w:r/>
            <w:r>
              <w:rPr>
                <w:b w:val="0"/>
                <w:i w:val="0"/>
              </w:rPr>
              <w:t>inversión total aproximada</w:t>
            </w:r>
          </w:p>
        </w:tc>
        <w:tc>
          <w:tcPr>
            <w:tcW w:type="dxa" w:w="1392"/>
          </w:tcPr>
          <w:p>
            <w:r/>
            <w:r>
              <w:rPr>
                <w:b w:val="0"/>
                <w:i w:val="0"/>
              </w:rPr>
              <w:t>20.000 €</w:t>
            </w:r>
          </w:p>
        </w:tc>
        <w:tc>
          <w:tcPr>
            <w:tcW w:type="dxa" w:w="1392"/>
          </w:tcPr>
          <w:p>
            <w:r/>
            <w:r>
              <w:rPr>
                <w:b w:val="0"/>
                <w:i w:val="0"/>
              </w:rPr>
              <w:t>4 %</w:t>
            </w:r>
          </w:p>
        </w:tc>
        <w:tc>
          <w:tcPr>
            <w:tcW w:type="dxa" w:w="1392"/>
          </w:tcPr>
          <w:p>
            <w:r/>
            <w:r>
              <w:rPr>
                <w:b w:val="0"/>
                <w:i w:val="0"/>
              </w:rPr>
              <w:t>no publicado</w:t>
            </w:r>
          </w:p>
        </w:tc>
        <w:tc>
          <w:tcPr>
            <w:tcW w:type="dxa" w:w="1392"/>
          </w:tcPr>
          <w:p>
            <w:r/>
            <w:r>
              <w:rPr>
                <w:b w:val="0"/>
                <w:i w:val="0"/>
              </w:rPr>
              <w:t>Sí</w:t>
            </w:r>
          </w:p>
        </w:tc>
      </w:tr>
      <w:tr>
        <w:tc>
          <w:tcPr>
            <w:tcW w:type="dxa" w:w="1392"/>
          </w:tcPr>
          <w:p>
            <w:r/>
            <w:r>
              <w:rPr>
                <w:b w:val="0"/>
                <w:i w:val="0"/>
              </w:rPr>
              <w:t>Pinocho Churros Gourmet</w:t>
            </w:r>
          </w:p>
        </w:tc>
        <w:tc>
          <w:tcPr>
            <w:tcW w:type="dxa" w:w="1392"/>
          </w:tcPr>
          <w:p>
            <w:r/>
            <w:r>
              <w:rPr>
                <w:b w:val="0"/>
                <w:i w:val="0"/>
              </w:rPr>
              <w:t>73.000 €</w:t>
            </w:r>
          </w:p>
        </w:tc>
        <w:tc>
          <w:tcPr>
            <w:tcW w:type="dxa" w:w="1392"/>
          </w:tcPr>
          <w:p>
            <w:r/>
            <w:r>
              <w:rPr>
                <w:b w:val="0"/>
                <w:i w:val="0"/>
              </w:rPr>
              <w:t>inversión total según el dossier (58.000 € de capital propio)</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10 implantaciones</w:t>
            </w:r>
          </w:p>
        </w:tc>
        <w:tc>
          <w:tcPr>
            <w:tcW w:type="dxa" w:w="1392"/>
          </w:tcPr>
          <w:p>
            <w:r/>
            <w:r>
              <w:rPr>
                <w:b w:val="0"/>
                <w:i w:val="0"/>
              </w:rPr>
              <w:t>Sí</w:t>
            </w:r>
          </w:p>
        </w:tc>
      </w:tr>
      <w:tr>
        <w:tc>
          <w:tcPr>
            <w:tcW w:type="dxa" w:w="1392"/>
          </w:tcPr>
          <w:p>
            <w:r/>
            <w:r>
              <w:rPr>
                <w:b w:val="0"/>
                <w:i w:val="0"/>
              </w:rPr>
              <w:t>Tejeringo's Coffee</w:t>
            </w:r>
          </w:p>
        </w:tc>
        <w:tc>
          <w:tcPr>
            <w:tcW w:type="dxa" w:w="1392"/>
          </w:tcPr>
          <w:p>
            <w:r/>
            <w:r>
              <w:rPr>
                <w:b w:val="0"/>
                <w:i w:val="0"/>
              </w:rPr>
              <w:t>320.000 €</w:t>
            </w:r>
          </w:p>
        </w:tc>
        <w:tc>
          <w:tcPr>
            <w:tcW w:type="dxa" w:w="1392"/>
          </w:tcPr>
          <w:p>
            <w:r/>
            <w:r>
              <w:rPr>
                <w:b w:val="0"/>
                <w:i w:val="0"/>
              </w:rPr>
              <w:t>inversión aproximada más IVA, canon incluido</w:t>
            </w:r>
          </w:p>
        </w:tc>
        <w:tc>
          <w:tcPr>
            <w:tcW w:type="dxa" w:w="1392"/>
          </w:tcPr>
          <w:p>
            <w:r/>
            <w:r>
              <w:rPr>
                <w:b w:val="0"/>
                <w:i w:val="0"/>
              </w:rPr>
              <w:t>20.000 €</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Kukuchurro</w:t>
            </w:r>
          </w:p>
        </w:tc>
        <w:tc>
          <w:tcPr>
            <w:tcW w:type="dxa" w:w="1392"/>
          </w:tcPr>
          <w:p>
            <w:r/>
            <w:r>
              <w:rPr>
                <w:b w:val="0"/>
                <w:i w:val="0"/>
              </w:rPr>
              <w:t>75.000 €</w:t>
            </w:r>
          </w:p>
        </w:tc>
        <w:tc>
          <w:tcPr>
            <w:tcW w:type="dxa" w:w="1392"/>
          </w:tcPr>
          <w:p>
            <w:r/>
            <w:r>
              <w:rPr>
                <w:b w:val="0"/>
                <w:i w:val="0"/>
              </w:rPr>
              <w:t>inversión inicial «desde», más IVA, canon incluido</w:t>
            </w:r>
          </w:p>
        </w:tc>
        <w:tc>
          <w:tcPr>
            <w:tcW w:type="dxa" w:w="1392"/>
          </w:tcPr>
          <w:p>
            <w:r/>
            <w:r>
              <w:rPr>
                <w:b w:val="0"/>
                <w:i w:val="0"/>
              </w:rPr>
              <w:t>15.000 €</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ChurroWay</w:t>
            </w:r>
          </w:p>
        </w:tc>
        <w:tc>
          <w:tcPr>
            <w:tcW w:type="dxa" w:w="1392"/>
          </w:tcPr>
          <w:p>
            <w:r/>
            <w:r>
              <w:rPr>
                <w:b w:val="0"/>
                <w:i w:val="0"/>
              </w:rPr>
              <w:t>75.000 €</w:t>
            </w:r>
          </w:p>
        </w:tc>
        <w:tc>
          <w:tcPr>
            <w:tcW w:type="dxa" w:w="1392"/>
          </w:tcPr>
          <w:p>
            <w:r/>
            <w:r>
              <w:rPr>
                <w:b w:val="0"/>
                <w:i w:val="0"/>
              </w:rPr>
              <w:t>inversión inicial «desde», sin IVA, fianzas ni existencias</w:t>
            </w:r>
          </w:p>
        </w:tc>
        <w:tc>
          <w:tcPr>
            <w:tcW w:type="dxa" w:w="1392"/>
          </w:tcPr>
          <w:p>
            <w:r/>
            <w:r>
              <w:rPr>
                <w:b w:val="0"/>
                <w:i w:val="0"/>
              </w:rPr>
              <w:t>15.000 €</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Churritopping</w:t>
            </w:r>
          </w:p>
        </w:tc>
        <w:tc>
          <w:tcPr>
            <w:tcW w:type="dxa" w:w="1392"/>
          </w:tcPr>
          <w:p>
            <w:r/>
            <w:r>
              <w:rPr>
                <w:b w:val="0"/>
                <w:i w:val="0"/>
              </w:rPr>
              <w:t>42.600 €</w:t>
            </w:r>
          </w:p>
        </w:tc>
        <w:tc>
          <w:tcPr>
            <w:tcW w:type="dxa" w:w="1392"/>
          </w:tcPr>
          <w:p>
            <w:r/>
            <w:r>
              <w:rPr>
                <w:b w:val="0"/>
                <w:i w:val="0"/>
              </w:rPr>
              <w:t>inversión inicial aproximada, sin la obra</w:t>
            </w:r>
          </w:p>
        </w:tc>
        <w:tc>
          <w:tcPr>
            <w:tcW w:type="dxa" w:w="1392"/>
          </w:tcPr>
          <w:p>
            <w:r/>
            <w:r>
              <w:rPr>
                <w:b w:val="0"/>
                <w:i w:val="0"/>
              </w:rPr>
              <w:t>no publicado</w:t>
            </w:r>
          </w:p>
        </w:tc>
        <w:tc>
          <w:tcPr>
            <w:tcW w:type="dxa" w:w="1392"/>
          </w:tcPr>
          <w:p>
            <w:r/>
            <w:r>
              <w:rPr>
                <w:b w:val="0"/>
                <w:i w:val="0"/>
              </w:rPr>
              <w:t>5 %</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King Churro</w:t>
            </w:r>
          </w:p>
        </w:tc>
        <w:tc>
          <w:tcPr>
            <w:tcW w:type="dxa" w:w="1392"/>
          </w:tcPr>
          <w:p>
            <w:r/>
            <w:r>
              <w:rPr>
                <w:b w:val="0"/>
                <w:i w:val="0"/>
              </w:rPr>
              <w:t>20.000 €</w:t>
            </w:r>
          </w:p>
        </w:tc>
        <w:tc>
          <w:tcPr>
            <w:tcW w:type="dxa" w:w="1392"/>
          </w:tcPr>
          <w:p>
            <w:r/>
            <w:r>
              <w:rPr>
                <w:b w:val="0"/>
                <w:i w:val="0"/>
              </w:rPr>
              <w:t>inversión inicial «desde» (hasta 25.000 €)</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Churro Planet</w:t>
            </w:r>
          </w:p>
        </w:tc>
        <w:tc>
          <w:tcPr>
            <w:tcW w:type="dxa" w:w="1392"/>
          </w:tcPr>
          <w:p>
            <w:r/>
            <w:r>
              <w:rPr>
                <w:b w:val="0"/>
                <w:i w:val="0"/>
              </w:rPr>
              <w:t>44.000 €</w:t>
            </w:r>
          </w:p>
        </w:tc>
        <w:tc>
          <w:tcPr>
            <w:tcW w:type="dxa" w:w="1392"/>
          </w:tcPr>
          <w:p>
            <w:r/>
            <w:r>
              <w:rPr>
                <w:b w:val="0"/>
                <w:i w:val="0"/>
              </w:rPr>
              <w:t>inversión «desde», sin la obra, canon de 5.000 € incluido</w:t>
            </w:r>
          </w:p>
        </w:tc>
        <w:tc>
          <w:tcPr>
            <w:tcW w:type="dxa" w:w="1392"/>
          </w:tcPr>
          <w:p>
            <w:r/>
            <w:r>
              <w:rPr>
                <w:b w:val="0"/>
                <w:i w:val="0"/>
              </w:rPr>
              <w:t>5.000 €</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r>
        <w:tc>
          <w:tcPr>
            <w:tcW w:type="dxa" w:w="1392"/>
          </w:tcPr>
          <w:p>
            <w:r/>
            <w:r>
              <w:rPr>
                <w:b w:val="0"/>
                <w:i w:val="0"/>
              </w:rPr>
              <w:t>ChurroFácil</w:t>
            </w:r>
          </w:p>
        </w:tc>
        <w:tc>
          <w:tcPr>
            <w:tcW w:type="dxa" w:w="1392"/>
          </w:tcPr>
          <w:p>
            <w:r/>
            <w:r>
              <w:rPr>
                <w:b w:val="0"/>
                <w:i w:val="0"/>
              </w:rPr>
              <w:t>6.000 €</w:t>
            </w:r>
          </w:p>
        </w:tc>
        <w:tc>
          <w:tcPr>
            <w:tcW w:type="dxa" w:w="1392"/>
          </w:tcPr>
          <w:p>
            <w:r/>
            <w:r>
              <w:rPr>
                <w:b w:val="0"/>
                <w:i w:val="0"/>
              </w:rPr>
              <w:t>«franquicia» desde: el negocio de la marca es vender mezcla, máquinas y remolques</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 publicado</w:t>
            </w:r>
          </w:p>
        </w:tc>
        <w:tc>
          <w:tcPr>
            <w:tcW w:type="dxa" w:w="1392"/>
          </w:tcPr>
          <w:p>
            <w:r/>
            <w:r>
              <w:rPr>
                <w:b w:val="0"/>
                <w:i w:val="0"/>
              </w:rPr>
              <w:t>No</w:t>
            </w:r>
          </w:p>
        </w:tc>
      </w:tr>
    </w:tbl>
    <w:p/>
    <w:p>
      <w:pPr>
        <w:jc w:val="center"/>
      </w:pPr>
      <w:r>
        <w:rPr>
          <w:i/>
          <w:color w:val="444444"/>
        </w:rPr>
        <w:t>Inversión publicada por cada franquiciador, consultada el 3 de octubre de 2026: orden de magnitud, no presupuesto. Cada enseña dice «inversión» a su manera; la columna «Qué incluye» manda.</w:t>
      </w:r>
    </w:p>
    <w:p>
      <w:r>
        <w:rPr>
          <w:b/>
          <w:i w:val="0"/>
        </w:rPr>
        <w:t>Las preguntas antes de firmar una franquicia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Pregunta</w:t>
            </w:r>
          </w:p>
        </w:tc>
        <w:tc>
          <w:tcPr>
            <w:tcW w:type="dxa" w:w="3249"/>
          </w:tcPr>
          <w:p>
            <w:r/>
            <w:r>
              <w:rPr>
                <w:b/>
                <w:i w:val="0"/>
              </w:rPr>
              <w:t>Por qué importa</w:t>
            </w:r>
          </w:p>
        </w:tc>
        <w:tc>
          <w:tcPr>
            <w:tcW w:type="dxa" w:w="3249"/>
          </w:tcPr>
          <w:p>
            <w:r/>
            <w:r>
              <w:rPr>
                <w:b/>
                <w:i w:val="0"/>
              </w:rPr>
              <w:t>Dónde se comprueba</w:t>
            </w:r>
          </w:p>
        </w:tc>
      </w:tr>
      <w:tr>
        <w:tc>
          <w:tcPr>
            <w:tcW w:type="dxa" w:w="3249"/>
          </w:tcPr>
          <w:p>
            <w:r/>
            <w:r>
              <w:rPr>
                <w:b w:val="0"/>
                <w:i w:val="0"/>
              </w:rPr>
              <w:t>¿Qué incluye exactamente la inversión publicada?</w:t>
            </w:r>
          </w:p>
        </w:tc>
        <w:tc>
          <w:tcPr>
            <w:tcW w:type="dxa" w:w="3249"/>
          </w:tcPr>
          <w:p>
            <w:r/>
            <w:r>
              <w:rPr>
                <w:b w:val="0"/>
                <w:i w:val="0"/>
              </w:rPr>
              <w:t>Unas enseñas cuentan la obra, el IVA o el canon y otras no</w:t>
            </w:r>
          </w:p>
        </w:tc>
        <w:tc>
          <w:tcPr>
            <w:tcW w:type="dxa" w:w="3249"/>
          </w:tcPr>
          <w:p>
            <w:r/>
            <w:r>
              <w:rPr>
                <w:b w:val="0"/>
                <w:i w:val="0"/>
              </w:rPr>
              <w:t>En el dossier, partida a partida, frente a tu calculadora de inversión</w:t>
            </w:r>
          </w:p>
        </w:tc>
      </w:tr>
      <w:tr>
        <w:tc>
          <w:tcPr>
            <w:tcW w:type="dxa" w:w="3249"/>
          </w:tcPr>
          <w:p>
            <w:r/>
            <w:r>
              <w:rPr>
                <w:b w:val="0"/>
                <w:i w:val="0"/>
              </w:rPr>
              <w:t>¿Sobre qué ventas se calculan el royalty y la publicidad?</w:t>
            </w:r>
          </w:p>
        </w:tc>
        <w:tc>
          <w:tcPr>
            <w:tcW w:type="dxa" w:w="3249"/>
          </w:tcPr>
          <w:p>
            <w:r/>
            <w:r>
              <w:rPr>
                <w:b w:val="0"/>
                <w:i w:val="0"/>
              </w:rPr>
              <w:t>Se pagan también en julio y agosto, cuando vendes menos</w:t>
            </w:r>
          </w:p>
        </w:tc>
        <w:tc>
          <w:tcPr>
            <w:tcW w:type="dxa" w:w="3249"/>
          </w:tcPr>
          <w:p>
            <w:r/>
            <w:r>
              <w:rPr>
                <w:b w:val="0"/>
                <w:i w:val="0"/>
              </w:rPr>
              <w:t>En el contrato, y en el plan financiero mes a mes</w:t>
            </w:r>
          </w:p>
        </w:tc>
      </w:tr>
      <w:tr>
        <w:tc>
          <w:tcPr>
            <w:tcW w:type="dxa" w:w="3249"/>
          </w:tcPr>
          <w:p>
            <w:r/>
            <w:r>
              <w:rPr>
                <w:b w:val="0"/>
                <w:i w:val="0"/>
              </w:rPr>
              <w:t>¿Qué proveedores son obligatorios y a qué precio?</w:t>
            </w:r>
          </w:p>
        </w:tc>
        <w:tc>
          <w:tcPr>
            <w:tcW w:type="dxa" w:w="3249"/>
          </w:tcPr>
          <w:p>
            <w:r/>
            <w:r>
              <w:rPr>
                <w:b w:val="0"/>
                <w:i w:val="0"/>
              </w:rPr>
              <w:t>La masa y el chocolate son tu coste de materia</w:t>
            </w:r>
          </w:p>
        </w:tc>
        <w:tc>
          <w:tcPr>
            <w:tcW w:type="dxa" w:w="3249"/>
          </w:tcPr>
          <w:p>
            <w:r/>
            <w:r>
              <w:rPr>
                <w:b w:val="0"/>
                <w:i w:val="0"/>
              </w:rPr>
              <w:t>En el contrato y en una lista de precios por escrito</w:t>
            </w:r>
          </w:p>
        </w:tc>
      </w:tr>
      <w:tr>
        <w:tc>
          <w:tcPr>
            <w:tcW w:type="dxa" w:w="3249"/>
          </w:tcPr>
          <w:p>
            <w:r/>
            <w:r>
              <w:rPr>
                <w:b w:val="0"/>
                <w:i w:val="0"/>
              </w:rPr>
              <w:t>¿Te suministran la masa o el preparado de forma centralizada?</w:t>
            </w:r>
          </w:p>
        </w:tc>
        <w:tc>
          <w:tcPr>
            <w:tcW w:type="dxa" w:w="3249"/>
          </w:tcPr>
          <w:p>
            <w:r/>
            <w:r>
              <w:rPr>
                <w:b w:val="0"/>
                <w:i w:val="0"/>
              </w:rPr>
              <w:t>Con marca, funcionamiento interconectado e instrucciones de quien suministra, te alcanza la parte B de la acrilamida</w:t>
            </w:r>
          </w:p>
        </w:tc>
        <w:tc>
          <w:tcPr>
            <w:tcW w:type="dxa" w:w="3249"/>
          </w:tcPr>
          <w:p>
            <w:r/>
            <w:r>
              <w:rPr>
                <w:b w:val="0"/>
                <w:i w:val="0"/>
              </w:rPr>
              <w:t>Reglamento (UE) 2017/2158, art. 2.3</w:t>
            </w:r>
          </w:p>
        </w:tc>
      </w:tr>
      <w:tr>
        <w:tc>
          <w:tcPr>
            <w:tcW w:type="dxa" w:w="3249"/>
          </w:tcPr>
          <w:p>
            <w:r/>
            <w:r>
              <w:rPr>
                <w:b w:val="0"/>
                <w:i w:val="0"/>
              </w:rPr>
              <w:t>¿Cuánto dura el contrato y qué pasa al terminar?</w:t>
            </w:r>
          </w:p>
        </w:tc>
        <w:tc>
          <w:tcPr>
            <w:tcW w:type="dxa" w:w="3249"/>
          </w:tcPr>
          <w:p>
            <w:r/>
            <w:r>
              <w:rPr>
                <w:b w:val="0"/>
                <w:i w:val="0"/>
              </w:rPr>
              <w:t>Lo que firmas son años, no una compra</w:t>
            </w:r>
          </w:p>
        </w:tc>
        <w:tc>
          <w:tcPr>
            <w:tcW w:type="dxa" w:w="3249"/>
          </w:tcPr>
          <w:p>
            <w:r/>
            <w:r>
              <w:rPr>
                <w:b w:val="0"/>
                <w:i w:val="0"/>
              </w:rPr>
              <w:t>En el contrato</w:t>
            </w:r>
          </w:p>
        </w:tc>
      </w:tr>
      <w:tr>
        <w:tc>
          <w:tcPr>
            <w:tcW w:type="dxa" w:w="3249"/>
          </w:tcPr>
          <w:p>
            <w:r/>
            <w:r>
              <w:rPr>
                <w:b w:val="0"/>
                <w:i w:val="0"/>
              </w:rPr>
              <w:t>¿Cuántos locales hay abiertos hoy?</w:t>
            </w:r>
          </w:p>
        </w:tc>
        <w:tc>
          <w:tcPr>
            <w:tcW w:type="dxa" w:w="3249"/>
          </w:tcPr>
          <w:p>
            <w:r/>
            <w:r>
              <w:rPr>
                <w:b w:val="0"/>
                <w:i w:val="0"/>
              </w:rPr>
              <w:t>Las aperturas que se anuncian son un objetivo, no un dato</w:t>
            </w:r>
          </w:p>
        </w:tc>
        <w:tc>
          <w:tcPr>
            <w:tcW w:type="dxa" w:w="3249"/>
          </w:tcPr>
          <w:p>
            <w:r/>
            <w:r>
              <w:rPr>
                <w:b w:val="0"/>
                <w:i w:val="0"/>
              </w:rPr>
              <w:t>Pídelo por escrito a la enseña</w:t>
            </w:r>
          </w:p>
        </w:tc>
      </w:tr>
    </w:tbl>
    <w:p/>
    <w:p>
      <w:pPr>
        <w:jc w:val="center"/>
      </w:pPr>
      <w:r>
        <w:rPr>
          <w:i/>
          <w:color w:val="444444"/>
        </w:rPr>
        <w:t>Todo por escrito y revisado con tu asesor antes de firmar.</w:t>
      </w:r>
    </w:p>
    <w:p>
      <w:r>
        <w:br w:type="page"/>
      </w:r>
    </w:p>
    <w:p>
      <w:pPr>
        <w:pStyle w:val="Heading1"/>
      </w:pPr>
      <w:r>
        <w:t>16. El Plan Financiero, el Punto de Equilibrio y los Primeros Noventa Días</w:t>
      </w:r>
    </w:p>
    <w:p>
      <w:pPr>
        <w:pStyle w:val="Heading2"/>
      </w:pPr>
      <w:r>
        <w:t>La cuenta de resultados a tres años, con el año de crucero delante</w:t>
      </w:r>
    </w:p>
    <w:p>
      <w:r>
        <w:rPr>
          <w:b w:val="0"/>
          <w:i w:val="0"/>
        </w:rPr>
        <w:t>El plan financiero de Churrería-Chocolatería El Molinete cuenta tres años, y cada uno hace un trabajo distinto. El año uno lleva la rampa de arranque: las ventas empiezan por debajo de lo que el local puede dar y suben a medida que el barrio te conoce. El año dos es el de crucero: un año entero sin rampa, la foto de un año normal. El año tres repite el crucero y sólo cambia una línea, los intereses, porque el préstamo va amortizándose. Por eso conviene leer la cuenta empezando por el año dos y no por el uno: el primero te dice cómo arrancas, el segundo te dice si el negocio se sostiene.</w:t>
      </w:r>
    </w:p>
    <w:p>
      <w:r>
        <w:rPr>
          <w:b w:val="0"/>
          <w:i w:val="0"/>
        </w:rPr>
        <w:t>Tres reglas del modelo que el lector tiene que conocer antes de mirar ninguna cifra:</w:t>
      </w:r>
    </w:p>
    <w:p>
      <w:pPr>
        <w:pStyle w:val="ListBullet"/>
      </w:pPr>
      <w:r>
        <w:rPr>
          <w:b w:val="0"/>
          <w:i w:val="0"/>
        </w:rPr>
        <w:t>Todas las ventas van sin IVA. El impuesto lo trata el capítulo 3 (la hostelería para consumir en el acto va al 10 % y el tipo general es el 21 %, según el art. 91.Uno.2.2.º y el art. 90.Uno de la Ley 37/1992, comprobado el 3 de octubre de 2026) y aquí no entra en ninguna línea de ingresos.</w:t>
      </w:r>
    </w:p>
    <w:p>
      <w:pPr>
        <w:pStyle w:val="ListBullet"/>
      </w:pPr>
      <w:r>
        <w:rPr>
          <w:b w:val="0"/>
          <w:i w:val="0"/>
        </w:rPr>
        <w:t>El margen de cada ración sale del escandallo del libro de la carta, nunca de un porcentaje del sector. Si cambias un precio o un gramaje allí, el plan se recalcula entero.</w:t>
      </w:r>
    </w:p>
    <w:p>
      <w:pPr>
        <w:pStyle w:val="ListBullet"/>
      </w:pPr>
      <w:r>
        <w:rPr>
          <w:b w:val="0"/>
          <w:i w:val="0"/>
        </w:rPr>
        <w:t>Los supuestos del caso (las raciones de cada día, los coeficientes de cada mes, el mix de canales, los gastos fijos y el horario) son supuestos de El Molinete. Los sustituyes por los tuyos; no son lo normal en una churrería ni un dato del sector.</w:t>
      </w:r>
    </w:p>
    <w:p>
      <w:r>
        <w:rPr>
          <w:b w:val="0"/>
          <w:i w:val="0"/>
        </w:rPr>
        <w:t>Estas son las cifras del año de crucero de El Molinete, tal como las da la hoja «PyG 3 Años» del libro plan-financiero-3-anos-churreria.xlsx. La contribución del año, es decir, lo que dejan las ventas después de pagar la materia prima, es de 198.418 €. De ahí hay que pagar los costes fijos: la plantilla, la renta, los gastos fijos, la amortización y los intereses. Lo que queda es el resultado antes de impuestos: 32.139 €.</w:t>
      </w:r>
    </w:p>
    <w:p>
      <w:r>
        <w:rPr>
          <w:b w:val="0"/>
          <w:i w:val="0"/>
        </w:rPr>
        <w:t>La lectura en euros es simple: después de pagar a todo el equipo, el local, los suministros, el desgaste de la maquinaria y el coste del dinero prestado, al promotor le quedan 32.139 € antes de impuestos. Si ese resultado te compensa o no, lo decides tú comparándolo con lo que ganarías trabajando para otro; el porcentaje de resultado sobre ventas que ves en la tabla es información, no veredicto.</w:t>
      </w:r>
    </w:p>
    <w:p>
      <w:r>
        <w:rPr>
          <w:b w:val="0"/>
          <w:i w:val="0"/>
        </w:rPr>
        <w:t>El impuesto sobre sociedades o el IRPF no están en la cuenta. Dependen de tu forma jurídica y los calcula tu asesor. Y esto no es un detalle: la cifra que te sirve para decidir si abres es la de antes de impuestos, y la que te queda en el bolsillo la fija una persona con tus papeles delante.</w:t>
      </w:r>
    </w:p>
    <w:p>
      <w:pPr>
        <w:pStyle w:val="Heading2"/>
      </w:pPr>
      <w:r>
        <w:t>El punto de equilibrio en raciones al día, y los meses que no pagan sus fijos</w:t>
      </w:r>
    </w:p>
    <w:p>
      <w:r>
        <w:rPr>
          <w:b w:val="0"/>
          <w:i w:val="0"/>
        </w:rPr>
        <w:t>En una churrería el punto de equilibrio no se expresa en euros de facturación sino en raciones al día, porque es la unidad que entiende quien está detrás del mostrador: no sabes cuántos euros llevas a las diez de la mañana, pero sabes cuántas raciones has sacado. La hoja «Punto de Equilibrio» divide los costes fijos del año entre lo que deja cada ración, con el margen del escandallo, y lo reparte entre los días de apertura.</w:t>
      </w:r>
    </w:p>
    <w:p>
      <w:r>
        <w:rPr>
          <w:b w:val="0"/>
          <w:i w:val="0"/>
        </w:rPr>
        <w:t>El resultado para El Molinete es de 250 raciones al día. El caso prevé vender de media 298 raciones al día. El margen de seguridad es, por tanto, de 48 raciones al día por encima del equilibrio. Léelo así: si la media del año se te queda 48 raciones por debajo de lo previsto, ya no pagas los fijos. Ese colchón es lo que separa un resultado positivo de uno negativo, y conviene mirarlo en raciones, que son las que puedes contar el lunes por la mañana, antes que en euros.</w:t>
      </w:r>
    </w:p>
    <w:p>
      <w:r>
        <w:rPr>
          <w:b w:val="0"/>
          <w:i w:val="0"/>
        </w:rPr>
        <w:t>Ahora viene la parte que descoloca a quien mira sólo la media. El año de crucero tiene 4 meses que no pagan sus fijos: la tabla de abajo dice cuáles. En esos meses la churrería vende menos raciones de las que necesita y pierde dinero mes a mes; lo compensan los meses buenos, los del frío, cuando el chocolate a la taza sube la media. La media anual es una media, y el banco no te presta una media: el alquiler y las nóminas se pagan cada mes con la caja que haya ese mes.</w:t>
      </w:r>
    </w:p>
    <w:p>
      <w:r>
        <w:rPr>
          <w:b w:val="0"/>
          <w:i w:val="0"/>
        </w:rPr>
        <w:t>De ahí sale una decisión práctica: el fondo de maniobra se calcula sobre meses de fijos y no sobre la media del año. Si lo calculases con la media, te quedarías corto justo en los meses malos, que es cuando más lo necesitas. Recuerda también que los coeficientes de temporada de cada mes son un supuesto de El Molinete, no un dato del sector; el verano, con su propia lógica, lo trata el capítulo 14 y aquí sólo se suma.</w:t>
      </w:r>
    </w:p>
    <w:p>
      <w:pPr>
        <w:pStyle w:val="Heading2"/>
      </w:pPr>
      <w:r>
        <w:t>Qué canal paga los fijos: la sala, el para llevar o los dos</w:t>
      </w:r>
    </w:p>
    <w:p>
      <w:r>
        <w:rPr>
          <w:b w:val="0"/>
          <w:i w:val="0"/>
        </w:rPr>
        <w:t>La pregunta que separa una churrería de una cafetería es esta: si sólo tuvieras la sala, o sólo el para llevar, ¿pagarías los fijos del año? La hoja «Canales y Punto Muerto» responde con el mismo local, los mismos fijos y cada canal vendiendo solo.</w:t>
      </w:r>
    </w:p>
    <w:p>
      <w:r>
        <w:rPr>
          <w:b w:val="0"/>
          <w:i w:val="0"/>
        </w:rPr>
        <w:t>La sala sola se queda corta: le faltan 37.658 € para pagar los fijos del año. Es decir, con las mesas únicamente, El Molinete perdería dinero. Las mesas ocupan metros, exigen servicio y, en las horas de más afluencia, se llenan y no admiten más gente; el despacho a la ventana no tiene ese techo. La tabla de abajo pone en euros la lectura de cada canal y de los dos juntos: la sala sola en negativo y los dos canales juntos dando el resultado de 32.139 € del año de crucero. Mira la tabla y la última línea.</w:t>
      </w:r>
    </w:p>
    <w:p>
      <w:r>
        <w:rPr>
          <w:b w:val="0"/>
          <w:i w:val="0"/>
        </w:rPr>
        <w:t>Lo que esto significa para el formato es que el para llevar es el que paga el local y la sala es lo que lo convierte en churrería-chocolatería con sitio donde sentarse. Si te ronda la idea de abrir sólo con despacho a la calle, la decisión 1 del bonus compara el mismo local vendiendo únicamente para llevar, con los mismos fijos. El reparto entre canales es un supuesto de El Molinete: el tuyo dependerá de tu calle, de tu horario y de cuánta gente pasa por delante.</w:t>
      </w:r>
    </w:p>
    <w:p>
      <w:pPr>
        <w:pStyle w:val="Heading2"/>
      </w:pPr>
      <w:r>
        <w:t>La caja: inversión total, fondo de maniobra, préstamo y el valle del primer año</w:t>
      </w:r>
    </w:p>
    <w:p>
      <w:r>
        <w:rPr>
          <w:b w:val="0"/>
          <w:i w:val="0"/>
        </w:rPr>
        <w:t>La inversión que le enseñas al banco es la inversión de apertura sin fondo de maniobra, que viene del capítulo 8, más el fondo de maniobra, que se calcula sólo aquí, sobre meses de fijos de caja. La hoja «Inversión Inicial» da el total para El Molinete: 165.468 €.</w:t>
      </w:r>
    </w:p>
    <w:p>
      <w:r>
        <w:rPr>
          <w:b w:val="0"/>
          <w:i w:val="0"/>
        </w:rPr>
        <w:t>Dos aclaraciones para que el banco no te devuelva el papel:</w:t>
      </w:r>
    </w:p>
    <w:p>
      <w:pPr>
        <w:pStyle w:val="ListBullet"/>
      </w:pPr>
      <w:r>
        <w:rPr>
          <w:b w:val="0"/>
          <w:i w:val="0"/>
        </w:rPr>
        <w:t>El IVA que adelantas al montar el local no está en esa cifra, porque es caja que recuperas.</w:t>
      </w:r>
    </w:p>
    <w:p>
      <w:pPr>
        <w:pStyle w:val="ListBullet"/>
      </w:pPr>
      <w:r>
        <w:rPr>
          <w:b w:val="0"/>
          <w:i w:val="0"/>
        </w:rPr>
        <w:t>El préstamo y lo que pone el promotor salen de la estructura de financiación del libro. Cada euro de inversión tiene que tener su origen: o lo aportas tú, o lo presta el banco.</w:t>
      </w:r>
    </w:p>
    <w:p>
      <w:r>
        <w:rPr>
          <w:b w:val="0"/>
          <w:i w:val="0"/>
        </w:rPr>
        <w:t>Después viene el valle de tesorería del primer año, que es el saldo más bajo que toca la cuenta mientras la rampa va subiendo. Según la hoja «Tesorería 12 meses», el valle de El Molinete es de 71.518 € y llega en octubre. El saldo más bajo sigue siendo positivo, así que el fondo de maniobra aguanta el valle. Esa es la comprobación que importa: no basta con que el plan dé resultado, la cuenta bancaria no puede tocar cero en ningún mes.</w:t>
      </w:r>
    </w:p>
    <w:p>
      <w:r>
        <w:rPr>
          <w:b w:val="0"/>
          <w:i w:val="0"/>
        </w:rPr>
        <w:t>La carencia del préstamo es lo que explica que esa caja aguante. Durante la rampa, la cuota no se come la tesorería, porque no pagas capital desde el primer día. La cuota y lo que sobra en el peor año del préstamo están en la hoja de financiación del libro; consúltalos allí con tus datos y no te quedes con los de El Molinete. Aquí se suman, no se vuelve a explicar: el préstamo se negocia con tu banco y se calcula con tus números.</w:t>
      </w:r>
    </w:p>
    <w:p>
      <w:pPr>
        <w:pStyle w:val="Heading2"/>
      </w:pPr>
      <w:r>
        <w:t>Los primeros noventa días: qué mirar cada semana</w:t>
      </w:r>
    </w:p>
    <w:p>
      <w:r>
        <w:rPr>
          <w:b w:val="0"/>
          <w:i w:val="0"/>
        </w:rPr>
        <w:t>Con el plan delante, el seguimiento de los primeros meses cabe en pocas comparaciones. No necesitas un cuadro de mando enorme; necesitas leer cada semana lo que el plan ya te dice.</w:t>
      </w:r>
    </w:p>
    <w:p>
      <w:r>
        <w:rPr>
          <w:b w:val="0"/>
          <w:i w:val="0"/>
        </w:rPr>
        <w:t>Cada semana:</w:t>
      </w:r>
    </w:p>
    <w:p>
      <w:pPr>
        <w:pStyle w:val="ListBullet"/>
      </w:pPr>
      <w:r>
        <w:rPr>
          <w:b w:val="0"/>
          <w:i w:val="0"/>
        </w:rPr>
        <w:t>Compara las raciones vendidas con las del punto de equilibrio. Es el número que te dice si estás por encima o por debajo de la línea que paga los fijos.</w:t>
      </w:r>
    </w:p>
    <w:p>
      <w:pPr>
        <w:pStyle w:val="ListBullet"/>
      </w:pPr>
      <w:r>
        <w:rPr>
          <w:b w:val="0"/>
          <w:i w:val="0"/>
        </w:rPr>
        <w:t>Compara el ticket sin IVA con el del escandallo. Si el ticket real es más bajo, el margen por ración se resiente aunque vendas lo previsto.</w:t>
      </w:r>
    </w:p>
    <w:p>
      <w:pPr>
        <w:pStyle w:val="ListBullet"/>
      </w:pPr>
      <w:r>
        <w:rPr>
          <w:b w:val="0"/>
          <w:i w:val="0"/>
        </w:rPr>
        <w:t>Compara los días entre cambios de aceite con los del libro del aceite. Si cambias antes de lo previsto, el coste de la freidora está por encima del plan. El registro diario del aceite lo lleva el fichero 09-control-aceite-fritura.xlsx del «Pack Plantillas APPCC»; aquí sólo hace falta el dato para comparar con el plan.</w:t>
      </w:r>
    </w:p>
    <w:p>
      <w:r>
        <w:rPr>
          <w:b w:val="0"/>
          <w:i w:val="0"/>
        </w:rPr>
        <w:t>Cada mes:</w:t>
      </w:r>
    </w:p>
    <w:p>
      <w:pPr>
        <w:pStyle w:val="ListBullet"/>
      </w:pPr>
      <w:r>
        <w:rPr>
          <w:b w:val="0"/>
          <w:i w:val="0"/>
        </w:rPr>
        <w:t>Compara el saldo de caja con el de la hoja de tesorería. Es el control más importante del primer año, porque si la rampa va más lenta de lo previsto, lo verás antes en la caja que en el resultado: el resultado contable tarda en enseñar el problema, y la caja lo enseña al instante.</w:t>
      </w:r>
    </w:p>
    <w:p>
      <w:r>
        <w:rPr>
          <w:b w:val="0"/>
          <w:i w:val="0"/>
        </w:rPr>
        <w:t>Cuando tengas un año de ventas, sustituye los coeficientes de temporada por los tuyos y vuelve a pasar el plan. Los de El Molinete eran un punto de partida y los tuyos son los reales. Esa revisión llega, además, con la facturación verificable en el horizonte: el Real Decreto 1007/2023 (BOE-A-2023-24840), en su disposición final cuarta y en el art. 3.1 de su Reglamento, fija que los contribuyentes del Impuesto sobre Sociedades deben tener el sistema adaptado antes del 1 de enero de 2027 y el resto de obligados antes del 1 de julio de 2027, comprobado el 3 de octubre de 2026. El capítulo 9 explica qué significa para tu caja registradora; aquí basta con que tu año de ventas quede registrado con ese rigor desde el primer día, porque será el que sirva de base para volver a pasar el plan.</w:t>
      </w:r>
    </w:p>
    <w:p>
      <w:r>
        <w:rPr>
          <w:b/>
          <w:i w:val="0"/>
        </w:rPr>
        <w:t>La cuenta de resultados de El Molinete a tres años (plan-financiero-3-anos-churreria.xlsx,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 con rampa</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Ventas sin IVA de la carta de invierno</w:t>
            </w:r>
          </w:p>
        </w:tc>
        <w:tc>
          <w:tcPr>
            <w:tcW w:type="dxa" w:w="2436"/>
          </w:tcPr>
          <w:p>
            <w:r/>
            <w:r>
              <w:rPr>
                <w:b w:val="0"/>
                <w:i w:val="0"/>
              </w:rPr>
              <w:t>182.135 €</w:t>
            </w:r>
          </w:p>
        </w:tc>
        <w:tc>
          <w:tcPr>
            <w:tcW w:type="dxa" w:w="2436"/>
          </w:tcPr>
          <w:p>
            <w:r/>
            <w:r>
              <w:rPr>
                <w:b w:val="0"/>
                <w:i w:val="0"/>
              </w:rPr>
              <w:t>211.819 €</w:t>
            </w:r>
          </w:p>
        </w:tc>
        <w:tc>
          <w:tcPr>
            <w:tcW w:type="dxa" w:w="2436"/>
          </w:tcPr>
          <w:p>
            <w:r/>
            <w:r>
              <w:rPr>
                <w:b w:val="0"/>
                <w:i w:val="0"/>
              </w:rPr>
              <w:t>211.819 €</w:t>
            </w:r>
          </w:p>
        </w:tc>
      </w:tr>
      <w:tr>
        <w:tc>
          <w:tcPr>
            <w:tcW w:type="dxa" w:w="2436"/>
          </w:tcPr>
          <w:p>
            <w:r/>
            <w:r>
              <w:rPr>
                <w:b w:val="0"/>
                <w:i w:val="0"/>
              </w:rPr>
              <w:t>Materia de la carta de invierno (aceite absorbido incluido)</w:t>
            </w:r>
          </w:p>
        </w:tc>
        <w:tc>
          <w:tcPr>
            <w:tcW w:type="dxa" w:w="2436"/>
          </w:tcPr>
          <w:p>
            <w:r/>
            <w:r>
              <w:rPr>
                <w:b w:val="0"/>
                <w:i w:val="0"/>
              </w:rPr>
              <w:t>23.835 €</w:t>
            </w:r>
          </w:p>
        </w:tc>
        <w:tc>
          <w:tcPr>
            <w:tcW w:type="dxa" w:w="2436"/>
          </w:tcPr>
          <w:p>
            <w:r/>
            <w:r>
              <w:rPr>
                <w:b w:val="0"/>
                <w:i w:val="0"/>
              </w:rPr>
              <w:t>27.719 €</w:t>
            </w:r>
          </w:p>
        </w:tc>
        <w:tc>
          <w:tcPr>
            <w:tcW w:type="dxa" w:w="2436"/>
          </w:tcPr>
          <w:p>
            <w:r/>
            <w:r>
              <w:rPr>
                <w:b w:val="0"/>
                <w:i w:val="0"/>
              </w:rPr>
              <w:t>27.719 €</w:t>
            </w:r>
          </w:p>
        </w:tc>
      </w:tr>
      <w:tr>
        <w:tc>
          <w:tcPr>
            <w:tcW w:type="dxa" w:w="2436"/>
          </w:tcPr>
          <w:p>
            <w:r/>
            <w:r>
              <w:rPr>
                <w:b w:val="0"/>
                <w:i w:val="0"/>
              </w:rPr>
              <w:t>Contribución de la carta de invierno</w:t>
            </w:r>
          </w:p>
        </w:tc>
        <w:tc>
          <w:tcPr>
            <w:tcW w:type="dxa" w:w="2436"/>
          </w:tcPr>
          <w:p>
            <w:r/>
            <w:r>
              <w:rPr>
                <w:b w:val="0"/>
                <w:i w:val="0"/>
              </w:rPr>
              <w:t>158.301 €</w:t>
            </w:r>
          </w:p>
        </w:tc>
        <w:tc>
          <w:tcPr>
            <w:tcW w:type="dxa" w:w="2436"/>
          </w:tcPr>
          <w:p>
            <w:r/>
            <w:r>
              <w:rPr>
                <w:b w:val="0"/>
                <w:i w:val="0"/>
              </w:rPr>
              <w:t>184.100 €</w:t>
            </w:r>
          </w:p>
        </w:tc>
        <w:tc>
          <w:tcPr>
            <w:tcW w:type="dxa" w:w="2436"/>
          </w:tcPr>
          <w:p>
            <w:r/>
            <w:r>
              <w:rPr>
                <w:b w:val="0"/>
                <w:i w:val="0"/>
              </w:rPr>
              <w:t>184.100 €</w:t>
            </w:r>
          </w:p>
        </w:tc>
      </w:tr>
      <w:tr>
        <w:tc>
          <w:tcPr>
            <w:tcW w:type="dxa" w:w="2436"/>
          </w:tcPr>
          <w:p>
            <w:r/>
            <w:r>
              <w:rPr>
                <w:b w:val="0"/>
                <w:i w:val="0"/>
              </w:rPr>
              <w:t>Contribución de julio y agosto (la salida que eliges en el libro 5)</w:t>
            </w:r>
          </w:p>
        </w:tc>
        <w:tc>
          <w:tcPr>
            <w:tcW w:type="dxa" w:w="2436"/>
          </w:tcPr>
          <w:p>
            <w:r/>
            <w:r>
              <w:rPr>
                <w:b w:val="0"/>
                <w:i w:val="0"/>
              </w:rPr>
              <w:t>17.369 €</w:t>
            </w:r>
          </w:p>
        </w:tc>
        <w:tc>
          <w:tcPr>
            <w:tcW w:type="dxa" w:w="2436"/>
          </w:tcPr>
          <w:p>
            <w:r/>
            <w:r>
              <w:rPr>
                <w:b w:val="0"/>
                <w:i w:val="0"/>
              </w:rPr>
              <w:t>17.369 €</w:t>
            </w:r>
          </w:p>
        </w:tc>
        <w:tc>
          <w:tcPr>
            <w:tcW w:type="dxa" w:w="2436"/>
          </w:tcPr>
          <w:p>
            <w:r/>
            <w:r>
              <w:rPr>
                <w:b w:val="0"/>
                <w:i w:val="0"/>
              </w:rPr>
              <w:t>17.369 €</w:t>
            </w:r>
          </w:p>
        </w:tc>
      </w:tr>
      <w:tr>
        <w:tc>
          <w:tcPr>
            <w:tcW w:type="dxa" w:w="2436"/>
          </w:tcPr>
          <w:p>
            <w:r/>
            <w:r>
              <w:rPr>
                <w:b w:val="0"/>
                <w:i w:val="0"/>
              </w:rPr>
              <w:t>Renovación del aceite (se resta)</w:t>
            </w:r>
          </w:p>
        </w:tc>
        <w:tc>
          <w:tcPr>
            <w:tcW w:type="dxa" w:w="2436"/>
          </w:tcPr>
          <w:p>
            <w:r/>
            <w:r>
              <w:rPr>
                <w:b w:val="0"/>
                <w:i w:val="0"/>
              </w:rPr>
              <w:t>2.660 €</w:t>
            </w:r>
          </w:p>
        </w:tc>
        <w:tc>
          <w:tcPr>
            <w:tcW w:type="dxa" w:w="2436"/>
          </w:tcPr>
          <w:p>
            <w:r/>
            <w:r>
              <w:rPr>
                <w:b w:val="0"/>
                <w:i w:val="0"/>
              </w:rPr>
              <w:t>3.050 €</w:t>
            </w:r>
          </w:p>
        </w:tc>
        <w:tc>
          <w:tcPr>
            <w:tcW w:type="dxa" w:w="2436"/>
          </w:tcPr>
          <w:p>
            <w:r/>
            <w:r>
              <w:rPr>
                <w:b w:val="0"/>
                <w:i w:val="0"/>
              </w:rPr>
              <w:t>3.050 €</w:t>
            </w:r>
          </w:p>
        </w:tc>
      </w:tr>
      <w:tr>
        <w:tc>
          <w:tcPr>
            <w:tcW w:type="dxa" w:w="2436"/>
          </w:tcPr>
          <w:p>
            <w:r/>
            <w:r>
              <w:rPr>
                <w:b w:val="0"/>
                <w:i w:val="0"/>
              </w:rPr>
              <w:t>Ferias (resultado del año, libro 5)</w:t>
            </w:r>
          </w:p>
        </w:tc>
        <w:tc>
          <w:tcPr>
            <w:tcW w:type="dxa" w:w="2436"/>
          </w:tcPr>
          <w:p>
            <w:r/>
            <w:r>
              <w:rPr>
                <w:b w:val="0"/>
                <w:i w:val="0"/>
              </w:rPr>
              <w:t>0 €</w:t>
            </w:r>
          </w:p>
        </w:tc>
        <w:tc>
          <w:tcPr>
            <w:tcW w:type="dxa" w:w="2436"/>
          </w:tcPr>
          <w:p>
            <w:r/>
            <w:r>
              <w:rPr>
                <w:b w:val="0"/>
                <w:i w:val="0"/>
              </w:rPr>
              <w:t>0 €</w:t>
            </w:r>
          </w:p>
        </w:tc>
        <w:tc>
          <w:tcPr>
            <w:tcW w:type="dxa" w:w="2436"/>
          </w:tcPr>
          <w:p>
            <w:r/>
            <w:r>
              <w:rPr>
                <w:b w:val="0"/>
                <w:i w:val="0"/>
              </w:rPr>
              <w:t>0 €</w:t>
            </w:r>
          </w:p>
        </w:tc>
      </w:tr>
      <w:tr>
        <w:tc>
          <w:tcPr>
            <w:tcW w:type="dxa" w:w="2436"/>
          </w:tcPr>
          <w:p>
            <w:r/>
            <w:r>
              <w:rPr>
                <w:b w:val="0"/>
                <w:i w:val="0"/>
              </w:rPr>
              <w:t>CONTRIBUCIÓN DEL AÑO</w:t>
            </w:r>
          </w:p>
        </w:tc>
        <w:tc>
          <w:tcPr>
            <w:tcW w:type="dxa" w:w="2436"/>
          </w:tcPr>
          <w:p>
            <w:r/>
            <w:r>
              <w:rPr>
                <w:b w:val="0"/>
                <w:i w:val="0"/>
              </w:rPr>
              <w:t>173.009 €</w:t>
            </w:r>
          </w:p>
        </w:tc>
        <w:tc>
          <w:tcPr>
            <w:tcW w:type="dxa" w:w="2436"/>
          </w:tcPr>
          <w:p>
            <w:r/>
            <w:r>
              <w:rPr>
                <w:b w:val="0"/>
                <w:i w:val="0"/>
              </w:rPr>
              <w:t>198.418 €</w:t>
            </w:r>
          </w:p>
        </w:tc>
        <w:tc>
          <w:tcPr>
            <w:tcW w:type="dxa" w:w="2436"/>
          </w:tcPr>
          <w:p>
            <w:r/>
            <w:r>
              <w:rPr>
                <w:b w:val="0"/>
                <w:i w:val="0"/>
              </w:rPr>
              <w:t>198.418 €</w:t>
            </w:r>
          </w:p>
        </w:tc>
      </w:tr>
      <w:tr>
        <w:tc>
          <w:tcPr>
            <w:tcW w:type="dxa" w:w="2436"/>
          </w:tcPr>
          <w:p>
            <w:r/>
            <w:r>
              <w:rPr>
                <w:b w:val="0"/>
                <w:i w:val="0"/>
              </w:rPr>
              <w:t>Plantilla (libro 8)</w:t>
            </w:r>
          </w:p>
        </w:tc>
        <w:tc>
          <w:tcPr>
            <w:tcW w:type="dxa" w:w="2436"/>
          </w:tcPr>
          <w:p>
            <w:r/>
            <w:r>
              <w:rPr>
                <w:b w:val="0"/>
                <w:i w:val="0"/>
              </w:rPr>
              <w:t>119.350 €</w:t>
            </w:r>
          </w:p>
        </w:tc>
        <w:tc>
          <w:tcPr>
            <w:tcW w:type="dxa" w:w="2436"/>
          </w:tcPr>
          <w:p>
            <w:r/>
            <w:r>
              <w:rPr>
                <w:b w:val="0"/>
                <w:i w:val="0"/>
              </w:rPr>
              <w:t>119.350 €</w:t>
            </w:r>
          </w:p>
        </w:tc>
        <w:tc>
          <w:tcPr>
            <w:tcW w:type="dxa" w:w="2436"/>
          </w:tcPr>
          <w:p>
            <w:r/>
            <w:r>
              <w:rPr>
                <w:b w:val="0"/>
                <w:i w:val="0"/>
              </w:rPr>
              <w:t>119.350 €</w:t>
            </w:r>
          </w:p>
        </w:tc>
      </w:tr>
      <w:tr>
        <w:tc>
          <w:tcPr>
            <w:tcW w:type="dxa" w:w="2436"/>
          </w:tcPr>
          <w:p>
            <w:r/>
            <w:r>
              <w:rPr>
                <w:b w:val="0"/>
                <w:i w:val="0"/>
              </w:rPr>
              <w:t>Renta del local (libro 2)</w:t>
            </w:r>
          </w:p>
        </w:tc>
        <w:tc>
          <w:tcPr>
            <w:tcW w:type="dxa" w:w="2436"/>
          </w:tcPr>
          <w:p>
            <w:r/>
            <w:r>
              <w:rPr>
                <w:b w:val="0"/>
                <w:i w:val="0"/>
              </w:rPr>
              <w:t>10.920 €</w:t>
            </w:r>
          </w:p>
        </w:tc>
        <w:tc>
          <w:tcPr>
            <w:tcW w:type="dxa" w:w="2436"/>
          </w:tcPr>
          <w:p>
            <w:r/>
            <w:r>
              <w:rPr>
                <w:b w:val="0"/>
                <w:i w:val="0"/>
              </w:rPr>
              <w:t>10.920 €</w:t>
            </w:r>
          </w:p>
        </w:tc>
        <w:tc>
          <w:tcPr>
            <w:tcW w:type="dxa" w:w="2436"/>
          </w:tcPr>
          <w:p>
            <w:r/>
            <w:r>
              <w:rPr>
                <w:b w:val="0"/>
                <w:i w:val="0"/>
              </w:rPr>
              <w:t>10.920 €</w:t>
            </w:r>
          </w:p>
        </w:tc>
      </w:tr>
      <w:tr>
        <w:tc>
          <w:tcPr>
            <w:tcW w:type="dxa" w:w="2436"/>
          </w:tcPr>
          <w:p>
            <w:r/>
            <w:r>
              <w:rPr>
                <w:b w:val="0"/>
                <w:i w:val="0"/>
              </w:rPr>
              <w:t>Gastos fijos (suministros, seguros, asesoría, TPV, cuota de autónomos...)</w:t>
            </w:r>
          </w:p>
        </w:tc>
        <w:tc>
          <w:tcPr>
            <w:tcW w:type="dxa" w:w="2436"/>
          </w:tcPr>
          <w:p>
            <w:r/>
            <w:r>
              <w:rPr>
                <w:b w:val="0"/>
                <w:i w:val="0"/>
              </w:rPr>
              <w:t>22.440 €</w:t>
            </w:r>
          </w:p>
        </w:tc>
        <w:tc>
          <w:tcPr>
            <w:tcW w:type="dxa" w:w="2436"/>
          </w:tcPr>
          <w:p>
            <w:r/>
            <w:r>
              <w:rPr>
                <w:b w:val="0"/>
                <w:i w:val="0"/>
              </w:rPr>
              <w:t>22.440 €</w:t>
            </w:r>
          </w:p>
        </w:tc>
        <w:tc>
          <w:tcPr>
            <w:tcW w:type="dxa" w:w="2436"/>
          </w:tcPr>
          <w:p>
            <w:r/>
            <w:r>
              <w:rPr>
                <w:b w:val="0"/>
                <w:i w:val="0"/>
              </w:rPr>
              <w:t>22.440 €</w:t>
            </w:r>
          </w:p>
        </w:tc>
      </w:tr>
      <w:tr>
        <w:tc>
          <w:tcPr>
            <w:tcW w:type="dxa" w:w="2436"/>
          </w:tcPr>
          <w:p>
            <w:r/>
            <w:r>
              <w:rPr>
                <w:b w:val="0"/>
                <w:i w:val="0"/>
              </w:rPr>
              <w:t>Amortización del inmovilizado</w:t>
            </w:r>
          </w:p>
        </w:tc>
        <w:tc>
          <w:tcPr>
            <w:tcW w:type="dxa" w:w="2436"/>
          </w:tcPr>
          <w:p>
            <w:r/>
            <w:r>
              <w:rPr>
                <w:b w:val="0"/>
                <w:i w:val="0"/>
              </w:rPr>
              <w:t>8.175 €</w:t>
            </w:r>
          </w:p>
        </w:tc>
        <w:tc>
          <w:tcPr>
            <w:tcW w:type="dxa" w:w="2436"/>
          </w:tcPr>
          <w:p>
            <w:r/>
            <w:r>
              <w:rPr>
                <w:b w:val="0"/>
                <w:i w:val="0"/>
              </w:rPr>
              <w:t>8.175 €</w:t>
            </w:r>
          </w:p>
        </w:tc>
        <w:tc>
          <w:tcPr>
            <w:tcW w:type="dxa" w:w="2436"/>
          </w:tcPr>
          <w:p>
            <w:r/>
            <w:r>
              <w:rPr>
                <w:b w:val="0"/>
                <w:i w:val="0"/>
              </w:rPr>
              <w:t>8.175 €</w:t>
            </w:r>
          </w:p>
        </w:tc>
      </w:tr>
      <w:tr>
        <w:tc>
          <w:tcPr>
            <w:tcW w:type="dxa" w:w="2436"/>
          </w:tcPr>
          <w:p>
            <w:r/>
            <w:r>
              <w:rPr>
                <w:b w:val="0"/>
                <w:i w:val="0"/>
              </w:rPr>
              <w:t>Intereses del préstamo</w:t>
            </w:r>
          </w:p>
        </w:tc>
        <w:tc>
          <w:tcPr>
            <w:tcW w:type="dxa" w:w="2436"/>
          </w:tcPr>
          <w:p>
            <w:r/>
            <w:r>
              <w:rPr>
                <w:b w:val="0"/>
                <w:i w:val="0"/>
              </w:rPr>
              <w:t>6.076 €</w:t>
            </w:r>
          </w:p>
        </w:tc>
        <w:tc>
          <w:tcPr>
            <w:tcW w:type="dxa" w:w="2436"/>
          </w:tcPr>
          <w:p>
            <w:r/>
            <w:r>
              <w:rPr>
                <w:b w:val="0"/>
                <w:i w:val="0"/>
              </w:rPr>
              <w:t>5.395 €</w:t>
            </w:r>
          </w:p>
        </w:tc>
        <w:tc>
          <w:tcPr>
            <w:tcW w:type="dxa" w:w="2436"/>
          </w:tcPr>
          <w:p>
            <w:r/>
            <w:r>
              <w:rPr>
                <w:b w:val="0"/>
                <w:i w:val="0"/>
              </w:rPr>
              <w:t>4.552 €</w:t>
            </w:r>
          </w:p>
        </w:tc>
      </w:tr>
      <w:tr>
        <w:tc>
          <w:tcPr>
            <w:tcW w:type="dxa" w:w="2436"/>
          </w:tcPr>
          <w:p>
            <w:r/>
            <w:r>
              <w:rPr>
                <w:b w:val="0"/>
                <w:i w:val="0"/>
              </w:rPr>
              <w:t>TOTAL COSTES FIJOS</w:t>
            </w:r>
          </w:p>
        </w:tc>
        <w:tc>
          <w:tcPr>
            <w:tcW w:type="dxa" w:w="2436"/>
          </w:tcPr>
          <w:p>
            <w:r/>
            <w:r>
              <w:rPr>
                <w:b w:val="0"/>
                <w:i w:val="0"/>
              </w:rPr>
              <w:t>166.961 €</w:t>
            </w:r>
          </w:p>
        </w:tc>
        <w:tc>
          <w:tcPr>
            <w:tcW w:type="dxa" w:w="2436"/>
          </w:tcPr>
          <w:p>
            <w:r/>
            <w:r>
              <w:rPr>
                <w:b w:val="0"/>
                <w:i w:val="0"/>
              </w:rPr>
              <w:t>166.280 €</w:t>
            </w:r>
          </w:p>
        </w:tc>
        <w:tc>
          <w:tcPr>
            <w:tcW w:type="dxa" w:w="2436"/>
          </w:tcPr>
          <w:p>
            <w:r/>
            <w:r>
              <w:rPr>
                <w:b w:val="0"/>
                <w:i w:val="0"/>
              </w:rPr>
              <w:t>165.437 €</w:t>
            </w:r>
          </w:p>
        </w:tc>
      </w:tr>
      <w:tr>
        <w:tc>
          <w:tcPr>
            <w:tcW w:type="dxa" w:w="2436"/>
          </w:tcPr>
          <w:p>
            <w:r/>
            <w:r>
              <w:rPr>
                <w:b w:val="0"/>
                <w:i w:val="0"/>
              </w:rPr>
              <w:t>RESULTADO ANTES DE IMPUESTOS</w:t>
            </w:r>
          </w:p>
        </w:tc>
        <w:tc>
          <w:tcPr>
            <w:tcW w:type="dxa" w:w="2436"/>
          </w:tcPr>
          <w:p>
            <w:r/>
            <w:r>
              <w:rPr>
                <w:b w:val="0"/>
                <w:i w:val="0"/>
              </w:rPr>
              <w:t>6.049 €</w:t>
            </w:r>
          </w:p>
        </w:tc>
        <w:tc>
          <w:tcPr>
            <w:tcW w:type="dxa" w:w="2436"/>
          </w:tcPr>
          <w:p>
            <w:r/>
            <w:r>
              <w:rPr>
                <w:b w:val="0"/>
                <w:i w:val="0"/>
              </w:rPr>
              <w:t>32.139 €</w:t>
            </w:r>
          </w:p>
        </w:tc>
        <w:tc>
          <w:tcPr>
            <w:tcW w:type="dxa" w:w="2436"/>
          </w:tcPr>
          <w:p>
            <w:r/>
            <w:r>
              <w:rPr>
                <w:b w:val="0"/>
                <w:i w:val="0"/>
              </w:rPr>
              <w:t>32.981 €</w:t>
            </w:r>
          </w:p>
        </w:tc>
      </w:tr>
      <w:tr>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c>
          <w:tcPr>
            <w:tcW w:type="dxa" w:w="2436"/>
          </w:tcPr>
          <w:p>
            <w:r/>
            <w:r>
              <w:rPr>
                <w:b w:val="0"/>
                <w:i w:val="0"/>
              </w:rPr>
              <w:t>Gana dinero</w:t>
            </w:r>
          </w:p>
        </w:tc>
      </w:tr>
    </w:tbl>
    <w:p/>
    <w:p>
      <w:pPr>
        <w:jc w:val="center"/>
      </w:pPr>
      <w:r>
        <w:rPr>
          <w:i/>
          <w:color w:val="444444"/>
        </w:rPr>
        <w:t>Resultado ANTES de impuestos: el impuesto de sociedades o el IRPF dependen de tu forma jurídica. Todo sin IVA.</w:t>
      </w:r>
    </w:p>
    <w:p>
      <w:r>
        <w:rPr>
          <w:b/>
          <w:i w:val="0"/>
        </w:rPr>
        <w:t>El año de crucero mes a mes: qué meses pagan sus fijos (plan-financiero-3-anos-churreria.xlsx, hoja «Punto de Equilibrio»)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Mes</w:t>
            </w:r>
          </w:p>
        </w:tc>
        <w:tc>
          <w:tcPr>
            <w:tcW w:type="dxa" w:w="1624"/>
          </w:tcPr>
          <w:p>
            <w:r/>
            <w:r>
              <w:rPr>
                <w:b/>
                <w:i w:val="0"/>
              </w:rPr>
              <w:t>Raciones al día</w:t>
            </w:r>
          </w:p>
        </w:tc>
        <w:tc>
          <w:tcPr>
            <w:tcW w:type="dxa" w:w="1624"/>
          </w:tcPr>
          <w:p>
            <w:r/>
            <w:r>
              <w:rPr>
                <w:b/>
                <w:i w:val="0"/>
              </w:rPr>
              <w:t>Contribución del mes</w:t>
            </w:r>
          </w:p>
        </w:tc>
        <w:tc>
          <w:tcPr>
            <w:tcW w:type="dxa" w:w="1624"/>
          </w:tcPr>
          <w:p>
            <w:r/>
            <w:r>
              <w:rPr>
                <w:b/>
                <w:i w:val="0"/>
              </w:rPr>
              <w:t>Fijos del mes</w:t>
            </w:r>
          </w:p>
        </w:tc>
        <w:tc>
          <w:tcPr>
            <w:tcW w:type="dxa" w:w="1624"/>
          </w:tcPr>
          <w:p>
            <w:r/>
            <w:r>
              <w:rPr>
                <w:b/>
                <w:i w:val="0"/>
              </w:rPr>
              <w:t>Resultado del mes</w:t>
            </w:r>
          </w:p>
        </w:tc>
        <w:tc>
          <w:tcPr>
            <w:tcW w:type="dxa" w:w="1624"/>
          </w:tcPr>
          <w:p>
            <w:r/>
            <w:r>
              <w:rPr>
                <w:b/>
                <w:i w:val="0"/>
              </w:rPr>
              <w:t>¿Paga sus fijos?</w:t>
            </w:r>
          </w:p>
        </w:tc>
      </w:tr>
      <w:tr>
        <w:tc>
          <w:tcPr>
            <w:tcW w:type="dxa" w:w="1624"/>
          </w:tcPr>
          <w:p>
            <w:r/>
            <w:r>
              <w:rPr>
                <w:b w:val="0"/>
                <w:i w:val="0"/>
              </w:rPr>
              <w:t>Enero</w:t>
            </w:r>
          </w:p>
        </w:tc>
        <w:tc>
          <w:tcPr>
            <w:tcW w:type="dxa" w:w="1624"/>
          </w:tcPr>
          <w:p>
            <w:r/>
            <w:r>
              <w:rPr>
                <w:b w:val="0"/>
                <w:i w:val="0"/>
              </w:rPr>
              <w:t>373</w:t>
            </w:r>
          </w:p>
        </w:tc>
        <w:tc>
          <w:tcPr>
            <w:tcW w:type="dxa" w:w="1624"/>
          </w:tcPr>
          <w:p>
            <w:r/>
            <w:r>
              <w:rPr>
                <w:b w:val="0"/>
                <w:i w:val="0"/>
              </w:rPr>
              <w:t>20.698 €</w:t>
            </w:r>
          </w:p>
        </w:tc>
        <w:tc>
          <w:tcPr>
            <w:tcW w:type="dxa" w:w="1624"/>
          </w:tcPr>
          <w:p>
            <w:r/>
            <w:r>
              <w:rPr>
                <w:b w:val="0"/>
                <w:i w:val="0"/>
              </w:rPr>
              <w:t>13.857 €</w:t>
            </w:r>
          </w:p>
        </w:tc>
        <w:tc>
          <w:tcPr>
            <w:tcW w:type="dxa" w:w="1624"/>
          </w:tcPr>
          <w:p>
            <w:r/>
            <w:r>
              <w:rPr>
                <w:b w:val="0"/>
                <w:i w:val="0"/>
              </w:rPr>
              <w:t>6.842 €</w:t>
            </w:r>
          </w:p>
        </w:tc>
        <w:tc>
          <w:tcPr>
            <w:tcW w:type="dxa" w:w="1624"/>
          </w:tcPr>
          <w:p>
            <w:r/>
            <w:r>
              <w:rPr>
                <w:b w:val="0"/>
                <w:i w:val="0"/>
              </w:rPr>
              <w:t>Sí</w:t>
            </w:r>
          </w:p>
        </w:tc>
      </w:tr>
      <w:tr>
        <w:tc>
          <w:tcPr>
            <w:tcW w:type="dxa" w:w="1624"/>
          </w:tcPr>
          <w:p>
            <w:r/>
            <w:r>
              <w:rPr>
                <w:b w:val="0"/>
                <w:i w:val="0"/>
              </w:rPr>
              <w:t>Febrero</w:t>
            </w:r>
          </w:p>
        </w:tc>
        <w:tc>
          <w:tcPr>
            <w:tcW w:type="dxa" w:w="1624"/>
          </w:tcPr>
          <w:p>
            <w:r/>
            <w:r>
              <w:rPr>
                <w:b w:val="0"/>
                <w:i w:val="0"/>
              </w:rPr>
              <w:t>343</w:t>
            </w:r>
          </w:p>
        </w:tc>
        <w:tc>
          <w:tcPr>
            <w:tcW w:type="dxa" w:w="1624"/>
          </w:tcPr>
          <w:p>
            <w:r/>
            <w:r>
              <w:rPr>
                <w:b w:val="0"/>
                <w:i w:val="0"/>
              </w:rPr>
              <w:t>19.042 €</w:t>
            </w:r>
          </w:p>
        </w:tc>
        <w:tc>
          <w:tcPr>
            <w:tcW w:type="dxa" w:w="1624"/>
          </w:tcPr>
          <w:p>
            <w:r/>
            <w:r>
              <w:rPr>
                <w:b w:val="0"/>
                <w:i w:val="0"/>
              </w:rPr>
              <w:t>13.857 €</w:t>
            </w:r>
          </w:p>
        </w:tc>
        <w:tc>
          <w:tcPr>
            <w:tcW w:type="dxa" w:w="1624"/>
          </w:tcPr>
          <w:p>
            <w:r/>
            <w:r>
              <w:rPr>
                <w:b w:val="0"/>
                <w:i w:val="0"/>
              </w:rPr>
              <w:t>5.186 €</w:t>
            </w:r>
          </w:p>
        </w:tc>
        <w:tc>
          <w:tcPr>
            <w:tcW w:type="dxa" w:w="1624"/>
          </w:tcPr>
          <w:p>
            <w:r/>
            <w:r>
              <w:rPr>
                <w:b w:val="0"/>
                <w:i w:val="0"/>
              </w:rPr>
              <w:t>Sí</w:t>
            </w:r>
          </w:p>
        </w:tc>
      </w:tr>
      <w:tr>
        <w:tc>
          <w:tcPr>
            <w:tcW w:type="dxa" w:w="1624"/>
          </w:tcPr>
          <w:p>
            <w:r/>
            <w:r>
              <w:rPr>
                <w:b w:val="0"/>
                <w:i w:val="0"/>
              </w:rPr>
              <w:t>Marzo</w:t>
            </w:r>
          </w:p>
        </w:tc>
        <w:tc>
          <w:tcPr>
            <w:tcW w:type="dxa" w:w="1624"/>
          </w:tcPr>
          <w:p>
            <w:r/>
            <w:r>
              <w:rPr>
                <w:b w:val="0"/>
                <w:i w:val="0"/>
              </w:rPr>
              <w:t>328</w:t>
            </w:r>
          </w:p>
        </w:tc>
        <w:tc>
          <w:tcPr>
            <w:tcW w:type="dxa" w:w="1624"/>
          </w:tcPr>
          <w:p>
            <w:r/>
            <w:r>
              <w:rPr>
                <w:b w:val="0"/>
                <w:i w:val="0"/>
              </w:rPr>
              <w:t>18.214 €</w:t>
            </w:r>
          </w:p>
        </w:tc>
        <w:tc>
          <w:tcPr>
            <w:tcW w:type="dxa" w:w="1624"/>
          </w:tcPr>
          <w:p>
            <w:r/>
            <w:r>
              <w:rPr>
                <w:b w:val="0"/>
                <w:i w:val="0"/>
              </w:rPr>
              <w:t>13.857 €</w:t>
            </w:r>
          </w:p>
        </w:tc>
        <w:tc>
          <w:tcPr>
            <w:tcW w:type="dxa" w:w="1624"/>
          </w:tcPr>
          <w:p>
            <w:r/>
            <w:r>
              <w:rPr>
                <w:b w:val="0"/>
                <w:i w:val="0"/>
              </w:rPr>
              <w:t>4.358 €</w:t>
            </w:r>
          </w:p>
        </w:tc>
        <w:tc>
          <w:tcPr>
            <w:tcW w:type="dxa" w:w="1624"/>
          </w:tcPr>
          <w:p>
            <w:r/>
            <w:r>
              <w:rPr>
                <w:b w:val="0"/>
                <w:i w:val="0"/>
              </w:rPr>
              <w:t>Sí</w:t>
            </w:r>
          </w:p>
        </w:tc>
      </w:tr>
      <w:tr>
        <w:tc>
          <w:tcPr>
            <w:tcW w:type="dxa" w:w="1624"/>
          </w:tcPr>
          <w:p>
            <w:r/>
            <w:r>
              <w:rPr>
                <w:b w:val="0"/>
                <w:i w:val="0"/>
              </w:rPr>
              <w:t>Abril</w:t>
            </w:r>
          </w:p>
        </w:tc>
        <w:tc>
          <w:tcPr>
            <w:tcW w:type="dxa" w:w="1624"/>
          </w:tcPr>
          <w:p>
            <w:r/>
            <w:r>
              <w:rPr>
                <w:b w:val="0"/>
                <w:i w:val="0"/>
              </w:rPr>
              <w:t>283</w:t>
            </w:r>
          </w:p>
        </w:tc>
        <w:tc>
          <w:tcPr>
            <w:tcW w:type="dxa" w:w="1624"/>
          </w:tcPr>
          <w:p>
            <w:r/>
            <w:r>
              <w:rPr>
                <w:b w:val="0"/>
                <w:i w:val="0"/>
              </w:rPr>
              <w:t>15.731 €</w:t>
            </w:r>
          </w:p>
        </w:tc>
        <w:tc>
          <w:tcPr>
            <w:tcW w:type="dxa" w:w="1624"/>
          </w:tcPr>
          <w:p>
            <w:r/>
            <w:r>
              <w:rPr>
                <w:b w:val="0"/>
                <w:i w:val="0"/>
              </w:rPr>
              <w:t>13.857 €</w:t>
            </w:r>
          </w:p>
        </w:tc>
        <w:tc>
          <w:tcPr>
            <w:tcW w:type="dxa" w:w="1624"/>
          </w:tcPr>
          <w:p>
            <w:r/>
            <w:r>
              <w:rPr>
                <w:b w:val="0"/>
                <w:i w:val="0"/>
              </w:rPr>
              <w:t>1.874 €</w:t>
            </w:r>
          </w:p>
        </w:tc>
        <w:tc>
          <w:tcPr>
            <w:tcW w:type="dxa" w:w="1624"/>
          </w:tcPr>
          <w:p>
            <w:r/>
            <w:r>
              <w:rPr>
                <w:b w:val="0"/>
                <w:i w:val="0"/>
              </w:rPr>
              <w:t>Sí</w:t>
            </w:r>
          </w:p>
        </w:tc>
      </w:tr>
      <w:tr>
        <w:tc>
          <w:tcPr>
            <w:tcW w:type="dxa" w:w="1624"/>
          </w:tcPr>
          <w:p>
            <w:r/>
            <w:r>
              <w:rPr>
                <w:b w:val="0"/>
                <w:i w:val="0"/>
              </w:rPr>
              <w:t>Mayo</w:t>
            </w:r>
          </w:p>
        </w:tc>
        <w:tc>
          <w:tcPr>
            <w:tcW w:type="dxa" w:w="1624"/>
          </w:tcPr>
          <w:p>
            <w:r/>
            <w:r>
              <w:rPr>
                <w:b w:val="0"/>
                <w:i w:val="0"/>
              </w:rPr>
              <w:t>254</w:t>
            </w:r>
          </w:p>
        </w:tc>
        <w:tc>
          <w:tcPr>
            <w:tcW w:type="dxa" w:w="1624"/>
          </w:tcPr>
          <w:p>
            <w:r/>
            <w:r>
              <w:rPr>
                <w:b w:val="0"/>
                <w:i w:val="0"/>
              </w:rPr>
              <w:t>14.075 €</w:t>
            </w:r>
          </w:p>
        </w:tc>
        <w:tc>
          <w:tcPr>
            <w:tcW w:type="dxa" w:w="1624"/>
          </w:tcPr>
          <w:p>
            <w:r/>
            <w:r>
              <w:rPr>
                <w:b w:val="0"/>
                <w:i w:val="0"/>
              </w:rPr>
              <w:t>13.857 €</w:t>
            </w:r>
          </w:p>
        </w:tc>
        <w:tc>
          <w:tcPr>
            <w:tcW w:type="dxa" w:w="1624"/>
          </w:tcPr>
          <w:p>
            <w:r/>
            <w:r>
              <w:rPr>
                <w:b w:val="0"/>
                <w:i w:val="0"/>
              </w:rPr>
              <w:t>218 €</w:t>
            </w:r>
          </w:p>
        </w:tc>
        <w:tc>
          <w:tcPr>
            <w:tcW w:type="dxa" w:w="1624"/>
          </w:tcPr>
          <w:p>
            <w:r/>
            <w:r>
              <w:rPr>
                <w:b w:val="0"/>
                <w:i w:val="0"/>
              </w:rPr>
              <w:t>Sí</w:t>
            </w:r>
          </w:p>
        </w:tc>
      </w:tr>
      <w:tr>
        <w:tc>
          <w:tcPr>
            <w:tcW w:type="dxa" w:w="1624"/>
          </w:tcPr>
          <w:p>
            <w:r/>
            <w:r>
              <w:rPr>
                <w:b w:val="0"/>
                <w:i w:val="0"/>
              </w:rPr>
              <w:t>Junio</w:t>
            </w:r>
          </w:p>
        </w:tc>
        <w:tc>
          <w:tcPr>
            <w:tcW w:type="dxa" w:w="1624"/>
          </w:tcPr>
          <w:p>
            <w:r/>
            <w:r>
              <w:rPr>
                <w:b w:val="0"/>
                <w:i w:val="0"/>
              </w:rPr>
              <w:t>209</w:t>
            </w:r>
          </w:p>
        </w:tc>
        <w:tc>
          <w:tcPr>
            <w:tcW w:type="dxa" w:w="1624"/>
          </w:tcPr>
          <w:p>
            <w:r/>
            <w:r>
              <w:rPr>
                <w:b w:val="0"/>
                <w:i w:val="0"/>
              </w:rPr>
              <w:t>11.591 €</w:t>
            </w:r>
          </w:p>
        </w:tc>
        <w:tc>
          <w:tcPr>
            <w:tcW w:type="dxa" w:w="1624"/>
          </w:tcPr>
          <w:p>
            <w:r/>
            <w:r>
              <w:rPr>
                <w:b w:val="0"/>
                <w:i w:val="0"/>
              </w:rPr>
              <w:t>13.857 €</w:t>
            </w:r>
          </w:p>
        </w:tc>
        <w:tc>
          <w:tcPr>
            <w:tcW w:type="dxa" w:w="1624"/>
          </w:tcPr>
          <w:p>
            <w:r/>
            <w:r>
              <w:rPr>
                <w:b w:val="0"/>
                <w:i w:val="0"/>
              </w:rPr>
              <w:t>-2.266 €</w:t>
            </w:r>
          </w:p>
        </w:tc>
        <w:tc>
          <w:tcPr>
            <w:tcW w:type="dxa" w:w="1624"/>
          </w:tcPr>
          <w:p>
            <w:r/>
            <w:r>
              <w:rPr>
                <w:b w:val="0"/>
                <w:i w:val="0"/>
              </w:rPr>
              <w:t>No</w:t>
            </w:r>
          </w:p>
        </w:tc>
      </w:tr>
      <w:tr>
        <w:tc>
          <w:tcPr>
            <w:tcW w:type="dxa" w:w="1624"/>
          </w:tcPr>
          <w:p>
            <w:r/>
            <w:r>
              <w:rPr>
                <w:b w:val="0"/>
                <w:i w:val="0"/>
              </w:rPr>
              <w:t>Julio</w:t>
            </w:r>
          </w:p>
        </w:tc>
        <w:tc>
          <w:tcPr>
            <w:tcW w:type="dxa" w:w="1624"/>
          </w:tcPr>
          <w:p>
            <w:r/>
            <w:r>
              <w:rPr>
                <w:b w:val="0"/>
                <w:i w:val="0"/>
              </w:rPr>
              <w:t>164</w:t>
            </w:r>
          </w:p>
        </w:tc>
        <w:tc>
          <w:tcPr>
            <w:tcW w:type="dxa" w:w="1624"/>
          </w:tcPr>
          <w:p>
            <w:r/>
            <w:r>
              <w:rPr>
                <w:b w:val="0"/>
                <w:i w:val="0"/>
              </w:rPr>
              <w:t>8.958 €</w:t>
            </w:r>
          </w:p>
        </w:tc>
        <w:tc>
          <w:tcPr>
            <w:tcW w:type="dxa" w:w="1624"/>
          </w:tcPr>
          <w:p>
            <w:r/>
            <w:r>
              <w:rPr>
                <w:b w:val="0"/>
                <w:i w:val="0"/>
              </w:rPr>
              <w:t>13.857 €</w:t>
            </w:r>
          </w:p>
        </w:tc>
        <w:tc>
          <w:tcPr>
            <w:tcW w:type="dxa" w:w="1624"/>
          </w:tcPr>
          <w:p>
            <w:r/>
            <w:r>
              <w:rPr>
                <w:b w:val="0"/>
                <w:i w:val="0"/>
              </w:rPr>
              <w:t>-4.899 €</w:t>
            </w:r>
          </w:p>
        </w:tc>
        <w:tc>
          <w:tcPr>
            <w:tcW w:type="dxa" w:w="1624"/>
          </w:tcPr>
          <w:p>
            <w:r/>
            <w:r>
              <w:rPr>
                <w:b w:val="0"/>
                <w:i w:val="0"/>
              </w:rPr>
              <w:t>No</w:t>
            </w:r>
          </w:p>
        </w:tc>
      </w:tr>
      <w:tr>
        <w:tc>
          <w:tcPr>
            <w:tcW w:type="dxa" w:w="1624"/>
          </w:tcPr>
          <w:p>
            <w:r/>
            <w:r>
              <w:rPr>
                <w:b w:val="0"/>
                <w:i w:val="0"/>
              </w:rPr>
              <w:t>Agosto</w:t>
            </w:r>
          </w:p>
        </w:tc>
        <w:tc>
          <w:tcPr>
            <w:tcW w:type="dxa" w:w="1624"/>
          </w:tcPr>
          <w:p>
            <w:r/>
            <w:r>
              <w:rPr>
                <w:b w:val="0"/>
                <w:i w:val="0"/>
              </w:rPr>
              <w:t>149</w:t>
            </w:r>
          </w:p>
        </w:tc>
        <w:tc>
          <w:tcPr>
            <w:tcW w:type="dxa" w:w="1624"/>
          </w:tcPr>
          <w:p>
            <w:r/>
            <w:r>
              <w:rPr>
                <w:b w:val="0"/>
                <w:i w:val="0"/>
              </w:rPr>
              <w:t>8.144 €</w:t>
            </w:r>
          </w:p>
        </w:tc>
        <w:tc>
          <w:tcPr>
            <w:tcW w:type="dxa" w:w="1624"/>
          </w:tcPr>
          <w:p>
            <w:r/>
            <w:r>
              <w:rPr>
                <w:b w:val="0"/>
                <w:i w:val="0"/>
              </w:rPr>
              <w:t>13.857 €</w:t>
            </w:r>
          </w:p>
        </w:tc>
        <w:tc>
          <w:tcPr>
            <w:tcW w:type="dxa" w:w="1624"/>
          </w:tcPr>
          <w:p>
            <w:r/>
            <w:r>
              <w:rPr>
                <w:b w:val="0"/>
                <w:i w:val="0"/>
              </w:rPr>
              <w:t>-5.713 €</w:t>
            </w:r>
          </w:p>
        </w:tc>
        <w:tc>
          <w:tcPr>
            <w:tcW w:type="dxa" w:w="1624"/>
          </w:tcPr>
          <w:p>
            <w:r/>
            <w:r>
              <w:rPr>
                <w:b w:val="0"/>
                <w:i w:val="0"/>
              </w:rPr>
              <w:t>No</w:t>
            </w:r>
          </w:p>
        </w:tc>
      </w:tr>
      <w:tr>
        <w:tc>
          <w:tcPr>
            <w:tcW w:type="dxa" w:w="1624"/>
          </w:tcPr>
          <w:p>
            <w:r/>
            <w:r>
              <w:rPr>
                <w:b w:val="0"/>
                <w:i w:val="0"/>
              </w:rPr>
              <w:t>Septiembre</w:t>
            </w:r>
          </w:p>
        </w:tc>
        <w:tc>
          <w:tcPr>
            <w:tcW w:type="dxa" w:w="1624"/>
          </w:tcPr>
          <w:p>
            <w:r/>
            <w:r>
              <w:rPr>
                <w:b w:val="0"/>
                <w:i w:val="0"/>
              </w:rPr>
              <w:t>239</w:t>
            </w:r>
          </w:p>
        </w:tc>
        <w:tc>
          <w:tcPr>
            <w:tcW w:type="dxa" w:w="1624"/>
          </w:tcPr>
          <w:p>
            <w:r/>
            <w:r>
              <w:rPr>
                <w:b w:val="0"/>
                <w:i w:val="0"/>
              </w:rPr>
              <w:t>13.247 €</w:t>
            </w:r>
          </w:p>
        </w:tc>
        <w:tc>
          <w:tcPr>
            <w:tcW w:type="dxa" w:w="1624"/>
          </w:tcPr>
          <w:p>
            <w:r/>
            <w:r>
              <w:rPr>
                <w:b w:val="0"/>
                <w:i w:val="0"/>
              </w:rPr>
              <w:t>13.857 €</w:t>
            </w:r>
          </w:p>
        </w:tc>
        <w:tc>
          <w:tcPr>
            <w:tcW w:type="dxa" w:w="1624"/>
          </w:tcPr>
          <w:p>
            <w:r/>
            <w:r>
              <w:rPr>
                <w:b w:val="0"/>
                <w:i w:val="0"/>
              </w:rPr>
              <w:t>-610 €</w:t>
            </w:r>
          </w:p>
        </w:tc>
        <w:tc>
          <w:tcPr>
            <w:tcW w:type="dxa" w:w="1624"/>
          </w:tcPr>
          <w:p>
            <w:r/>
            <w:r>
              <w:rPr>
                <w:b w:val="0"/>
                <w:i w:val="0"/>
              </w:rPr>
              <w:t>No</w:t>
            </w:r>
          </w:p>
        </w:tc>
      </w:tr>
      <w:tr>
        <w:tc>
          <w:tcPr>
            <w:tcW w:type="dxa" w:w="1624"/>
          </w:tcPr>
          <w:p>
            <w:r/>
            <w:r>
              <w:rPr>
                <w:b w:val="0"/>
                <w:i w:val="0"/>
              </w:rPr>
              <w:t>Octubre</w:t>
            </w:r>
          </w:p>
        </w:tc>
        <w:tc>
          <w:tcPr>
            <w:tcW w:type="dxa" w:w="1624"/>
          </w:tcPr>
          <w:p>
            <w:r/>
            <w:r>
              <w:rPr>
                <w:b w:val="0"/>
                <w:i w:val="0"/>
              </w:rPr>
              <w:t>328</w:t>
            </w:r>
          </w:p>
        </w:tc>
        <w:tc>
          <w:tcPr>
            <w:tcW w:type="dxa" w:w="1624"/>
          </w:tcPr>
          <w:p>
            <w:r/>
            <w:r>
              <w:rPr>
                <w:b w:val="0"/>
                <w:i w:val="0"/>
              </w:rPr>
              <w:t>18.214 €</w:t>
            </w:r>
          </w:p>
        </w:tc>
        <w:tc>
          <w:tcPr>
            <w:tcW w:type="dxa" w:w="1624"/>
          </w:tcPr>
          <w:p>
            <w:r/>
            <w:r>
              <w:rPr>
                <w:b w:val="0"/>
                <w:i w:val="0"/>
              </w:rPr>
              <w:t>13.857 €</w:t>
            </w:r>
          </w:p>
        </w:tc>
        <w:tc>
          <w:tcPr>
            <w:tcW w:type="dxa" w:w="1624"/>
          </w:tcPr>
          <w:p>
            <w:r/>
            <w:r>
              <w:rPr>
                <w:b w:val="0"/>
                <w:i w:val="0"/>
              </w:rPr>
              <w:t>4.358 €</w:t>
            </w:r>
          </w:p>
        </w:tc>
        <w:tc>
          <w:tcPr>
            <w:tcW w:type="dxa" w:w="1624"/>
          </w:tcPr>
          <w:p>
            <w:r/>
            <w:r>
              <w:rPr>
                <w:b w:val="0"/>
                <w:i w:val="0"/>
              </w:rPr>
              <w:t>Sí</w:t>
            </w:r>
          </w:p>
        </w:tc>
      </w:tr>
      <w:tr>
        <w:tc>
          <w:tcPr>
            <w:tcW w:type="dxa" w:w="1624"/>
          </w:tcPr>
          <w:p>
            <w:r/>
            <w:r>
              <w:rPr>
                <w:b w:val="0"/>
                <w:i w:val="0"/>
              </w:rPr>
              <w:t>Noviembre</w:t>
            </w:r>
          </w:p>
        </w:tc>
        <w:tc>
          <w:tcPr>
            <w:tcW w:type="dxa" w:w="1624"/>
          </w:tcPr>
          <w:p>
            <w:r/>
            <w:r>
              <w:rPr>
                <w:b w:val="0"/>
                <w:i w:val="0"/>
              </w:rPr>
              <w:t>388</w:t>
            </w:r>
          </w:p>
        </w:tc>
        <w:tc>
          <w:tcPr>
            <w:tcW w:type="dxa" w:w="1624"/>
          </w:tcPr>
          <w:p>
            <w:r/>
            <w:r>
              <w:rPr>
                <w:b w:val="0"/>
                <w:i w:val="0"/>
              </w:rPr>
              <w:t>21.526 €</w:t>
            </w:r>
          </w:p>
        </w:tc>
        <w:tc>
          <w:tcPr>
            <w:tcW w:type="dxa" w:w="1624"/>
          </w:tcPr>
          <w:p>
            <w:r/>
            <w:r>
              <w:rPr>
                <w:b w:val="0"/>
                <w:i w:val="0"/>
              </w:rPr>
              <w:t>13.857 €</w:t>
            </w:r>
          </w:p>
        </w:tc>
        <w:tc>
          <w:tcPr>
            <w:tcW w:type="dxa" w:w="1624"/>
          </w:tcPr>
          <w:p>
            <w:r/>
            <w:r>
              <w:rPr>
                <w:b w:val="0"/>
                <w:i w:val="0"/>
              </w:rPr>
              <w:t>7.670 €</w:t>
            </w:r>
          </w:p>
        </w:tc>
        <w:tc>
          <w:tcPr>
            <w:tcW w:type="dxa" w:w="1624"/>
          </w:tcPr>
          <w:p>
            <w:r/>
            <w:r>
              <w:rPr>
                <w:b w:val="0"/>
                <w:i w:val="0"/>
              </w:rPr>
              <w:t>Sí</w:t>
            </w:r>
          </w:p>
        </w:tc>
      </w:tr>
      <w:tr>
        <w:tc>
          <w:tcPr>
            <w:tcW w:type="dxa" w:w="1624"/>
          </w:tcPr>
          <w:p>
            <w:r/>
            <w:r>
              <w:rPr>
                <w:b w:val="0"/>
                <w:i w:val="0"/>
              </w:rPr>
              <w:t>Diciembre</w:t>
            </w:r>
          </w:p>
        </w:tc>
        <w:tc>
          <w:tcPr>
            <w:tcW w:type="dxa" w:w="1624"/>
          </w:tcPr>
          <w:p>
            <w:r/>
            <w:r>
              <w:rPr>
                <w:b w:val="0"/>
                <w:i w:val="0"/>
              </w:rPr>
              <w:t>522</w:t>
            </w:r>
          </w:p>
        </w:tc>
        <w:tc>
          <w:tcPr>
            <w:tcW w:type="dxa" w:w="1624"/>
          </w:tcPr>
          <w:p>
            <w:r/>
            <w:r>
              <w:rPr>
                <w:b w:val="0"/>
                <w:i w:val="0"/>
              </w:rPr>
              <w:t>28.978 €</w:t>
            </w:r>
          </w:p>
        </w:tc>
        <w:tc>
          <w:tcPr>
            <w:tcW w:type="dxa" w:w="1624"/>
          </w:tcPr>
          <w:p>
            <w:r/>
            <w:r>
              <w:rPr>
                <w:b w:val="0"/>
                <w:i w:val="0"/>
              </w:rPr>
              <w:t>13.857 €</w:t>
            </w:r>
          </w:p>
        </w:tc>
        <w:tc>
          <w:tcPr>
            <w:tcW w:type="dxa" w:w="1624"/>
          </w:tcPr>
          <w:p>
            <w:r/>
            <w:r>
              <w:rPr>
                <w:b w:val="0"/>
                <w:i w:val="0"/>
              </w:rPr>
              <w:t>15.121 €</w:t>
            </w:r>
          </w:p>
        </w:tc>
        <w:tc>
          <w:tcPr>
            <w:tcW w:type="dxa" w:w="1624"/>
          </w:tcPr>
          <w:p>
            <w:r/>
            <w:r>
              <w:rPr>
                <w:b w:val="0"/>
                <w:i w:val="0"/>
              </w:rPr>
              <w:t>Sí</w:t>
            </w:r>
          </w:p>
        </w:tc>
      </w:tr>
      <w:tr>
        <w:tc>
          <w:tcPr>
            <w:tcW w:type="dxa" w:w="1624"/>
          </w:tcPr>
          <w:p>
            <w:r/>
            <w:r>
              <w:rPr>
                <w:b w:val="0"/>
                <w:i w:val="0"/>
              </w:rPr>
              <w:t>TOTAL DEL AÑO</w:t>
            </w:r>
          </w:p>
        </w:tc>
        <w:tc>
          <w:tcPr>
            <w:tcW w:type="dxa" w:w="1624"/>
          </w:tcPr>
          <w:p>
            <w:r/>
          </w:p>
        </w:tc>
        <w:tc>
          <w:tcPr>
            <w:tcW w:type="dxa" w:w="1624"/>
          </w:tcPr>
          <w:p>
            <w:r/>
            <w:r>
              <w:rPr>
                <w:b w:val="0"/>
                <w:i w:val="0"/>
              </w:rPr>
              <w:t>198.418 €</w:t>
            </w:r>
          </w:p>
        </w:tc>
        <w:tc>
          <w:tcPr>
            <w:tcW w:type="dxa" w:w="1624"/>
          </w:tcPr>
          <w:p>
            <w:r/>
            <w:r>
              <w:rPr>
                <w:b w:val="0"/>
                <w:i w:val="0"/>
              </w:rPr>
              <w:t>166.280 €</w:t>
            </w:r>
          </w:p>
        </w:tc>
        <w:tc>
          <w:tcPr>
            <w:tcW w:type="dxa" w:w="1624"/>
          </w:tcPr>
          <w:p>
            <w:r/>
            <w:r>
              <w:rPr>
                <w:b w:val="0"/>
                <w:i w:val="0"/>
              </w:rPr>
              <w:t>32.139 €</w:t>
            </w:r>
          </w:p>
        </w:tc>
        <w:tc>
          <w:tcPr>
            <w:tcW w:type="dxa" w:w="1624"/>
          </w:tcPr>
          <w:p>
            <w:r/>
          </w:p>
        </w:tc>
      </w:tr>
    </w:tbl>
    <w:p/>
    <w:p>
      <w:pPr>
        <w:jc w:val="center"/>
      </w:pPr>
      <w:r>
        <w:rPr>
          <w:i/>
          <w:color w:val="444444"/>
        </w:rPr>
        <w:t>Los meses que no pagan sus fijos los pagan los meses buenos: por eso el fondo de maniobra se calcula sobre meses de fijos.</w:t>
      </w:r>
    </w:p>
    <w:p>
      <w:r>
        <w:rPr>
          <w:b/>
          <w:i w:val="0"/>
        </w:rPr>
        <w:t>¿Qué canal paga los fijos? (plan-financiero-3-anos-churreria.xlsx, hoja «Canales y Punto Muerto»)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Si sólo tuvieras...</w:t>
            </w:r>
          </w:p>
        </w:tc>
        <w:tc>
          <w:tcPr>
            <w:tcW w:type="dxa" w:w="1949"/>
          </w:tcPr>
          <w:p>
            <w:r/>
            <w:r>
              <w:rPr>
                <w:b/>
                <w:i w:val="0"/>
              </w:rPr>
              <w:t>Contribución del año</w:t>
            </w:r>
          </w:p>
        </w:tc>
        <w:tc>
          <w:tcPr>
            <w:tcW w:type="dxa" w:w="1949"/>
          </w:tcPr>
          <w:p>
            <w:r/>
            <w:r>
              <w:rPr>
                <w:b/>
                <w:i w:val="0"/>
              </w:rPr>
              <w:t>Menos los fijos del año</w:t>
            </w:r>
          </w:p>
        </w:tc>
        <w:tc>
          <w:tcPr>
            <w:tcW w:type="dxa" w:w="1949"/>
          </w:tcPr>
          <w:p>
            <w:r/>
            <w:r>
              <w:rPr>
                <w:b/>
                <w:i w:val="0"/>
              </w:rPr>
              <w:t>Lectura en euros</w:t>
            </w:r>
          </w:p>
        </w:tc>
        <w:tc>
          <w:tcPr>
            <w:tcW w:type="dxa" w:w="1949"/>
          </w:tcPr>
          <w:p>
            <w:r/>
            <w:r>
              <w:rPr>
                <w:b/>
                <w:i w:val="0"/>
              </w:rPr>
              <w:t>Raciones al día de equilibrio si todas fueran de ese canal</w:t>
            </w:r>
          </w:p>
        </w:tc>
      </w:tr>
      <w:tr>
        <w:tc>
          <w:tcPr>
            <w:tcW w:type="dxa" w:w="1949"/>
          </w:tcPr>
          <w:p>
            <w:r/>
            <w:r>
              <w:rPr>
                <w:b w:val="0"/>
                <w:i w:val="0"/>
              </w:rPr>
              <w:t>La sala</w:t>
            </w:r>
          </w:p>
        </w:tc>
        <w:tc>
          <w:tcPr>
            <w:tcW w:type="dxa" w:w="1949"/>
          </w:tcPr>
          <w:p>
            <w:r/>
            <w:r>
              <w:rPr>
                <w:b w:val="0"/>
                <w:i w:val="0"/>
              </w:rPr>
              <w:t>128.622 €</w:t>
            </w:r>
          </w:p>
        </w:tc>
        <w:tc>
          <w:tcPr>
            <w:tcW w:type="dxa" w:w="1949"/>
          </w:tcPr>
          <w:p>
            <w:r/>
            <w:r>
              <w:rPr>
                <w:b w:val="0"/>
                <w:i w:val="0"/>
              </w:rPr>
              <w:t>-37.658 €</w:t>
            </w:r>
          </w:p>
        </w:tc>
        <w:tc>
          <w:tcPr>
            <w:tcW w:type="dxa" w:w="1949"/>
          </w:tcPr>
          <w:p>
            <w:r/>
            <w:r>
              <w:rPr>
                <w:b w:val="0"/>
                <w:i w:val="0"/>
              </w:rPr>
              <w:t>No llega a los fijos</w:t>
            </w:r>
          </w:p>
        </w:tc>
        <w:tc>
          <w:tcPr>
            <w:tcW w:type="dxa" w:w="1949"/>
          </w:tcPr>
          <w:p>
            <w:r/>
            <w:r>
              <w:rPr>
                <w:b w:val="0"/>
                <w:i w:val="0"/>
              </w:rPr>
              <w:t>250</w:t>
            </w:r>
          </w:p>
        </w:tc>
      </w:tr>
      <w:tr>
        <w:tc>
          <w:tcPr>
            <w:tcW w:type="dxa" w:w="1949"/>
          </w:tcPr>
          <w:p>
            <w:r/>
            <w:r>
              <w:rPr>
                <w:b w:val="0"/>
                <w:i w:val="0"/>
              </w:rPr>
              <w:t>El para llevar</w:t>
            </w:r>
          </w:p>
        </w:tc>
        <w:tc>
          <w:tcPr>
            <w:tcW w:type="dxa" w:w="1949"/>
          </w:tcPr>
          <w:p>
            <w:r/>
            <w:r>
              <w:rPr>
                <w:b w:val="0"/>
                <w:i w:val="0"/>
              </w:rPr>
              <w:t>55.478 €</w:t>
            </w:r>
          </w:p>
        </w:tc>
        <w:tc>
          <w:tcPr>
            <w:tcW w:type="dxa" w:w="1949"/>
          </w:tcPr>
          <w:p>
            <w:r/>
            <w:r>
              <w:rPr>
                <w:b w:val="0"/>
                <w:i w:val="0"/>
              </w:rPr>
              <w:t>-110.802 €</w:t>
            </w:r>
          </w:p>
        </w:tc>
        <w:tc>
          <w:tcPr>
            <w:tcW w:type="dxa" w:w="1949"/>
          </w:tcPr>
          <w:p>
            <w:r/>
            <w:r>
              <w:rPr>
                <w:b w:val="0"/>
                <w:i w:val="0"/>
              </w:rPr>
              <w:t>No llega a los fijos</w:t>
            </w:r>
          </w:p>
        </w:tc>
        <w:tc>
          <w:tcPr>
            <w:tcW w:type="dxa" w:w="1949"/>
          </w:tcPr>
          <w:p>
            <w:r/>
            <w:r>
              <w:rPr>
                <w:b w:val="0"/>
                <w:i w:val="0"/>
              </w:rPr>
              <w:t>249</w:t>
            </w:r>
          </w:p>
        </w:tc>
      </w:tr>
      <w:tr>
        <w:tc>
          <w:tcPr>
            <w:tcW w:type="dxa" w:w="1949"/>
          </w:tcPr>
          <w:p>
            <w:r/>
            <w:r>
              <w:rPr>
                <w:b w:val="0"/>
                <w:i w:val="0"/>
              </w:rPr>
              <w:t>Sala y para llevar (la carta de invierno entera)</w:t>
            </w:r>
          </w:p>
        </w:tc>
        <w:tc>
          <w:tcPr>
            <w:tcW w:type="dxa" w:w="1949"/>
          </w:tcPr>
          <w:p>
            <w:r/>
            <w:r>
              <w:rPr>
                <w:b w:val="0"/>
                <w:i w:val="0"/>
              </w:rPr>
              <w:t>184.100 €</w:t>
            </w:r>
          </w:p>
        </w:tc>
        <w:tc>
          <w:tcPr>
            <w:tcW w:type="dxa" w:w="1949"/>
          </w:tcPr>
          <w:p>
            <w:r/>
            <w:r>
              <w:rPr>
                <w:b w:val="0"/>
                <w:i w:val="0"/>
              </w:rPr>
              <w:t>17.820 €</w:t>
            </w:r>
          </w:p>
        </w:tc>
        <w:tc>
          <w:tcPr>
            <w:tcW w:type="dxa" w:w="1949"/>
          </w:tcPr>
          <w:p>
            <w:r/>
            <w:r>
              <w:rPr>
                <w:b w:val="0"/>
                <w:i w:val="0"/>
              </w:rPr>
              <w:t>Paga los fijos</w:t>
            </w:r>
          </w:p>
        </w:tc>
        <w:tc>
          <w:tcPr>
            <w:tcW w:type="dxa" w:w="1949"/>
          </w:tcPr>
          <w:p>
            <w:r/>
            <w:r>
              <w:rPr>
                <w:b w:val="0"/>
                <w:i w:val="0"/>
              </w:rPr>
              <w:t>250</w:t>
            </w:r>
          </w:p>
        </w:tc>
      </w:tr>
      <w:tr>
        <w:tc>
          <w:tcPr>
            <w:tcW w:type="dxa" w:w="1949"/>
          </w:tcPr>
          <w:p>
            <w:r/>
            <w:r>
              <w:rPr>
                <w:b w:val="0"/>
                <w:i w:val="0"/>
              </w:rPr>
              <w:t>Todo el negocio (con el verano, las ferias y el aceite)</w:t>
            </w:r>
          </w:p>
        </w:tc>
        <w:tc>
          <w:tcPr>
            <w:tcW w:type="dxa" w:w="1949"/>
          </w:tcPr>
          <w:p>
            <w:r/>
            <w:r>
              <w:rPr>
                <w:b w:val="0"/>
                <w:i w:val="0"/>
              </w:rPr>
              <w:t>198.418 €</w:t>
            </w:r>
          </w:p>
        </w:tc>
        <w:tc>
          <w:tcPr>
            <w:tcW w:type="dxa" w:w="1949"/>
          </w:tcPr>
          <w:p>
            <w:r/>
            <w:r>
              <w:rPr>
                <w:b w:val="0"/>
                <w:i w:val="0"/>
              </w:rPr>
              <w:t>32.139 €</w:t>
            </w:r>
          </w:p>
        </w:tc>
        <w:tc>
          <w:tcPr>
            <w:tcW w:type="dxa" w:w="1949"/>
          </w:tcPr>
          <w:p>
            <w:r/>
            <w:r>
              <w:rPr>
                <w:b w:val="0"/>
                <w:i w:val="0"/>
              </w:rPr>
              <w:t>Paga los fijos</w:t>
            </w:r>
          </w:p>
        </w:tc>
        <w:tc>
          <w:tcPr>
            <w:tcW w:type="dxa" w:w="1949"/>
          </w:tcPr>
          <w:p>
            <w:r/>
            <w:r>
              <w:rPr>
                <w:b w:val="0"/>
                <w:i w:val="0"/>
              </w:rPr>
              <w:t>250</w:t>
            </w:r>
          </w:p>
        </w:tc>
      </w:tr>
    </w:tbl>
    <w:p/>
    <w:p>
      <w:pPr>
        <w:jc w:val="center"/>
      </w:pPr>
      <w:r>
        <w:rPr>
          <w:i/>
          <w:color w:val="444444"/>
        </w:rPr>
        <w:t>Los mismos fijos del año para cada fila: la lectura dice si ese canal, solo o con los demás, los paga.</w:t>
      </w:r>
    </w:p>
    <w:p>
      <w:r>
        <w:br w:type="page"/>
      </w:r>
    </w:p>
    <w:p>
      <w:pPr>
        <w:pStyle w:val="Heading1"/>
      </w:pPr>
      <w:r>
        <w:t>Anexo Normativo, Actualizado a 3 de Octubre de 2026</w:t>
      </w:r>
    </w:p>
    <w:p>
      <w:pPr>
        <w:pStyle w:val="Heading2"/>
      </w:pPr>
      <w:r>
        <w:t>Norma a norma: vigente, derogada o en revisión</w:t>
      </w:r>
    </w:p>
    <w:p>
      <w:r>
        <w:rPr>
          <w:b w:val="0"/>
          <w:i w:val="0"/>
        </w:rPr>
        <w:t>Todo lo que sigue está comprobado el 3 de octubre de 2026, que es la fecha de corte de esta edición; las normas que ya había verificado la guía de chocolatería se contrastaron el 12 de septiembre de 2026. Cada línea da el estado, el riesgo de que caduque y el capítulo donde se explica. Aquí no se repite la explicación: se dice en qué punto está la norma. El cuadro siguiente reúne lo mismo en forma de consulta rápida.</w:t>
      </w:r>
    </w:p>
    <w:p>
      <w:pPr>
        <w:pStyle w:val="ListBullet"/>
      </w:pPr>
      <w:r>
        <w:rPr>
          <w:b w:val="0"/>
          <w:i w:val="0"/>
        </w:rPr>
        <w:t>Aceites y grasas calentados. La Orden de 26 de enero de 1989 por la que se aprueba la Norma de Calidad para los Aceites y Grasas Calentados está en vigor, con los artículos sobre manipulaciones derogados. Sigue vivo el art. 9, que prohíbe añadir sustancias extrañas al baño y vender el aceite usado para uso alimentario. El límite es un 25 % máximo de compuestos polares, determinado con el método del anexo 1 (cromatografía en columna) en laboratorio. El medidor de mano ayuda a decidir cuándo cambiar el aceite, pero no es la prueba legal. Riesgo de caducidad: bajo. Detalle en el capítulo de la fritura.</w:t>
      </w:r>
    </w:p>
    <w:p>
      <w:pPr>
        <w:pStyle w:val="ListBullet"/>
      </w:pPr>
      <w:r>
        <w:rPr>
          <w:b w:val="0"/>
          <w:i w:val="0"/>
        </w:rPr>
        <w:t>Acrilamida. El Reglamento (UE) 2017/2158 y la Recomendación (UE) 2019/1888 de la Comisión están vigentes. El churro no aparece en la lista del art. 1.2 del reglamento, que no define «bollería»: no se puede afirmar ni que entre ni que quede fuera. Controlarla en el churro es buena práctica, no obligación demostrada. Riesgo de caducidad: alto, porque la Comisión está revisando el marco (lo vemos en el epígrafe siguiente).</w:t>
      </w:r>
    </w:p>
    <w:p>
      <w:pPr>
        <w:pStyle w:val="ListBullet"/>
      </w:pPr>
      <w:r>
        <w:rPr>
          <w:b w:val="0"/>
          <w:i w:val="0"/>
        </w:rPr>
        <w:t>Impuesto sobre actividades económicas. Las tarifas del RDLeg 1175/1990 están vigentes. Casi nadie lo paga, porque hay exención por debajo del millón de euros de cifra de negocio. Riesgo de caducidad: medio.</w:t>
      </w:r>
    </w:p>
    <w:p>
      <w:pPr>
        <w:pStyle w:val="ListBullet"/>
      </w:pPr>
      <w:r>
        <w:rPr>
          <w:b w:val="0"/>
          <w:i w:val="0"/>
        </w:rPr>
        <w:t>Clasificación nacional de actividades económicas. La de 2025, aprobada por el RD 10/2025, es la que manda; el código de la clasificación antigua no sirve para el puesto. Riesgo: bajo.</w:t>
      </w:r>
    </w:p>
    <w:p>
      <w:pPr>
        <w:pStyle w:val="ListBullet"/>
      </w:pPr>
      <w:r>
        <w:rPr>
          <w:b w:val="0"/>
          <w:i w:val="0"/>
        </w:rPr>
        <w:t>IVA. Los tipos de la Ley 37/1992 están vigentes. El tipo del chocolate a la taza para llevar y de las bebidas para llevar es una zona gris que fija tu asesor, no este libro. Riesgo: medio.</w:t>
      </w:r>
    </w:p>
    <w:p>
      <w:pPr>
        <w:pStyle w:val="ListBullet"/>
      </w:pPr>
      <w:r>
        <w:rPr>
          <w:b w:val="0"/>
          <w:i w:val="0"/>
        </w:rPr>
        <w:t>Venta ambulante. La Ley 7/1996 de ordenación del comercio minorista está vigente en su parte de venta ambulante. El Real Decreto 199/2010, de 26 de febrero, por el que se regula el ejercicio de la venta ambulante o no sedentaria, está derogado por el RD 538/2021 desde agosto de 2021, así que el pack no cita ningún artículo suyo. Riesgo: bajo.</w:t>
      </w:r>
    </w:p>
    <w:p>
      <w:pPr>
        <w:pStyle w:val="ListBullet"/>
      </w:pPr>
      <w:r>
        <w:rPr>
          <w:b w:val="0"/>
          <w:i w:val="0"/>
        </w:rPr>
        <w:t>Registro sanitario e higiene. El RD 191/2011 y el Reglamento (CE) 852/2004 están vigentes. Para la caseta de feria no se da por bueno el registro general sanitario. Riesgo: bajo.</w:t>
      </w:r>
    </w:p>
    <w:p>
      <w:pPr>
        <w:pStyle w:val="ListBullet"/>
      </w:pPr>
      <w:r>
        <w:rPr>
          <w:b w:val="0"/>
          <w:i w:val="0"/>
        </w:rPr>
        <w:t>Ley 12/2012. La Ley 12/2012, de 26 de diciembre, de medidas urgentes de liberalización del comercio, incluye en su anexo el epígrafe 644.6, hasta 750 m² de superficie útil de exposición y venta: la actividad se abre sin licencia previa, pero las obras que requieran proyecto y las de edificación siguen necesitando la suya (art. 3.3 y 3.4). Riesgo: alto.</w:t>
      </w:r>
    </w:p>
    <w:p>
      <w:pPr>
        <w:pStyle w:val="ListBullet"/>
      </w:pPr>
      <w:r>
        <w:rPr>
          <w:b w:val="0"/>
          <w:i w:val="0"/>
        </w:rPr>
        <w:t>Madrid, aire y horarios. La Ordenanza 4/2021 de calidad del aire y la Orden de 21 de abril de 2022 de la Consejería de Presidencia, Justicia e Interior están vigentes. La orden fija una chocolatería desde las 8:00 y una cafetería o bar desde las 6:00; las modificaciones posteriores no están comprobadas y no se extrapola a otras comunidades. Riesgo: medio.</w:t>
      </w:r>
    </w:p>
    <w:p>
      <w:pPr>
        <w:pStyle w:val="ListBullet"/>
      </w:pPr>
      <w:r>
        <w:rPr>
          <w:b w:val="0"/>
          <w:i w:val="0"/>
        </w:rPr>
        <w:t>Normativa técnica. El Código Técnico de la Edificación (DB-SI, con la sección SI 1 y la SI 4), el RD 513/2017 de protección contra incendios y el RD 919/2006 de gas están vigentes. Las freidoras se computan a 1 kW por litro; la cocina es local de riesgo especial desde 20 kW y la extinción automática es obligatoria por encima de 50 kW. Los filtros de la campana van a más de 1,20 m del foco si el aparato es de gas o de parrilla, y a más de 0,50 m si es de otro tipo; una freidora de gas pide la mayor distancia. La inspección periódica de la instalación de gas es cada 5 años. Riesgo: medio.</w:t>
      </w:r>
    </w:p>
    <w:p>
      <w:pPr>
        <w:pStyle w:val="ListBullet"/>
      </w:pPr>
      <w:r>
        <w:rPr>
          <w:b w:val="0"/>
          <w:i w:val="0"/>
        </w:rPr>
        <w:t>Residuos. La Ley 7/2022 y su normativa de plásticos están vigentes. No se afirma que un cucurucho de cartón la cumpla sin conocer su composición. Riesgo: medio.</w:t>
      </w:r>
    </w:p>
    <w:p>
      <w:pPr>
        <w:pStyle w:val="ListBullet"/>
      </w:pPr>
      <w:r>
        <w:rPr>
          <w:b w:val="0"/>
          <w:i w:val="0"/>
        </w:rPr>
        <w:t>Estatuto de los Trabajadores. El RDLeg 2/2015 está vigente. Su art. 34.9 exige registro diario con hora concreta de inicio y fin, conservado 4 años, y no impone formato ni sistema digital. Riesgo: bajo.</w:t>
      </w:r>
    </w:p>
    <w:p>
      <w:pPr>
        <w:pStyle w:val="ListBullet"/>
      </w:pPr>
      <w:r>
        <w:rPr>
          <w:b w:val="0"/>
          <w:i w:val="0"/>
        </w:rPr>
        <w:t>Salario mínimo. El RD 126/2026, de 18 de febrero, en sus arts. 1, 3.1 y 4.1, fija una cuantía anual de referencia de 17.094 €; no habla de catorce pagas. Es la cifra de 2026. Riesgo: bajo.</w:t>
      </w:r>
    </w:p>
    <w:p>
      <w:pPr>
        <w:pStyle w:val="ListBullet"/>
      </w:pPr>
      <w:r>
        <w:rPr>
          <w:b w:val="0"/>
          <w:i w:val="0"/>
        </w:rPr>
        <w:t>Acuerdo laboral estatal de hostelería. La resolución de 25 de agosto de 2026 registra y publica la modificación del sexto acuerdo y lo deja vigente hasta el 31 de diciembre de 2030. Riesgo: bajo.</w:t>
      </w:r>
    </w:p>
    <w:p>
      <w:pPr>
        <w:pStyle w:val="ListBullet"/>
      </w:pPr>
      <w:r>
        <w:rPr>
          <w:b w:val="0"/>
          <w:i w:val="0"/>
        </w:rPr>
        <w:t>Convenio de Madrid. Está vencido el 31 de diciembre de 2025 y en negociación. Como no se localizó texto nuevo en el boletín de la comunidad a 3 de octubre de 2026, se aplican las tablas de 2025 (art. 5 del convenio y art. 86.2 y 86.3 del Estatuto). Es un ejemplo, no un convenio que se extrapole. Riesgo: alto.</w:t>
      </w:r>
    </w:p>
    <w:p>
      <w:pPr>
        <w:pStyle w:val="ListBullet"/>
      </w:pPr>
      <w:r>
        <w:rPr>
          <w:b w:val="0"/>
          <w:i w:val="0"/>
        </w:rPr>
        <w:t>Convenio de Toledo. El convenio de ejemplo rige hasta el 31 de diciembre de 2026. Riesgo: bajo hasta esa fecha.</w:t>
      </w:r>
    </w:p>
    <w:p>
      <w:pPr>
        <w:pStyle w:val="ListBullet"/>
      </w:pPr>
      <w:r>
        <w:rPr>
          <w:b w:val="0"/>
          <w:i w:val="0"/>
        </w:rPr>
        <w:t>Chocolate. El RD 1055/2003 tiene un artículo único; sus divisiones son apartados de la Reglamentación técnico-sanitaria que aprueba, y por eso se cita el apartado 1.11 de la Reglamentación y no un artículo. Riesgo: bajo.</w:t>
      </w:r>
    </w:p>
    <w:p>
      <w:pPr>
        <w:pStyle w:val="Heading2"/>
      </w:pPr>
      <w:r>
        <w:t>Lo que va a cambiar y cuándo</w:t>
      </w:r>
    </w:p>
    <w:p>
      <w:r>
        <w:rPr>
          <w:b w:val="0"/>
          <w:i w:val="0"/>
        </w:rPr>
        <w:t>Hay dos clases de cambio: los que tienen fecha y los que están en marcha sin ella. Los primeros se agendan; los segundos se vigilan.</w:t>
      </w:r>
    </w:p>
    <w:p>
      <w:r>
        <w:rPr>
          <w:b w:val="0"/>
          <w:i w:val="0"/>
        </w:rPr>
        <w:t>Con fecha:</w:t>
      </w:r>
    </w:p>
    <w:p>
      <w:pPr>
        <w:pStyle w:val="ListBullet"/>
      </w:pPr>
      <w:r>
        <w:rPr>
          <w:b w:val="0"/>
          <w:i w:val="0"/>
        </w:rPr>
        <w:t>Facturación verificable. El RD 1007/2023 (disposición final cuarta y art. 3.1 del Reglamento) la hace obligatoria en 2027: para los contribuyentes del impuesto sobre sociedades, antes del 1 de enero; para el resto de obligados, antes del 1 de julio. Si montas una sociedad, tu programa de facturación tiene que estar listo para enero.</w:t>
      </w:r>
    </w:p>
    <w:p>
      <w:pPr>
        <w:pStyle w:val="ListBullet"/>
      </w:pPr>
      <w:r>
        <w:rPr>
          <w:b w:val="0"/>
          <w:i w:val="0"/>
        </w:rPr>
        <w:t>Salario mínimo. La cuantía de 17.094 € es la de 2026. Cuando se apruebe la del año siguiente, el coste de personal de las hojas se recalcula con el nuevo suelo.</w:t>
      </w:r>
    </w:p>
    <w:p>
      <w:pPr>
        <w:pStyle w:val="ListBullet"/>
      </w:pPr>
      <w:r>
        <w:rPr>
          <w:b w:val="0"/>
          <w:i w:val="0"/>
        </w:rPr>
        <w:t>Convenio de Toledo. Su ejemplo caduca el 31 de diciembre de 2026: a partir de entonces habrá que mirar qué ha pasado con él antes de usarlo como referencia.</w:t>
      </w:r>
    </w:p>
    <w:p>
      <w:pPr>
        <w:pStyle w:val="ListBullet"/>
      </w:pPr>
      <w:r>
        <w:rPr>
          <w:b w:val="0"/>
          <w:i w:val="0"/>
        </w:rPr>
        <w:t>Acuerdo estatal. Sigue vigente hasta el 31 de diciembre de 2030, así que ahí tienes un marco estable.</w:t>
      </w:r>
    </w:p>
    <w:p>
      <w:pPr>
        <w:pStyle w:val="ListBullet"/>
      </w:pPr>
      <w:r>
        <w:rPr>
          <w:b w:val="0"/>
          <w:i w:val="0"/>
        </w:rPr>
        <w:t>Convenio de Madrid. Su texto nuevo cambiará el libro de turnos y el plan financiero. Mientras no se publique, el pack aplica las tablas del convenio vencido y lo dice en la propia hoja de parámetros del libro de turnos.</w:t>
      </w:r>
    </w:p>
    <w:p>
      <w:r>
        <w:rPr>
          <w:b w:val="0"/>
          <w:i w:val="0"/>
        </w:rPr>
        <w:t>En marcha, sin fecha:</w:t>
      </w:r>
    </w:p>
    <w:p>
      <w:pPr>
        <w:pStyle w:val="ListBullet"/>
      </w:pPr>
      <w:r>
        <w:rPr>
          <w:b w:val="0"/>
          <w:i w:val="0"/>
        </w:rPr>
        <w:t>Acrilamida. La Comisión revisa el marco con niveles de referencia ajustados y, por primera vez, niveles máximos vinculantes para alimentos seleccionados; no menciona los churros. Esto viene de una fuente secundaria, de modo que no hay cifra que ofrecer ni fecha de entrada en vigor. Es el cambio que más puede mover la ficha de la fritura.</w:t>
      </w:r>
    </w:p>
    <w:p>
      <w:pPr>
        <w:pStyle w:val="ListBullet"/>
      </w:pPr>
      <w:r>
        <w:rPr>
          <w:b w:val="0"/>
          <w:i w:val="0"/>
        </w:rPr>
        <w:t>Registro horario digital. Está pendiente de desarrollo: hoy el art. 34.9 del Estatuto no exige sistema digital, y nadie sabe aún qué formato pedirá la norma que lo regule.</w:t>
      </w:r>
    </w:p>
    <w:p>
      <w:r>
        <w:rPr>
          <w:b w:val="0"/>
          <w:i w:val="0"/>
        </w:rPr>
        <w:t>Cuando cualquiera de estos puntos cambie, cambia la versión del pack. Mientras tanto, no descuentes una norma futura en tus cuentas: calcula con la vigente y deja anotado qué hoja tocaría.</w:t>
      </w:r>
    </w:p>
    <w:p>
      <w:pPr>
        <w:pStyle w:val="Heading2"/>
      </w:pPr>
      <w:r>
        <w:t>Lo que no está verificado y se pregunta</w:t>
      </w:r>
    </w:p>
    <w:p>
      <w:r>
        <w:rPr>
          <w:b w:val="0"/>
          <w:i w:val="0"/>
        </w:rPr>
        <w:t>Este pack no afirma lo que sigue. Lo formula como pregunta y te dice a quién se hace. Si algo de esta lista cambia tu decisión de abrir, la respuesta la quieres por escrito.</w:t>
      </w:r>
    </w:p>
    <w:p>
      <w:pPr>
        <w:pStyle w:val="ListBullet"/>
      </w:pPr>
      <w:r>
        <w:rPr>
          <w:b w:val="0"/>
          <w:i w:val="0"/>
        </w:rPr>
        <w:t>Humos, ruido, terrazas y vertido fuera de Madrid: al ayuntamiento. Lo único verificado es Madrid, y se presenta como ejemplo que no se extrapola. Pregunta qué modelo de licencia de actividad pide un local con mesas, qué exige la licencia de obra y qué se paga por ella.</w:t>
      </w:r>
    </w:p>
    <w:p>
      <w:pPr>
        <w:pStyle w:val="ListBullet"/>
      </w:pPr>
      <w:r>
        <w:rPr>
          <w:b w:val="0"/>
          <w:i w:val="0"/>
        </w:rPr>
        <w:t>La correspondencia entre el epígrafe del impuesto y el código de actividad: a tu asesor.</w:t>
      </w:r>
    </w:p>
    <w:p>
      <w:pPr>
        <w:pStyle w:val="ListBullet"/>
      </w:pPr>
      <w:r>
        <w:rPr>
          <w:b w:val="0"/>
          <w:i w:val="0"/>
        </w:rPr>
        <w:t>El tipo de IVA del chocolate a la taza para llevar y de las bebidas para llevar: a tu asesor. El libro de la carta lo lleva en una celda verde con su aviso, y el tipo no lo fija este libro. No hay consulta vinculante localizada.</w:t>
      </w:r>
    </w:p>
    <w:p>
      <w:pPr>
        <w:pStyle w:val="ListBullet"/>
      </w:pPr>
      <w:r>
        <w:rPr>
          <w:b w:val="0"/>
          <w:i w:val="0"/>
        </w:rPr>
        <w:t>Si el convenio de un obrador alcanza a un despacho con sala: a un laboralista. La búsqueda de convenios no fue exhaustiva, de modo que no se afirma ni que exista uno de churrerías ni que no. El acuerdo estatal nombra freidurías, quioscos y chocolaterías, el de Madrid es un ejemplo, y el puesto se encaja en un nivel por asimilación de funciones, que confirma tu asesor.</w:t>
      </w:r>
    </w:p>
    <w:p>
      <w:pPr>
        <w:pStyle w:val="ListBullet"/>
      </w:pPr>
      <w:r>
        <w:rPr>
          <w:b w:val="0"/>
          <w:i w:val="0"/>
        </w:rPr>
        <w:t>La tasa de cada feria: a la ordenanza fiscal de cada municipio. Ninguna tasa de un pueblo sirve de orden de magnitud para otro.</w:t>
      </w:r>
    </w:p>
    <w:p>
      <w:pPr>
        <w:pStyle w:val="ListBullet"/>
      </w:pPr>
      <w:r>
        <w:rPr>
          <w:b w:val="0"/>
          <w:i w:val="0"/>
        </w:rPr>
        <w:t>Si una bombona pequeña te sirve: sólo cabe la excepción para un único envase de utilización móvil conectado a un aparato móvil, en la caseta de feria y con una bombona por debajo de 15 kilos. Una freidora fija de un local no entra. Es una inferencia sobre tu caso: confírmalo con el instalador autorizado.</w:t>
      </w:r>
    </w:p>
    <w:p>
      <w:r>
        <w:rPr>
          <w:b w:val="0"/>
          <w:i w:val="0"/>
        </w:rPr>
        <w:t>Y hay dos datos que no se pudieron abrir el día de la verificación y quedan como dato de anuncio, sin volver a comprobar: los anuncios de traspaso y la renta de referencia. Por eso son precios pedidos, no pagados, y negociables. No los uses como precio de cierre.</w:t>
      </w:r>
    </w:p>
    <w:p>
      <w:pPr>
        <w:pStyle w:val="Heading2"/>
      </w:pPr>
      <w:r>
        <w:t>Cómo se comprueba una norma en un minuto</w:t>
      </w:r>
    </w:p>
    <w:p>
      <w:r>
        <w:rPr>
          <w:b w:val="0"/>
          <w:i w:val="0"/>
        </w:rPr>
        <w:t>El método cabe en cuatro pasos y no necesita abogado.</w:t>
      </w:r>
    </w:p>
    <w:p>
      <w:pPr>
        <w:pStyle w:val="ListNumber"/>
      </w:pPr>
      <w:r>
        <w:rPr>
          <w:b w:val="0"/>
          <w:i w:val="0"/>
        </w:rPr>
        <w:t>Para una norma estatal, abre su texto consolidado en el BOE. Arriba figura la versión vigente y la fecha de la última modificación.</w:t>
      </w:r>
    </w:p>
    <w:p>
      <w:pPr>
        <w:pStyle w:val="ListNumber"/>
      </w:pPr>
      <w:r>
        <w:rPr>
          <w:b w:val="0"/>
          <w:i w:val="0"/>
        </w:rPr>
        <w:t>Para la normativa de tu comunidad, ve al boletín oficial de esa comunidad.</w:t>
      </w:r>
    </w:p>
    <w:p>
      <w:pPr>
        <w:pStyle w:val="ListNumber"/>
      </w:pPr>
      <w:r>
        <w:rPr>
          <w:b w:val="0"/>
          <w:i w:val="0"/>
        </w:rPr>
        <w:t>Para lo europeo, usa EUR-Lex y mira si hay versión consolidada posterior.</w:t>
      </w:r>
    </w:p>
    <w:p>
      <w:pPr>
        <w:pStyle w:val="ListNumber"/>
      </w:pPr>
      <w:r>
        <w:rPr>
          <w:b w:val="0"/>
          <w:i w:val="0"/>
        </w:rPr>
        <w:t>Para los convenios, consulta el registro REGCON y comprueba la vigencia y las tablas publicadas.</w:t>
      </w:r>
    </w:p>
    <w:p>
      <w:r>
        <w:rPr>
          <w:b w:val="0"/>
          <w:i w:val="0"/>
        </w:rPr>
        <w:t>Después compara fechas. Si la última modificación es posterior a la de este anexo, que es el 3 de octubre de 2026, lee el cambio antes de fiarte del libro. Si no hay modificación posterior, la ficha sigue en pie.</w:t>
      </w:r>
    </w:p>
    <w:p>
      <w:r>
        <w:rPr>
          <w:b w:val="0"/>
          <w:i w:val="0"/>
        </w:rPr>
        <w:t>Hazlo en tres momentos: antes de firmar el local, antes de pedir el préstamo y en cada actualización del pack. Son los tres puntos donde un cambio de norma te cuesta dinero de verdad.</w:t>
      </w:r>
    </w:p>
    <w:p>
      <w:r>
        <w:rPr>
          <w:b/>
          <w:i w:val="0"/>
        </w:rPr>
        <w:t>Las normas del pack y su estado a 3 de octubre de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Norma</w:t>
            </w:r>
          </w:p>
        </w:tc>
        <w:tc>
          <w:tcPr>
            <w:tcW w:type="dxa" w:w="2436"/>
          </w:tcPr>
          <w:p>
            <w:r/>
            <w:r>
              <w:rPr>
                <w:b/>
                <w:i w:val="0"/>
              </w:rPr>
              <w:t>Estado</w:t>
            </w:r>
          </w:p>
        </w:tc>
        <w:tc>
          <w:tcPr>
            <w:tcW w:type="dxa" w:w="2436"/>
          </w:tcPr>
          <w:p>
            <w:r/>
            <w:r>
              <w:rPr>
                <w:b/>
                <w:i w:val="0"/>
              </w:rPr>
              <w:t>Capítulo</w:t>
            </w:r>
          </w:p>
        </w:tc>
        <w:tc>
          <w:tcPr>
            <w:tcW w:type="dxa" w:w="2436"/>
          </w:tcPr>
          <w:p>
            <w:r/>
            <w:r>
              <w:rPr>
                <w:b/>
                <w:i w:val="0"/>
              </w:rPr>
              <w:t>Riesgo de caducidad</w:t>
            </w:r>
          </w:p>
        </w:tc>
      </w:tr>
      <w:tr>
        <w:tc>
          <w:tcPr>
            <w:tcW w:type="dxa" w:w="2436"/>
          </w:tcPr>
          <w:p>
            <w:r/>
            <w:r>
              <w:rPr>
                <w:b w:val="0"/>
                <w:i w:val="0"/>
              </w:rPr>
              <w:t>Orden de 26 de enero de 1989, aceites y grasas calentados</w:t>
            </w:r>
          </w:p>
        </w:tc>
        <w:tc>
          <w:tcPr>
            <w:tcW w:type="dxa" w:w="2436"/>
          </w:tcPr>
          <w:p>
            <w:r/>
            <w:r>
              <w:rPr>
                <w:b w:val="0"/>
                <w:i w:val="0"/>
              </w:rPr>
              <w:t>En vigor; arts. 7, 8, 10, 11 y 12 derogados</w:t>
            </w:r>
          </w:p>
        </w:tc>
        <w:tc>
          <w:tcPr>
            <w:tcW w:type="dxa" w:w="2436"/>
          </w:tcPr>
          <w:p>
            <w:r/>
            <w:r>
              <w:rPr>
                <w:b w:val="0"/>
                <w:i w:val="0"/>
              </w:rPr>
              <w:t>10</w:t>
            </w:r>
          </w:p>
        </w:tc>
        <w:tc>
          <w:tcPr>
            <w:tcW w:type="dxa" w:w="2436"/>
          </w:tcPr>
          <w:p>
            <w:r/>
            <w:r>
              <w:rPr>
                <w:b w:val="0"/>
                <w:i w:val="0"/>
              </w:rPr>
              <w:t>Bajo</w:t>
            </w:r>
          </w:p>
        </w:tc>
      </w:tr>
      <w:tr>
        <w:tc>
          <w:tcPr>
            <w:tcW w:type="dxa" w:w="2436"/>
          </w:tcPr>
          <w:p>
            <w:r/>
            <w:r>
              <w:rPr>
                <w:b w:val="0"/>
                <w:i w:val="0"/>
              </w:rPr>
              <w:t>Reglamento (UE) 2017/2158 y Recomendación (UE) 2019/1888, acrilamida</w:t>
            </w:r>
          </w:p>
        </w:tc>
        <w:tc>
          <w:tcPr>
            <w:tcW w:type="dxa" w:w="2436"/>
          </w:tcPr>
          <w:p>
            <w:r/>
            <w:r>
              <w:rPr>
                <w:b w:val="0"/>
                <w:i w:val="0"/>
              </w:rPr>
              <w:t>En vigor; revisión con niveles máximos en consulta</w:t>
            </w:r>
          </w:p>
        </w:tc>
        <w:tc>
          <w:tcPr>
            <w:tcW w:type="dxa" w:w="2436"/>
          </w:tcPr>
          <w:p>
            <w:r/>
            <w:r>
              <w:rPr>
                <w:b w:val="0"/>
                <w:i w:val="0"/>
              </w:rPr>
              <w:t>11 y 15</w:t>
            </w:r>
          </w:p>
        </w:tc>
        <w:tc>
          <w:tcPr>
            <w:tcW w:type="dxa" w:w="2436"/>
          </w:tcPr>
          <w:p>
            <w:r/>
            <w:r>
              <w:rPr>
                <w:b w:val="0"/>
                <w:i w:val="0"/>
              </w:rPr>
              <w:t>Alto</w:t>
            </w:r>
          </w:p>
        </w:tc>
      </w:tr>
      <w:tr>
        <w:tc>
          <w:tcPr>
            <w:tcW w:type="dxa" w:w="2436"/>
          </w:tcPr>
          <w:p>
            <w:r/>
            <w:r>
              <w:rPr>
                <w:b w:val="0"/>
                <w:i w:val="0"/>
              </w:rPr>
              <w:t>RDLeg 1175/1990, tarifas del impuesto de actividades</w:t>
            </w:r>
          </w:p>
        </w:tc>
        <w:tc>
          <w:tcPr>
            <w:tcW w:type="dxa" w:w="2436"/>
          </w:tcPr>
          <w:p>
            <w:r/>
            <w:r>
              <w:rPr>
                <w:b w:val="0"/>
                <w:i w:val="0"/>
              </w:rPr>
              <w:t>En vigor</w:t>
            </w:r>
          </w:p>
        </w:tc>
        <w:tc>
          <w:tcPr>
            <w:tcW w:type="dxa" w:w="2436"/>
          </w:tcPr>
          <w:p>
            <w:r/>
            <w:r>
              <w:rPr>
                <w:b w:val="0"/>
                <w:i w:val="0"/>
              </w:rPr>
              <w:t>9 y 14</w:t>
            </w:r>
          </w:p>
        </w:tc>
        <w:tc>
          <w:tcPr>
            <w:tcW w:type="dxa" w:w="2436"/>
          </w:tcPr>
          <w:p>
            <w:r/>
            <w:r>
              <w:rPr>
                <w:b w:val="0"/>
                <w:i w:val="0"/>
              </w:rPr>
              <w:t>Medio</w:t>
            </w:r>
          </w:p>
        </w:tc>
      </w:tr>
      <w:tr>
        <w:tc>
          <w:tcPr>
            <w:tcW w:type="dxa" w:w="2436"/>
          </w:tcPr>
          <w:p>
            <w:r/>
            <w:r>
              <w:rPr>
                <w:b w:val="0"/>
                <w:i w:val="0"/>
              </w:rPr>
              <w:t>RD 10/2025, clasificación de actividades de 2025</w:t>
            </w:r>
          </w:p>
        </w:tc>
        <w:tc>
          <w:tcPr>
            <w:tcW w:type="dxa" w:w="2436"/>
          </w:tcPr>
          <w:p>
            <w:r/>
            <w:r>
              <w:rPr>
                <w:b w:val="0"/>
                <w:i w:val="0"/>
              </w:rPr>
              <w:t>En vigor</w:t>
            </w:r>
          </w:p>
        </w:tc>
        <w:tc>
          <w:tcPr>
            <w:tcW w:type="dxa" w:w="2436"/>
          </w:tcPr>
          <w:p>
            <w:r/>
            <w:r>
              <w:rPr>
                <w:b w:val="0"/>
                <w:i w:val="0"/>
              </w:rPr>
              <w:t>9</w:t>
            </w:r>
          </w:p>
        </w:tc>
        <w:tc>
          <w:tcPr>
            <w:tcW w:type="dxa" w:w="2436"/>
          </w:tcPr>
          <w:p>
            <w:r/>
            <w:r>
              <w:rPr>
                <w:b w:val="0"/>
                <w:i w:val="0"/>
              </w:rPr>
              <w:t>Bajo</w:t>
            </w:r>
          </w:p>
        </w:tc>
      </w:tr>
      <w:tr>
        <w:tc>
          <w:tcPr>
            <w:tcW w:type="dxa" w:w="2436"/>
          </w:tcPr>
          <w:p>
            <w:r/>
            <w:r>
              <w:rPr>
                <w:b w:val="0"/>
                <w:i w:val="0"/>
              </w:rPr>
              <w:t>Ley 37/1992 del IVA y RD 650/2011 de bebidas refrescantes</w:t>
            </w:r>
          </w:p>
        </w:tc>
        <w:tc>
          <w:tcPr>
            <w:tcW w:type="dxa" w:w="2436"/>
          </w:tcPr>
          <w:p>
            <w:r/>
            <w:r>
              <w:rPr>
                <w:b w:val="0"/>
                <w:i w:val="0"/>
              </w:rPr>
              <w:t>En vigor; la taza para llevar, en zona gris</w:t>
            </w:r>
          </w:p>
        </w:tc>
        <w:tc>
          <w:tcPr>
            <w:tcW w:type="dxa" w:w="2436"/>
          </w:tcPr>
          <w:p>
            <w:r/>
            <w:r>
              <w:rPr>
                <w:b w:val="0"/>
                <w:i w:val="0"/>
              </w:rPr>
              <w:t>3</w:t>
            </w:r>
          </w:p>
        </w:tc>
        <w:tc>
          <w:tcPr>
            <w:tcW w:type="dxa" w:w="2436"/>
          </w:tcPr>
          <w:p>
            <w:r/>
            <w:r>
              <w:rPr>
                <w:b w:val="0"/>
                <w:i w:val="0"/>
              </w:rPr>
              <w:t>Medio</w:t>
            </w:r>
          </w:p>
        </w:tc>
      </w:tr>
      <w:tr>
        <w:tc>
          <w:tcPr>
            <w:tcW w:type="dxa" w:w="2436"/>
          </w:tcPr>
          <w:p>
            <w:r/>
            <w:r>
              <w:rPr>
                <w:b w:val="0"/>
                <w:i w:val="0"/>
              </w:rPr>
              <w:t>Ley 7/1996 de comercio minorista, arts. 53 a 55</w:t>
            </w:r>
          </w:p>
        </w:tc>
        <w:tc>
          <w:tcPr>
            <w:tcW w:type="dxa" w:w="2436"/>
          </w:tcPr>
          <w:p>
            <w:r/>
            <w:r>
              <w:rPr>
                <w:b w:val="0"/>
                <w:i w:val="0"/>
              </w:rPr>
              <w:t>En vigor; el RD 199/2010 de venta ambulante, derogado desde el 7 de agosto de 2021</w:t>
            </w:r>
          </w:p>
        </w:tc>
        <w:tc>
          <w:tcPr>
            <w:tcW w:type="dxa" w:w="2436"/>
          </w:tcPr>
          <w:p>
            <w:r/>
            <w:r>
              <w:rPr>
                <w:b w:val="0"/>
                <w:i w:val="0"/>
              </w:rPr>
              <w:t>14</w:t>
            </w:r>
          </w:p>
        </w:tc>
        <w:tc>
          <w:tcPr>
            <w:tcW w:type="dxa" w:w="2436"/>
          </w:tcPr>
          <w:p>
            <w:r/>
            <w:r>
              <w:rPr>
                <w:b w:val="0"/>
                <w:i w:val="0"/>
              </w:rPr>
              <w:t>Bajo</w:t>
            </w:r>
          </w:p>
        </w:tc>
      </w:tr>
      <w:tr>
        <w:tc>
          <w:tcPr>
            <w:tcW w:type="dxa" w:w="2436"/>
          </w:tcPr>
          <w:p>
            <w:r/>
            <w:r>
              <w:rPr>
                <w:b w:val="0"/>
                <w:i w:val="0"/>
              </w:rPr>
              <w:t>RD 1021/2022 y Reglamento (CE) 852/2004</w:t>
            </w:r>
          </w:p>
        </w:tc>
        <w:tc>
          <w:tcPr>
            <w:tcW w:type="dxa" w:w="2436"/>
          </w:tcPr>
          <w:p>
            <w:r/>
            <w:r>
              <w:rPr>
                <w:b w:val="0"/>
                <w:i w:val="0"/>
              </w:rPr>
              <w:t>En vigor</w:t>
            </w:r>
          </w:p>
        </w:tc>
        <w:tc>
          <w:tcPr>
            <w:tcW w:type="dxa" w:w="2436"/>
          </w:tcPr>
          <w:p>
            <w:r/>
            <w:r>
              <w:rPr>
                <w:b w:val="0"/>
                <w:i w:val="0"/>
              </w:rPr>
              <w:t>9, 11 y 14</w:t>
            </w:r>
          </w:p>
        </w:tc>
        <w:tc>
          <w:tcPr>
            <w:tcW w:type="dxa" w:w="2436"/>
          </w:tcPr>
          <w:p>
            <w:r/>
            <w:r>
              <w:rPr>
                <w:b w:val="0"/>
                <w:i w:val="0"/>
              </w:rPr>
              <w:t>Bajo</w:t>
            </w:r>
          </w:p>
        </w:tc>
      </w:tr>
      <w:tr>
        <w:tc>
          <w:tcPr>
            <w:tcW w:type="dxa" w:w="2436"/>
          </w:tcPr>
          <w:p>
            <w:r/>
            <w:r>
              <w:rPr>
                <w:b w:val="0"/>
                <w:i w:val="0"/>
              </w:rPr>
              <w:t>Ley 12/2012, arts. 2 y 3 y su Anexo</w:t>
            </w:r>
          </w:p>
        </w:tc>
        <w:tc>
          <w:tcPr>
            <w:tcW w:type="dxa" w:w="2436"/>
          </w:tcPr>
          <w:p>
            <w:r/>
            <w:r>
              <w:rPr>
                <w:b w:val="0"/>
                <w:i w:val="0"/>
              </w:rPr>
              <w:t>En vigor</w:t>
            </w:r>
          </w:p>
        </w:tc>
        <w:tc>
          <w:tcPr>
            <w:tcW w:type="dxa" w:w="2436"/>
          </w:tcPr>
          <w:p>
            <w:r/>
            <w:r>
              <w:rPr>
                <w:b w:val="0"/>
                <w:i w:val="0"/>
              </w:rPr>
              <w:t>4</w:t>
            </w:r>
          </w:p>
        </w:tc>
        <w:tc>
          <w:tcPr>
            <w:tcW w:type="dxa" w:w="2436"/>
          </w:tcPr>
          <w:p>
            <w:r/>
            <w:r>
              <w:rPr>
                <w:b w:val="0"/>
                <w:i w:val="0"/>
              </w:rPr>
              <w:t>Alto</w:t>
            </w:r>
          </w:p>
        </w:tc>
      </w:tr>
      <w:tr>
        <w:tc>
          <w:tcPr>
            <w:tcW w:type="dxa" w:w="2436"/>
          </w:tcPr>
          <w:p>
            <w:r/>
            <w:r>
              <w:rPr>
                <w:b w:val="0"/>
                <w:i w:val="0"/>
              </w:rPr>
              <w:t>Ordenanza de Calidad del Aire de Madrid y Orden de horarios de Madrid</w:t>
            </w:r>
          </w:p>
        </w:tc>
        <w:tc>
          <w:tcPr>
            <w:tcW w:type="dxa" w:w="2436"/>
          </w:tcPr>
          <w:p>
            <w:r/>
            <w:r>
              <w:rPr>
                <w:b w:val="0"/>
                <w:i w:val="0"/>
              </w:rPr>
              <w:t>En vigor; modificaciones posteriores no comprobadas</w:t>
            </w:r>
          </w:p>
        </w:tc>
        <w:tc>
          <w:tcPr>
            <w:tcW w:type="dxa" w:w="2436"/>
          </w:tcPr>
          <w:p>
            <w:r/>
            <w:r>
              <w:rPr>
                <w:b w:val="0"/>
                <w:i w:val="0"/>
              </w:rPr>
              <w:t>4 y 5</w:t>
            </w:r>
          </w:p>
        </w:tc>
        <w:tc>
          <w:tcPr>
            <w:tcW w:type="dxa" w:w="2436"/>
          </w:tcPr>
          <w:p>
            <w:r/>
            <w:r>
              <w:rPr>
                <w:b w:val="0"/>
                <w:i w:val="0"/>
              </w:rPr>
              <w:t>Medio</w:t>
            </w:r>
          </w:p>
        </w:tc>
      </w:tr>
      <w:tr>
        <w:tc>
          <w:tcPr>
            <w:tcW w:type="dxa" w:w="2436"/>
          </w:tcPr>
          <w:p>
            <w:r/>
            <w:r>
              <w:rPr>
                <w:b w:val="0"/>
                <w:i w:val="0"/>
              </w:rPr>
              <w:t>Código Técnico de la Edificación, RIPCI y RD 919/2006 del gas</w:t>
            </w:r>
          </w:p>
        </w:tc>
        <w:tc>
          <w:tcPr>
            <w:tcW w:type="dxa" w:w="2436"/>
          </w:tcPr>
          <w:p>
            <w:r/>
            <w:r>
              <w:rPr>
                <w:b w:val="0"/>
                <w:i w:val="0"/>
              </w:rPr>
              <w:t>En vigor</w:t>
            </w:r>
          </w:p>
        </w:tc>
        <w:tc>
          <w:tcPr>
            <w:tcW w:type="dxa" w:w="2436"/>
          </w:tcPr>
          <w:p>
            <w:r/>
            <w:r>
              <w:rPr>
                <w:b w:val="0"/>
                <w:i w:val="0"/>
              </w:rPr>
              <w:t>5</w:t>
            </w:r>
          </w:p>
        </w:tc>
        <w:tc>
          <w:tcPr>
            <w:tcW w:type="dxa" w:w="2436"/>
          </w:tcPr>
          <w:p>
            <w:r/>
            <w:r>
              <w:rPr>
                <w:b w:val="0"/>
                <w:i w:val="0"/>
              </w:rPr>
              <w:t>Medio</w:t>
            </w:r>
          </w:p>
        </w:tc>
      </w:tr>
      <w:tr>
        <w:tc>
          <w:tcPr>
            <w:tcW w:type="dxa" w:w="2436"/>
          </w:tcPr>
          <w:p>
            <w:r/>
            <w:r>
              <w:rPr>
                <w:b w:val="0"/>
                <w:i w:val="0"/>
              </w:rPr>
              <w:t>Ley 7/2022 de residuos</w:t>
            </w:r>
          </w:p>
        </w:tc>
        <w:tc>
          <w:tcPr>
            <w:tcW w:type="dxa" w:w="2436"/>
          </w:tcPr>
          <w:p>
            <w:r/>
            <w:r>
              <w:rPr>
                <w:b w:val="0"/>
                <w:i w:val="0"/>
              </w:rPr>
              <w:t>En vigor</w:t>
            </w:r>
          </w:p>
        </w:tc>
        <w:tc>
          <w:tcPr>
            <w:tcW w:type="dxa" w:w="2436"/>
          </w:tcPr>
          <w:p>
            <w:r/>
            <w:r>
              <w:rPr>
                <w:b w:val="0"/>
                <w:i w:val="0"/>
              </w:rPr>
              <w:t>3 y 10</w:t>
            </w:r>
          </w:p>
        </w:tc>
        <w:tc>
          <w:tcPr>
            <w:tcW w:type="dxa" w:w="2436"/>
          </w:tcPr>
          <w:p>
            <w:r/>
            <w:r>
              <w:rPr>
                <w:b w:val="0"/>
                <w:i w:val="0"/>
              </w:rPr>
              <w:t>Medio</w:t>
            </w:r>
          </w:p>
        </w:tc>
      </w:tr>
      <w:tr>
        <w:tc>
          <w:tcPr>
            <w:tcW w:type="dxa" w:w="2436"/>
          </w:tcPr>
          <w:p>
            <w:r/>
            <w:r>
              <w:rPr>
                <w:b w:val="0"/>
                <w:i w:val="0"/>
              </w:rPr>
              <w:t>Estatuto de los Trabajadores, arts. 34.9 y 36.1</w:t>
            </w:r>
          </w:p>
        </w:tc>
        <w:tc>
          <w:tcPr>
            <w:tcW w:type="dxa" w:w="2436"/>
          </w:tcPr>
          <w:p>
            <w:r/>
            <w:r>
              <w:rPr>
                <w:b w:val="0"/>
                <w:i w:val="0"/>
              </w:rPr>
              <w:t>En vigor; registro horario digital pendiente</w:t>
            </w:r>
          </w:p>
        </w:tc>
        <w:tc>
          <w:tcPr>
            <w:tcW w:type="dxa" w:w="2436"/>
          </w:tcPr>
          <w:p>
            <w:r/>
            <w:r>
              <w:rPr>
                <w:b w:val="0"/>
                <w:i w:val="0"/>
              </w:rPr>
              <w:t>13</w:t>
            </w:r>
          </w:p>
        </w:tc>
        <w:tc>
          <w:tcPr>
            <w:tcW w:type="dxa" w:w="2436"/>
          </w:tcPr>
          <w:p>
            <w:r/>
            <w:r>
              <w:rPr>
                <w:b w:val="0"/>
                <w:i w:val="0"/>
              </w:rPr>
              <w:t>Medio</w:t>
            </w:r>
          </w:p>
        </w:tc>
      </w:tr>
      <w:tr>
        <w:tc>
          <w:tcPr>
            <w:tcW w:type="dxa" w:w="2436"/>
          </w:tcPr>
          <w:p>
            <w:r/>
            <w:r>
              <w:rPr>
                <w:b w:val="0"/>
                <w:i w:val="0"/>
              </w:rPr>
              <w:t>Convenio de hostelería de la Comunidad de Madrid</w:t>
            </w:r>
          </w:p>
        </w:tc>
        <w:tc>
          <w:tcPr>
            <w:tcW w:type="dxa" w:w="2436"/>
          </w:tcPr>
          <w:p>
            <w:r/>
            <w:r>
              <w:rPr>
                <w:b w:val="0"/>
                <w:i w:val="0"/>
              </w:rPr>
              <w:t>Vencido el 31 de diciembre de 2025, en negociación; tablas de 2025</w:t>
            </w:r>
          </w:p>
        </w:tc>
        <w:tc>
          <w:tcPr>
            <w:tcW w:type="dxa" w:w="2436"/>
          </w:tcPr>
          <w:p>
            <w:r/>
            <w:r>
              <w:rPr>
                <w:b w:val="0"/>
                <w:i w:val="0"/>
              </w:rPr>
              <w:t>13</w:t>
            </w:r>
          </w:p>
        </w:tc>
        <w:tc>
          <w:tcPr>
            <w:tcW w:type="dxa" w:w="2436"/>
          </w:tcPr>
          <w:p>
            <w:r/>
            <w:r>
              <w:rPr>
                <w:b w:val="0"/>
                <w:i w:val="0"/>
              </w:rPr>
              <w:t>Alto</w:t>
            </w:r>
          </w:p>
        </w:tc>
      </w:tr>
      <w:tr>
        <w:tc>
          <w:tcPr>
            <w:tcW w:type="dxa" w:w="2436"/>
          </w:tcPr>
          <w:p>
            <w:r/>
            <w:r>
              <w:rPr>
                <w:b w:val="0"/>
                <w:i w:val="0"/>
              </w:rPr>
              <w:t>RD 1055/2003, productos de cacao y chocolate</w:t>
            </w:r>
          </w:p>
        </w:tc>
        <w:tc>
          <w:tcPr>
            <w:tcW w:type="dxa" w:w="2436"/>
          </w:tcPr>
          <w:p>
            <w:r/>
            <w:r>
              <w:rPr>
                <w:b w:val="0"/>
                <w:i w:val="0"/>
              </w:rPr>
              <w:t>En vigor</w:t>
            </w:r>
          </w:p>
        </w:tc>
        <w:tc>
          <w:tcPr>
            <w:tcW w:type="dxa" w:w="2436"/>
          </w:tcPr>
          <w:p>
            <w:r/>
            <w:r>
              <w:rPr>
                <w:b w:val="0"/>
                <w:i w:val="0"/>
              </w:rPr>
              <w:t>3</w:t>
            </w:r>
          </w:p>
        </w:tc>
        <w:tc>
          <w:tcPr>
            <w:tcW w:type="dxa" w:w="2436"/>
          </w:tcPr>
          <w:p>
            <w:r/>
            <w:r>
              <w:rPr>
                <w:b w:val="0"/>
                <w:i w:val="0"/>
              </w:rPr>
              <w:t>Bajo</w:t>
            </w:r>
          </w:p>
        </w:tc>
      </w:tr>
    </w:tbl>
    <w:p/>
    <w:p>
      <w:pPr>
        <w:jc w:val="center"/>
      </w:pPr>
      <w:r>
        <w:rPr>
          <w:i/>
          <w:color w:val="444444"/>
        </w:rPr>
        <w:t>Estado comprobado el 3 de octubre de 2026 sobre el texto consolidado de cada norma. Las ordenanzas municipales de humos, ruido, terrazas y vertido sólo están comprobadas para Madrid.</w:t>
      </w:r>
    </w:p>
    <w:p>
      <w:r>
        <w:rPr>
          <w:b/>
          <w:i w:val="0"/>
        </w:rPr>
        <w:t>Lo que va a cambiar, con su fecha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w:t>
            </w:r>
          </w:p>
        </w:tc>
        <w:tc>
          <w:tcPr>
            <w:tcW w:type="dxa" w:w="3249"/>
          </w:tcPr>
          <w:p>
            <w:r/>
            <w:r>
              <w:rPr>
                <w:b/>
                <w:i w:val="0"/>
              </w:rPr>
              <w:t>Cuándo</w:t>
            </w:r>
          </w:p>
        </w:tc>
        <w:tc>
          <w:tcPr>
            <w:tcW w:type="dxa" w:w="3249"/>
          </w:tcPr>
          <w:p>
            <w:r/>
            <w:r>
              <w:rPr>
                <w:b/>
                <w:i w:val="0"/>
              </w:rPr>
              <w:t>Qué cambia en el pack</w:t>
            </w:r>
          </w:p>
        </w:tc>
      </w:tr>
      <w:tr>
        <w:tc>
          <w:tcPr>
            <w:tcW w:type="dxa" w:w="3249"/>
          </w:tcPr>
          <w:p>
            <w:r/>
            <w:r>
              <w:rPr>
                <w:b w:val="0"/>
                <w:i w:val="0"/>
              </w:rPr>
              <w:t>Facturación verificable, sociedades</w:t>
            </w:r>
          </w:p>
        </w:tc>
        <w:tc>
          <w:tcPr>
            <w:tcW w:type="dxa" w:w="3249"/>
          </w:tcPr>
          <w:p>
            <w:r/>
            <w:r>
              <w:rPr>
                <w:b w:val="0"/>
                <w:i w:val="0"/>
              </w:rPr>
              <w:t>Antes del 1 de enero de 2027</w:t>
            </w:r>
          </w:p>
        </w:tc>
        <w:tc>
          <w:tcPr>
            <w:tcW w:type="dxa" w:w="3249"/>
          </w:tcPr>
          <w:p>
            <w:r/>
            <w:r>
              <w:rPr>
                <w:b w:val="0"/>
                <w:i w:val="0"/>
              </w:rPr>
              <w:t>El TPV y el capítulo 9</w:t>
            </w:r>
          </w:p>
        </w:tc>
      </w:tr>
      <w:tr>
        <w:tc>
          <w:tcPr>
            <w:tcW w:type="dxa" w:w="3249"/>
          </w:tcPr>
          <w:p>
            <w:r/>
            <w:r>
              <w:rPr>
                <w:b w:val="0"/>
                <w:i w:val="0"/>
              </w:rPr>
              <w:t>Facturación verificable, resto de obligados</w:t>
            </w:r>
          </w:p>
        </w:tc>
        <w:tc>
          <w:tcPr>
            <w:tcW w:type="dxa" w:w="3249"/>
          </w:tcPr>
          <w:p>
            <w:r/>
            <w:r>
              <w:rPr>
                <w:b w:val="0"/>
                <w:i w:val="0"/>
              </w:rPr>
              <w:t>Antes del 1 de julio de 2027</w:t>
            </w:r>
          </w:p>
        </w:tc>
        <w:tc>
          <w:tcPr>
            <w:tcW w:type="dxa" w:w="3249"/>
          </w:tcPr>
          <w:p>
            <w:r/>
            <w:r>
              <w:rPr>
                <w:b w:val="0"/>
                <w:i w:val="0"/>
              </w:rPr>
              <w:t>El TPV y el capítulo 9</w:t>
            </w:r>
          </w:p>
        </w:tc>
      </w:tr>
      <w:tr>
        <w:tc>
          <w:tcPr>
            <w:tcW w:type="dxa" w:w="3249"/>
          </w:tcPr>
          <w:p>
            <w:r/>
            <w:r>
              <w:rPr>
                <w:b w:val="0"/>
                <w:i w:val="0"/>
              </w:rPr>
              <w:t>Salario mínimo interprofesional</w:t>
            </w:r>
          </w:p>
        </w:tc>
        <w:tc>
          <w:tcPr>
            <w:tcW w:type="dxa" w:w="3249"/>
          </w:tcPr>
          <w:p>
            <w:r/>
            <w:r>
              <w:rPr>
                <w:b w:val="0"/>
                <w:i w:val="0"/>
              </w:rPr>
              <w:t>Cuantía de 2026, hasta el 31 de diciembre de 2026</w:t>
            </w:r>
          </w:p>
        </w:tc>
        <w:tc>
          <w:tcPr>
            <w:tcW w:type="dxa" w:w="3249"/>
          </w:tcPr>
          <w:p>
            <w:r/>
            <w:r>
              <w:rPr>
                <w:b w:val="0"/>
                <w:i w:val="0"/>
              </w:rPr>
              <w:t>El suelo del libro de turnos</w:t>
            </w:r>
          </w:p>
        </w:tc>
      </w:tr>
      <w:tr>
        <w:tc>
          <w:tcPr>
            <w:tcW w:type="dxa" w:w="3249"/>
          </w:tcPr>
          <w:p>
            <w:r/>
            <w:r>
              <w:rPr>
                <w:b w:val="0"/>
                <w:i w:val="0"/>
              </w:rPr>
              <w:t>Convenio de hostelería de Madrid</w:t>
            </w:r>
          </w:p>
        </w:tc>
        <w:tc>
          <w:tcPr>
            <w:tcW w:type="dxa" w:w="3249"/>
          </w:tcPr>
          <w:p>
            <w:r/>
            <w:r>
              <w:rPr>
                <w:b w:val="0"/>
                <w:i w:val="0"/>
              </w:rPr>
              <w:t>Texto nuevo en negociación</w:t>
            </w:r>
          </w:p>
        </w:tc>
        <w:tc>
          <w:tcPr>
            <w:tcW w:type="dxa" w:w="3249"/>
          </w:tcPr>
          <w:p>
            <w:r/>
            <w:r>
              <w:rPr>
                <w:b w:val="0"/>
                <w:i w:val="0"/>
              </w:rPr>
              <w:t>El libro de turnos y el plan financiero</w:t>
            </w:r>
          </w:p>
        </w:tc>
      </w:tr>
      <w:tr>
        <w:tc>
          <w:tcPr>
            <w:tcW w:type="dxa" w:w="3249"/>
          </w:tcPr>
          <w:p>
            <w:r/>
            <w:r>
              <w:rPr>
                <w:b w:val="0"/>
                <w:i w:val="0"/>
              </w:rPr>
              <w:t>Convenio de Toledo, ejemplo del método</w:t>
            </w:r>
          </w:p>
        </w:tc>
        <w:tc>
          <w:tcPr>
            <w:tcW w:type="dxa" w:w="3249"/>
          </w:tcPr>
          <w:p>
            <w:r/>
            <w:r>
              <w:rPr>
                <w:b w:val="0"/>
                <w:i w:val="0"/>
              </w:rPr>
              <w:t>Hasta el 31 de diciembre de 2026</w:t>
            </w:r>
          </w:p>
        </w:tc>
        <w:tc>
          <w:tcPr>
            <w:tcW w:type="dxa" w:w="3249"/>
          </w:tcPr>
          <w:p>
            <w:r/>
            <w:r>
              <w:rPr>
                <w:b w:val="0"/>
                <w:i w:val="0"/>
              </w:rPr>
              <w:t>Sólo el ejemplo del capítulo 13</w:t>
            </w:r>
          </w:p>
        </w:tc>
      </w:tr>
      <w:tr>
        <w:tc>
          <w:tcPr>
            <w:tcW w:type="dxa" w:w="3249"/>
          </w:tcPr>
          <w:p>
            <w:r/>
            <w:r>
              <w:rPr>
                <w:b w:val="0"/>
                <w:i w:val="0"/>
              </w:rPr>
              <w:t>Acuerdo laboral estatal de hostelería</w:t>
            </w:r>
          </w:p>
        </w:tc>
        <w:tc>
          <w:tcPr>
            <w:tcW w:type="dxa" w:w="3249"/>
          </w:tcPr>
          <w:p>
            <w:r/>
            <w:r>
              <w:rPr>
                <w:b w:val="0"/>
                <w:i w:val="0"/>
              </w:rPr>
              <w:t>Vigente hasta el 31 de diciembre de 2030</w:t>
            </w:r>
          </w:p>
        </w:tc>
        <w:tc>
          <w:tcPr>
            <w:tcW w:type="dxa" w:w="3249"/>
          </w:tcPr>
          <w:p>
            <w:r/>
            <w:r>
              <w:rPr>
                <w:b w:val="0"/>
                <w:i w:val="0"/>
              </w:rPr>
              <w:t>Nada mientras esté vigente</w:t>
            </w:r>
          </w:p>
        </w:tc>
      </w:tr>
      <w:tr>
        <w:tc>
          <w:tcPr>
            <w:tcW w:type="dxa" w:w="3249"/>
          </w:tcPr>
          <w:p>
            <w:r/>
            <w:r>
              <w:rPr>
                <w:b w:val="0"/>
                <w:i w:val="0"/>
              </w:rPr>
              <w:t>Revisión del marco de la acrilamida</w:t>
            </w:r>
          </w:p>
        </w:tc>
        <w:tc>
          <w:tcPr>
            <w:tcW w:type="dxa" w:w="3249"/>
          </w:tcPr>
          <w:p>
            <w:r/>
            <w:r>
              <w:rPr>
                <w:b w:val="0"/>
                <w:i w:val="0"/>
              </w:rPr>
              <w:t>En consulta, sin fecha</w:t>
            </w:r>
          </w:p>
        </w:tc>
        <w:tc>
          <w:tcPr>
            <w:tcW w:type="dxa" w:w="3249"/>
          </w:tcPr>
          <w:p>
            <w:r/>
            <w:r>
              <w:rPr>
                <w:b w:val="0"/>
                <w:i w:val="0"/>
              </w:rPr>
              <w:t>El capítulo 11 y el libro legal</w:t>
            </w:r>
          </w:p>
        </w:tc>
      </w:tr>
    </w:tbl>
    <w:p/>
    <w:p>
      <w:pPr>
        <w:jc w:val="center"/>
      </w:pPr>
      <w:r>
        <w:rPr>
          <w:i/>
          <w:color w:val="444444"/>
        </w:rPr>
        <w:t>Antes de cada nueva versión del pack se vuelve a comprobar cada fila.</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octubre de 2026 · aichef.pro/guia-churreria-chocolateria · info@aichef.pro</w:t>
      </w:r>
    </w:p>
    <w:p>
      <w:pPr>
        <w:jc w:val="center"/>
      </w:pPr>
      <w:r>
        <w:rPr>
          <w:i/>
          <w:color w:val="444444"/>
        </w:rPr>
        <w:t>Esta guía es un documento de trabajo profesional, no un dictamen jurídico, sanitario, fiscal ni laboral, y no sustituye al proyecto técnico de la extracción ni a ninguno de los que te va a pedir tu ayuntamiento. El marco normativo que se explica es el ESPAÑOL, y su estado se comprobó contra las fuentes oficiales -Boletín Oficial del Estado, Diario Oficial de la Unión Europea, Boletín Oficial de la Comunidad de Madrid, el Código Técnico de la Edificación y el registro de convenios colectivos- el 3 de octubre de 2026, salvo las normas que ya había verificado la guía hermana de chocolatería, que se comprobaron el 12 de septiembre de 2026: cada afirmación legal lleva su norma y su artículo para que puedas comprobarla y para que sepas dónde mirar cuando cambie. Los ejemplos municipales y laborales (humos, horario y convenio) son los de la Comunidad de Madrid, el único marco que se ha verificado para este producto: no se extrapolan, y lo que depende de tu ayuntamiento o de tu comunidad -la licencia de obra, las terrazas, las tasas, el ruido, el vertido- se trata como una pregunta que tienes que hacer, nunca como un dato. Las superficies, importes, precios, gramajes, márgenes, plazos y horarios del caso que recorre el documento son valores de ejemplo de una churrería-chocolatería modelada, «El Molinete», que acompaña a este pack, y viven en celdas editables de las hojas de cálculo precisamente para que los sustituyas por los tuyos: ninguno es una previsión de tus resultados, ni un estándar del sector, ni una promesa de rentabilidad. Antes de firmar un alquiler, encargar una obra, presentar un trámite, fijar un precio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Montar una Churrería-Chocolatería</dc:title>
  <dc:subject>Local, freidora, churros, chocolate a la taza y números: el dossier completo de apertura · Guía España 2026 · Versión 1.0 · octubre 2026</dc:subject>
  <dc:creator>AI Chef Pro</dc:creator>
  <cp:keywords/>
  <dc:description>AI Chef Pro · aichef.pro</dc:description>
  <cp:lastModifiedBy>AI Chef Pro</cp:lastModifiedBy>
  <cp:revision>1</cp:revision>
  <dcterms:created xsi:type="dcterms:W3CDTF">2026-10-03T09:43:25Z</dcterms:created>
  <dcterms:modified xsi:type="dcterms:W3CDTF">2026-10-03T09:43:25Z</dcterms:modified>
  <cp:category>Guía profesional</cp:category>
</cp:coreProperties>
</file>