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pPr>
      <w:r>
        <w:rPr>
          <w:b/>
          <w:color w:val="B08D57"/>
          <w:sz w:val="18"/>
        </w:rPr>
        <w:t>AI CHEF PRO · PLAN DE NEGOCIO: FINCA DE EVENTOS Y BODAS</w:t>
      </w:r>
    </w:p>
    <w:p>
      <w:pPr>
        <w:spacing w:before="0"/>
      </w:pPr>
      <w:r>
        <w:rPr>
          <w:rFonts w:ascii="Playfair Display" w:hAnsi="Playfair Display"/>
          <w:b/>
          <w:color w:val="1F1B16"/>
          <w:sz w:val="56"/>
        </w:rPr>
        <w:t>Modelos de contrato</w:t>
      </w:r>
    </w:p>
    <w:p>
      <w:pPr>
        <w:spacing w:before="0"/>
      </w:pPr>
      <w:r>
        <w:rPr>
          <w:i/>
          <w:color w:val="6B5E4D"/>
          <w:sz w:val="24"/>
        </w:rPr>
        <w:t>Reserva de la finca para particulares, condiciones para empresas y condiciones del catering exclusivo de la finca. Tres documentos editables.</w:t>
      </w:r>
    </w:p>
    <w:p>
      <w:pPr>
        <w:spacing w:after="160"/>
      </w:pPr>
      <w:r>
        <w:rPr>
          <w:b/>
        </w:rPr>
        <w:t>Cómo usar estos modelos.</w:t>
      </w:r>
      <w:r>
        <w:t xml:space="preserve"> Son documentos orientativos, un punto de partida para que no empieces con la página en blanco. Adáptalos con tu asesoría o con un abogado, y a la normativa de tu comunidad autónoma y de tu ayuntamiento, antes de firmar tu primer contrato. Los porcentajes, plazos y tramos que ves son los de la calculadora del kit y son ejemplos: ajústalos a tu caso y a lo que el mercado de tu zona acepte. Lo que va entre corchetes, como [nombre] o [importe] €, lo rellenas tú en cada contrato.</w:t>
      </w:r>
    </w:p>
    <w:p>
      <w:pPr>
        <w:spacing w:after="160"/>
      </w:pPr>
      <w:r>
        <w:t>Tres ideas guían los textos. Primera: la finca vende el espacio y sus servicios, y el catering exclusivo vende el menú y la barra, cada uno con su factura. Segunda: lo que se cobra y lo que se devuelve es proporcional y recíproco, para que las cláusulas aguanten una reclamación de un consumidor. Tercera: nunca se venden fechas de una finca que no tenga todavía las licencias para celebrar eventos.</w:t>
      </w:r>
    </w:p>
    <w:p>
      <w:pPr>
        <w:spacing w:before="0"/>
        <w:jc w:val="center"/>
      </w:pPr>
      <w:r>
        <w:rPr>
          <w:color w:val="B08D57"/>
          <w:sz w:val="22"/>
        </w:rPr>
        <w:t>·  ·  ·</w:t>
      </w:r>
    </w:p>
    <w:p>
      <w:pPr>
        <w:keepNext/>
        <w:spacing w:before="200"/>
      </w:pPr>
      <w:r>
        <w:rPr>
          <w:rFonts w:ascii="Playfair Display" w:hAnsi="Playfair Display"/>
          <w:b/>
          <w:color w:val="1F1B16"/>
          <w:sz w:val="36"/>
        </w:rPr>
        <w:t>Modelo 1 · Contrato de reserva de la finca para una celebración</w:t>
      </w:r>
    </w:p>
    <w:p>
      <w:pPr>
        <w:keepNext/>
        <w:spacing w:before="0"/>
      </w:pPr>
      <w:r>
        <w:rPr>
          <w:b/>
          <w:color w:val="B08D57"/>
          <w:sz w:val="18"/>
        </w:rPr>
        <w:t>PARA PARTICULARES: BODAS, BAUTIZOS, COMUNIONES, CUMPLEAÑOS Y OTRAS CELEBRACIONES</w:t>
      </w:r>
    </w:p>
    <w:p>
      <w:pPr>
        <w:spacing w:after="160"/>
      </w:pPr>
      <w:r>
        <w:t>En [ciudad], a [fecha].</w:t>
      </w:r>
    </w:p>
    <w:p>
      <w:pPr>
        <w:keepNext/>
        <w:spacing w:before="200"/>
      </w:pPr>
      <w:r>
        <w:rPr>
          <w:rFonts w:ascii="Inter" w:hAnsi="Inter"/>
          <w:b/>
          <w:color w:val="1F1B16"/>
          <w:sz w:val="26"/>
        </w:rPr>
        <w:t>Reunidos</w:t>
      </w:r>
    </w:p>
    <w:p>
      <w:pPr>
        <w:spacing w:after="160"/>
      </w:pPr>
      <w:r>
        <w:t>De una parte, [nombre o razón social de la finca], con NIF/CIF [número], domicilio en [dirección completa] y titular de la actividad de celebración de eventos en la finca [nombre de la finca], situada en [dirección o paraje, municipio, provincia] (en adelante, la «Finca»).</w:t>
      </w:r>
    </w:p>
    <w:p>
      <w:pPr>
        <w:spacing w:after="160"/>
      </w:pPr>
      <w:r>
        <w:t>De otra parte, D./Dña. [nombre y apellidos], con DNI/NIE [número] y domicilio en [dirección completa], que contrata en su propio nombre como consumidor para una celebración privada (en adelante, el «Cliente»). En caso de dos contratantes, por ejemplo los novios, ambos constan aquí con sus datos y responden solidariamente: [segundo contratante, DNI/NIE y domicilio].</w:t>
      </w:r>
    </w:p>
    <w:p>
      <w:pPr>
        <w:spacing w:after="160"/>
      </w:pPr>
      <w:r>
        <w:t>Ambas partes se reconocen capacidad suficiente para contratar y acuerdan las siguientes cláusulas.</w:t>
      </w:r>
    </w:p>
    <w:p>
      <w:pPr>
        <w:keepNext/>
        <w:spacing w:before="200"/>
      </w:pPr>
      <w:r>
        <w:rPr>
          <w:rFonts w:ascii="Inter" w:hAnsi="Inter"/>
          <w:b/>
          <w:color w:val="1F1B16"/>
          <w:sz w:val="26"/>
        </w:rPr>
        <w:t>Primera · Objeto</w:t>
      </w:r>
    </w:p>
    <w:p>
      <w:pPr>
        <w:spacing w:after="160"/>
      </w:pPr>
      <w:r>
        <w:t>La Finca cede al Cliente el uso de los espacios que se detallan a continuación, con los servicios que se enumeran, para la celebración de [tipo de celebración] el día [fecha], en el horario que fija la cláusula de horarios.</w:t>
      </w:r>
    </w:p>
    <w:p>
      <w:pPr>
        <w:pStyle w:val="ListBullet"/>
        <w:spacing w:after="80"/>
      </w:pPr>
      <w:r>
        <w:t>Espacios incluidos: [jardín de ceremonia, salón o carpa, zona de cóctel, aseos, zona de baile, estancias para novios o invitados].</w:t>
      </w:r>
    </w:p>
    <w:p>
      <w:pPr>
        <w:pStyle w:val="ListBullet"/>
        <w:spacing w:after="80"/>
      </w:pPr>
      <w:r>
        <w:t>Servicios de la Finca incluidos: [montaje y desmontaje de mesas y sillas, mantelería, iluminación, coordinación del día, personal de la finca, limpieza, aparcamiento, plan B de lluvia].</w:t>
      </w:r>
    </w:p>
    <w:p>
      <w:pPr>
        <w:pStyle w:val="ListBullet"/>
        <w:spacing w:after="80"/>
      </w:pPr>
      <w:r>
        <w:t>Servicios no incluidos: el menú, la barra y las bebidas, que el Cliente contrata con el catering exclusivo de la Finca, y los proveedores propios del Cliente (fotógrafo, música, decoración, flores).</w:t>
      </w:r>
    </w:p>
    <w:p>
      <w:pPr>
        <w:spacing w:after="160"/>
      </w:pPr>
      <w:r>
        <w:t>El catering exclusivo de la Finca es [razón social del catering] (en adelante, el «Catering»). El Catering factura aparte, directamente al Cliente, el menú y la barra, conforme a su propio presupuesto y a sus condiciones. La Finca no factura ni cobra esos conceptos y no responde de ellos, salvo en lo que afecte al espacio y a sus instalaciones.</w:t>
      </w:r>
    </w:p>
    <w:p>
      <w:pPr>
        <w:keepNext/>
        <w:spacing w:before="200"/>
      </w:pPr>
      <w:r>
        <w:rPr>
          <w:rFonts w:ascii="Inter" w:hAnsi="Inter"/>
          <w:b/>
          <w:color w:val="1F1B16"/>
          <w:sz w:val="26"/>
        </w:rPr>
        <w:t>Segunda · Licencias y autorizaciones</w:t>
      </w:r>
    </w:p>
    <w:p>
      <w:pPr>
        <w:spacing w:after="160"/>
      </w:pPr>
      <w:r>
        <w:t>La Finca declara que dispone de las licencias y autorizaciones necesarias para celebrar eventos en la finca y para el aforo y los usos que se contratan, y se compromete a mantenerlas vigentes hasta la fecha del evento. Entregará copia de la licencia de actividad al Cliente si este se lo pide por escrito.</w:t>
      </w:r>
    </w:p>
    <w:p>
      <w:pPr>
        <w:spacing w:after="160"/>
      </w:pPr>
      <w:r>
        <w:t>Si, por cualquier causa, la Finca perdiera o no pudiera ejercer esas licencias antes del evento, lo comunicará al Cliente de inmediato y se aplicará lo previsto en la cláusula de cancelación por parte de la Finca.</w:t>
      </w:r>
    </w:p>
    <w:p>
      <w:pPr>
        <w:keepNext/>
        <w:spacing w:before="200"/>
      </w:pPr>
      <w:r>
        <w:rPr>
          <w:rFonts w:ascii="Inter" w:hAnsi="Inter"/>
          <w:b/>
          <w:color w:val="1F1B16"/>
          <w:sz w:val="26"/>
        </w:rPr>
        <w:t>Tercera · Invitados, mínimo garantizado y recuento final</w:t>
      </w:r>
    </w:p>
    <w:p>
      <w:pPr>
        <w:pStyle w:val="ListBullet"/>
        <w:spacing w:after="80"/>
      </w:pPr>
      <w:r>
        <w:t>Invitados previstos: [número].</w:t>
      </w:r>
    </w:p>
    <w:p>
      <w:pPr>
        <w:pStyle w:val="ListBullet"/>
        <w:spacing w:after="80"/>
      </w:pPr>
      <w:r>
        <w:t>Mínimo garantizado: [número] invitados. El precio del espacio y los servicios se calcula sobre ese mínimo, aunque finalmente asistan menos personas.</w:t>
      </w:r>
    </w:p>
    <w:p>
      <w:pPr>
        <w:pStyle w:val="ListBullet"/>
        <w:spacing w:after="80"/>
      </w:pPr>
      <w:r>
        <w:t>Recuento final: el Cliente comunica por escrito el número definitivo de invitados, con las alergias e intolerancias que conozca, como máximo [15] días antes del evento. A partir de esa fecha el número solo puede subir, dentro del aforo máximo y si la Finca y el Catering pueden atenderlo; no puede bajar del mínimo garantizado.</w:t>
      </w:r>
    </w:p>
    <w:p>
      <w:pPr>
        <w:pStyle w:val="ListBullet"/>
        <w:spacing w:after="80"/>
      </w:pPr>
      <w:r>
        <w:t>Los invitados que excedan del mínimo se facturan al precio unitario de [importe] € más IVA por persona, en la factura de liquidación.</w:t>
      </w:r>
    </w:p>
    <w:p>
      <w:pPr>
        <w:keepNext/>
        <w:spacing w:before="200"/>
      </w:pPr>
      <w:r>
        <w:rPr>
          <w:rFonts w:ascii="Inter" w:hAnsi="Inter"/>
          <w:b/>
          <w:color w:val="1F1B16"/>
          <w:sz w:val="26"/>
        </w:rPr>
        <w:t>Cuarta · Precio e IVA</w:t>
      </w:r>
    </w:p>
    <w:p>
      <w:pPr>
        <w:spacing w:after="160"/>
      </w:pPr>
      <w:r>
        <w:t>El precio del espacio y de los servicios de la Finca es de [importe base] € más el IVA del 21 %, que asciende a [importe del IVA] €, lo que suma un total de [importe total] € con IVA incluido. Ese importe no incluye el menú ni la barra, que se pagan al Catering.</w:t>
      </w:r>
    </w:p>
    <w:p>
      <w:pPr>
        <w:keepNext/>
        <w:spacing w:before="200"/>
      </w:pPr>
      <w:r>
        <w:rPr>
          <w:rFonts w:ascii="Inter" w:hAnsi="Inter"/>
          <w:b/>
          <w:color w:val="1F1B16"/>
          <w:sz w:val="26"/>
        </w:rPr>
        <w:t>Quinta · Calendario de pagos y facturas</w:t>
      </w:r>
    </w:p>
    <w:p>
      <w:pPr>
        <w:spacing w:after="160"/>
      </w:pPr>
      <w:r>
        <w:t>El Cliente abonará el precio total con IVA de la cláusula anterior en tres pagos, por transferencia a la cuenta [IBAN] o por el medio que la Finca indique por escrito:</w:t>
      </w:r>
    </w:p>
    <w:p>
      <w:pPr>
        <w:pStyle w:val="ListBullet"/>
        <w:spacing w:after="80"/>
      </w:pPr>
      <w:r>
        <w:rPr>
          <w:b/>
        </w:rPr>
        <w:t>Reserva: 25 %</w:t>
      </w:r>
      <w:r>
        <w:t xml:space="preserve"> ([importe] € con IVA), a la firma de este contrato.</w:t>
      </w:r>
    </w:p>
    <w:p>
      <w:pPr>
        <w:pStyle w:val="ListBullet"/>
        <w:spacing w:after="80"/>
      </w:pPr>
      <w:r>
        <w:rPr>
          <w:b/>
        </w:rPr>
        <w:t>Segundo pago: 35 %</w:t>
      </w:r>
      <w:r>
        <w:t xml:space="preserve"> ([importe] € con IVA), a 180 días del evento, es decir, el [fecha].</w:t>
      </w:r>
    </w:p>
    <w:p>
      <w:pPr>
        <w:pStyle w:val="ListBullet"/>
        <w:spacing w:after="80"/>
      </w:pPr>
      <w:r>
        <w:rPr>
          <w:b/>
        </w:rPr>
        <w:t>Liquidación: 40 %</w:t>
      </w:r>
      <w:r>
        <w:t xml:space="preserve"> ([importe] € con IVA), a 30 días del evento, es decir, el [fecha], junto con la diferencia por el recuento final de invitados si la hay.</w:t>
      </w:r>
    </w:p>
    <w:p>
      <w:pPr>
        <w:spacing w:after="160"/>
      </w:pPr>
      <w:r>
        <w:t>La Finca emitirá una factura por cada cobro, también por la reserva, y la enviará al Cliente en el mismo momento en que reciba el pago. Si el Cliente se retrasa más de [10] días en un pago, la Finca podrá reclamarlo y, pasado ese plazo sin pagar y tras requerirlo por escrito, dar el contrato por resuelto aplicando la cláusula de cancelación por parte del Cliente.</w:t>
      </w:r>
    </w:p>
    <w:p>
      <w:pPr>
        <w:keepNext/>
        <w:spacing w:before="200"/>
      </w:pPr>
      <w:r>
        <w:rPr>
          <w:rFonts w:ascii="Inter" w:hAnsi="Inter"/>
          <w:b/>
          <w:color w:val="1F1B16"/>
          <w:sz w:val="26"/>
        </w:rPr>
        <w:t>Sexta · La reserva como señal con arras penitenciales</w:t>
      </w:r>
    </w:p>
    <w:p>
      <w:pPr>
        <w:spacing w:after="160"/>
      </w:pPr>
      <w:r>
        <w:t>La cantidad entregada en concepto de reserva se entrega como señal con el carácter de arras penitenciales del artículo 1454 del Código Civil. Con ellas, el Cliente puede desistir del contrato perdiendo lo que corresponda según la cláusula de cancelación, y la Finca puede desistir devolviendo lo cobrado y compensando al Cliente según esa misma cláusula. Las arras forman parte del precio y se descuentan de él si el contrato se cumple.</w:t>
      </w:r>
    </w:p>
    <w:p>
      <w:pPr>
        <w:keepNext/>
        <w:spacing w:before="200"/>
      </w:pPr>
      <w:r>
        <w:rPr>
          <w:rFonts w:ascii="Inter" w:hAnsi="Inter"/>
          <w:b/>
          <w:color w:val="1F1B16"/>
          <w:sz w:val="26"/>
        </w:rPr>
        <w:t>Séptima · Cancelación por parte del Cliente</w:t>
      </w:r>
    </w:p>
    <w:p>
      <w:pPr>
        <w:spacing w:after="160"/>
      </w:pPr>
      <w:r>
        <w:t>Si el Cliente cancela el evento, la Finca retiene un porcentaje del precio total con IVA según la antelación con que se comunique la cancelación por escrito respecto de la fecha del evento:</w:t>
      </w:r>
    </w:p>
    <w:p>
      <w:pPr>
        <w:pStyle w:val="ListBullet"/>
        <w:spacing w:after="80"/>
      </w:pPr>
      <w:r>
        <w:t xml:space="preserve">Con 12 meses o más de antelación: </w:t>
      </w:r>
      <w:r>
        <w:rPr>
          <w:b/>
        </w:rPr>
        <w:t>10 %</w:t>
      </w:r>
      <w:r>
        <w:t xml:space="preserve"> del precio.</w:t>
      </w:r>
    </w:p>
    <w:p>
      <w:pPr>
        <w:pStyle w:val="ListBullet"/>
        <w:spacing w:after="80"/>
      </w:pPr>
      <w:r>
        <w:t xml:space="preserve">De 6 a 11 meses: </w:t>
      </w:r>
      <w:r>
        <w:rPr>
          <w:b/>
        </w:rPr>
        <w:t>25 %</w:t>
      </w:r>
      <w:r>
        <w:t xml:space="preserve"> del precio.</w:t>
      </w:r>
    </w:p>
    <w:p>
      <w:pPr>
        <w:pStyle w:val="ListBullet"/>
        <w:spacing w:after="80"/>
      </w:pPr>
      <w:r>
        <w:t xml:space="preserve">De 3 a 5 meses: </w:t>
      </w:r>
      <w:r>
        <w:rPr>
          <w:b/>
        </w:rPr>
        <w:t>50 %</w:t>
      </w:r>
      <w:r>
        <w:t xml:space="preserve"> del precio.</w:t>
      </w:r>
    </w:p>
    <w:p>
      <w:pPr>
        <w:pStyle w:val="ListBullet"/>
        <w:spacing w:after="80"/>
      </w:pPr>
      <w:r>
        <w:t xml:space="preserve">De 1 a 2 meses: </w:t>
      </w:r>
      <w:r>
        <w:rPr>
          <w:b/>
        </w:rPr>
        <w:t>75 %</w:t>
      </w:r>
      <w:r>
        <w:t xml:space="preserve"> del precio.</w:t>
      </w:r>
    </w:p>
    <w:p>
      <w:pPr>
        <w:pStyle w:val="ListBullet"/>
        <w:spacing w:after="80"/>
      </w:pPr>
      <w:r>
        <w:t xml:space="preserve">Con menos de 1 mes: </w:t>
      </w:r>
      <w:r>
        <w:rPr>
          <w:b/>
        </w:rPr>
        <w:t>100 %</w:t>
      </w:r>
      <w:r>
        <w:t xml:space="preserve"> del precio.</w:t>
      </w:r>
    </w:p>
    <w:p>
      <w:pPr>
        <w:spacing w:after="160"/>
      </w:pPr>
      <w:r>
        <w:t>Si lo ya cobrado supera el porcentaje que se retiene, la Finca devuelve la diferencia en un plazo de [14] días. Si lo cobrado es menos, el Cliente abona la diferencia hasta alcanzar ese porcentaje. Estos importes responden a los gastos de reserva de la fecha, que la Finca no puede ofrecer a otros clientes, y se aplican de forma proporcional al perjuicio que esa pérdida le causa.</w:t>
      </w:r>
    </w:p>
    <w:p>
      <w:pPr>
        <w:keepNext/>
        <w:spacing w:before="200"/>
      </w:pPr>
      <w:r>
        <w:rPr>
          <w:rFonts w:ascii="Inter" w:hAnsi="Inter"/>
          <w:b/>
          <w:color w:val="1F1B16"/>
          <w:sz w:val="26"/>
        </w:rPr>
        <w:t>Octava · Cancelación por parte de la Finca y reciprocidad</w:t>
      </w:r>
    </w:p>
    <w:p>
      <w:pPr>
        <w:spacing w:after="160"/>
      </w:pPr>
      <w:r>
        <w:t>Si es la Finca quien cancela o no puede prestar el servicio por una causa que no sea fuerza mayor, devuelve al Cliente todo lo cobrado en un plazo de [14] días y, además, le indemniza con una cantidad equivalente a la que la Finca habría retenido en ese tramo de antelación, según la tabla de la cláusula anterior. Esta cláusula se pacta de forma recíproca, en atención a la proporcionalidad y la reciprocidad que exigen los artículos 85.6 y 87.2 del texto refundido de la Ley General para la Defensa de los Consumidores y Usuarios.</w:t>
      </w:r>
    </w:p>
    <w:p>
      <w:pPr>
        <w:spacing w:after="160"/>
      </w:pPr>
      <w:r>
        <w:t>La Finca se esforzará además en ofrecer al Cliente una fecha alternativa o una finca equivalente, pero el Cliente no está obligado a aceptarla.</w:t>
      </w:r>
    </w:p>
    <w:p>
      <w:pPr>
        <w:keepNext/>
        <w:spacing w:before="200"/>
      </w:pPr>
      <w:r>
        <w:rPr>
          <w:rFonts w:ascii="Inter" w:hAnsi="Inter"/>
          <w:b/>
          <w:color w:val="1F1B16"/>
          <w:sz w:val="26"/>
        </w:rPr>
        <w:t>Novena · Cambio de fecha</w:t>
      </w:r>
    </w:p>
    <w:p>
      <w:pPr>
        <w:spacing w:after="160"/>
      </w:pPr>
      <w:r>
        <w:t>El Cliente puede pedir por escrito un cambio de fecha. La Finca lo aceptará si tiene disponibilidad y si la nueva fecha cae dentro de los [12] meses siguientes a la original. El cambio solo es gratuito si se pide con 6 meses o más de antelación sobre la fecha original; en otro caso se cobra un recargo de [importe] € y se actualiza el precio a la tarifa vigente de la nueva fecha. Si la Finca no acepta el cambio, el contrato sigue en sus términos.</w:t>
      </w:r>
    </w:p>
    <w:p>
      <w:pPr>
        <w:keepNext/>
        <w:spacing w:before="200"/>
      </w:pPr>
      <w:r>
        <w:rPr>
          <w:rFonts w:ascii="Inter" w:hAnsi="Inter"/>
          <w:b/>
          <w:color w:val="1F1B16"/>
          <w:sz w:val="26"/>
        </w:rPr>
        <w:t>Décima · Sin derecho de desistimiento</w:t>
      </w:r>
    </w:p>
    <w:p>
      <w:pPr>
        <w:spacing w:after="160"/>
      </w:pPr>
      <w:r>
        <w:t>Al tratarse de un servicio de ocio que se presta en una fecha determinada, el Cliente no dispone del derecho de desistimiento previsto en el artículo 103.l del texto refundido de la Ley General para la Defensa de los Consumidores y Usuarios. Lo que sí puede hacer es cancelar con las consecuencias económicas de la cláusula séptima. El Cliente declara haber sido informado de ello antes de firmar.</w:t>
      </w:r>
    </w:p>
    <w:p>
      <w:pPr>
        <w:keepNext/>
        <w:spacing w:before="200"/>
      </w:pPr>
      <w:r>
        <w:rPr>
          <w:rFonts w:ascii="Inter" w:hAnsi="Inter"/>
          <w:b/>
          <w:color w:val="1F1B16"/>
          <w:sz w:val="26"/>
        </w:rPr>
        <w:t>Undécima · Horarios de montaje, celebración y recogida</w:t>
      </w:r>
    </w:p>
    <w:p>
      <w:pPr>
        <w:pStyle w:val="ListBullet"/>
        <w:spacing w:after="80"/>
      </w:pPr>
      <w:r>
        <w:t>Acceso para montaje de proveedores del Cliente: desde las [hora] del día del evento (o [fecha y hora] si se pacta el día anterior).</w:t>
      </w:r>
    </w:p>
    <w:p>
      <w:pPr>
        <w:pStyle w:val="ListBullet"/>
        <w:spacing w:after="80"/>
      </w:pPr>
      <w:r>
        <w:t>Celebración: de las [hora] a las [hora]. La música exterior termina a la hora que fije la ordenanza municipal vigente, que la Finca informará al Cliente por escrito, y a partir de entonces la música y el baile continúan en el espacio interior hasta las [hora].</w:t>
      </w:r>
    </w:p>
    <w:p>
      <w:pPr>
        <w:pStyle w:val="ListBullet"/>
        <w:spacing w:after="80"/>
      </w:pPr>
      <w:r>
        <w:t>Recogida y salida de invitados y proveedores: antes de las [hora]. Los objetos del Cliente que queden después de esa hora se guardan [7] días y la Finca no responde de su pérdida.</w:t>
      </w:r>
    </w:p>
    <w:p>
      <w:pPr>
        <w:spacing w:after="160"/>
      </w:pPr>
      <w:r>
        <w:t>Si el Cliente supera el horario sin acuerdo previo, la Finca puede cobrar [importe] € por cada hora o fracción, y puede apagar la música o dar por terminada la fiesta cuando lo exija la autoridad o la seguridad de las personas.</w:t>
      </w:r>
    </w:p>
    <w:p>
      <w:pPr>
        <w:keepNext/>
        <w:spacing w:before="200"/>
      </w:pPr>
      <w:r>
        <w:rPr>
          <w:rFonts w:ascii="Inter" w:hAnsi="Inter"/>
          <w:b/>
          <w:color w:val="1F1B16"/>
          <w:sz w:val="26"/>
        </w:rPr>
        <w:t>Duodécima · Ruido y música</w:t>
      </w:r>
    </w:p>
    <w:p>
      <w:pPr>
        <w:spacing w:after="160"/>
      </w:pPr>
      <w:r>
        <w:t>La finca está en un entorno donde viven vecinos y hay fauna, y el Cliente se compromete a respetar los límites de ruido. La Finca dispone de [un limitador-registrador de sonido] que se instala en el equipo de sonido y que no puede ser manipulado por el Cliente ni por sus proveedores. Los altavoces exteriores se orientan a la zona que indique la Finca, lejos de las viviendas. El baile final se hace en el interior, con puertas y ventanas cerradas.</w:t>
      </w:r>
    </w:p>
    <w:p>
      <w:pPr>
        <w:spacing w:after="160"/>
      </w:pPr>
      <w:r>
        <w:t>Los derechos de autor por la música que se emite en el evento los gestiona la Finca [y están incluidos en el precio / se repercuten al Cliente por un importe de [importe] €, que consta en la factura de liquidación]. El Cliente informará a su DJ u orquesta de esta cláusula.</w:t>
      </w:r>
    </w:p>
    <w:p>
      <w:pPr>
        <w:keepNext/>
        <w:spacing w:before="200"/>
      </w:pPr>
      <w:r>
        <w:rPr>
          <w:rFonts w:ascii="Inter" w:hAnsi="Inter"/>
          <w:b/>
          <w:color w:val="1F1B16"/>
          <w:sz w:val="26"/>
        </w:rPr>
        <w:t>Decimotercera · Aforo máximo</w:t>
      </w:r>
    </w:p>
    <w:p>
      <w:pPr>
        <w:spacing w:after="160"/>
      </w:pPr>
      <w:r>
        <w:t>El aforo máximo del evento es de [número] personas contando invitados, personal de proveedores y niños. El Cliente no puede superarlo ni siquiera con el acuerdo de sus proveedores, y la Finca puede impedir la entrada o pedir que salgan quienes lo excedan.</w:t>
      </w:r>
    </w:p>
    <w:p>
      <w:pPr>
        <w:keepNext/>
        <w:spacing w:before="200"/>
      </w:pPr>
      <w:r>
        <w:rPr>
          <w:rFonts w:ascii="Inter" w:hAnsi="Inter"/>
          <w:b/>
          <w:color w:val="1F1B16"/>
          <w:sz w:val="26"/>
        </w:rPr>
        <w:t>Decimocuarta · Proveedores externos</w:t>
      </w:r>
    </w:p>
    <w:p>
      <w:pPr>
        <w:spacing w:after="160"/>
      </w:pPr>
      <w:r>
        <w:t>El Cliente puede traer fotógrafo, vídeo, música, decoración y flores propios. Para cada uno comunicará a la Finca sus datos, [20] días antes del evento como mínimo. Los proveedores externos:</w:t>
      </w:r>
    </w:p>
    <w:p>
      <w:pPr>
        <w:pStyle w:val="ListBullet"/>
        <w:spacing w:after="80"/>
      </w:pPr>
      <w:r>
        <w:t>cumplen las normas de la Finca, su horario de acceso y sus indicaciones de seguridad, y no pueden usar llama abierta, confeti, arroz, pirotecnia ni globos de helio al aire libre, ni clavar, pegar o atar nada a las instalaciones y árboles sin permiso;</w:t>
      </w:r>
    </w:p>
    <w:p>
      <w:pPr>
        <w:pStyle w:val="ListBullet"/>
        <w:spacing w:after="80"/>
      </w:pPr>
      <w:r>
        <w:t>deben tener su propio seguro de responsabilidad civil y estar al corriente de sus obligaciones laborales y fiscales, y la Finca puede pedirles el justificante;</w:t>
      </w:r>
    </w:p>
    <w:p>
      <w:pPr>
        <w:pStyle w:val="ListBullet"/>
        <w:spacing w:after="80"/>
      </w:pPr>
      <w:r>
        <w:t>no pueden servir comida ni bebida, salvo lo previsto en las condiciones del Catering (por ejemplo, una tarta de un obrador del Cliente) y sin coste adicional si se acuerda por escrito.</w:t>
      </w:r>
    </w:p>
    <w:p>
      <w:pPr>
        <w:spacing w:after="160"/>
      </w:pPr>
      <w:r>
        <w:t>El Cliente responde de los daños y de los incumplimientos de sus proveedores como si fueran propios.</w:t>
      </w:r>
    </w:p>
    <w:p>
      <w:pPr>
        <w:keepNext/>
        <w:spacing w:before="200"/>
      </w:pPr>
      <w:r>
        <w:rPr>
          <w:rFonts w:ascii="Inter" w:hAnsi="Inter"/>
          <w:b/>
          <w:color w:val="1F1B16"/>
          <w:sz w:val="26"/>
        </w:rPr>
        <w:t>Decimoquinta · Daños y fianza</w:t>
      </w:r>
    </w:p>
    <w:p>
      <w:pPr>
        <w:spacing w:after="160"/>
      </w:pPr>
      <w:r>
        <w:t>El Cliente responde de los daños que causen él, sus invitados y sus proveedores en las instalaciones, el mobiliario, los jardines y los equipos de la Finca, salvo el desgaste normal por el uso. [Para cubrirlos, el Cliente entrega una fianza de [importe] € junto con el segundo pago. La Finca la devuelve en un plazo de [7] días tras el evento, una vez revisadas las instalaciones, descontando, con justificación y presupuesto, el coste de los daños y de la limpieza extraordinaria. Si los daños superan la fianza, el Cliente abona la diferencia.] [Si no hay fianza, esta cláusula queda limitada al primer párrafo.]</w:t>
      </w:r>
    </w:p>
    <w:p>
      <w:pPr>
        <w:keepNext/>
        <w:spacing w:before="200"/>
      </w:pPr>
      <w:r>
        <w:rPr>
          <w:rFonts w:ascii="Inter" w:hAnsi="Inter"/>
          <w:b/>
          <w:color w:val="1F1B16"/>
          <w:sz w:val="26"/>
        </w:rPr>
        <w:t>Decimosexta · Plan B por lluvia</w:t>
      </w:r>
    </w:p>
    <w:p>
      <w:pPr>
        <w:spacing w:after="160"/>
      </w:pPr>
      <w:r>
        <w:t>La lluvia no es causa de fuerza mayor ni da derecho a cancelar sin consecuencias, porque se puede prever y la Finca tiene resuelto el problema. La Finca garantiza un espacio cubierto, [carpa, pérgola o salón], con capacidad para todos los invitados del mínimo garantizado, y lo prepara sin coste adicional para el Cliente. El Cliente y la Finca deciden el plan A o el plan B a más tardar [a las 10:00 h del día del evento] o con la antelación que exija el montaje de la ceremonia al aire libre. En caso de duda, decide la Finca por razones de seguridad.</w:t>
      </w:r>
    </w:p>
    <w:p>
      <w:pPr>
        <w:keepNext/>
        <w:spacing w:before="200"/>
      </w:pPr>
      <w:r>
        <w:rPr>
          <w:rFonts w:ascii="Inter" w:hAnsi="Inter"/>
          <w:b/>
          <w:color w:val="1F1B16"/>
          <w:sz w:val="26"/>
        </w:rPr>
        <w:t>Decimoséptima · Fuerza mayor</w:t>
      </w:r>
    </w:p>
    <w:p>
      <w:pPr>
        <w:spacing w:after="160"/>
      </w:pPr>
      <w:r>
        <w:t>Ninguna de las partes responde del incumplimiento si se debe a un suceso imprevisible o inevitable en los términos del artículo 1105 del Código Civil, como una prohibición de la autoridad que impida celebrar el evento, un incendio, una inundación o una alerta meteorológica oficial de riesgo que prohíba reunirse. En ese caso las partes intentarán primero un cambio de fecha sin recargo dentro de los [12] meses siguientes. Si no se logra, la Finca devuelve todo lo cobrado, descontando únicamente los gastos ya soportados y justificados por encargo del Cliente, y ninguna de las partes debe indemnización a la otra.</w:t>
      </w:r>
    </w:p>
    <w:p>
      <w:pPr>
        <w:keepNext/>
        <w:spacing w:before="200"/>
      </w:pPr>
      <w:r>
        <w:rPr>
          <w:rFonts w:ascii="Inter" w:hAnsi="Inter"/>
          <w:b/>
          <w:color w:val="1F1B16"/>
          <w:sz w:val="26"/>
        </w:rPr>
        <w:t>Decimoctava · Seguros</w:t>
      </w:r>
    </w:p>
    <w:p>
      <w:pPr>
        <w:spacing w:after="160"/>
      </w:pPr>
      <w:r>
        <w:t>La Finca declara que tiene contratado un seguro de responsabilidad civil de la actividad que cubre los daños a los asistentes y a terceros durante el evento, y facilitará la póliza al Cliente si se lo pide. Ese seguro no cubre los objetos personales de los invitados ni los bienes de los proveedores del Cliente. El Cliente puede contratar, si lo desea, un seguro de anulación del evento por su cuenta.</w:t>
      </w:r>
    </w:p>
    <w:p>
      <w:pPr>
        <w:keepNext/>
        <w:spacing w:before="200"/>
      </w:pPr>
      <w:r>
        <w:rPr>
          <w:rFonts w:ascii="Inter" w:hAnsi="Inter"/>
          <w:b/>
          <w:color w:val="1F1B16"/>
          <w:sz w:val="26"/>
        </w:rPr>
        <w:t>Decimonovena · Alérgenos y seguridad alimentaria</w:t>
      </w:r>
    </w:p>
    <w:p>
      <w:pPr>
        <w:spacing w:after="160"/>
      </w:pPr>
      <w:r>
        <w:t>La seguridad alimentaria, la información de alérgenos y la comida testigo de lo que se sirve son responsabilidad del Catering, que las asume ante el Cliente y los invitados. El Cliente comunicará al Catering las alergias e intolerancias de sus invitados en el recuento final. La Finca facilita la cocina o el office que el Catering utiliza, pero no elabora ni sirve alimentos.</w:t>
      </w:r>
    </w:p>
    <w:p>
      <w:pPr>
        <w:keepNext/>
        <w:spacing w:before="200"/>
      </w:pPr>
      <w:r>
        <w:rPr>
          <w:rFonts w:ascii="Inter" w:hAnsi="Inter"/>
          <w:b/>
          <w:color w:val="1F1B16"/>
          <w:sz w:val="26"/>
        </w:rPr>
        <w:t>Vigésima · Datos personales e imagen</w:t>
      </w:r>
    </w:p>
    <w:p>
      <w:pPr>
        <w:spacing w:after="160"/>
      </w:pPr>
      <w:r>
        <w:t>La Finca tratará los datos personales del Cliente para gestionar este contrato, emitir las facturas y cumplir sus obligaciones legales, y los conservará mientras exista una relación o una obligación de conservarlos. El Cliente puede ejercer sus derechos de acceso, rectificación, supresión, oposición, limitación y portabilidad en [correo electrónico]. Responsable: [datos de la Finca].</w:t>
      </w:r>
    </w:p>
    <w:p>
      <w:pPr>
        <w:spacing w:after="160"/>
      </w:pPr>
      <w:r>
        <w:t>Si la Finca quiere usar fotografías o vídeos del evento en su web o en redes sociales, el Cliente decide aparte, en un consentimiento separado, que puede dar o no sin que afecte a este contrato: [ ] Sí autorizo   [ ] No autorizo. Aun si autoriza, puede retirar el consentimiento por escrito cuando quiera.</w:t>
      </w:r>
    </w:p>
    <w:p>
      <w:pPr>
        <w:keepNext/>
        <w:spacing w:before="200"/>
      </w:pPr>
      <w:r>
        <w:rPr>
          <w:rFonts w:ascii="Inter" w:hAnsi="Inter"/>
          <w:b/>
          <w:color w:val="1F1B16"/>
          <w:sz w:val="26"/>
        </w:rPr>
        <w:t>Vigesimoprimera · Jurisdicción</w:t>
      </w:r>
    </w:p>
    <w:p>
      <w:pPr>
        <w:spacing w:after="160"/>
      </w:pPr>
      <w:r>
        <w:t>Para cualquier controversia derivada de este contrato, las partes se someten a los juzgados y tribunales del domicilio del consumidor, conforme al artículo 90.2 del texto refundido de la Ley General para la Defensa de los Consumidores y Usuarios.</w:t>
      </w:r>
    </w:p>
    <w:p>
      <w:pPr>
        <w:spacing w:after="160"/>
      </w:pPr>
      <w:r>
        <w:t>Y en prueba de conformidad, firman este contrato por duplicado y a un solo efecto, en el lugar y la fecha del encabezamiento.</w:t>
      </w:r>
    </w:p>
    <w:p>
      <w:pPr>
        <w:spacing w:after="160"/>
      </w:pPr>
      <w:r>
        <w:t>La Finca: __________________________        El Cliente: __________________________</w:t>
      </w:r>
    </w:p>
    <w:p>
      <w:pPr>
        <w:spacing w:after="160"/>
      </w:pPr>
      <w:r>
        <w:t>NIF/CIF: ______________        DNI/NIE: ______________</w:t>
      </w:r>
    </w:p>
    <w:p>
      <w:pPr>
        <w:spacing w:before="0"/>
        <w:jc w:val="center"/>
      </w:pPr>
      <w:r>
        <w:rPr>
          <w:color w:val="B08D57"/>
          <w:sz w:val="22"/>
        </w:rPr>
        <w:t>·  ·  ·</w:t>
      </w:r>
    </w:p>
    <w:p>
      <w:pPr>
        <w:keepNext/>
        <w:spacing w:before="200"/>
      </w:pPr>
      <w:r>
        <w:rPr>
          <w:rFonts w:ascii="Playfair Display" w:hAnsi="Playfair Display"/>
          <w:b/>
          <w:color w:val="1F1B16"/>
          <w:sz w:val="36"/>
        </w:rPr>
        <w:t>Anexo · Condiciones para empresas</w:t>
      </w:r>
    </w:p>
    <w:p>
      <w:pPr>
        <w:keepNext/>
        <w:spacing w:before="0"/>
      </w:pPr>
      <w:r>
        <w:rPr>
          <w:b/>
          <w:color w:val="B08D57"/>
          <w:sz w:val="18"/>
        </w:rPr>
        <w:t>PARA EVENTOS CORPORATIVOS, AGENCIAS, ASOCIACIONES Y OTROS CLIENTES PROFESIONALES</w:t>
      </w:r>
    </w:p>
    <w:p>
      <w:pPr>
        <w:spacing w:after="160"/>
      </w:pPr>
      <w:r>
        <w:t>Este anexo sustituye o completa el modelo anterior cuando quien contrata es una empresa, una agencia, un autónomo o una entidad que actúa en el ámbito de su actividad. En ese caso no hay protección de consumidores, y las partes pactan libremente lo que sigue. El resto del contrato (objeto, licencias, mínimo garantizado, horarios, ruido, aforo, proveedores, daños, plan B, seguros, alérgenos) se mantiene igual.</w:t>
      </w:r>
    </w:p>
    <w:p>
      <w:pPr>
        <w:pStyle w:val="ListBullet"/>
        <w:spacing w:after="80"/>
      </w:pPr>
      <w:r>
        <w:rPr>
          <w:b/>
        </w:rPr>
        <w:t>Partes y datos fiscales.</w:t>
      </w:r>
      <w:r>
        <w:t xml:space="preserve"> El Cliente identifica su razón social, CIF, domicilio fiscal, la persona que firma, su cargo y su poder de representación, y el correo para facturas. La Finca factura cada cobro con esos datos fiscales y, si hay orden de compra, con su número.</w:t>
      </w:r>
    </w:p>
    <w:p>
      <w:pPr>
        <w:pStyle w:val="ListBullet"/>
        <w:spacing w:after="80"/>
      </w:pPr>
      <w:r>
        <w:rPr>
          <w:b/>
        </w:rPr>
        <w:t>Calendario de pagos.</w:t>
      </w:r>
      <w:r>
        <w:t xml:space="preserve"> Reserva: </w:t>
      </w:r>
      <w:r>
        <w:rPr>
          <w:b/>
        </w:rPr>
        <w:t>30 %</w:t>
      </w:r>
      <w:r>
        <w:t xml:space="preserve"> a la firma. Segundo pago: </w:t>
      </w:r>
      <w:r>
        <w:rPr>
          <w:b/>
        </w:rPr>
        <w:t>30 %</w:t>
      </w:r>
      <w:r>
        <w:t xml:space="preserve"> a 60 días del evento. Liquidación: </w:t>
      </w:r>
      <w:r>
        <w:rPr>
          <w:b/>
        </w:rPr>
        <w:t>40 %</w:t>
      </w:r>
      <w:r>
        <w:t xml:space="preserve"> a 15 días del evento. Una factura por cada cobro, con el IVA del 21 % desglosado sobre el precio de la Finca. Los retrasos devengan los intereses de demora que la ley permite en operaciones entre empresas, sin necesidad de reclamación previa.</w:t>
      </w:r>
    </w:p>
    <w:p>
      <w:pPr>
        <w:pStyle w:val="ListBullet"/>
        <w:spacing w:after="80"/>
      </w:pPr>
      <w:r>
        <w:rPr>
          <w:b/>
        </w:rPr>
        <w:t>Cancelación.</w:t>
      </w:r>
      <w:r>
        <w:t xml:space="preserve"> La Finca retiene sobre el precio total con IVA: con 12 meses o más de antelación, </w:t>
      </w:r>
      <w:r>
        <w:rPr>
          <w:b/>
        </w:rPr>
        <w:t>5 %</w:t>
      </w:r>
      <w:r>
        <w:t xml:space="preserve">; de 6 a 11 meses, </w:t>
      </w:r>
      <w:r>
        <w:rPr>
          <w:b/>
        </w:rPr>
        <w:t>15 %</w:t>
      </w:r>
      <w:r>
        <w:t xml:space="preserve">; de 3 a 5 meses, </w:t>
      </w:r>
      <w:r>
        <w:rPr>
          <w:b/>
        </w:rPr>
        <w:t>35 %</w:t>
      </w:r>
      <w:r>
        <w:t xml:space="preserve">; de 1 a 2 meses, </w:t>
      </w:r>
      <w:r>
        <w:rPr>
          <w:b/>
        </w:rPr>
        <w:t>60 %</w:t>
      </w:r>
      <w:r>
        <w:t xml:space="preserve">; con menos de 1 mes, </w:t>
      </w:r>
      <w:r>
        <w:rPr>
          <w:b/>
        </w:rPr>
        <w:t>100 %</w:t>
      </w:r>
      <w:r>
        <w:t>. Si lo cobrado supera el porcentaje retenido, la Finca devuelve la diferencia; si es menos, el Cliente la abona.</w:t>
      </w:r>
    </w:p>
    <w:p>
      <w:pPr>
        <w:pStyle w:val="ListBullet"/>
        <w:spacing w:after="80"/>
      </w:pPr>
      <w:r>
        <w:rPr>
          <w:b/>
        </w:rPr>
        <w:t>Cancelación por la Finca.</w:t>
      </w:r>
      <w:r>
        <w:t xml:space="preserve"> Devuelve todo lo cobrado. La indemnización adicional es la pactada en este anexo: [la misma cantidad que habría retenido en ese tramo / un importe fijo de [importe] €].</w:t>
      </w:r>
    </w:p>
    <w:p>
      <w:pPr>
        <w:pStyle w:val="ListBullet"/>
        <w:spacing w:after="80"/>
      </w:pPr>
      <w:r>
        <w:rPr>
          <w:b/>
        </w:rPr>
        <w:t>Cambios de fecha, fuerza mayor, recuento y mínimo garantizado.</w:t>
      </w:r>
      <w:r>
        <w:t xml:space="preserve"> Se aplican las mismas reglas que a los particulares, con el recuento final [10] días antes del evento. Los cambios de fecha dentro de los [12] meses siguientes no tienen recargo si se piden con 3 meses o más de antelación.</w:t>
      </w:r>
    </w:p>
    <w:p>
      <w:pPr>
        <w:pStyle w:val="ListBullet"/>
        <w:spacing w:after="80"/>
      </w:pPr>
      <w:r>
        <w:rPr>
          <w:b/>
        </w:rPr>
        <w:t>Condiciones de la empresa.</w:t>
      </w:r>
      <w:r>
        <w:t xml:space="preserve"> Las condiciones generales del Cliente (órdenes de compra, códigos de proveedor, políticas internas) solo valen si la Finca las acepta por escrito. Las partes mantienen la confidencialidad sobre el contenido de los eventos y la información comercial que se intercambien.</w:t>
      </w:r>
    </w:p>
    <w:p>
      <w:pPr>
        <w:pStyle w:val="ListBullet"/>
        <w:spacing w:after="80"/>
      </w:pPr>
      <w:r>
        <w:rPr>
          <w:b/>
        </w:rPr>
        <w:t>Jurisdicción.</w:t>
      </w:r>
      <w:r>
        <w:t xml:space="preserve"> Las partes se someten a los juzgados y tribunales de [ciudad] con renuncia a cualquier otro fuero que les pudiera corresponder.</w:t>
      </w:r>
    </w:p>
    <w:p>
      <w:pPr>
        <w:spacing w:after="160"/>
      </w:pPr>
      <w:r>
        <w:t>La Finca: __________________________        La empresa: __________________________</w:t>
      </w:r>
    </w:p>
    <w:p>
      <w:pPr>
        <w:spacing w:after="160"/>
      </w:pPr>
      <w:r>
        <w:t>NIF/CIF: ______________        CIF: ______________        Cargo: ______________</w:t>
      </w:r>
    </w:p>
    <w:p>
      <w:pPr>
        <w:spacing w:before="0"/>
        <w:jc w:val="center"/>
      </w:pPr>
      <w:r>
        <w:rPr>
          <w:color w:val="B08D57"/>
          <w:sz w:val="22"/>
        </w:rPr>
        <w:t>·  ·  ·</w:t>
      </w:r>
    </w:p>
    <w:p>
      <w:pPr>
        <w:keepNext/>
        <w:spacing w:before="200"/>
      </w:pPr>
      <w:r>
        <w:rPr>
          <w:rFonts w:ascii="Playfair Display" w:hAnsi="Playfair Display"/>
          <w:b/>
          <w:color w:val="1F1B16"/>
          <w:sz w:val="36"/>
        </w:rPr>
        <w:t>Modelo 2 · Condiciones del catering exclusivo de la finca (concesión)</w:t>
      </w:r>
    </w:p>
    <w:p>
      <w:pPr>
        <w:keepNext/>
        <w:spacing w:before="0"/>
      </w:pPr>
      <w:r>
        <w:rPr>
          <w:b/>
          <w:color w:val="B08D57"/>
          <w:sz w:val="18"/>
        </w:rPr>
        <w:t>CONTRATO ENTRE LA FINCA Y EL CATERING QUE TRABAJA EN ELLA EN EXCLUSIVA</w:t>
      </w:r>
    </w:p>
    <w:p>
      <w:pPr>
        <w:spacing w:after="160"/>
      </w:pPr>
      <w:r>
        <w:t>En [ciudad], a [fecha].</w:t>
      </w:r>
    </w:p>
    <w:p>
      <w:pPr>
        <w:keepNext/>
        <w:spacing w:before="200"/>
      </w:pPr>
      <w:r>
        <w:rPr>
          <w:rFonts w:ascii="Inter" w:hAnsi="Inter"/>
          <w:b/>
          <w:color w:val="1F1B16"/>
          <w:sz w:val="26"/>
        </w:rPr>
        <w:t>Reunidos</w:t>
      </w:r>
    </w:p>
    <w:p>
      <w:pPr>
        <w:spacing w:after="160"/>
      </w:pPr>
      <w:r>
        <w:t>De una parte, [razón social de la finca], con NIF/CIF [número] y domicilio en [dirección], representada por [nombre y cargo] (en adelante, la «Finca»).</w:t>
      </w:r>
    </w:p>
    <w:p>
      <w:pPr>
        <w:spacing w:after="160"/>
      </w:pPr>
      <w:r>
        <w:t>De otra parte, [razón social del catering], con NIF/CIF [número] y domicilio en [dirección], representada por [nombre y cargo] (en adelante, el «Catering»).</w:t>
      </w:r>
    </w:p>
    <w:p>
      <w:pPr>
        <w:keepNext/>
        <w:spacing w:before="200"/>
      </w:pPr>
      <w:r>
        <w:rPr>
          <w:rFonts w:ascii="Inter" w:hAnsi="Inter"/>
          <w:b/>
          <w:color w:val="1F1B16"/>
          <w:sz w:val="26"/>
        </w:rPr>
        <w:t>Primera · Objeto y exclusividad</w:t>
      </w:r>
    </w:p>
    <w:p>
      <w:pPr>
        <w:spacing w:after="160"/>
      </w:pPr>
      <w:r>
        <w:t>La Finca concede al Catering, durante la vigencia de este contrato, el derecho exclusivo de servir el menú y la barra en todos los eventos que se celebren en la finca [nombre y dirección]. La Finca no permitirá otro catering en sus instalaciones, ni aceptará eventos con servicio de comida o bebida que no sea el del Catering.</w:t>
      </w:r>
    </w:p>
    <w:p>
      <w:pPr>
        <w:spacing w:after="160"/>
      </w:pPr>
      <w:r>
        <w:t>Excepciones pactadas: [la tarta nupcial o los dulces de un obrador elegido por el Cliente, siempre que presente su registro sanitario y su trazabilidad y que el Cliente asuma su responsabilidad; las bebidas que el Cliente aporte y la Finca autorice por escrito; otras, [especificar]]. En cada excepción, el Catering se limita a servir y no responde del producto aportado por el Cliente.</w:t>
      </w:r>
    </w:p>
    <w:p>
      <w:pPr>
        <w:keepNext/>
        <w:spacing w:before="200"/>
      </w:pPr>
      <w:r>
        <w:rPr>
          <w:rFonts w:ascii="Inter" w:hAnsi="Inter"/>
          <w:b/>
          <w:color w:val="1F1B16"/>
          <w:sz w:val="26"/>
        </w:rPr>
        <w:t>Segunda · Contratación y facturación directa</w:t>
      </w:r>
    </w:p>
    <w:p>
      <w:pPr>
        <w:spacing w:after="160"/>
      </w:pPr>
      <w:r>
        <w:t>El Catering contrata con el Cliente el menú y la barra, y le factura directamente su importe, con el IVA que corresponda ([10] % en la restauración y los servicios de catering, salvo que la normativa disponga otro tipo; el Catering lo confirma con su asesoría). La Finca no interviene en ese precio ni en su cobro, y no responde de él. La Finca factura al Cliente su espacio y sus servicios, con el IVA del 21 %.</w:t>
      </w:r>
    </w:p>
    <w:p>
      <w:pPr>
        <w:spacing w:after="160"/>
      </w:pPr>
      <w:r>
        <w:t>La Finca informa al Catering de cada reserva en un plazo de [3] días y le facilita los datos de contacto del Cliente. El Catering envía su presupuesto en [5] días. Si el Cliente no contrata con el Catering, la Finca no puede cerrar el evento sin el menú, salvo pacto expreso.</w:t>
      </w:r>
    </w:p>
    <w:p>
      <w:pPr>
        <w:keepNext/>
        <w:spacing w:before="200"/>
      </w:pPr>
      <w:r>
        <w:rPr>
          <w:rFonts w:ascii="Inter" w:hAnsi="Inter"/>
          <w:b/>
          <w:color w:val="1F1B16"/>
          <w:sz w:val="26"/>
        </w:rPr>
        <w:t>Tercera · Canon a favor de la Finca</w:t>
      </w:r>
    </w:p>
    <w:p>
      <w:pPr>
        <w:spacing w:after="160"/>
      </w:pPr>
      <w:r>
        <w:t>A cambio de la exclusividad y del uso de las instalaciones, el Catering paga a la Finca un canon del [12] % sobre el importe sin IVA que facture a los clientes de los eventos celebrados en la finca. El 12 % es un supuesto del kit: negócialo según el valor del espacio, la inversión de cada parte y el volumen de eventos.</w:t>
      </w:r>
    </w:p>
    <w:p>
      <w:pPr>
        <w:pStyle w:val="ListBullet"/>
        <w:spacing w:after="80"/>
      </w:pPr>
      <w:r>
        <w:rPr>
          <w:b/>
        </w:rPr>
        <w:t>Liquidación mensual.</w:t>
      </w:r>
      <w:r>
        <w:t xml:space="preserve"> Antes del día [10] de cada mes, el Catering envía a la Finca un resumen de lo facturado el mes anterior por evento, con fecha, cliente, base imponible y número de factura.</w:t>
      </w:r>
    </w:p>
    <w:p>
      <w:pPr>
        <w:pStyle w:val="ListBullet"/>
        <w:spacing w:after="80"/>
      </w:pPr>
      <w:r>
        <w:rPr>
          <w:b/>
        </w:rPr>
        <w:t>Factura del canon.</w:t>
      </w:r>
      <w:r>
        <w:t xml:space="preserve"> La Finca emite la factura del canon al Catering, con el IVA del 21 % desglosado, y el Catering la paga en [15] días.</w:t>
      </w:r>
    </w:p>
    <w:p>
      <w:pPr>
        <w:pStyle w:val="ListBullet"/>
        <w:spacing w:after="80"/>
      </w:pPr>
      <w:r>
        <w:rPr>
          <w:b/>
        </w:rPr>
        <w:t>Derecho de auditoría.</w:t>
      </w:r>
      <w:r>
        <w:t xml:space="preserve"> La Finca puede comprobar la facturación del Catering con aviso previo de [7] días, revisando las facturas de los eventos celebrados en la finca y sus cobros, una vez al trimestre como máximo. Si aparecen diferencias a favor de la Finca superiores al [3] %, el Catering paga el canon que falte, con los intereses de demora, y el coste de la auditoría.</w:t>
      </w:r>
    </w:p>
    <w:p>
      <w:pPr>
        <w:pStyle w:val="ListBullet"/>
        <w:spacing w:after="80"/>
      </w:pPr>
      <w:r>
        <w:rPr>
          <w:b/>
        </w:rPr>
        <w:t>Mínimo anual (opcional).</w:t>
      </w:r>
      <w:r>
        <w:t xml:space="preserve"> [El canon no puede ser inferior a [importe] € al año; si se queda por debajo, el Catering abona la diferencia al cerrar el año.]</w:t>
      </w:r>
    </w:p>
    <w:p>
      <w:pPr>
        <w:keepNext/>
        <w:spacing w:before="200"/>
      </w:pPr>
      <w:r>
        <w:rPr>
          <w:rFonts w:ascii="Inter" w:hAnsi="Inter"/>
          <w:b/>
          <w:color w:val="1F1B16"/>
          <w:sz w:val="26"/>
        </w:rPr>
        <w:t>Cuarta · Uso del office o de la cocina de la Finca</w:t>
      </w:r>
    </w:p>
    <w:p>
      <w:pPr>
        <w:spacing w:after="160"/>
      </w:pPr>
      <w:r>
        <w:t>La Finca pone a disposición del Catering [el office, la cocina, las cámaras de frío, la zona de lavado y el almacén] en los días y horas de cada evento. El Catering:</w:t>
      </w:r>
    </w:p>
    <w:p>
      <w:pPr>
        <w:pStyle w:val="ListBullet"/>
        <w:spacing w:after="80"/>
      </w:pPr>
      <w:r>
        <w:t>inscribe su actividad en el registro sanitario que corresponda en su comunidad autónoma, también para esta instalación, y entrega a la Finca copia de la inscripción antes de su primer evento;</w:t>
      </w:r>
    </w:p>
    <w:p>
      <w:pPr>
        <w:pStyle w:val="ListBullet"/>
        <w:spacing w:after="80"/>
      </w:pPr>
      <w:r>
        <w:t>responde de su sistema de APPCC (análisis de peligros y puntos de control crítico), lo mantiene al día y lo aplica en todos los eventos;</w:t>
      </w:r>
    </w:p>
    <w:p>
      <w:pPr>
        <w:pStyle w:val="ListBullet"/>
        <w:spacing w:after="80"/>
      </w:pPr>
      <w:r>
        <w:t>usa las instalaciones con diligencia, no las modifica ni instala equipos sin permiso, y asume el coste de reparar lo que dañe.</w:t>
      </w:r>
    </w:p>
    <w:p>
      <w:pPr>
        <w:spacing w:after="160"/>
      </w:pPr>
      <w:r>
        <w:t>La Finca conserva el mantenimiento general de las instalaciones, los suministros de agua, luz y gas, y su limpieza estructural.</w:t>
      </w:r>
    </w:p>
    <w:p>
      <w:pPr>
        <w:keepNext/>
        <w:spacing w:before="200"/>
      </w:pPr>
      <w:r>
        <w:rPr>
          <w:rFonts w:ascii="Inter" w:hAnsi="Inter"/>
          <w:b/>
          <w:color w:val="1F1B16"/>
          <w:sz w:val="26"/>
        </w:rPr>
        <w:t>Quinta · Comida testigo</w:t>
      </w:r>
    </w:p>
    <w:p>
      <w:pPr>
        <w:spacing w:after="160"/>
      </w:pPr>
      <w:r>
        <w:t>En cada evento el Catering guarda una comida testigo de acuerdo con el artículo 30 del Real Decreto 1086/2020: una ración de cada comida servida, de al menos 100 gramos, conservada a 4 °C o menos, o a −18 °C o menos, durante 7 días, y etiquetada con la fecha y el evento. La guarda quien sirve la comida, es decir, el Catering, y la pone a disposición de la autoridad sanitaria y de la Finca si lo piden.</w:t>
      </w:r>
    </w:p>
    <w:p>
      <w:pPr>
        <w:keepNext/>
        <w:spacing w:before="200"/>
      </w:pPr>
      <w:r>
        <w:rPr>
          <w:rFonts w:ascii="Inter" w:hAnsi="Inter"/>
          <w:b/>
          <w:color w:val="1F1B16"/>
          <w:sz w:val="26"/>
        </w:rPr>
        <w:t>Sexta · Alérgenos</w:t>
      </w:r>
    </w:p>
    <w:p>
      <w:pPr>
        <w:spacing w:after="160"/>
      </w:pPr>
      <w:r>
        <w:t>El Catering entrega al Cliente, por escrito y antes del evento, la información sobre los 14 alérgenos de declaración obligatoria presentes en cada plato, de acuerdo con el Reglamento (UE) 1169/2011 y el Real Decreto 126/2015. También la tiene disponible en el servicio para los invitados que la pidan. Recoge las alergias e intolerancias comunicadas en el recuento final y adapta los platos cuando es posible. El Catering responde de esta información y de su veracidad.</w:t>
      </w:r>
    </w:p>
    <w:p>
      <w:pPr>
        <w:keepNext/>
        <w:spacing w:before="200"/>
      </w:pPr>
      <w:r>
        <w:rPr>
          <w:rFonts w:ascii="Inter" w:hAnsi="Inter"/>
          <w:b/>
          <w:color w:val="1F1B16"/>
          <w:sz w:val="26"/>
        </w:rPr>
        <w:t>Séptima · Personal</w:t>
      </w:r>
    </w:p>
    <w:p>
      <w:pPr>
        <w:spacing w:after="160"/>
      </w:pPr>
      <w:r>
        <w:t>El personal del Catering (cocina, sala y barra) es contratado, dirigido y pagado por el Catering, con el convenio colectivo que le corresponda, su alta en la Seguridad Social y su formación en seguridad alimentaria. No existe relación laboral entre ese personal y la Finca. El Catering mantiene la plantilla suficiente para el servicio y para la limpieza de lo que ensucie, y se hace responsable de sus actuaciones.</w:t>
      </w:r>
    </w:p>
    <w:p>
      <w:pPr>
        <w:keepNext/>
        <w:spacing w:before="200"/>
      </w:pPr>
      <w:r>
        <w:rPr>
          <w:rFonts w:ascii="Inter" w:hAnsi="Inter"/>
          <w:b/>
          <w:color w:val="1F1B16"/>
          <w:sz w:val="26"/>
        </w:rPr>
        <w:t>Octava · Seguros</w:t>
      </w:r>
    </w:p>
    <w:p>
      <w:pPr>
        <w:spacing w:after="160"/>
      </w:pPr>
      <w:r>
        <w:t>El Catering mantiene vigente un seguro de responsabilidad civil y de intoxicación alimentaria que cubre su actividad en la finca, en el que la Finca consta como asegurada adicional. Entrega copia de la póliza y del último recibo al firmar este contrato y cada vez que se renueve. Si el Catering no mantiene el seguro, la Finca puede suspender su actividad hasta que lo recupere.</w:t>
      </w:r>
    </w:p>
    <w:p>
      <w:pPr>
        <w:keepNext/>
        <w:spacing w:before="200"/>
      </w:pPr>
      <w:r>
        <w:rPr>
          <w:rFonts w:ascii="Inter" w:hAnsi="Inter"/>
          <w:b/>
          <w:color w:val="1F1B16"/>
          <w:sz w:val="26"/>
        </w:rPr>
        <w:t>Novena · Horarios, limpieza y residuos</w:t>
      </w:r>
    </w:p>
    <w:p>
      <w:pPr>
        <w:pStyle w:val="ListBullet"/>
        <w:spacing w:after="80"/>
      </w:pPr>
      <w:r>
        <w:t>Horarios: el Catering accede al office desde las [hora] y termina la recogida antes de las [hora] del día siguiente, ajustándose al horario del evento que fija la Finca.</w:t>
      </w:r>
    </w:p>
    <w:p>
      <w:pPr>
        <w:pStyle w:val="ListBullet"/>
        <w:spacing w:after="80"/>
      </w:pPr>
      <w:r>
        <w:t>Limpieza: tras cada evento el Catering deja el office, la cocina y la zona de barra limpios y desinfectados, y la vajilla, la cristalería y los equipos recogidos.</w:t>
      </w:r>
    </w:p>
    <w:p>
      <w:pPr>
        <w:pStyle w:val="ListBullet"/>
        <w:spacing w:after="80"/>
      </w:pPr>
      <w:r>
        <w:t>Residuos: el Catering retira sus residuos orgánicos y envases en cada evento, y gestiona el aceite usado con un gestor autorizado, con justificante a disposición de la Finca. No se vierte aceite por los desagües ni a la fosa.</w:t>
      </w:r>
    </w:p>
    <w:p>
      <w:pPr>
        <w:keepNext/>
        <w:spacing w:before="200"/>
      </w:pPr>
      <w:r>
        <w:rPr>
          <w:rFonts w:ascii="Inter" w:hAnsi="Inter"/>
          <w:b/>
          <w:color w:val="1F1B16"/>
          <w:sz w:val="26"/>
        </w:rPr>
        <w:t>Décima · Precios mínimos de menú, calidad y prueba de menú</w:t>
      </w:r>
    </w:p>
    <w:p>
      <w:pPr>
        <w:spacing w:after="160"/>
      </w:pPr>
      <w:r>
        <w:t>El Catering ofrece al menos [tres] menús con un precio mínimo de [importe] € por persona sin IVA, con una calidad coherente con la imagen de la Finca. Ofrece una prueba de menú a los clientes que lo piden, [gratuita para el menú de boda con un mínimo de [número] invitados]. La Finca puede pedir cambios si recibe quejas repetidas de clientes sobre calidad o servicio, y el Catering los hace en un plazo de [30] días.</w:t>
      </w:r>
    </w:p>
    <w:p>
      <w:pPr>
        <w:keepNext/>
        <w:spacing w:before="200"/>
      </w:pPr>
      <w:r>
        <w:rPr>
          <w:rFonts w:ascii="Inter" w:hAnsi="Inter"/>
          <w:b/>
          <w:color w:val="1F1B16"/>
          <w:sz w:val="26"/>
        </w:rPr>
        <w:t>Undécima · Duración, prórrogas y resolución</w:t>
      </w:r>
    </w:p>
    <w:p>
      <w:pPr>
        <w:spacing w:after="160"/>
      </w:pPr>
      <w:r>
        <w:t>Este contrato dura [3] años desde el [fecha] y se prorroga por periodos de [1] año si ninguna parte avisa a la otra con [3] meses de antelación. Cualquiera de las partes puede resolverlo si la otra incumple una obligación esencial (impago del canon, pérdida de la inscripción sanitaria, falta de seguro, grave incumplimiento de seguridad alimentaria, pérdida de las licencias de la Finca) y no lo corrige en [15] días tras un requerimiento por escrito. Los eventos ya contratados antes de la resolución se atienden hasta su fin, salvo que lo impida la causa de resolución.</w:t>
      </w:r>
    </w:p>
    <w:p>
      <w:pPr>
        <w:keepNext/>
        <w:spacing w:before="200"/>
      </w:pPr>
      <w:r>
        <w:rPr>
          <w:rFonts w:ascii="Inter" w:hAnsi="Inter"/>
          <w:b/>
          <w:color w:val="1F1B16"/>
          <w:sz w:val="26"/>
        </w:rPr>
        <w:t>Duodécima · Entrega del office al terminar</w:t>
      </w:r>
    </w:p>
    <w:p>
      <w:pPr>
        <w:spacing w:after="160"/>
      </w:pPr>
      <w:r>
        <w:t>Al terminar el contrato, el Catering entrega el office, la cocina y las instalaciones en buen estado, salvo el desgaste normal, retira sus equipos y su stock en un plazo de [15] días y liquida los cánones pendientes. La Finca devuelve la fianza que, en su caso, hubiera recibido, descontando lo que se deba.</w:t>
      </w:r>
    </w:p>
    <w:p>
      <w:pPr>
        <w:keepNext/>
        <w:spacing w:before="200"/>
      </w:pPr>
      <w:r>
        <w:rPr>
          <w:rFonts w:ascii="Inter" w:hAnsi="Inter"/>
          <w:b/>
          <w:color w:val="1F1B16"/>
          <w:sz w:val="26"/>
        </w:rPr>
        <w:t>Decimotercera · Jurisdicción</w:t>
      </w:r>
    </w:p>
    <w:p>
      <w:pPr>
        <w:spacing w:after="160"/>
      </w:pPr>
      <w:r>
        <w:t>Las partes se someten a los juzgados y tribunales de [ciudad], con renuncia a cualquier otro fuero que les pudiera corresponder.</w:t>
      </w:r>
    </w:p>
    <w:p>
      <w:pPr>
        <w:spacing w:after="160"/>
      </w:pPr>
      <w:r>
        <w:t>Y en prueba de conformidad, firman este contrato por duplicado y a un solo efecto, en el lugar y la fecha del encabezamiento.</w:t>
      </w:r>
    </w:p>
    <w:p>
      <w:pPr>
        <w:spacing w:after="160"/>
      </w:pPr>
      <w:r>
        <w:t>La Finca: __________________________        El Catering: __________________________</w:t>
      </w:r>
    </w:p>
    <w:p>
      <w:pPr>
        <w:spacing w:after="160"/>
      </w:pPr>
      <w:r>
        <w:t>NIF/CIF: ______________        NIF/CIF: ______________</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1F1B1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contrato de reserva de finca para bodas y eventos · v1.0</dc:title>
  <dc:subject/>
  <dc:creator>AI Chef Pro</dc:creator>
  <cp:keywords/>
  <dc:description>aichef.pro/plan-negocio-finca-eventos-bodas</dc:description>
  <cp:lastModifiedBy>AI Chef Pro</cp:lastModifiedBy>
  <cp:revision>1</cp:revision>
  <dcterms:created xsi:type="dcterms:W3CDTF">2026-10-25T00:00:00Z</dcterms:created>
  <dcterms:modified xsi:type="dcterms:W3CDTF">2026-10-25T00:00:00Z</dcterms:modified>
  <cp:category/>
</cp:coreProperties>
</file>