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Guía Food Cost + Ingeniería de Menú · España ↔ Hispanoamérica, EE. UU. y Brasil</w:t>
      </w:r>
    </w:p>
    <w:p>
      <w:pPr>
        <w:spacing w:before="120"/>
        <w:jc w:val="center"/>
      </w:pPr>
      <w:r>
        <w:rPr>
          <w:rFonts w:ascii="Calibri" w:hAnsi="Calibri"/>
          <w:b/>
          <w:color w:val="1A1A1A"/>
          <w:sz w:val="24"/>
        </w:rPr>
        <w:t>Incluida con tu Guía Food Cost + Ingeniería de Menú</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Guía Food Cost + Ingeniería de Menú en tu país</w:t>
      </w:r>
    </w:p>
    <w:p>
      <w:pPr>
        <w:keepNext/>
      </w:pPr>
      <w:r>
        <w:rPr>
          <w:color w:val="C6A664"/>
          <w:sz w:val="16"/>
        </w:rPr>
        <w:t>━━━━━━━━━━━━━━━━━━━━━━━━━━━━━━━━━━━━━━━━━━━━━━━━━━</w:t>
      </w:r>
    </w:p>
    <w:p>
      <w:pPr>
        <w:spacing w:line="288" w:lineRule="auto"/>
      </w:pPr>
      <w:r>
        <w:t>Tu guía o manual cita normas españolas como referencia de rigor. En tu país existe una autoridad y una norma equivalentes: búscalas en la ficha de la sección 4 y úsalas como base cuando apliques lo aprendido. Las técnicas de cocina y los métodos de gestión funcionan igual en cualquier lugar; lo que cambia es el marco legal y parte del vocabulario. La tabla siguiente muestra las palabras del producto y sus equivalentes en tu país, para que leas y apliques cada capítulo con naturalidad.</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refrescos</w:t>
            </w:r>
          </w:p>
        </w:tc>
        <w:tc>
          <w:tcPr>
            <w:tcW w:type="dxa" w:w="5040"/>
            <w:shd w:val="clear" w:color="auto" w:fill="FAF7F0"/>
          </w:tcPr>
          <w:p>
            <w:pPr>
              <w:spacing w:before="0" w:after="0" w:line="240" w:lineRule="auto"/>
            </w:pPr>
            <w:r>
              <w:rPr>
                <w:b/>
                <w:color w:val="1A1A1A"/>
                <w:sz w:val="16"/>
              </w:rPr>
              <w:t>gaseosa</w:t>
            </w:r>
            <w:r>
              <w:rPr>
                <w:color w:val="1A1A1A"/>
                <w:sz w:val="16"/>
              </w:rPr>
              <w:t xml:space="preserve"> (GT, HN, SV, NI, CR, CO, EC, PE, BO, AR, PY) · </w:t>
            </w:r>
            <w:r>
              <w:rPr>
                <w:b/>
                <w:color w:val="1A1A1A"/>
                <w:sz w:val="16"/>
              </w:rPr>
              <w:t>bebida</w:t>
            </w:r>
            <w:r>
              <w:rPr>
                <w:color w:val="1A1A1A"/>
                <w:sz w:val="16"/>
              </w:rPr>
              <w:t xml:space="preserve"> (CL) · </w:t>
            </w:r>
            <w:r>
              <w:rPr>
                <w:b/>
                <w:color w:val="1A1A1A"/>
                <w:sz w:val="16"/>
              </w:rPr>
              <w:t>soda</w:t>
            </w:r>
            <w:r>
              <w:rPr>
                <w:color w:val="1A1A1A"/>
                <w:sz w:val="16"/>
              </w:rPr>
              <w:t xml:space="preserve"> (US) · Igual que en España: MX, PA, CU, DO, PR, VE, UY · Brasil (pt): </w:t>
            </w:r>
            <w:r>
              <w:rPr>
                <w:b/>
                <w:color w:val="1A1A1A"/>
                <w:sz w:val="16"/>
              </w:rPr>
              <w:t>refrigerante</w:t>
            </w:r>
          </w:p>
        </w:tc>
        <w:tc>
          <w:tcPr>
            <w:tcW w:type="dxa" w:w="2016"/>
            <w:shd w:val="clear" w:color="auto" w:fill="FAF7F0"/>
          </w:tcPr>
          <w:p>
            <w:pPr>
              <w:spacing w:before="0" w:after="0" w:line="240" w:lineRule="auto"/>
            </w:pPr>
            <w:r>
              <w:rPr>
                <w:color w:val="1A1A1A"/>
                <w:sz w:val="16"/>
              </w:rPr>
              <w:t>Falso amigo: en CAm «refresco» puede ser un agua de frutas; en CL «bebida» es la gaseosa.</w:t>
            </w:r>
          </w:p>
        </w:tc>
      </w:tr>
      <w:tr>
        <w:trPr>
          <w:cantSplit/>
        </w:trPr>
        <w:tc>
          <w:tcPr>
            <w:tcW w:type="dxa" w:w="2016"/>
            <w:shd w:val="clear" w:color="auto" w:fill="F3EBD8"/>
          </w:tcPr>
          <w:p>
            <w:pPr>
              <w:spacing w:before="0" w:after="0" w:line="240" w:lineRule="auto"/>
            </w:pPr>
            <w:r>
              <w:rPr>
                <w:b/>
                <w:color w:val="1A1A1A"/>
                <w:sz w:val="16"/>
              </w:rPr>
              <w:t>solomillo</w:t>
            </w:r>
          </w:p>
        </w:tc>
        <w:tc>
          <w:tcPr>
            <w:tcW w:type="dxa" w:w="5040"/>
          </w:tcPr>
          <w:p>
            <w:pPr>
              <w:spacing w:before="0" w:after="0" w:line="240" w:lineRule="auto"/>
            </w:pPr>
            <w:r>
              <w:rPr>
                <w:b/>
                <w:color w:val="1A1A1A"/>
                <w:sz w:val="16"/>
              </w:rPr>
              <w:t>filete (de res)</w:t>
            </w:r>
            <w:r>
              <w:rPr>
                <w:color w:val="1A1A1A"/>
                <w:sz w:val="16"/>
              </w:rPr>
              <w:t xml:space="preserve"> (MX, GT, HN, SV, NI, CR, PA, CU, DO, PR, US) · </w:t>
            </w:r>
            <w:r>
              <w:rPr>
                <w:b/>
                <w:color w:val="1A1A1A"/>
                <w:sz w:val="16"/>
              </w:rPr>
              <w:t>lomo fino</w:t>
            </w:r>
            <w:r>
              <w:rPr>
                <w:color w:val="1A1A1A"/>
                <w:sz w:val="16"/>
              </w:rPr>
              <w:t xml:space="preserve"> (CO, VE, EC, PE, BO) · </w:t>
            </w:r>
            <w:r>
              <w:rPr>
                <w:b/>
                <w:color w:val="1A1A1A"/>
                <w:sz w:val="16"/>
              </w:rPr>
              <w:t>lomo</w:t>
            </w:r>
            <w:r>
              <w:rPr>
                <w:color w:val="1A1A1A"/>
                <w:sz w:val="16"/>
              </w:rPr>
              <w:t xml:space="preserve"> (CL, AR, UY, PY) · Brasil (pt): </w:t>
            </w:r>
            <w:r>
              <w:rPr>
                <w:b/>
                <w:color w:val="1A1A1A"/>
                <w:sz w:val="16"/>
              </w:rPr>
              <w:t>filé mignon (vaca); lombo (cerdo)</w:t>
            </w:r>
          </w:p>
        </w:tc>
        <w:tc>
          <w:tcPr>
            <w:tcW w:type="dxa" w:w="2016"/>
          </w:tcPr>
          <w:p>
            <w:pPr>
              <w:spacing w:before="0" w:after="0" w:line="240" w:lineRule="auto"/>
            </w:pPr>
            <w:r>
              <w:rPr>
                <w:color w:val="1A1A1A"/>
                <w:sz w:val="16"/>
              </w:rPr>
              <w:t>El solomillo de cerdo español es «lomo» o «filete de cerdo». Cuidado: «lomo» en AR/UY es el filete de res.</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shd w:val="clear" w:color="auto" w:fill="FAF7F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shd w:val="clear" w:color="auto" w:fill="FAF7F0"/>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cerdo</w:t>
            </w:r>
          </w:p>
        </w:tc>
        <w:tc>
          <w:tcPr>
            <w:tcW w:type="dxa" w:w="5040"/>
          </w:tcPr>
          <w:p>
            <w:pPr>
              <w:spacing w:before="0" w:after="0" w:line="240" w:lineRule="auto"/>
            </w:pPr>
            <w:r>
              <w:rPr>
                <w:b/>
                <w:color w:val="1A1A1A"/>
                <w:sz w:val="16"/>
              </w:rPr>
              <w:t>puerco</w:t>
            </w:r>
            <w:r>
              <w:rPr>
                <w:color w:val="1A1A1A"/>
                <w:sz w:val="16"/>
              </w:rPr>
              <w:t xml:space="preserve"> (MX, CU, DO, PR, US) · </w:t>
            </w:r>
            <w:r>
              <w:rPr>
                <w:b/>
                <w:color w:val="1A1A1A"/>
                <w:sz w:val="16"/>
              </w:rPr>
              <w:t>chancho</w:t>
            </w:r>
            <w:r>
              <w:rPr>
                <w:color w:val="1A1A1A"/>
                <w:sz w:val="16"/>
              </w:rPr>
              <w:t xml:space="preserve"> (EC, PE, BO, CL) · Igual que en España: GT, HN, SV, NI, CR, PA, CO, VE, AR, UY, PY · Brasil (pt): </w:t>
            </w:r>
            <w:r>
              <w:rPr>
                <w:b/>
                <w:color w:val="1A1A1A"/>
                <w:sz w:val="16"/>
              </w:rPr>
              <w:t>porco</w:t>
            </w:r>
          </w:p>
        </w:tc>
        <w:tc>
          <w:tcPr>
            <w:tcW w:type="dxa" w:w="2016"/>
          </w:tcPr>
          <w:p>
            <w:pPr>
              <w:spacing w:before="0" w:after="0" w:line="240" w:lineRule="auto"/>
            </w:pPr>
            <w:r>
              <w:rPr>
                <w:color w:val="1A1A1A"/>
                <w:sz w:val="16"/>
              </w:rPr>
              <w:t>En carta «cerdo» se entiende siempre; «puerco» y «chancho» son habituales en mercado y conversación.</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shd w:val="clear" w:color="auto" w:fill="FAF7F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shd w:val="clear" w:color="auto" w:fill="FAF7F0"/>
          </w:tcPr>
          <w:p>
            <w:pPr>
              <w:spacing w:before="0" w:after="0" w:line="240" w:lineRule="auto"/>
            </w:pPr>
            <w:r>
              <w:rPr>
                <w:color w:val="1A1A1A"/>
                <w:sz w:val="16"/>
              </w:rPr>
              <w:t>En Puerto Rico a la naranja se le dice «china»: «jugo de china».</w:t>
            </w:r>
          </w:p>
        </w:tc>
      </w:tr>
      <w:tr>
        <w:trPr>
          <w:cantSplit/>
        </w:trPr>
        <w:tc>
          <w:tcPr>
            <w:tcW w:type="dxa" w:w="2016"/>
            <w:shd w:val="clear" w:color="auto" w:fill="F3EBD8"/>
          </w:tcPr>
          <w:p>
            <w:pPr>
              <w:spacing w:before="0" w:after="0" w:line="240" w:lineRule="auto"/>
            </w:pPr>
            <w:r>
              <w:rPr>
                <w:b/>
                <w:color w:val="1A1A1A"/>
                <w:sz w:val="16"/>
              </w:rPr>
              <w:t>jamón serrano</w:t>
            </w:r>
          </w:p>
        </w:tc>
        <w:tc>
          <w:tcPr>
            <w:tcW w:type="dxa" w:w="5040"/>
          </w:tcPr>
          <w:p>
            <w:pPr>
              <w:spacing w:before="0" w:after="0" w:line="240" w:lineRule="auto"/>
            </w:pPr>
            <w:r>
              <w:rPr>
                <w:b/>
                <w:color w:val="1A1A1A"/>
                <w:sz w:val="16"/>
              </w:rPr>
              <w:t>jamón crudo</w:t>
            </w:r>
            <w:r>
              <w:rPr>
                <w:color w:val="1A1A1A"/>
                <w:sz w:val="16"/>
              </w:rPr>
              <w:t xml:space="preserve"> (AR, UY) · Igual que en España: MX, GT, HN, SV, NI, CR, PA, CU, DO, PR, CO, VE, EC, PE, BO, CL, PY, US · Brasil (pt): </w:t>
            </w:r>
            <w:r>
              <w:rPr>
                <w:b/>
                <w:color w:val="1A1A1A"/>
                <w:sz w:val="16"/>
              </w:rPr>
              <w:t>presunto cru / presunto serrano</w:t>
            </w:r>
          </w:p>
        </w:tc>
        <w:tc>
          <w:tcPr>
            <w:tcW w:type="dxa" w:w="2016"/>
          </w:tcPr>
          <w:p>
            <w:pPr>
              <w:spacing w:before="0" w:after="0" w:line="240" w:lineRule="auto"/>
            </w:pPr>
            <w:r>
              <w:rPr>
                <w:color w:val="1A1A1A"/>
                <w:sz w:val="16"/>
              </w:rPr>
              <w:t>En AR/UY «jamón crudo» no implica curado serrano; «jamón» a secas es el cocido.</w:t>
            </w:r>
          </w:p>
        </w:tc>
      </w:tr>
      <w:tr>
        <w:trPr>
          <w:cantSplit/>
        </w:trPr>
        <w:tc>
          <w:tcPr>
            <w:tcW w:type="dxa" w:w="2016"/>
            <w:shd w:val="clear" w:color="auto" w:fill="F3EBD8"/>
          </w:tcPr>
          <w:p>
            <w:pPr>
              <w:spacing w:before="0" w:after="0" w:line="240" w:lineRule="auto"/>
            </w:pPr>
            <w:r>
              <w:rPr>
                <w:b/>
                <w:color w:val="1A1A1A"/>
                <w:sz w:val="16"/>
              </w:rPr>
              <w:t>tarta, tartas</w:t>
            </w:r>
          </w:p>
        </w:tc>
        <w:tc>
          <w:tcPr>
            <w:tcW w:type="dxa" w:w="5040"/>
            <w:shd w:val="clear" w:color="auto" w:fill="FAF7F0"/>
          </w:tcPr>
          <w:p>
            <w:pPr>
              <w:spacing w:before="0" w:after="0" w:line="240" w:lineRule="auto"/>
            </w:pPr>
            <w:r>
              <w:rPr>
                <w:b/>
                <w:color w:val="1A1A1A"/>
                <w:sz w:val="16"/>
              </w:rPr>
              <w:t>pastel</w:t>
            </w:r>
            <w:r>
              <w:rPr>
                <w:color w:val="1A1A1A"/>
                <w:sz w:val="16"/>
              </w:rPr>
              <w:t xml:space="preserve"> (MX, GT, HN, SV, NI, CR, PA, CU, US) · </w:t>
            </w:r>
            <w:r>
              <w:rPr>
                <w:b/>
                <w:color w:val="1A1A1A"/>
                <w:sz w:val="16"/>
              </w:rPr>
              <w:t>torta</w:t>
            </w:r>
            <w:r>
              <w:rPr>
                <w:color w:val="1A1A1A"/>
                <w:sz w:val="16"/>
              </w:rPr>
              <w:t xml:space="preserve"> (CO, VE, EC, PE, BO, CL, AR, UY, PY) · </w:t>
            </w:r>
            <w:r>
              <w:rPr>
                <w:b/>
                <w:color w:val="1A1A1A"/>
                <w:sz w:val="16"/>
              </w:rPr>
              <w:t>bizcocho</w:t>
            </w:r>
            <w:r>
              <w:rPr>
                <w:color w:val="1A1A1A"/>
                <w:sz w:val="16"/>
              </w:rPr>
              <w:t xml:space="preserve"> (DO, PR) · Brasil (pt): </w:t>
            </w:r>
            <w:r>
              <w:rPr>
                <w:b/>
                <w:color w:val="1A1A1A"/>
                <w:sz w:val="16"/>
              </w:rPr>
              <w:t>torta / bolo</w:t>
            </w:r>
          </w:p>
        </w:tc>
        <w:tc>
          <w:tcPr>
            <w:tcW w:type="dxa" w:w="2016"/>
            <w:shd w:val="clear" w:color="auto" w:fill="FAF7F0"/>
          </w:tcPr>
          <w:p>
            <w:pPr>
              <w:spacing w:before="0" w:after="0" w:line="240" w:lineRule="auto"/>
            </w:pPr>
            <w:r>
              <w:rPr>
                <w:color w:val="1A1A1A"/>
                <w:sz w:val="16"/>
              </w:rPr>
              <w:t>Falsos amigos: «tarta» en AR es la salada (de verdura); «torta» en MX es un bocadillo; «pastel» en CL es un pastel salado.</w:t>
            </w:r>
          </w:p>
        </w:tc>
      </w:tr>
      <w:tr>
        <w:trPr>
          <w:cantSplit/>
        </w:trPr>
        <w:tc>
          <w:tcPr>
            <w:tcW w:type="dxa" w:w="2016"/>
            <w:shd w:val="clear" w:color="auto" w:fill="F3EBD8"/>
          </w:tcPr>
          <w:p>
            <w:pPr>
              <w:spacing w:before="0" w:after="0" w:line="240" w:lineRule="auto"/>
            </w:pPr>
            <w:r>
              <w:rPr>
                <w:b/>
                <w:color w:val="1A1A1A"/>
                <w:sz w:val="16"/>
              </w:rPr>
              <w:t>torrijas</w:t>
            </w:r>
          </w:p>
        </w:tc>
        <w:tc>
          <w:tcPr>
            <w:tcW w:type="dxa" w:w="5040"/>
          </w:tcPr>
          <w:p>
            <w:pPr>
              <w:spacing w:before="0" w:after="0" w:line="240" w:lineRule="auto"/>
            </w:pPr>
            <w:r>
              <w:rPr>
                <w:b/>
                <w:color w:val="1A1A1A"/>
                <w:sz w:val="16"/>
              </w:rPr>
              <w:t>tostadas francesas</w:t>
            </w:r>
            <w:r>
              <w:rPr>
                <w:color w:val="1A1A1A"/>
                <w:sz w:val="16"/>
              </w:rPr>
              <w:t xml:space="preserve"> (DO, PR, EC, PE, BO, CL, AR, UY, PY, US) · </w:t>
            </w:r>
            <w:r>
              <w:rPr>
                <w:b/>
                <w:color w:val="1A1A1A"/>
                <w:sz w:val="16"/>
              </w:rPr>
              <w:t>torrejas</w:t>
            </w:r>
            <w:r>
              <w:rPr>
                <w:color w:val="1A1A1A"/>
                <w:sz w:val="16"/>
              </w:rPr>
              <w:t xml:space="preserve"> (GT, HN, SV, NI, CR, PA, CU, CO, VE) · </w:t>
            </w:r>
            <w:r>
              <w:rPr>
                <w:b/>
                <w:color w:val="1A1A1A"/>
                <w:sz w:val="16"/>
              </w:rPr>
              <w:t>capirotada (similar)</w:t>
            </w:r>
            <w:r>
              <w:rPr>
                <w:color w:val="1A1A1A"/>
                <w:sz w:val="16"/>
              </w:rPr>
              <w:t xml:space="preserve"> (MX) · Brasil (pt): </w:t>
            </w:r>
            <w:r>
              <w:rPr>
                <w:b/>
                <w:color w:val="1A1A1A"/>
                <w:sz w:val="16"/>
              </w:rPr>
              <w:t>rabanada</w:t>
            </w:r>
          </w:p>
        </w:tc>
        <w:tc>
          <w:tcPr>
            <w:tcW w:type="dxa" w:w="2016"/>
          </w:tcPr>
          <w:p>
            <w:pPr>
              <w:spacing w:before="0" w:after="0" w:line="240" w:lineRule="auto"/>
            </w:pPr>
            <w:r>
              <w:rPr>
                <w:color w:val="1A1A1A"/>
                <w:sz w:val="16"/>
              </w:rPr>
              <w:t>La capirotada de MX es un pudín de cuaresma con queso y piloncillo, no torrijas.</w:t>
            </w:r>
          </w:p>
        </w:tc>
      </w:tr>
      <w:tr>
        <w:trPr>
          <w:cantSplit/>
        </w:trPr>
        <w:tc>
          <w:tcPr>
            <w:tcW w:type="dxa" w:w="2016"/>
            <w:shd w:val="clear" w:color="auto" w:fill="F3EBD8"/>
          </w:tcPr>
          <w:p>
            <w:pPr>
              <w:spacing w:before="0" w:after="0" w:line="240" w:lineRule="auto"/>
            </w:pPr>
            <w:r>
              <w:rPr>
                <w:b/>
                <w:color w:val="1A1A1A"/>
                <w:sz w:val="16"/>
              </w:rPr>
              <w:t>cubata, combinado</w:t>
            </w:r>
          </w:p>
        </w:tc>
        <w:tc>
          <w:tcPr>
            <w:tcW w:type="dxa" w:w="5040"/>
            <w:shd w:val="clear" w:color="auto" w:fill="FAF7F0"/>
          </w:tcPr>
          <w:p>
            <w:pPr>
              <w:spacing w:before="0" w:after="0" w:line="240" w:lineRule="auto"/>
            </w:pPr>
            <w:r>
              <w:rPr>
                <w:b/>
                <w:color w:val="1A1A1A"/>
                <w:sz w:val="16"/>
              </w:rPr>
              <w:t>trago</w:t>
            </w:r>
            <w:r>
              <w:rPr>
                <w:color w:val="1A1A1A"/>
                <w:sz w:val="16"/>
              </w:rPr>
              <w:t xml:space="preserve"> (CO, VE, EC, PE, BO, AR, UY, PY) · </w:t>
            </w:r>
            <w:r>
              <w:rPr>
                <w:b/>
                <w:color w:val="1A1A1A"/>
                <w:sz w:val="16"/>
              </w:rPr>
              <w:t>bebida preparada, jaibol</w:t>
            </w:r>
            <w:r>
              <w:rPr>
                <w:color w:val="1A1A1A"/>
                <w:sz w:val="16"/>
              </w:rPr>
              <w:t xml:space="preserve"> (MX, GT, HN, SV, NI, CR, PA, US) · </w:t>
            </w:r>
            <w:r>
              <w:rPr>
                <w:b/>
                <w:color w:val="1A1A1A"/>
                <w:sz w:val="16"/>
              </w:rPr>
              <w:t>combinado</w:t>
            </w:r>
            <w:r>
              <w:rPr>
                <w:color w:val="1A1A1A"/>
                <w:sz w:val="16"/>
              </w:rPr>
              <w:t xml:space="preserve"> (CU, DO, PR, CL) · Brasil (pt): </w:t>
            </w:r>
            <w:r>
              <w:rPr>
                <w:b/>
                <w:color w:val="1A1A1A"/>
                <w:sz w:val="16"/>
              </w:rPr>
              <w:t>drink / destilado com refrigerante</w:t>
            </w:r>
          </w:p>
        </w:tc>
        <w:tc>
          <w:tcPr>
            <w:tcW w:type="dxa" w:w="2016"/>
            <w:shd w:val="clear" w:color="auto" w:fill="FAF7F0"/>
          </w:tcPr>
          <w:p>
            <w:pPr>
              <w:spacing w:before="0" w:after="0" w:line="240" w:lineRule="auto"/>
            </w:pPr>
            <w:r>
              <w:rPr>
                <w:color w:val="1A1A1A"/>
                <w:sz w:val="16"/>
              </w:rPr>
              <w:t>«Cubata» no se entiende fuera de ES; pedir por nombre (ron cola, whisky cola).</w:t>
            </w:r>
          </w:p>
        </w:tc>
      </w:tr>
      <w:tr>
        <w:trPr>
          <w:cantSplit/>
        </w:trPr>
        <w:tc>
          <w:tcPr>
            <w:tcW w:type="dxa" w:w="2016"/>
            <w:shd w:val="clear" w:color="auto" w:fill="F3EBD8"/>
          </w:tcPr>
          <w:p>
            <w:pPr>
              <w:spacing w:before="0" w:after="0" w:line="240" w:lineRule="auto"/>
            </w:pPr>
            <w:r>
              <w:rPr>
                <w:b/>
                <w:color w:val="1A1A1A"/>
                <w:sz w:val="16"/>
              </w:rPr>
              <w:t>marisco, mariscos</w:t>
            </w:r>
          </w:p>
        </w:tc>
        <w:tc>
          <w:tcPr>
            <w:tcW w:type="dxa" w:w="5040"/>
          </w:tcPr>
          <w:p>
            <w:pPr>
              <w:spacing w:before="0" w:after="0" w:line="240" w:lineRule="auto"/>
            </w:pPr>
            <w:r>
              <w:rPr>
                <w:b/>
                <w:color w:val="1A1A1A"/>
                <w:sz w:val="16"/>
              </w:rPr>
              <w:t>frutos de mar</w:t>
            </w:r>
            <w:r>
              <w:rPr>
                <w:color w:val="1A1A1A"/>
                <w:sz w:val="16"/>
              </w:rPr>
              <w:t xml:space="preserve"> (AR, UY) · Igual que en España: MX, GT, HN, SV, NI, CR, PA, CU, DO, PR, CO, VE, EC, PE, BO, CL, PY, US · Brasil (pt): </w:t>
            </w:r>
            <w:r>
              <w:rPr>
                <w:b/>
                <w:color w:val="1A1A1A"/>
                <w:sz w:val="16"/>
              </w:rPr>
              <w:t>frutos do mar</w:t>
            </w:r>
          </w:p>
        </w:tc>
        <w:tc>
          <w:tcPr>
            <w:tcW w:type="dxa" w:w="2016"/>
          </w:tcPr>
          <w:p>
            <w:pPr>
              <w:spacing w:before="0" w:after="0" w:line="240" w:lineRule="auto"/>
            </w:pPr>
            <w:r>
              <w:rPr>
                <w:color w:val="1A1A1A"/>
                <w:sz w:val="16"/>
              </w:rPr>
              <w:t>En LatAm «mariscos» incluye a menudo pescado y ceviche; en ES excluye al pescado.</w:t>
            </w:r>
          </w:p>
        </w:tc>
      </w:tr>
      <w:tr>
        <w:trPr>
          <w:cantSplit/>
        </w:trPr>
        <w:tc>
          <w:tcPr>
            <w:tcW w:type="dxa" w:w="2016"/>
            <w:shd w:val="clear" w:color="auto" w:fill="F3EBD8"/>
          </w:tcPr>
          <w:p>
            <w:pPr>
              <w:spacing w:before="0" w:after="0" w:line="240" w:lineRule="auto"/>
            </w:pPr>
            <w:r>
              <w:rPr>
                <w:b/>
                <w:color w:val="1A1A1A"/>
                <w:sz w:val="16"/>
              </w:rPr>
              <w:t>cava</w:t>
            </w:r>
          </w:p>
        </w:tc>
        <w:tc>
          <w:tcPr>
            <w:tcW w:type="dxa" w:w="5040"/>
            <w:shd w:val="clear" w:color="auto" w:fill="FAF7F0"/>
          </w:tcPr>
          <w:p>
            <w:pPr>
              <w:spacing w:before="0" w:after="0" w:line="240" w:lineRule="auto"/>
            </w:pPr>
            <w:r>
              <w:rPr>
                <w:b/>
                <w:color w:val="1A1A1A"/>
                <w:sz w:val="16"/>
              </w:rPr>
              <w:t>espumante</w:t>
            </w:r>
            <w:r>
              <w:rPr>
                <w:color w:val="1A1A1A"/>
                <w:sz w:val="16"/>
              </w:rPr>
              <w:t xml:space="preserve"> (PE, BO, CL, AR, UY, PY) · </w:t>
            </w:r>
            <w:r>
              <w:rPr>
                <w:b/>
                <w:color w:val="1A1A1A"/>
                <w:sz w:val="16"/>
              </w:rPr>
              <w:t>vino espumoso</w:t>
            </w:r>
            <w:r>
              <w:rPr>
                <w:color w:val="1A1A1A"/>
                <w:sz w:val="16"/>
              </w:rPr>
              <w:t xml:space="preserve"> (MX, GT, HN, SV, NI, CR, PA, CO, EC, US) · </w:t>
            </w:r>
            <w:r>
              <w:rPr>
                <w:b/>
                <w:color w:val="1A1A1A"/>
                <w:sz w:val="16"/>
              </w:rPr>
              <w:t>champán / champaña</w:t>
            </w:r>
            <w:r>
              <w:rPr>
                <w:color w:val="1A1A1A"/>
                <w:sz w:val="16"/>
              </w:rPr>
              <w:t xml:space="preserve"> (CU, DO, PR, VE) · Brasil (pt): </w:t>
            </w:r>
            <w:r>
              <w:rPr>
                <w:b/>
                <w:color w:val="1A1A1A"/>
                <w:sz w:val="16"/>
              </w:rPr>
              <w:t>espumante</w:t>
            </w:r>
          </w:p>
        </w:tc>
        <w:tc>
          <w:tcPr>
            <w:tcW w:type="dxa" w:w="2016"/>
            <w:shd w:val="clear" w:color="auto" w:fill="FAF7F0"/>
          </w:tcPr>
          <w:p>
            <w:pPr>
              <w:spacing w:before="0" w:after="0" w:line="240" w:lineRule="auto"/>
            </w:pPr>
            <w:r>
              <w:rPr>
                <w:color w:val="1A1A1A"/>
                <w:sz w:val="16"/>
              </w:rPr>
              <w:t>Falso amigo: en MX «cava» es la bodega de vinos; «champaña» solo es legalmente de Champagne.</w:t>
            </w:r>
          </w:p>
        </w:tc>
      </w:tr>
      <w:tr>
        <w:trPr>
          <w:cantSplit/>
        </w:trPr>
        <w:tc>
          <w:tcPr>
            <w:tcW w:type="dxa" w:w="2016"/>
            <w:shd w:val="clear" w:color="auto" w:fill="F3EBD8"/>
          </w:tcPr>
          <w:p>
            <w:pPr>
              <w:spacing w:before="0" w:after="0" w:line="240" w:lineRule="auto"/>
            </w:pPr>
            <w:r>
              <w:rPr>
                <w:b/>
                <w:color w:val="1A1A1A"/>
                <w:sz w:val="16"/>
              </w:rPr>
              <w:t>mantequilla</w:t>
            </w:r>
          </w:p>
        </w:tc>
        <w:tc>
          <w:tcPr>
            <w:tcW w:type="dxa" w:w="5040"/>
          </w:tcPr>
          <w:p>
            <w:pPr>
              <w:spacing w:before="0" w:after="0" w:line="240" w:lineRule="auto"/>
            </w:pPr>
            <w:r>
              <w:rPr>
                <w:b/>
                <w:color w:val="1A1A1A"/>
                <w:sz w:val="16"/>
              </w:rPr>
              <w:t>manteca</w:t>
            </w:r>
            <w:r>
              <w:rPr>
                <w:color w:val="1A1A1A"/>
                <w:sz w:val="16"/>
              </w:rPr>
              <w:t xml:space="preserve"> (AR, UY, PY) · Igual que en España: MX, GT, HN, SV, NI, CR, PA, CU, DO, PR, CO, VE, EC, PE, BO, CL, US · Brasil (pt): </w:t>
            </w:r>
            <w:r>
              <w:rPr>
                <w:b/>
                <w:color w:val="1A1A1A"/>
                <w:sz w:val="16"/>
              </w:rPr>
              <w:t>manteiga</w:t>
            </w:r>
          </w:p>
        </w:tc>
        <w:tc>
          <w:tcPr>
            <w:tcW w:type="dxa" w:w="2016"/>
          </w:tcPr>
          <w:p>
            <w:pPr>
              <w:spacing w:before="0" w:after="0" w:line="240" w:lineRule="auto"/>
            </w:pPr>
            <w:r>
              <w:rPr>
                <w:color w:val="1A1A1A"/>
                <w:sz w:val="16"/>
              </w:rPr>
              <w:t>Falso amigo: «manteca» en MX, CU o VE es grasa de cerdo; en AR/UY/PY es la mantequilla.</w:t>
            </w:r>
          </w:p>
        </w:tc>
      </w:tr>
      <w:tr>
        <w:trPr>
          <w:cantSplit/>
        </w:trPr>
        <w:tc>
          <w:tcPr>
            <w:tcW w:type="dxa" w:w="2016"/>
            <w:shd w:val="clear" w:color="auto" w:fill="F3EBD8"/>
          </w:tcPr>
          <w:p>
            <w:pPr>
              <w:spacing w:before="0" w:after="0" w:line="240" w:lineRule="auto"/>
            </w:pPr>
            <w:r>
              <w:rPr>
                <w:b/>
                <w:color w:val="1A1A1A"/>
                <w:sz w:val="16"/>
              </w:rPr>
              <w:t>legumbres</w:t>
            </w:r>
          </w:p>
        </w:tc>
        <w:tc>
          <w:tcPr>
            <w:tcW w:type="dxa" w:w="5040"/>
            <w:shd w:val="clear" w:color="auto" w:fill="FAF7F0"/>
          </w:tcPr>
          <w:p>
            <w:pPr>
              <w:spacing w:before="0" w:after="0" w:line="240" w:lineRule="auto"/>
            </w:pPr>
            <w:r>
              <w:rPr>
                <w:b/>
                <w:color w:val="1A1A1A"/>
                <w:sz w:val="16"/>
              </w:rPr>
              <w:t>menestras</w:t>
            </w:r>
            <w:r>
              <w:rPr>
                <w:color w:val="1A1A1A"/>
                <w:sz w:val="16"/>
              </w:rPr>
              <w:t xml:space="preserve"> (PE) · </w:t>
            </w:r>
            <w:r>
              <w:rPr>
                <w:b/>
                <w:color w:val="1A1A1A"/>
                <w:sz w:val="16"/>
              </w:rPr>
              <w:t>granos</w:t>
            </w:r>
            <w:r>
              <w:rPr>
                <w:color w:val="1A1A1A"/>
                <w:sz w:val="16"/>
              </w:rPr>
              <w:t xml:space="preserve"> (CU, DO, PR, CO, VE) · Igual que en España: MX, GT, HN, SV, NI, CR, PA, EC, BO, CL, AR, UY, PY, US · Brasil (pt): </w:t>
            </w:r>
            <w:r>
              <w:rPr>
                <w:b/>
                <w:color w:val="1A1A1A"/>
                <w:sz w:val="16"/>
              </w:rPr>
              <w:t>leguminosas</w:t>
            </w:r>
          </w:p>
        </w:tc>
        <w:tc>
          <w:tcPr>
            <w:tcW w:type="dxa" w:w="2016"/>
            <w:shd w:val="clear" w:color="auto" w:fill="FAF7F0"/>
          </w:tcPr>
          <w:p>
            <w:pPr>
              <w:spacing w:before="0" w:after="0" w:line="240" w:lineRule="auto"/>
            </w:pPr>
            <w:r>
              <w:rPr>
                <w:color w:val="1A1A1A"/>
                <w:sz w:val="16"/>
              </w:rPr>
              <w:t>«Menestra» en PE son lentejas, frijoles, pallares; en ES «menestra» es un plato de verduras.</w:t>
            </w:r>
          </w:p>
        </w:tc>
      </w:tr>
      <w:tr>
        <w:trPr>
          <w:cantSplit/>
        </w:trPr>
        <w:tc>
          <w:tcPr>
            <w:tcW w:type="dxa" w:w="2016"/>
            <w:shd w:val="clear" w:color="auto" w:fill="F3EBD8"/>
          </w:tcPr>
          <w:p>
            <w:pPr>
              <w:spacing w:before="0" w:after="0" w:line="240" w:lineRule="auto"/>
            </w:pPr>
            <w:r>
              <w:rPr>
                <w:b/>
                <w:color w:val="1A1A1A"/>
                <w:sz w:val="16"/>
              </w:rPr>
              <w:t>caña</w:t>
            </w:r>
          </w:p>
        </w:tc>
        <w:tc>
          <w:tcPr>
            <w:tcW w:type="dxa" w:w="5040"/>
          </w:tcPr>
          <w:p>
            <w:pPr>
              <w:spacing w:before="0" w:after="0" w:line="240" w:lineRule="auto"/>
            </w:pPr>
            <w:r>
              <w:rPr>
                <w:b/>
                <w:color w:val="1A1A1A"/>
                <w:sz w:val="16"/>
              </w:rPr>
              <w:t>cerveza de barril</w:t>
            </w:r>
            <w:r>
              <w:rPr>
                <w:color w:val="1A1A1A"/>
                <w:sz w:val="16"/>
              </w:rPr>
              <w:t xml:space="preserve"> (MX, GT, HN, SV, NI, CR, PA, CU, DO, PR, CO, VE, EC, US) · </w:t>
            </w:r>
            <w:r>
              <w:rPr>
                <w:b/>
                <w:color w:val="1A1A1A"/>
                <w:sz w:val="16"/>
              </w:rPr>
              <w:t>chopp / schop</w:t>
            </w:r>
            <w:r>
              <w:rPr>
                <w:color w:val="1A1A1A"/>
                <w:sz w:val="16"/>
              </w:rPr>
              <w:t xml:space="preserve"> (PE, BO, CL, AR, UY, PY) · Brasil (pt): </w:t>
            </w:r>
            <w:r>
              <w:rPr>
                <w:b/>
                <w:color w:val="1A1A1A"/>
                <w:sz w:val="16"/>
              </w:rPr>
              <w:t>chope</w:t>
            </w:r>
          </w:p>
        </w:tc>
        <w:tc>
          <w:tcPr>
            <w:tcW w:type="dxa" w:w="2016"/>
          </w:tcPr>
          <w:p>
            <w:pPr>
              <w:spacing w:before="0" w:after="0" w:line="240" w:lineRule="auto"/>
            </w:pPr>
            <w:r>
              <w:rPr>
                <w:color w:val="1A1A1A"/>
                <w:sz w:val="16"/>
              </w:rPr>
              <w:t>En MX «tarro» es la jarra grande; en CL se escribe «schop». «Caña» como medida no existe.</w:t>
            </w:r>
          </w:p>
        </w:tc>
      </w:tr>
      <w:tr>
        <w:trPr>
          <w:cantSplit/>
        </w:trPr>
        <w:tc>
          <w:tcPr>
            <w:tcW w:type="dxa" w:w="2016"/>
            <w:shd w:val="clear" w:color="auto" w:fill="F3EBD8"/>
          </w:tcPr>
          <w:p>
            <w:pPr>
              <w:spacing w:before="0" w:after="0" w:line="240" w:lineRule="auto"/>
            </w:pPr>
            <w:r>
              <w:rPr>
                <w:b/>
                <w:color w:val="1A1A1A"/>
                <w:sz w:val="16"/>
              </w:rPr>
              <w:t>bollería</w:t>
            </w:r>
          </w:p>
        </w:tc>
        <w:tc>
          <w:tcPr>
            <w:tcW w:type="dxa" w:w="5040"/>
            <w:shd w:val="clear" w:color="auto" w:fill="FAF7F0"/>
          </w:tcPr>
          <w:p>
            <w:pPr>
              <w:spacing w:before="0" w:after="0" w:line="240" w:lineRule="auto"/>
            </w:pPr>
            <w:r>
              <w:rPr>
                <w:b/>
                <w:color w:val="1A1A1A"/>
                <w:sz w:val="16"/>
              </w:rPr>
              <w:t>pan dulce</w:t>
            </w:r>
            <w:r>
              <w:rPr>
                <w:color w:val="1A1A1A"/>
                <w:sz w:val="16"/>
              </w:rPr>
              <w:t xml:space="preserve"> (MX, GT, HN, SV, NI, CR, PA, DO, PR, VE, EC, PE, BO, US) · </w:t>
            </w:r>
            <w:r>
              <w:rPr>
                <w:b/>
                <w:color w:val="1A1A1A"/>
                <w:sz w:val="16"/>
              </w:rPr>
              <w:t>facturas</w:t>
            </w:r>
            <w:r>
              <w:rPr>
                <w:color w:val="1A1A1A"/>
                <w:sz w:val="16"/>
              </w:rPr>
              <w:t xml:space="preserve"> (AR, UY, PY) · </w:t>
            </w:r>
            <w:r>
              <w:rPr>
                <w:b/>
                <w:color w:val="1A1A1A"/>
                <w:sz w:val="16"/>
              </w:rPr>
              <w:t>pastelería, pasteles</w:t>
            </w:r>
            <w:r>
              <w:rPr>
                <w:color w:val="1A1A1A"/>
                <w:sz w:val="16"/>
              </w:rPr>
              <w:t xml:space="preserve"> (CU, CO, CL) · Brasil (pt): </w:t>
            </w:r>
            <w:r>
              <w:rPr>
                <w:b/>
                <w:color w:val="1A1A1A"/>
                <w:sz w:val="16"/>
              </w:rPr>
              <w:t>pães doces e folhados</w:t>
            </w:r>
          </w:p>
        </w:tc>
        <w:tc>
          <w:tcPr>
            <w:tcW w:type="dxa" w:w="2016"/>
            <w:shd w:val="clear" w:color="auto" w:fill="FAF7F0"/>
          </w:tcPr>
          <w:p>
            <w:pPr>
              <w:spacing w:before="0" w:after="0" w:line="240" w:lineRule="auto"/>
            </w:pPr>
            <w:r>
              <w:rPr>
                <w:color w:val="1A1A1A"/>
                <w:sz w:val="16"/>
              </w:rPr>
              <w:t>En AR «facturas» son medialunas, vigilantes, etc.; en MX «pan dulce» incluye conchas y orejas.</w:t>
            </w:r>
          </w:p>
        </w:tc>
      </w:tr>
      <w:tr>
        <w:trPr>
          <w:cantSplit/>
        </w:trPr>
        <w:tc>
          <w:tcPr>
            <w:tcW w:type="dxa" w:w="2016"/>
            <w:shd w:val="clear" w:color="auto" w:fill="F3EBD8"/>
          </w:tcPr>
          <w:p>
            <w:pPr>
              <w:spacing w:before="0" w:after="0" w:line="240" w:lineRule="auto"/>
            </w:pPr>
            <w:r>
              <w:rPr>
                <w:b/>
                <w:color w:val="1A1A1A"/>
                <w:sz w:val="16"/>
              </w:rPr>
              <w:t>botellín</w:t>
            </w:r>
          </w:p>
        </w:tc>
        <w:tc>
          <w:tcPr>
            <w:tcW w:type="dxa" w:w="5040"/>
          </w:tcPr>
          <w:p>
            <w:pPr>
              <w:spacing w:before="0" w:after="0" w:line="240" w:lineRule="auto"/>
            </w:pPr>
            <w:r>
              <w:rPr>
                <w:b/>
                <w:color w:val="1A1A1A"/>
                <w:sz w:val="16"/>
              </w:rPr>
              <w:t>cerveza en botella (330–355 ml)</w:t>
            </w:r>
            <w:r>
              <w:rPr>
                <w:color w:val="1A1A1A"/>
                <w:sz w:val="16"/>
              </w:rPr>
              <w:t xml:space="preserve"> (MX, GT, HN, SV, NI, CR, PA, CU, DO, PR, CO, EC, PE, BO, CL, PY, US) · </w:t>
            </w:r>
            <w:r>
              <w:rPr>
                <w:b/>
                <w:color w:val="1A1A1A"/>
                <w:sz w:val="16"/>
              </w:rPr>
              <w:t>porrón / botellita</w:t>
            </w:r>
            <w:r>
              <w:rPr>
                <w:color w:val="1A1A1A"/>
                <w:sz w:val="16"/>
              </w:rPr>
              <w:t xml:space="preserve"> (AR, UY) · </w:t>
            </w:r>
            <w:r>
              <w:rPr>
                <w:b/>
                <w:color w:val="1A1A1A"/>
                <w:sz w:val="16"/>
              </w:rPr>
              <w:t>tercio</w:t>
            </w:r>
            <w:r>
              <w:rPr>
                <w:color w:val="1A1A1A"/>
                <w:sz w:val="16"/>
              </w:rPr>
              <w:t xml:space="preserve"> (VE) · Brasil (pt): </w:t>
            </w:r>
            <w:r>
              <w:rPr>
                <w:b/>
                <w:color w:val="1A1A1A"/>
                <w:sz w:val="16"/>
              </w:rPr>
              <w:t>garrafinha / long neck</w:t>
            </w:r>
          </w:p>
        </w:tc>
        <w:tc>
          <w:tcPr>
            <w:tcW w:type="dxa" w:w="2016"/>
          </w:tcPr>
          <w:p>
            <w:pPr>
              <w:spacing w:before="0" w:after="0" w:line="240" w:lineRule="auto"/>
            </w:pPr>
            <w:r>
              <w:rPr>
                <w:color w:val="1A1A1A"/>
                <w:sz w:val="16"/>
              </w:rPr>
              <w:t>«Porrón» en ES es otra cosa (jarra con pitorro). En MX hay «caguama» (940 ml) y «cuartito».</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shd w:val="clear" w:color="auto" w:fill="FAF7F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shd w:val="clear" w:color="auto" w:fill="FAF7F0"/>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panceta, bacon</w:t>
            </w:r>
          </w:p>
        </w:tc>
        <w:tc>
          <w:tcPr>
            <w:tcW w:type="dxa" w:w="5040"/>
          </w:tcPr>
          <w:p>
            <w:pPr>
              <w:spacing w:before="0" w:after="0" w:line="240" w:lineRule="auto"/>
            </w:pPr>
            <w:r>
              <w:rPr>
                <w:b/>
                <w:color w:val="1A1A1A"/>
                <w:sz w:val="16"/>
              </w:rPr>
              <w:t>tocino</w:t>
            </w:r>
            <w:r>
              <w:rPr>
                <w:color w:val="1A1A1A"/>
                <w:sz w:val="16"/>
              </w:rPr>
              <w:t xml:space="preserve"> (MX, GT, HN, SV, NI, CR, PA, CU, DO, EC, PE, BO, US) · </w:t>
            </w:r>
            <w:r>
              <w:rPr>
                <w:b/>
                <w:color w:val="1A1A1A"/>
                <w:sz w:val="16"/>
              </w:rPr>
              <w:t>tocineta</w:t>
            </w:r>
            <w:r>
              <w:rPr>
                <w:color w:val="1A1A1A"/>
                <w:sz w:val="16"/>
              </w:rPr>
              <w:t xml:space="preserve"> (PR, CO, VE) · Igual que en España: CL, AR, UY, PY · Brasil (pt): </w:t>
            </w:r>
            <w:r>
              <w:rPr>
                <w:b/>
                <w:color w:val="1A1A1A"/>
                <w:sz w:val="16"/>
              </w:rPr>
              <w:t>bacon (defumado); barriga de porco</w:t>
            </w:r>
          </w:p>
        </w:tc>
        <w:tc>
          <w:tcPr>
            <w:tcW w:type="dxa" w:w="2016"/>
          </w:tcPr>
          <w:p>
            <w:pPr>
              <w:spacing w:before="0" w:after="0" w:line="240" w:lineRule="auto"/>
            </w:pPr>
            <w:r>
              <w:rPr>
                <w:color w:val="1A1A1A"/>
                <w:sz w:val="16"/>
              </w:rPr>
              <w:t>Falso amigo: «tocino» en ES es solo grasa dorsal; en LatAm es el bacon. «Bondiola» es la paleta de cerdo en AR.</w:t>
            </w:r>
          </w:p>
        </w:tc>
      </w:tr>
      <w:tr>
        <w:trPr>
          <w:cantSplit/>
        </w:trPr>
        <w:tc>
          <w:tcPr>
            <w:tcW w:type="dxa" w:w="2016"/>
            <w:shd w:val="clear" w:color="auto" w:fill="F3EBD8"/>
          </w:tcPr>
          <w:p>
            <w:pPr>
              <w:spacing w:before="0" w:after="0" w:line="240" w:lineRule="auto"/>
            </w:pPr>
            <w:r>
              <w:rPr>
                <w:b/>
                <w:color w:val="1A1A1A"/>
                <w:sz w:val="16"/>
              </w:rPr>
              <w:t>pimentón</w:t>
            </w:r>
          </w:p>
        </w:tc>
        <w:tc>
          <w:tcPr>
            <w:tcW w:type="dxa" w:w="5040"/>
            <w:shd w:val="clear" w:color="auto" w:fill="FAF7F0"/>
          </w:tcPr>
          <w:p>
            <w:pPr>
              <w:spacing w:before="0" w:after="0" w:line="240" w:lineRule="auto"/>
            </w:pPr>
            <w:r>
              <w:rPr>
                <w:b/>
                <w:color w:val="1A1A1A"/>
                <w:sz w:val="16"/>
              </w:rPr>
              <w:t>paprika</w:t>
            </w:r>
            <w:r>
              <w:rPr>
                <w:color w:val="1A1A1A"/>
                <w:sz w:val="16"/>
              </w:rPr>
              <w:t xml:space="preserve"> (CO, VE, PE, CL, US) · Igual que en España: MX, GT, HN, SV, NI, CR, PA, CU, DO, PR, EC, BO, AR, UY, PY · Brasil (pt): </w:t>
            </w:r>
            <w:r>
              <w:rPr>
                <w:b/>
                <w:color w:val="1A1A1A"/>
                <w:sz w:val="16"/>
              </w:rPr>
              <w:t>páprica</w:t>
            </w:r>
          </w:p>
        </w:tc>
        <w:tc>
          <w:tcPr>
            <w:tcW w:type="dxa" w:w="2016"/>
            <w:shd w:val="clear" w:color="auto" w:fill="FAF7F0"/>
          </w:tcPr>
          <w:p>
            <w:pPr>
              <w:spacing w:before="0" w:after="0" w:line="240" w:lineRule="auto"/>
            </w:pPr>
            <w:r>
              <w:rPr>
                <w:color w:val="1A1A1A"/>
                <w:sz w:val="16"/>
              </w:rPr>
              <w:t>Falso amigo grave: «pimentón» en CO, VE y CL es el pimiento (hortaliza); el polvo se pide «paprika».</w:t>
            </w:r>
          </w:p>
        </w:tc>
      </w:tr>
      <w:tr>
        <w:trPr>
          <w:cantSplit/>
        </w:trPr>
        <w:tc>
          <w:tcPr>
            <w:tcW w:type="dxa" w:w="2016"/>
            <w:shd w:val="clear" w:color="auto" w:fill="F3EBD8"/>
          </w:tcPr>
          <w:p>
            <w:pPr>
              <w:spacing w:before="0" w:after="0" w:line="240" w:lineRule="auto"/>
            </w:pPr>
            <w:r>
              <w:rPr>
                <w:b/>
                <w:color w:val="1A1A1A"/>
                <w:sz w:val="16"/>
              </w:rPr>
              <w:t>aceite de girasol</w:t>
            </w:r>
          </w:p>
        </w:tc>
        <w:tc>
          <w:tcPr>
            <w:tcW w:type="dxa" w:w="5040"/>
          </w:tcPr>
          <w:p>
            <w:pPr>
              <w:spacing w:before="0" w:after="0" w:line="240" w:lineRule="auto"/>
            </w:pPr>
            <w:r>
              <w:rPr>
                <w:b/>
                <w:color w:val="1A1A1A"/>
                <w:sz w:val="16"/>
              </w:rPr>
              <w:t>aceite de maravilla</w:t>
            </w:r>
            <w:r>
              <w:rPr>
                <w:color w:val="1A1A1A"/>
                <w:sz w:val="16"/>
              </w:rPr>
              <w:t xml:space="preserve"> (CL) · Igual que en España: MX, GT, HN, SV, NI, CR, PA, CU, DO, PR, CO, VE, EC, PE, BO, AR, UY, PY, US · Brasil (pt): </w:t>
            </w:r>
            <w:r>
              <w:rPr>
                <w:b/>
                <w:color w:val="1A1A1A"/>
                <w:sz w:val="16"/>
              </w:rPr>
              <w:t>óleo de girassol</w:t>
            </w:r>
          </w:p>
        </w:tc>
        <w:tc>
          <w:tcPr>
            <w:tcW w:type="dxa" w:w="2016"/>
          </w:tcPr>
          <w:p>
            <w:pPr>
              <w:spacing w:before="0" w:after="0" w:line="240" w:lineRule="auto"/>
            </w:pPr>
            <w:r>
              <w:rPr>
                <w:color w:val="1A1A1A"/>
                <w:sz w:val="16"/>
              </w:rPr>
              <w:t>En MX conviven «aceite vegetal» y «de canola», más corrientes que el de girasol.</w:t>
            </w:r>
          </w:p>
        </w:tc>
      </w:tr>
      <w:tr>
        <w:trPr>
          <w:cantSplit/>
        </w:trPr>
        <w:tc>
          <w:tcPr>
            <w:tcW w:type="dxa" w:w="2016"/>
            <w:shd w:val="clear" w:color="auto" w:fill="F3EBD8"/>
          </w:tcPr>
          <w:p>
            <w:pPr>
              <w:spacing w:before="0" w:after="0" w:line="240" w:lineRule="auto"/>
            </w:pPr>
            <w:r>
              <w:rPr>
                <w:b/>
                <w:color w:val="1A1A1A"/>
                <w:sz w:val="16"/>
              </w:rPr>
              <w:t>calabaza</w:t>
            </w:r>
          </w:p>
        </w:tc>
        <w:tc>
          <w:tcPr>
            <w:tcW w:type="dxa" w:w="5040"/>
            <w:shd w:val="clear" w:color="auto" w:fill="FAF7F0"/>
          </w:tcPr>
          <w:p>
            <w:pPr>
              <w:spacing w:before="0" w:after="0" w:line="240" w:lineRule="auto"/>
            </w:pPr>
            <w:r>
              <w:rPr>
                <w:b/>
                <w:color w:val="1A1A1A"/>
                <w:sz w:val="16"/>
              </w:rPr>
              <w:t>zapallo</w:t>
            </w:r>
            <w:r>
              <w:rPr>
                <w:color w:val="1A1A1A"/>
                <w:sz w:val="16"/>
              </w:rPr>
              <w:t xml:space="preserve"> (PA, EC, PE, BO, CL, AR, UY, PY) · </w:t>
            </w:r>
            <w:r>
              <w:rPr>
                <w:b/>
                <w:color w:val="1A1A1A"/>
                <w:sz w:val="16"/>
              </w:rPr>
              <w:t>ahuyama, auyama</w:t>
            </w:r>
            <w:r>
              <w:rPr>
                <w:color w:val="1A1A1A"/>
                <w:sz w:val="16"/>
              </w:rPr>
              <w:t xml:space="preserve"> (DO, CO, VE) · </w:t>
            </w:r>
            <w:r>
              <w:rPr>
                <w:b/>
                <w:color w:val="1A1A1A"/>
                <w:sz w:val="16"/>
              </w:rPr>
              <w:t>ayote</w:t>
            </w:r>
            <w:r>
              <w:rPr>
                <w:color w:val="1A1A1A"/>
                <w:sz w:val="16"/>
              </w:rPr>
              <w:t xml:space="preserve"> (GT, HN, SV, NI, CR) · Igual que en España: MX, CU, PR, US · Brasil (pt): </w:t>
            </w:r>
            <w:r>
              <w:rPr>
                <w:b/>
                <w:color w:val="1A1A1A"/>
                <w:sz w:val="16"/>
              </w:rPr>
              <w:t>abóbora (jerimum)</w:t>
            </w:r>
          </w:p>
        </w:tc>
        <w:tc>
          <w:tcPr>
            <w:tcW w:type="dxa" w:w="2016"/>
            <w:shd w:val="clear" w:color="auto" w:fill="FAF7F0"/>
          </w:tcPr>
          <w:p>
            <w:pPr>
              <w:spacing w:before="0" w:after="0" w:line="240" w:lineRule="auto"/>
            </w:pPr>
            <w:r>
              <w:rPr>
                <w:color w:val="1A1A1A"/>
                <w:sz w:val="16"/>
              </w:rPr>
              <w:t>Falso amigo: en AR «calabaza» es otra especie; el calabacín es «zapallito». Bolivia/Perú también «zapallo».</w:t>
            </w:r>
          </w:p>
        </w:tc>
      </w:tr>
      <w:tr>
        <w:trPr>
          <w:cantSplit/>
        </w:trPr>
        <w:tc>
          <w:tcPr>
            <w:tcW w:type="dxa" w:w="2016"/>
            <w:shd w:val="clear" w:color="auto" w:fill="F3EBD8"/>
          </w:tcPr>
          <w:p>
            <w:pPr>
              <w:spacing w:before="0" w:after="0" w:line="240" w:lineRule="auto"/>
            </w:pPr>
            <w:r>
              <w:rPr>
                <w:b/>
                <w:color w:val="1A1A1A"/>
                <w:sz w:val="16"/>
              </w:rPr>
              <w:t>embutidos</w:t>
            </w:r>
          </w:p>
        </w:tc>
        <w:tc>
          <w:tcPr>
            <w:tcW w:type="dxa" w:w="5040"/>
          </w:tcPr>
          <w:p>
            <w:pPr>
              <w:spacing w:before="0" w:after="0" w:line="240" w:lineRule="auto"/>
            </w:pPr>
            <w:r>
              <w:rPr>
                <w:b/>
                <w:color w:val="1A1A1A"/>
                <w:sz w:val="16"/>
              </w:rPr>
              <w:t>carnes frías</w:t>
            </w:r>
            <w:r>
              <w:rPr>
                <w:color w:val="1A1A1A"/>
                <w:sz w:val="16"/>
              </w:rPr>
              <w:t xml:space="preserve"> (MX, US) · </w:t>
            </w:r>
            <w:r>
              <w:rPr>
                <w:b/>
                <w:color w:val="1A1A1A"/>
                <w:sz w:val="16"/>
              </w:rPr>
              <w:t>fiambres</w:t>
            </w:r>
            <w:r>
              <w:rPr>
                <w:color w:val="1A1A1A"/>
                <w:sz w:val="16"/>
              </w:rPr>
              <w:t xml:space="preserve"> (AR, UY, PY) · Igual que en España: GT, HN, SV, NI, CR, PA, CU, DO, PR, CO, VE, EC, PE, BO, CL · Brasil (pt): </w:t>
            </w:r>
            <w:r>
              <w:rPr>
                <w:b/>
                <w:color w:val="1A1A1A"/>
                <w:sz w:val="16"/>
              </w:rPr>
              <w:t>frios e embutidos</w:t>
            </w:r>
          </w:p>
        </w:tc>
        <w:tc>
          <w:tcPr>
            <w:tcW w:type="dxa" w:w="2016"/>
          </w:tcPr>
          <w:p>
            <w:pPr>
              <w:spacing w:before="0" w:after="0" w:line="240" w:lineRule="auto"/>
            </w:pPr>
            <w:r>
              <w:rPr>
                <w:color w:val="1A1A1A"/>
                <w:sz w:val="16"/>
              </w:rPr>
              <w:t>Falso amigo: en GT «fiambre» es el plato frío de Todos los Santos; en AR es el embutido cocido.</w:t>
            </w:r>
          </w:p>
        </w:tc>
      </w:tr>
      <w:tr>
        <w:trPr>
          <w:cantSplit/>
        </w:trPr>
        <w:tc>
          <w:tcPr>
            <w:tcW w:type="dxa" w:w="2016"/>
            <w:shd w:val="clear" w:color="auto" w:fill="F3EBD8"/>
          </w:tcPr>
          <w:p>
            <w:pPr>
              <w:spacing w:before="0" w:after="0" w:line="240" w:lineRule="auto"/>
            </w:pPr>
            <w:r>
              <w:rPr>
                <w:b/>
                <w:color w:val="1A1A1A"/>
                <w:sz w:val="16"/>
              </w:rPr>
              <w:t>mejillones</w:t>
            </w:r>
          </w:p>
        </w:tc>
        <w:tc>
          <w:tcPr>
            <w:tcW w:type="dxa" w:w="5040"/>
            <w:shd w:val="clear" w:color="auto" w:fill="FAF7F0"/>
          </w:tcPr>
          <w:p>
            <w:pPr>
              <w:spacing w:before="0" w:after="0" w:line="240" w:lineRule="auto"/>
            </w:pPr>
            <w:r>
              <w:rPr>
                <w:b/>
                <w:color w:val="1A1A1A"/>
                <w:sz w:val="16"/>
              </w:rPr>
              <w:t>choritos</w:t>
            </w:r>
            <w:r>
              <w:rPr>
                <w:color w:val="1A1A1A"/>
                <w:sz w:val="16"/>
              </w:rPr>
              <w:t xml:space="preserve"> (PE, CL) · Igual que en España: MX, GT, HN, SV, NI, CR, PA, CU, DO, PR, CO, VE, EC, BO, AR, UY, PY, US · Brasil (pt): </w:t>
            </w:r>
            <w:r>
              <w:rPr>
                <w:b/>
                <w:color w:val="1A1A1A"/>
                <w:sz w:val="16"/>
              </w:rPr>
              <w:t>mexilhões</w:t>
            </w:r>
          </w:p>
        </w:tc>
        <w:tc>
          <w:tcPr>
            <w:tcW w:type="dxa" w:w="2016"/>
            <w:shd w:val="clear" w:color="auto" w:fill="FAF7F0"/>
          </w:tcPr>
          <w:p>
            <w:pPr>
              <w:spacing w:before="0" w:after="0" w:line="240" w:lineRule="auto"/>
            </w:pPr>
            <w:r>
              <w:rPr>
                <w:color w:val="1A1A1A"/>
                <w:sz w:val="16"/>
              </w:rPr>
              <w:t>En CL «choritos» son mejillones; «mejillón» se ve en menús para turistas.</w:t>
            </w:r>
          </w:p>
        </w:tc>
      </w:tr>
      <w:tr>
        <w:trPr>
          <w:cantSplit/>
        </w:trPr>
        <w:tc>
          <w:tcPr>
            <w:tcW w:type="dxa" w:w="2016"/>
            <w:shd w:val="clear" w:color="auto" w:fill="F3EBD8"/>
          </w:tcPr>
          <w:p>
            <w:pPr>
              <w:spacing w:before="0" w:after="0" w:line="240" w:lineRule="auto"/>
            </w:pPr>
            <w:r>
              <w:rPr>
                <w:b/>
                <w:color w:val="1A1A1A"/>
                <w:sz w:val="16"/>
              </w:rPr>
              <w:t>ternera</w:t>
            </w:r>
          </w:p>
        </w:tc>
        <w:tc>
          <w:tcPr>
            <w:tcW w:type="dxa" w:w="5040"/>
          </w:tcPr>
          <w:p>
            <w:pPr>
              <w:spacing w:before="0" w:after="0" w:line="240" w:lineRule="auto"/>
            </w:pPr>
            <w:r>
              <w:rPr>
                <w:b/>
                <w:color w:val="1A1A1A"/>
                <w:sz w:val="16"/>
              </w:rPr>
              <w:t>res, carne de res</w:t>
            </w:r>
            <w:r>
              <w:rPr>
                <w:color w:val="1A1A1A"/>
                <w:sz w:val="16"/>
              </w:rPr>
              <w:t xml:space="preserve"> (MX, GT, HN, SV, NI, CR, PA, CU, DO, PR, CO, VE, EC, PE, BO, US) · </w:t>
            </w:r>
            <w:r>
              <w:rPr>
                <w:b/>
                <w:color w:val="1A1A1A"/>
                <w:sz w:val="16"/>
              </w:rPr>
              <w:t>carne de vaca / vacuna</w:t>
            </w:r>
            <w:r>
              <w:rPr>
                <w:color w:val="1A1A1A"/>
                <w:sz w:val="16"/>
              </w:rPr>
              <w:t xml:space="preserve"> (AR, UY, PY) · </w:t>
            </w:r>
            <w:r>
              <w:rPr>
                <w:b/>
                <w:color w:val="1A1A1A"/>
                <w:sz w:val="16"/>
              </w:rPr>
              <w:t>vacuno</w:t>
            </w:r>
            <w:r>
              <w:rPr>
                <w:color w:val="1A1A1A"/>
                <w:sz w:val="16"/>
              </w:rPr>
              <w:t xml:space="preserve"> (CL) · Brasil (pt): </w:t>
            </w:r>
            <w:r>
              <w:rPr>
                <w:b/>
                <w:color w:val="1A1A1A"/>
                <w:sz w:val="16"/>
              </w:rPr>
              <w:t>carne bovina; vitela (ternera joven)</w:t>
            </w:r>
          </w:p>
        </w:tc>
        <w:tc>
          <w:tcPr>
            <w:tcW w:type="dxa" w:w="2016"/>
          </w:tcPr>
          <w:p>
            <w:pPr>
              <w:spacing w:before="0" w:after="0" w:line="240" w:lineRule="auto"/>
            </w:pPr>
            <w:r>
              <w:rPr>
                <w:color w:val="1A1A1A"/>
                <w:sz w:val="16"/>
              </w:rPr>
              <w:t>En LatAm «ternera» es el animal joven (veal), no la carne de vaca; no pedirla para guisos de res.</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jefe de cocina</w:t>
            </w:r>
          </w:p>
        </w:tc>
        <w:tc>
          <w:tcPr>
            <w:tcW w:type="dxa" w:w="5040"/>
          </w:tcPr>
          <w:p>
            <w:pPr>
              <w:spacing w:before="0" w:after="0" w:line="240" w:lineRule="auto"/>
            </w:pPr>
            <w:r>
              <w:rPr>
                <w:b/>
                <w:color w:val="1A1A1A"/>
                <w:sz w:val="16"/>
              </w:rPr>
              <w:t>chef, chef ejecutivo</w:t>
            </w:r>
            <w:r>
              <w:rPr>
                <w:color w:val="1A1A1A"/>
                <w:sz w:val="16"/>
              </w:rPr>
              <w:t xml:space="preserve"> (MX, CO, US) · Igual que en España: GT, HN, SV, NI, CR, PA, CU, DO, PR, VE, EC, PE, BO, CL, AR, UY, PY · Brasil (pt): </w:t>
            </w:r>
            <w:r>
              <w:rPr>
                <w:b/>
                <w:color w:val="1A1A1A"/>
                <w:sz w:val="16"/>
              </w:rPr>
              <w:t>chefe de cozinha</w:t>
            </w:r>
          </w:p>
        </w:tc>
        <w:tc>
          <w:tcPr>
            <w:tcW w:type="dxa" w:w="2016"/>
          </w:tcPr>
          <w:p>
            <w:pPr>
              <w:spacing w:before="0" w:after="0" w:line="240" w:lineRule="auto"/>
            </w:pPr>
            <w:r>
              <w:rPr>
                <w:color w:val="1A1A1A"/>
                <w:sz w:val="16"/>
              </w:rPr>
              <w:t>«Chef» a secas ya es el jefe de cocina en todas partes; «chef ejecutivo» en hoteles.</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shd w:val="clear" w:color="auto" w:fill="FAF7F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shd w:val="clear" w:color="auto" w:fill="FAF7F0"/>
          </w:tcPr>
          <w:p>
            <w:pPr>
              <w:spacing w:before="0" w:after="0" w:line="240" w:lineRule="auto"/>
            </w:pPr>
            <w:r>
              <w:rPr>
                <w:color w:val="1A1A1A"/>
                <w:sz w:val="16"/>
              </w:rPr>
              <w:t>En EE. UU. el personal bilingüe también dice «server». En BO conviven «mesero» y «garzón».</w:t>
            </w:r>
          </w:p>
        </w:tc>
      </w:tr>
      <w:tr>
        <w:trPr>
          <w:cantSplit/>
        </w:trPr>
        <w:tc>
          <w:tcPr>
            <w:tcW w:type="dxa" w:w="2016"/>
            <w:shd w:val="clear" w:color="auto" w:fill="F3EBD8"/>
          </w:tcPr>
          <w:p>
            <w:pPr>
              <w:spacing w:before="0" w:after="0" w:line="240" w:lineRule="auto"/>
            </w:pPr>
            <w:r>
              <w:rPr>
                <w:b/>
                <w:color w:val="1A1A1A"/>
                <w:sz w:val="16"/>
              </w:rPr>
              <w:t>jefe de sala</w:t>
            </w:r>
          </w:p>
        </w:tc>
        <w:tc>
          <w:tcPr>
            <w:tcW w:type="dxa" w:w="5040"/>
          </w:tcPr>
          <w:p>
            <w:pPr>
              <w:spacing w:before="0" w:after="0" w:line="240" w:lineRule="auto"/>
            </w:pPr>
            <w:r>
              <w:rPr>
                <w:b/>
                <w:color w:val="1A1A1A"/>
                <w:sz w:val="16"/>
              </w:rPr>
              <w:t>jefe de salón, encargado de salón</w:t>
            </w:r>
            <w:r>
              <w:rPr>
                <w:color w:val="1A1A1A"/>
                <w:sz w:val="16"/>
              </w:rPr>
              <w:t xml:space="preserve"> (AR, UY, PY) · </w:t>
            </w:r>
            <w:r>
              <w:rPr>
                <w:b/>
                <w:color w:val="1A1A1A"/>
                <w:sz w:val="16"/>
              </w:rPr>
              <w:t>capitán de meseros, gerente de piso</w:t>
            </w:r>
            <w:r>
              <w:rPr>
                <w:color w:val="1A1A1A"/>
                <w:sz w:val="16"/>
              </w:rPr>
              <w:t xml:space="preserve"> (MX, GT, HN, SV, NI, CR, PA, DO, PR) · </w:t>
            </w:r>
            <w:r>
              <w:rPr>
                <w:b/>
                <w:color w:val="1A1A1A"/>
                <w:sz w:val="16"/>
              </w:rPr>
              <w:t>gerente de piso; floor manager</w:t>
            </w:r>
            <w:r>
              <w:rPr>
                <w:color w:val="1A1A1A"/>
                <w:sz w:val="16"/>
              </w:rPr>
              <w:t xml:space="preserve"> (US) · Igual que en España: CU, CO, VE, EC, PE, BO, CL · Brasil (pt): </w:t>
            </w:r>
            <w:r>
              <w:rPr>
                <w:b/>
                <w:color w:val="1A1A1A"/>
                <w:sz w:val="16"/>
              </w:rPr>
              <w:t>chefe de sala, maître</w:t>
            </w:r>
          </w:p>
        </w:tc>
        <w:tc>
          <w:tcPr>
            <w:tcW w:type="dxa" w:w="2016"/>
          </w:tcPr>
          <w:p>
            <w:pPr>
              <w:spacing w:before="0" w:after="0" w:line="240" w:lineRule="auto"/>
            </w:pPr>
            <w:r>
              <w:rPr>
                <w:color w:val="1A1A1A"/>
                <w:sz w:val="16"/>
              </w:rPr>
              <w:t>«Jefe de sala» se entiende en la región andina y Chile; en el Río de la Plata dicen «salón».</w:t>
            </w:r>
          </w:p>
        </w:tc>
      </w:tr>
      <w:tr>
        <w:trPr>
          <w:cantSplit/>
        </w:trPr>
        <w:tc>
          <w:tcPr>
            <w:tcW w:type="dxa" w:w="2016"/>
            <w:shd w:val="clear" w:color="auto" w:fill="F3EBD8"/>
          </w:tcPr>
          <w:p>
            <w:pPr>
              <w:spacing w:before="0" w:after="0" w:line="240" w:lineRule="auto"/>
            </w:pPr>
            <w:r>
              <w:rPr>
                <w:b/>
                <w:color w:val="1A1A1A"/>
                <w:sz w:val="16"/>
              </w:rPr>
              <w:t>repartidor</w:t>
            </w:r>
          </w:p>
        </w:tc>
        <w:tc>
          <w:tcPr>
            <w:tcW w:type="dxa" w:w="5040"/>
            <w:shd w:val="clear" w:color="auto" w:fill="FAF7F0"/>
          </w:tcPr>
          <w:p>
            <w:pPr>
              <w:spacing w:before="0" w:after="0" w:line="240" w:lineRule="auto"/>
            </w:pPr>
            <w:r>
              <w:rPr>
                <w:b/>
                <w:color w:val="1A1A1A"/>
                <w:sz w:val="16"/>
              </w:rPr>
              <w:t>domiciliario, domiciliaria</w:t>
            </w:r>
            <w:r>
              <w:rPr>
                <w:color w:val="1A1A1A"/>
                <w:sz w:val="16"/>
              </w:rPr>
              <w:t xml:space="preserve"> (CO) · </w:t>
            </w:r>
            <w:r>
              <w:rPr>
                <w:b/>
                <w:color w:val="1A1A1A"/>
                <w:sz w:val="16"/>
              </w:rPr>
              <w:t>motorizado</w:t>
            </w:r>
            <w:r>
              <w:rPr>
                <w:color w:val="1A1A1A"/>
                <w:sz w:val="16"/>
              </w:rPr>
              <w:t xml:space="preserve"> (VE, EC, PE, BO) · </w:t>
            </w:r>
            <w:r>
              <w:rPr>
                <w:b/>
                <w:color w:val="1A1A1A"/>
                <w:sz w:val="16"/>
              </w:rPr>
              <w:t>cadete, repartidor</w:t>
            </w:r>
            <w:r>
              <w:rPr>
                <w:color w:val="1A1A1A"/>
                <w:sz w:val="16"/>
              </w:rPr>
              <w:t xml:space="preserve"> (AR, UY, PY) · Igual que en España: MX, GT, HN, SV, NI, CR, PA, CU, DO, PR, CL, US · Brasil (pt): </w:t>
            </w:r>
            <w:r>
              <w:rPr>
                <w:b/>
                <w:color w:val="1A1A1A"/>
                <w:sz w:val="16"/>
              </w:rPr>
              <w:t>entregador</w:t>
            </w:r>
          </w:p>
        </w:tc>
        <w:tc>
          <w:tcPr>
            <w:tcW w:type="dxa" w:w="2016"/>
            <w:shd w:val="clear" w:color="auto" w:fill="FAF7F0"/>
          </w:tcPr>
          <w:p>
            <w:pPr>
              <w:spacing w:before="0" w:after="0" w:line="240" w:lineRule="auto"/>
            </w:pPr>
            <w:r>
              <w:rPr>
                <w:color w:val="1A1A1A"/>
                <w:sz w:val="16"/>
              </w:rPr>
              <w:t>En PE y BO también se oye «delivery» a secas.</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carta</w:t>
            </w:r>
          </w:p>
        </w:tc>
        <w:tc>
          <w:tcPr>
            <w:tcW w:type="dxa" w:w="504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sala</w:t>
            </w:r>
          </w:p>
        </w:tc>
        <w:tc>
          <w:tcPr>
            <w:tcW w:type="dxa" w:w="5040"/>
            <w:shd w:val="clear" w:color="auto" w:fill="FAF7F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shd w:val="clear" w:color="auto" w:fill="FAF7F0"/>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ración</w:t>
            </w:r>
          </w:p>
        </w:tc>
        <w:tc>
          <w:tcPr>
            <w:tcW w:type="dxa" w:w="5040"/>
          </w:tcPr>
          <w:p>
            <w:pPr>
              <w:spacing w:before="0" w:after="0" w:line="240" w:lineRule="auto"/>
            </w:pPr>
            <w:r>
              <w:rPr>
                <w:b/>
                <w:color w:val="1A1A1A"/>
                <w:sz w:val="16"/>
              </w:rPr>
              <w:t>orden</w:t>
            </w:r>
            <w:r>
              <w:rPr>
                <w:color w:val="1A1A1A"/>
                <w:sz w:val="16"/>
              </w:rPr>
              <w:t xml:space="preserve"> (MX, GT, HN, SV, NI, CR, PA, DO, PR, VE, US) · </w:t>
            </w:r>
            <w:r>
              <w:rPr>
                <w:b/>
                <w:color w:val="1A1A1A"/>
                <w:sz w:val="16"/>
              </w:rPr>
              <w:t>porción</w:t>
            </w:r>
            <w:r>
              <w:rPr>
                <w:color w:val="1A1A1A"/>
                <w:sz w:val="16"/>
              </w:rPr>
              <w:t xml:space="preserve"> (CO, EC, PE, BO, CL, AR, UY, PY) · Igual que en España: CU · Brasil (pt): </w:t>
            </w:r>
            <w:r>
              <w:rPr>
                <w:b/>
                <w:color w:val="1A1A1A"/>
                <w:sz w:val="16"/>
              </w:rPr>
              <w:t>porção</w:t>
            </w:r>
          </w:p>
        </w:tc>
        <w:tc>
          <w:tcPr>
            <w:tcW w:type="dxa" w:w="2016"/>
          </w:tcPr>
          <w:p>
            <w:pPr>
              <w:spacing w:before="0" w:after="0" w:line="240" w:lineRule="auto"/>
            </w:pPr>
            <w:r>
              <w:rPr>
                <w:color w:val="1A1A1A"/>
                <w:sz w:val="16"/>
              </w:rPr>
              <w:t>En MX se pide «una orden de tacos»; «ración» suena a cuartel o comedor popular.</w:t>
            </w:r>
          </w:p>
        </w:tc>
      </w:tr>
      <w:tr>
        <w:trPr>
          <w:cantSplit/>
        </w:trPr>
        <w:tc>
          <w:tcPr>
            <w:tcW w:type="dxa" w:w="2016"/>
            <w:shd w:val="clear" w:color="auto" w:fill="F3EBD8"/>
          </w:tcPr>
          <w:p>
            <w:pPr>
              <w:spacing w:before="0" w:after="0" w:line="240" w:lineRule="auto"/>
            </w:pPr>
            <w:r>
              <w:rPr>
                <w:b/>
                <w:color w:val="1A1A1A"/>
                <w:sz w:val="16"/>
              </w:rPr>
              <w:t>entrantes</w:t>
            </w:r>
          </w:p>
        </w:tc>
        <w:tc>
          <w:tcPr>
            <w:tcW w:type="dxa" w:w="5040"/>
            <w:shd w:val="clear" w:color="auto" w:fill="FAF7F0"/>
          </w:tcPr>
          <w:p>
            <w:pPr>
              <w:spacing w:before="0" w:after="0" w:line="240" w:lineRule="auto"/>
            </w:pPr>
            <w:r>
              <w:rPr>
                <w:b/>
                <w:color w:val="1A1A1A"/>
                <w:sz w:val="16"/>
              </w:rPr>
              <w:t>entradas</w:t>
            </w:r>
            <w:r>
              <w:rPr>
                <w:color w:val="1A1A1A"/>
                <w:sz w:val="16"/>
              </w:rPr>
              <w:t xml:space="preserve"> (MX, GT, HN, SV, NI, CR, PA, CU, DO, PR, CO, VE, EC, PE, BO, CL, AR, UY, PY, US) · Brasil (pt): </w:t>
            </w:r>
            <w:r>
              <w:rPr>
                <w:b/>
                <w:color w:val="1A1A1A"/>
                <w:sz w:val="16"/>
              </w:rPr>
              <w:t>entradas</w:t>
            </w:r>
          </w:p>
        </w:tc>
        <w:tc>
          <w:tcPr>
            <w:tcW w:type="dxa" w:w="2016"/>
            <w:shd w:val="clear" w:color="auto" w:fill="FAF7F0"/>
          </w:tcPr>
          <w:p>
            <w:pPr>
              <w:spacing w:before="0" w:after="0" w:line="240" w:lineRule="auto"/>
            </w:pPr>
            <w:r>
              <w:rPr>
                <w:color w:val="1A1A1A"/>
                <w:sz w:val="16"/>
              </w:rPr>
              <w:t>En US «entrée» es el plato principal, no la entrada (contrario a ES).</w:t>
            </w:r>
          </w:p>
        </w:tc>
      </w:tr>
      <w:tr>
        <w:trPr>
          <w:cantSplit/>
        </w:trPr>
        <w:tc>
          <w:tcPr>
            <w:tcW w:type="dxa" w:w="2016"/>
            <w:shd w:val="clear" w:color="auto" w:fill="F3EBD8"/>
          </w:tcPr>
          <w:p>
            <w:pPr>
              <w:spacing w:before="0" w:after="0" w:line="240" w:lineRule="auto"/>
            </w:pPr>
            <w:r>
              <w:rPr>
                <w:b/>
                <w:color w:val="1A1A1A"/>
                <w:sz w:val="16"/>
              </w:rPr>
              <w:t>barra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para llevar</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para viagem</w:t>
            </w:r>
          </w:p>
        </w:tc>
        <w:tc>
          <w:tcPr>
            <w:tcW w:type="dxa" w:w="2016"/>
            <w:shd w:val="clear" w:color="auto" w:fill="FAF7F0"/>
          </w:tcPr>
          <w:p>
            <w:pPr>
              <w:spacing w:before="0" w:after="0" w:line="240" w:lineRule="auto"/>
            </w:pPr>
            <w:r>
              <w:rPr>
                <w:color w:val="1A1A1A"/>
                <w:sz w:val="16"/>
              </w:rPr>
              <w:t>En US se usa también «to go»; en AR y CL, «take away» en cadenas.</w:t>
            </w:r>
          </w:p>
        </w:tc>
      </w:tr>
      <w:tr>
        <w:trPr>
          <w:cantSplit/>
        </w:trPr>
        <w:tc>
          <w:tcPr>
            <w:tcW w:type="dxa" w:w="2016"/>
            <w:shd w:val="clear" w:color="auto" w:fill="F3EBD8"/>
          </w:tcPr>
          <w:p>
            <w:pPr>
              <w:spacing w:before="0" w:after="0" w:line="240" w:lineRule="auto"/>
            </w:pPr>
            <w:r>
              <w:rPr>
                <w:b/>
                <w:color w:val="1A1A1A"/>
                <w:sz w:val="16"/>
              </w:rPr>
              <w:t>a domicilio</w:t>
            </w:r>
          </w:p>
        </w:tc>
        <w:tc>
          <w:tcPr>
            <w:tcW w:type="dxa" w:w="5040"/>
          </w:tcPr>
          <w:p>
            <w:pPr>
              <w:spacing w:before="0" w:after="0" w:line="240" w:lineRule="auto"/>
            </w:pPr>
            <w:r>
              <w:rPr>
                <w:b/>
                <w:color w:val="1A1A1A"/>
                <w:sz w:val="16"/>
              </w:rPr>
              <w:t>a domicilio</w:t>
            </w:r>
            <w:r>
              <w:rPr>
                <w:color w:val="1A1A1A"/>
                <w:sz w:val="16"/>
              </w:rPr>
              <w:t xml:space="preserve"> (MX, GT, HN, SV, NI, CR, PA, CU, EC) · </w:t>
            </w:r>
            <w:r>
              <w:rPr>
                <w:b/>
                <w:color w:val="1A1A1A"/>
                <w:sz w:val="16"/>
              </w:rPr>
              <w:t>domicilios</w:t>
            </w:r>
            <w:r>
              <w:rPr>
                <w:color w:val="1A1A1A"/>
                <w:sz w:val="16"/>
              </w:rPr>
              <w:t xml:space="preserve"> (CO) · </w:t>
            </w:r>
            <w:r>
              <w:rPr>
                <w:b/>
                <w:color w:val="1A1A1A"/>
                <w:sz w:val="16"/>
              </w:rPr>
              <w:t>delivery</w:t>
            </w:r>
            <w:r>
              <w:rPr>
                <w:color w:val="1A1A1A"/>
                <w:sz w:val="16"/>
              </w:rPr>
              <w:t xml:space="preserve"> (DO, PR, VE, PE, BO, CL, AR, UY, PY, US) · Brasil (pt): </w:t>
            </w:r>
            <w:r>
              <w:rPr>
                <w:b/>
                <w:color w:val="1A1A1A"/>
                <w:sz w:val="16"/>
              </w:rPr>
              <w:t>entrega / delivery</w:t>
            </w:r>
          </w:p>
        </w:tc>
        <w:tc>
          <w:tcPr>
            <w:tcW w:type="dxa" w:w="2016"/>
          </w:tcPr>
          <w:p>
            <w:pPr>
              <w:spacing w:before="0" w:after="0" w:line="240" w:lineRule="auto"/>
            </w:pPr>
            <w:r>
              <w:rPr>
                <w:color w:val="1A1A1A"/>
                <w:sz w:val="16"/>
              </w:rPr>
              <w:t>En CO «un domicilio» es el pedido y el domiciliario quien lo lleva.</w:t>
            </w:r>
          </w:p>
        </w:tc>
      </w:tr>
      <w:tr>
        <w:trPr>
          <w:cantSplit/>
        </w:trPr>
        <w:tc>
          <w:tcPr>
            <w:tcW w:type="dxa" w:w="2016"/>
            <w:shd w:val="clear" w:color="auto" w:fill="F3EBD8"/>
          </w:tcPr>
          <w:p>
            <w:pPr>
              <w:spacing w:before="0" w:after="0" w:line="240" w:lineRule="auto"/>
            </w:pPr>
            <w:r>
              <w:rPr>
                <w:b/>
                <w:color w:val="1A1A1A"/>
                <w:sz w:val="16"/>
              </w:rPr>
              <w:t>menú del día</w:t>
            </w:r>
          </w:p>
        </w:tc>
        <w:tc>
          <w:tcPr>
            <w:tcW w:type="dxa" w:w="5040"/>
            <w:shd w:val="clear" w:color="auto" w:fill="FAF7F0"/>
          </w:tcPr>
          <w:p>
            <w:pPr>
              <w:spacing w:before="0" w:after="0" w:line="240" w:lineRule="auto"/>
            </w:pPr>
            <w:r>
              <w:rPr>
                <w:b/>
                <w:color w:val="1A1A1A"/>
                <w:sz w:val="16"/>
              </w:rPr>
              <w:t>comida corrida</w:t>
            </w:r>
            <w:r>
              <w:rPr>
                <w:color w:val="1A1A1A"/>
                <w:sz w:val="16"/>
              </w:rPr>
              <w:t xml:space="preserve"> (MX) · </w:t>
            </w:r>
            <w:r>
              <w:rPr>
                <w:b/>
                <w:color w:val="1A1A1A"/>
                <w:sz w:val="16"/>
              </w:rPr>
              <w:t>almuerzo / menú ejecutivo</w:t>
            </w:r>
            <w:r>
              <w:rPr>
                <w:color w:val="1A1A1A"/>
                <w:sz w:val="16"/>
              </w:rPr>
              <w:t xml:space="preserve"> (GT, HN, SV, NI, CR, PA, CO, VE, EC, BO, CL, AR, UY, PY) · </w:t>
            </w:r>
            <w:r>
              <w:rPr>
                <w:b/>
                <w:color w:val="1A1A1A"/>
                <w:sz w:val="16"/>
              </w:rPr>
              <w:t>menú</w:t>
            </w:r>
            <w:r>
              <w:rPr>
                <w:color w:val="1A1A1A"/>
                <w:sz w:val="16"/>
              </w:rPr>
              <w:t xml:space="preserve"> (PE) · </w:t>
            </w:r>
            <w:r>
              <w:rPr>
                <w:b/>
                <w:color w:val="1A1A1A"/>
                <w:sz w:val="16"/>
              </w:rPr>
              <w:t>plato del día / especial del día</w:t>
            </w:r>
            <w:r>
              <w:rPr>
                <w:color w:val="1A1A1A"/>
                <w:sz w:val="16"/>
              </w:rPr>
              <w:t xml:space="preserve"> (CU, DO, PR, US) · Brasil (pt): </w:t>
            </w:r>
            <w:r>
              <w:rPr>
                <w:b/>
                <w:color w:val="1A1A1A"/>
                <w:sz w:val="16"/>
              </w:rPr>
              <w:t>prato feito (PF) / executivo</w:t>
            </w:r>
          </w:p>
        </w:tc>
        <w:tc>
          <w:tcPr>
            <w:tcW w:type="dxa" w:w="2016"/>
            <w:shd w:val="clear" w:color="auto" w:fill="FAF7F0"/>
          </w:tcPr>
          <w:p>
            <w:pPr>
              <w:spacing w:before="0" w:after="0" w:line="240" w:lineRule="auto"/>
            </w:pPr>
            <w:r>
              <w:rPr>
                <w:color w:val="1A1A1A"/>
                <w:sz w:val="16"/>
              </w:rPr>
              <w:t>«Menú» en MX es la carta, no el precio fijo. En CO el «corrientazo» es el almuerzo económico.</w:t>
            </w:r>
          </w:p>
        </w:tc>
      </w:tr>
      <w:tr>
        <w:trPr>
          <w:cantSplit/>
        </w:trPr>
        <w:tc>
          <w:tcPr>
            <w:tcW w:type="dxa" w:w="2016"/>
            <w:shd w:val="clear" w:color="auto" w:fill="F3EBD8"/>
          </w:tcPr>
          <w:p>
            <w:pPr>
              <w:spacing w:before="0" w:after="0" w:line="240" w:lineRule="auto"/>
            </w:pPr>
            <w:r>
              <w:rPr>
                <w:b/>
                <w:color w:val="1A1A1A"/>
                <w:sz w:val="16"/>
              </w:rPr>
              <w:t>pase</w:t>
            </w:r>
          </w:p>
        </w:tc>
        <w:tc>
          <w:tcPr>
            <w:tcW w:type="dxa" w:w="5040"/>
          </w:tcPr>
          <w:p>
            <w:pPr>
              <w:spacing w:before="0" w:after="0" w:line="240" w:lineRule="auto"/>
            </w:pPr>
            <w:r>
              <w:rPr>
                <w:b/>
                <w:color w:val="1A1A1A"/>
                <w:sz w:val="16"/>
              </w:rPr>
              <w:t>ventanilla / ventana</w:t>
            </w:r>
            <w:r>
              <w:rPr>
                <w:color w:val="1A1A1A"/>
                <w:sz w:val="16"/>
              </w:rPr>
              <w:t xml:space="preserve"> (CL) · </w:t>
            </w:r>
            <w:r>
              <w:rPr>
                <w:b/>
                <w:color w:val="1A1A1A"/>
                <w:sz w:val="16"/>
              </w:rPr>
              <w:t>pass / expo</w:t>
            </w:r>
            <w:r>
              <w:rPr>
                <w:color w:val="1A1A1A"/>
                <w:sz w:val="16"/>
              </w:rPr>
              <w:t xml:space="preserve"> (US) · Igual que en España: MX, GT, HN, SV, NI, CR, PA, CU, DO, PR, CO, VE, EC, PE, BO, AR, UY, PY · Brasil (pt): </w:t>
            </w:r>
            <w:r>
              <w:rPr>
                <w:b/>
                <w:color w:val="1A1A1A"/>
                <w:sz w:val="16"/>
              </w:rPr>
              <w:t>passe</w:t>
            </w:r>
          </w:p>
        </w:tc>
        <w:tc>
          <w:tcPr>
            <w:tcW w:type="dxa" w:w="2016"/>
          </w:tcPr>
          <w:p>
            <w:pPr>
              <w:spacing w:before="0" w:after="0" w:line="240" w:lineRule="auto"/>
            </w:pPr>
            <w:r>
              <w:rPr>
                <w:color w:val="1A1A1A"/>
                <w:sz w:val="16"/>
              </w:rPr>
              <w:t>En brigadas de EE. UU. «expo» es quien canta el pase.</w:t>
            </w:r>
          </w:p>
        </w:tc>
      </w:tr>
      <w:tr>
        <w:trPr>
          <w:cantSplit/>
        </w:trPr>
        <w:tc>
          <w:tcPr>
            <w:tcW w:type="dxa" w:w="2016"/>
            <w:shd w:val="clear" w:color="auto" w:fill="F3EBD8"/>
          </w:tcPr>
          <w:p>
            <w:pPr>
              <w:spacing w:before="0" w:after="0" w:line="240" w:lineRule="auto"/>
            </w:pPr>
            <w:r>
              <w:rPr>
                <w:b/>
                <w:color w:val="1A1A1A"/>
                <w:sz w:val="16"/>
              </w:rPr>
              <w:t>tapeo, tapas</w:t>
            </w:r>
          </w:p>
        </w:tc>
        <w:tc>
          <w:tcPr>
            <w:tcW w:type="dxa" w:w="5040"/>
            <w:shd w:val="clear" w:color="auto" w:fill="FAF7F0"/>
          </w:tcPr>
          <w:p>
            <w:pPr>
              <w:spacing w:before="0" w:after="0" w:line="240" w:lineRule="auto"/>
            </w:pPr>
            <w:r>
              <w:rPr>
                <w:b/>
                <w:color w:val="1A1A1A"/>
                <w:sz w:val="16"/>
              </w:rPr>
              <w:t>botanear / botanas</w:t>
            </w:r>
            <w:r>
              <w:rPr>
                <w:color w:val="1A1A1A"/>
                <w:sz w:val="16"/>
              </w:rPr>
              <w:t xml:space="preserve"> (MX) · </w:t>
            </w:r>
            <w:r>
              <w:rPr>
                <w:b/>
                <w:color w:val="1A1A1A"/>
                <w:sz w:val="16"/>
              </w:rPr>
              <w:t>boquitas</w:t>
            </w:r>
            <w:r>
              <w:rPr>
                <w:color w:val="1A1A1A"/>
                <w:sz w:val="16"/>
              </w:rPr>
              <w:t xml:space="preserve"> (GT, HN, SV, NI, CR) · </w:t>
            </w:r>
            <w:r>
              <w:rPr>
                <w:b/>
                <w:color w:val="1A1A1A"/>
                <w:sz w:val="16"/>
              </w:rPr>
              <w:t>pasabocas / pasapalos</w:t>
            </w:r>
            <w:r>
              <w:rPr>
                <w:color w:val="1A1A1A"/>
                <w:sz w:val="16"/>
              </w:rPr>
              <w:t xml:space="preserve"> (CO, VE) · </w:t>
            </w:r>
            <w:r>
              <w:rPr>
                <w:b/>
                <w:color w:val="1A1A1A"/>
                <w:sz w:val="16"/>
              </w:rPr>
              <w:t>piqueo</w:t>
            </w:r>
            <w:r>
              <w:rPr>
                <w:color w:val="1A1A1A"/>
                <w:sz w:val="16"/>
              </w:rPr>
              <w:t xml:space="preserve"> (PE) · </w:t>
            </w:r>
            <w:r>
              <w:rPr>
                <w:b/>
                <w:color w:val="1A1A1A"/>
                <w:sz w:val="16"/>
              </w:rPr>
              <w:t>picada / picoteo</w:t>
            </w:r>
            <w:r>
              <w:rPr>
                <w:color w:val="1A1A1A"/>
                <w:sz w:val="16"/>
              </w:rPr>
              <w:t xml:space="preserve"> (BO, CL, AR, UY, PY) · Igual que en España: PA, CU, DO, PR, EC, US · Brasil (pt): </w:t>
            </w:r>
            <w:r>
              <w:rPr>
                <w:b/>
                <w:color w:val="1A1A1A"/>
                <w:sz w:val="16"/>
              </w:rPr>
              <w:t>petiscar / happy hour</w:t>
            </w:r>
          </w:p>
        </w:tc>
        <w:tc>
          <w:tcPr>
            <w:tcW w:type="dxa" w:w="2016"/>
            <w:shd w:val="clear" w:color="auto" w:fill="FAF7F0"/>
          </w:tcPr>
          <w:p>
            <w:pPr>
              <w:spacing w:before="0" w:after="0" w:line="240" w:lineRule="auto"/>
            </w:pPr>
            <w:r>
              <w:rPr>
                <w:color w:val="1A1A1A"/>
                <w:sz w:val="16"/>
              </w:rPr>
              <w:t>«Tapas» a secas se entiende en cartas españolas y barrios con bares estilo ES.</w:t>
            </w:r>
          </w:p>
        </w:tc>
      </w:tr>
      <w:tr>
        <w:trPr>
          <w:cantSplit/>
        </w:trPr>
        <w:tc>
          <w:tcPr>
            <w:tcW w:type="dxa" w:w="2016"/>
            <w:shd w:val="clear" w:color="auto" w:fill="F3EBD8"/>
          </w:tcPr>
          <w:p>
            <w:pPr>
              <w:spacing w:before="0" w:after="0" w:line="240" w:lineRule="auto"/>
            </w:pPr>
            <w:r>
              <w:rPr>
                <w:b/>
                <w:color w:val="1A1A1A"/>
                <w:sz w:val="16"/>
              </w:rPr>
              <w:t>primer plato</w:t>
            </w:r>
          </w:p>
        </w:tc>
        <w:tc>
          <w:tcPr>
            <w:tcW w:type="dxa" w:w="5040"/>
          </w:tcPr>
          <w:p>
            <w:pPr>
              <w:spacing w:before="0" w:after="0" w:line="240" w:lineRule="auto"/>
            </w:pPr>
            <w:r>
              <w:rPr>
                <w:b/>
                <w:color w:val="1A1A1A"/>
                <w:sz w:val="16"/>
              </w:rPr>
              <w:t>entrada</w:t>
            </w:r>
            <w:r>
              <w:rPr>
                <w:color w:val="1A1A1A"/>
                <w:sz w:val="16"/>
              </w:rPr>
              <w:t xml:space="preserve"> (CU, DO, PR, CO, VE, EC, PE, BO, CL, AR, UY, PY) · </w:t>
            </w:r>
            <w:r>
              <w:rPr>
                <w:b/>
                <w:color w:val="1A1A1A"/>
                <w:sz w:val="16"/>
              </w:rPr>
              <w:t>sopa / primer tiempo</w:t>
            </w:r>
            <w:r>
              <w:rPr>
                <w:color w:val="1A1A1A"/>
                <w:sz w:val="16"/>
              </w:rPr>
              <w:t xml:space="preserve"> (MX) · Igual que en España: GT, HN, SV, NI, CR, PA, US · Brasil (pt): </w:t>
            </w:r>
            <w:r>
              <w:rPr>
                <w:b/>
                <w:color w:val="1A1A1A"/>
                <w:sz w:val="16"/>
              </w:rPr>
              <w:t>entrada</w:t>
            </w:r>
          </w:p>
        </w:tc>
        <w:tc>
          <w:tcPr>
            <w:tcW w:type="dxa" w:w="2016"/>
          </w:tcPr>
          <w:p>
            <w:pPr>
              <w:spacing w:before="0" w:after="0" w:line="240" w:lineRule="auto"/>
            </w:pPr>
            <w:r>
              <w:rPr>
                <w:color w:val="1A1A1A"/>
                <w:sz w:val="16"/>
              </w:rPr>
              <w:t>En MX la comida tradicional abre con «sopa»; «primer tiempo» se usa en restaurantes con menú.</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shd w:val="clear" w:color="auto" w:fill="FAF7F0"/>
          </w:tcPr>
          <w:p>
            <w:pPr>
              <w:spacing w:before="0" w:after="0" w:line="240" w:lineRule="auto"/>
            </w:pPr>
            <w:r>
              <w:rPr>
                <w:color w:val="1A1A1A"/>
                <w:sz w:val="16"/>
              </w:rPr>
              <w:t>En BR el 10 % ya suele ir como «taxa de serviço» en la cuenta. En US «tip» es el término habitual.</w:t>
            </w:r>
          </w:p>
        </w:tc>
      </w:tr>
      <w:tr>
        <w:trPr>
          <w:cantSplit/>
        </w:trPr>
        <w:tc>
          <w:tcPr>
            <w:tcW w:type="dxa" w:w="2016"/>
            <w:shd w:val="clear" w:color="auto" w:fill="F3EBD8"/>
          </w:tcPr>
          <w:p>
            <w:pPr>
              <w:spacing w:before="0" w:after="0" w:line="240" w:lineRule="auto"/>
            </w:pPr>
            <w:r>
              <w:rPr>
                <w:b/>
                <w:color w:val="1A1A1A"/>
                <w:sz w:val="16"/>
              </w:rPr>
              <w:t>terraza</w:t>
            </w:r>
          </w:p>
        </w:tc>
        <w:tc>
          <w:tcPr>
            <w:tcW w:type="dxa" w:w="5040"/>
          </w:tcPr>
          <w:p>
            <w:pPr>
              <w:spacing w:before="0" w:after="0" w:line="240" w:lineRule="auto"/>
            </w:pPr>
            <w:r>
              <w:rPr>
                <w:b/>
                <w:color w:val="1A1A1A"/>
                <w:sz w:val="16"/>
              </w:rPr>
              <w:t>patio</w:t>
            </w:r>
            <w:r>
              <w:rPr>
                <w:color w:val="1A1A1A"/>
                <w:sz w:val="16"/>
              </w:rPr>
              <w:t xml:space="preserve"> (US) · Igual que en España: MX, GT, HN, SV, NI, CR, PA, CU, DO, PR, CO, VE, EC, PE, BO, CL, AR, UY, PY · Brasil (pt): </w:t>
            </w:r>
            <w:r>
              <w:rPr>
                <w:b/>
                <w:color w:val="1A1A1A"/>
                <w:sz w:val="16"/>
              </w:rPr>
              <w:t>varanda / área externa</w:t>
            </w:r>
          </w:p>
        </w:tc>
        <w:tc>
          <w:tcPr>
            <w:tcW w:type="dxa" w:w="2016"/>
          </w:tcPr>
          <w:p>
            <w:pPr>
              <w:spacing w:before="0" w:after="0" w:line="240" w:lineRule="auto"/>
            </w:pPr>
            <w:r>
              <w:rPr>
                <w:color w:val="1A1A1A"/>
                <w:sz w:val="16"/>
              </w:rPr>
              <w:t>En US «patio» es la terraza del restaurante; en AR a las mesas fuera se les dice también «vereda».</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shd w:val="clear" w:color="auto" w:fill="FAF7F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shd w:val="clear" w:color="auto" w:fill="FAF7F0"/>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merma</w:t>
            </w:r>
          </w:p>
        </w:tc>
        <w:tc>
          <w:tcPr>
            <w:tcW w:type="dxa" w:w="504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shd w:val="clear" w:color="auto" w:fill="FAF7F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shd w:val="clear" w:color="auto" w:fill="FAF7F0"/>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albarán</w:t>
            </w:r>
          </w:p>
        </w:tc>
        <w:tc>
          <w:tcPr>
            <w:tcW w:type="dxa" w:w="5040"/>
            <w:shd w:val="clear" w:color="auto" w:fill="FAF7F0"/>
          </w:tcPr>
          <w:p>
            <w:pPr>
              <w:spacing w:before="0" w:after="0" w:line="240" w:lineRule="auto"/>
            </w:pPr>
            <w:r>
              <w:rPr>
                <w:b/>
                <w:color w:val="1A1A1A"/>
                <w:sz w:val="16"/>
              </w:rPr>
              <w:t>nota de remisión, remisión</w:t>
            </w:r>
            <w:r>
              <w:rPr>
                <w:color w:val="1A1A1A"/>
                <w:sz w:val="16"/>
              </w:rPr>
              <w:t xml:space="preserve"> (MX, GT, HN, SV, NI, PA, CU, CO, PY) · </w:t>
            </w:r>
            <w:r>
              <w:rPr>
                <w:b/>
                <w:color w:val="1A1A1A"/>
                <w:sz w:val="16"/>
              </w:rPr>
              <w:t>remito</w:t>
            </w:r>
            <w:r>
              <w:rPr>
                <w:color w:val="1A1A1A"/>
                <w:sz w:val="16"/>
              </w:rPr>
              <w:t xml:space="preserve"> (AR, UY) · </w:t>
            </w:r>
            <w:r>
              <w:rPr>
                <w:b/>
                <w:color w:val="1A1A1A"/>
                <w:sz w:val="16"/>
              </w:rPr>
              <w:t>guía de remisión</w:t>
            </w:r>
            <w:r>
              <w:rPr>
                <w:color w:val="1A1A1A"/>
                <w:sz w:val="16"/>
              </w:rPr>
              <w:t xml:space="preserve"> (EC, PE) · </w:t>
            </w:r>
            <w:r>
              <w:rPr>
                <w:b/>
                <w:color w:val="1A1A1A"/>
                <w:sz w:val="16"/>
              </w:rPr>
              <w:t>guía de despacho</w:t>
            </w:r>
            <w:r>
              <w:rPr>
                <w:color w:val="1A1A1A"/>
                <w:sz w:val="16"/>
              </w:rPr>
              <w:t xml:space="preserve"> (CL) · </w:t>
            </w:r>
            <w:r>
              <w:rPr>
                <w:b/>
                <w:color w:val="1A1A1A"/>
                <w:sz w:val="16"/>
              </w:rPr>
              <w:t>nota de entrega</w:t>
            </w:r>
            <w:r>
              <w:rPr>
                <w:color w:val="1A1A1A"/>
                <w:sz w:val="16"/>
              </w:rPr>
              <w:t xml:space="preserve"> (CR, PR, VE, BO) · </w:t>
            </w:r>
            <w:r>
              <w:rPr>
                <w:b/>
                <w:color w:val="1A1A1A"/>
                <w:sz w:val="16"/>
              </w:rPr>
              <w:t>conduce</w:t>
            </w:r>
            <w:r>
              <w:rPr>
                <w:color w:val="1A1A1A"/>
                <w:sz w:val="16"/>
              </w:rPr>
              <w:t xml:space="preserve"> (DO) · </w:t>
            </w:r>
            <w:r>
              <w:rPr>
                <w:b/>
                <w:color w:val="1A1A1A"/>
                <w:sz w:val="16"/>
              </w:rPr>
              <w:t>delivery receipt; remisión</w:t>
            </w:r>
            <w:r>
              <w:rPr>
                <w:color w:val="1A1A1A"/>
                <w:sz w:val="16"/>
              </w:rPr>
              <w:t xml:space="preserve"> (US) · Brasil (pt): </w:t>
            </w:r>
            <w:r>
              <w:rPr>
                <w:b/>
                <w:color w:val="1A1A1A"/>
                <w:sz w:val="16"/>
              </w:rPr>
              <w:t>romaneio, nota de entrega</w:t>
            </w:r>
          </w:p>
        </w:tc>
        <w:tc>
          <w:tcPr>
            <w:tcW w:type="dxa" w:w="2016"/>
            <w:shd w:val="clear" w:color="auto" w:fill="FAF7F0"/>
          </w:tcPr>
          <w:p>
            <w:pPr>
              <w:spacing w:before="0" w:after="0" w:line="240" w:lineRule="auto"/>
            </w:pPr>
            <w:r>
              <w:rPr>
                <w:color w:val="1A1A1A"/>
                <w:sz w:val="16"/>
              </w:rPr>
              <w:t>«Albarán» solo se entiende en España; el documento que acompaña la mercancía tiene nombre propio en cada país.</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beneficio</w:t>
            </w:r>
          </w:p>
        </w:tc>
        <w:tc>
          <w:tcPr>
            <w:tcW w:type="dxa" w:w="5040"/>
            <w:shd w:val="clear" w:color="auto" w:fill="FAF7F0"/>
          </w:tcPr>
          <w:p>
            <w:pPr>
              <w:spacing w:before="0" w:after="0" w:line="240" w:lineRule="auto"/>
            </w:pPr>
            <w:r>
              <w:rPr>
                <w:b/>
                <w:color w:val="1A1A1A"/>
                <w:sz w:val="16"/>
              </w:rPr>
              <w:t>utilidad, ganancia</w:t>
            </w:r>
            <w:r>
              <w:rPr>
                <w:color w:val="1A1A1A"/>
                <w:sz w:val="16"/>
              </w:rPr>
              <w:t xml:space="preserve"> (MX, GT, HN, SV, NI, CR, PA, DO, PR, CO, VE, EC, PE, BO, CL, US) · </w:t>
            </w:r>
            <w:r>
              <w:rPr>
                <w:b/>
                <w:color w:val="1A1A1A"/>
                <w:sz w:val="16"/>
              </w:rPr>
              <w:t>ganancia, resultado</w:t>
            </w:r>
            <w:r>
              <w:rPr>
                <w:color w:val="1A1A1A"/>
                <w:sz w:val="16"/>
              </w:rPr>
              <w:t xml:space="preserve"> (CU, AR, UY, PY) · Brasil (pt): </w:t>
            </w:r>
            <w:r>
              <w:rPr>
                <w:b/>
                <w:color w:val="1A1A1A"/>
                <w:sz w:val="16"/>
              </w:rPr>
              <w:t>lucro</w:t>
            </w:r>
          </w:p>
        </w:tc>
        <w:tc>
          <w:tcPr>
            <w:tcW w:type="dxa" w:w="2016"/>
            <w:shd w:val="clear" w:color="auto" w:fill="FAF7F0"/>
          </w:tcPr>
          <w:p>
            <w:pPr>
              <w:spacing w:before="0" w:after="0" w:line="240" w:lineRule="auto"/>
            </w:pPr>
            <w:r>
              <w:rPr>
                <w:color w:val="1A1A1A"/>
                <w:sz w:val="16"/>
              </w:rPr>
              <w:t>«Utilidad» es el término contable; «ganancia» es el coloquial. «Beneficio» se entiende pero suena a España.</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tcPr>
          <w:p>
            <w:pPr>
              <w:spacing w:before="0" w:after="0" w:line="240" w:lineRule="auto"/>
            </w:pPr>
            <w:r>
              <w:rPr>
                <w:color w:val="1A1A1A"/>
                <w:sz w:val="16"/>
              </w:rPr>
              <w:t>En CL, PE y BO la «boleta» es el comprobante al consumidor y la «factura» el de empresa; en MX es el CFDI.</w:t>
            </w:r>
          </w:p>
        </w:tc>
      </w:tr>
      <w:tr>
        <w:trPr>
          <w:cantSplit/>
        </w:trPr>
        <w:tc>
          <w:tcPr>
            <w:tcW w:type="dxa" w:w="2016"/>
            <w:shd w:val="clear" w:color="auto" w:fill="F3EBD8"/>
          </w:tcPr>
          <w:p>
            <w:pPr>
              <w:spacing w:before="0" w:after="0" w:line="240" w:lineRule="auto"/>
            </w:pPr>
            <w:r>
              <w:rPr>
                <w:b/>
                <w:color w:val="1A1A1A"/>
                <w:sz w:val="16"/>
              </w:rPr>
              <w:t>tesorería</w:t>
            </w:r>
          </w:p>
        </w:tc>
        <w:tc>
          <w:tcPr>
            <w:tcW w:type="dxa" w:w="5040"/>
            <w:shd w:val="clear" w:color="auto" w:fill="FAF7F0"/>
          </w:tcPr>
          <w:p>
            <w:pPr>
              <w:spacing w:before="0" w:after="0" w:line="240" w:lineRule="auto"/>
            </w:pPr>
            <w:r>
              <w:rPr>
                <w:b/>
                <w:color w:val="1A1A1A"/>
                <w:sz w:val="16"/>
              </w:rPr>
              <w:t>flujo de efectivo</w:t>
            </w:r>
            <w:r>
              <w:rPr>
                <w:color w:val="1A1A1A"/>
                <w:sz w:val="16"/>
              </w:rPr>
              <w:t xml:space="preserve"> (MX, GT, HN, SV, NI) · </w:t>
            </w:r>
            <w:r>
              <w:rPr>
                <w:b/>
                <w:color w:val="1A1A1A"/>
                <w:sz w:val="16"/>
              </w:rPr>
              <w:t>flujo de caja</w:t>
            </w:r>
            <w:r>
              <w:rPr>
                <w:color w:val="1A1A1A"/>
                <w:sz w:val="16"/>
              </w:rPr>
              <w:t xml:space="preserve"> (CR, PA, CU, DO, PR, CO, VE, EC, PE, BO, CL, AR, UY, PY, US) · Brasil (pt): </w:t>
            </w:r>
            <w:r>
              <w:rPr>
                <w:b/>
                <w:color w:val="1A1A1A"/>
                <w:sz w:val="16"/>
              </w:rPr>
              <w:t>fluxo de caixa</w:t>
            </w:r>
          </w:p>
        </w:tc>
        <w:tc>
          <w:tcPr>
            <w:tcW w:type="dxa" w:w="2016"/>
            <w:shd w:val="clear" w:color="auto" w:fill="FAF7F0"/>
          </w:tcPr>
          <w:p>
            <w:pPr>
              <w:spacing w:before="0" w:after="0" w:line="240" w:lineRule="auto"/>
            </w:pPr>
            <w:r>
              <w:rPr>
                <w:color w:val="1A1A1A"/>
                <w:sz w:val="16"/>
              </w:rPr>
              <w:t>«Tesorería» se entiende como área financiera; lo que se mide en un negocio pequeño es el «flujo de caja/efectivo».</w:t>
            </w:r>
          </w:p>
        </w:tc>
      </w:tr>
      <w:tr>
        <w:trPr>
          <w:cantSplit/>
        </w:trPr>
        <w:tc>
          <w:tcPr>
            <w:tcW w:type="dxa" w:w="2016"/>
            <w:shd w:val="clear" w:color="auto" w:fill="F3EBD8"/>
          </w:tcPr>
          <w:p>
            <w:pPr>
              <w:spacing w:before="0" w:after="0" w:line="240" w:lineRule="auto"/>
            </w:pPr>
            <w:r>
              <w:rPr>
                <w:b/>
                <w:color w:val="1A1A1A"/>
                <w:sz w:val="16"/>
              </w:rPr>
              <w:t>cuenta de resultados</w:t>
            </w:r>
          </w:p>
        </w:tc>
        <w:tc>
          <w:tcPr>
            <w:tcW w:type="dxa" w:w="5040"/>
          </w:tcPr>
          <w:p>
            <w:pPr>
              <w:spacing w:before="0" w:after="0" w:line="240" w:lineRule="auto"/>
            </w:pPr>
            <w:r>
              <w:rPr>
                <w:b/>
                <w:color w:val="1A1A1A"/>
                <w:sz w:val="16"/>
              </w:rPr>
              <w:t>estado de resultados</w:t>
            </w:r>
            <w:r>
              <w:rPr>
                <w:color w:val="1A1A1A"/>
                <w:sz w:val="16"/>
              </w:rPr>
              <w:t xml:space="preserve"> (MX, GT, HN, SV, NI, CR, PA, DO, PR, CO, VE, EC, PE, BO, CL, AR, UY, PY, US) · </w:t>
            </w:r>
            <w:r>
              <w:rPr>
                <w:b/>
                <w:color w:val="1A1A1A"/>
                <w:sz w:val="16"/>
              </w:rPr>
              <w:t>estado de pérdidas y ganancias, P&amp;L</w:t>
            </w:r>
            <w:r>
              <w:rPr>
                <w:color w:val="1A1A1A"/>
                <w:sz w:val="16"/>
              </w:rPr>
              <w:t xml:space="preserve"> (CU) · Brasil (pt): </w:t>
            </w:r>
            <w:r>
              <w:rPr>
                <w:b/>
                <w:color w:val="1A1A1A"/>
                <w:sz w:val="16"/>
              </w:rPr>
              <w:t>DRE (demonstração do resultado)</w:t>
            </w:r>
          </w:p>
        </w:tc>
        <w:tc>
          <w:tcPr>
            <w:tcW w:type="dxa" w:w="2016"/>
          </w:tcPr>
          <w:p>
            <w:pPr>
              <w:spacing w:before="0" w:after="0" w:line="240" w:lineRule="auto"/>
            </w:pPr>
            <w:r>
              <w:rPr>
                <w:color w:val="1A1A1A"/>
                <w:sz w:val="16"/>
              </w:rPr>
              <w:t>«P&amp;L» o «PyG» se oye en cadenas de toda la región; en AR a veces «cuadro de resultados».</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shd w:val="clear" w:color="auto" w:fill="FAF7F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shd w:val="clear" w:color="auto" w:fill="FAF7F0"/>
          </w:tcPr>
          <w:p>
            <w:pPr>
              <w:spacing w:before="0" w:after="0" w:line="240" w:lineRule="auto"/>
            </w:pPr>
            <w:r>
              <w:rPr>
                <w:color w:val="1A1A1A"/>
                <w:sz w:val="16"/>
              </w:rPr>
              <w:t>En MX restaurantero también se dice «cheque promedio»; «ticket medio» casi no se usa fuera de España.</w:t>
            </w:r>
          </w:p>
        </w:tc>
      </w:tr>
      <w:tr>
        <w:trPr>
          <w:cantSplit/>
        </w:trPr>
        <w:tc>
          <w:tcPr>
            <w:tcW w:type="dxa" w:w="2016"/>
            <w:shd w:val="clear" w:color="auto" w:fill="F3EBD8"/>
          </w:tcPr>
          <w:p>
            <w:pPr>
              <w:spacing w:before="0" w:after="0" w:line="240" w:lineRule="auto"/>
            </w:pPr>
            <w:r>
              <w:rPr>
                <w:b/>
                <w:color w:val="1A1A1A"/>
                <w:sz w:val="16"/>
              </w:rPr>
              <w:t>TPV</w:t>
            </w:r>
          </w:p>
        </w:tc>
        <w:tc>
          <w:tcPr>
            <w:tcW w:type="dxa" w:w="504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amortización</w:t>
            </w:r>
          </w:p>
        </w:tc>
        <w:tc>
          <w:tcPr>
            <w:tcW w:type="dxa" w:w="5040"/>
            <w:shd w:val="clear" w:color="auto" w:fill="FAF7F0"/>
          </w:tcPr>
          <w:p>
            <w:pPr>
              <w:spacing w:before="0" w:after="0" w:line="240" w:lineRule="auto"/>
            </w:pPr>
            <w:r>
              <w:rPr>
                <w:b/>
                <w:color w:val="1A1A1A"/>
                <w:sz w:val="16"/>
              </w:rPr>
              <w:t>depreciación (equipos); amortización (deuda)</w:t>
            </w:r>
            <w:r>
              <w:rPr>
                <w:color w:val="1A1A1A"/>
                <w:sz w:val="16"/>
              </w:rPr>
              <w:t xml:space="preserve"> (MX, GT, HN, SV, NI, CR, PA, CU, DO, PR, CO, VE, EC, PE, BO, CL, AR, UY, PY, US) · Brasil (pt): </w:t>
            </w:r>
            <w:r>
              <w:rPr>
                <w:b/>
                <w:color w:val="1A1A1A"/>
                <w:sz w:val="16"/>
              </w:rPr>
              <w:t>depreciação</w:t>
            </w:r>
          </w:p>
        </w:tc>
        <w:tc>
          <w:tcPr>
            <w:tcW w:type="dxa" w:w="2016"/>
            <w:shd w:val="clear" w:color="auto" w:fill="FAF7F0"/>
          </w:tcPr>
          <w:p>
            <w:pPr>
              <w:spacing w:before="0" w:after="0" w:line="240" w:lineRule="auto"/>
            </w:pPr>
            <w:r>
              <w:rPr>
                <w:color w:val="1A1A1A"/>
                <w:sz w:val="16"/>
              </w:rPr>
              <w:t>En LatAm «amortización» es sobre todo pagar un préstamo; el desgaste de un equipo se llama «depreciación».</w:t>
            </w:r>
          </w:p>
        </w:tc>
      </w:tr>
      <w:tr>
        <w:trPr>
          <w:cantSplit/>
        </w:trPr>
        <w:tc>
          <w:tcPr>
            <w:tcW w:type="dxa" w:w="2016"/>
            <w:shd w:val="clear" w:color="auto" w:fill="F3EBD8"/>
          </w:tcPr>
          <w:p>
            <w:pPr>
              <w:spacing w:before="0" w:after="0" w:line="240" w:lineRule="auto"/>
            </w:pPr>
            <w:r>
              <w:rPr>
                <w:b/>
                <w:color w:val="1A1A1A"/>
                <w:sz w:val="16"/>
              </w:rPr>
              <w:t>previsión de ventas</w:t>
            </w:r>
          </w:p>
        </w:tc>
        <w:tc>
          <w:tcPr>
            <w:tcW w:type="dxa" w:w="5040"/>
          </w:tcPr>
          <w:p>
            <w:pPr>
              <w:spacing w:before="0" w:after="0" w:line="240" w:lineRule="auto"/>
            </w:pPr>
            <w:r>
              <w:rPr>
                <w:b/>
                <w:color w:val="1A1A1A"/>
                <w:sz w:val="16"/>
              </w:rPr>
              <w:t>pronóstico de ventas</w:t>
            </w:r>
            <w:r>
              <w:rPr>
                <w:color w:val="1A1A1A"/>
                <w:sz w:val="16"/>
              </w:rPr>
              <w:t xml:space="preserve"> (MX, GT, HN, SV, NI, CR, PA, DO, PR, CO, VE, EC, US) · </w:t>
            </w:r>
            <w:r>
              <w:rPr>
                <w:b/>
                <w:color w:val="1A1A1A"/>
                <w:sz w:val="16"/>
              </w:rPr>
              <w:t>proyección de ventas</w:t>
            </w:r>
            <w:r>
              <w:rPr>
                <w:color w:val="1A1A1A"/>
                <w:sz w:val="16"/>
              </w:rPr>
              <w:t xml:space="preserve"> (CU, PE, BO, CL, AR, UY, PY) · Brasil (pt): </w:t>
            </w:r>
            <w:r>
              <w:rPr>
                <w:b/>
                <w:color w:val="1A1A1A"/>
                <w:sz w:val="16"/>
              </w:rPr>
              <w:t>previsão de vendas</w:t>
            </w:r>
          </w:p>
        </w:tc>
        <w:tc>
          <w:tcPr>
            <w:tcW w:type="dxa" w:w="2016"/>
          </w:tcPr>
          <w:p>
            <w:pPr>
              <w:spacing w:before="0" w:after="0" w:line="240" w:lineRule="auto"/>
            </w:pPr>
            <w:r>
              <w:rPr>
                <w:color w:val="1A1A1A"/>
                <w:sz w:val="16"/>
              </w:rPr>
              <w:t>«Previsión» solo se entiende bien; «forecast» lo usan los gerentes de cadenas en toda la región.</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IVA</w:t>
            </w:r>
          </w:p>
        </w:tc>
        <w:tc>
          <w:tcPr>
            <w:tcW w:type="dxa" w:w="5040"/>
          </w:tcPr>
          <w:p>
            <w:pPr>
              <w:spacing w:before="0" w:after="0" w:line="240" w:lineRule="auto"/>
            </w:pPr>
            <w:r>
              <w:rPr>
                <w:b/>
                <w:color w:val="1A1A1A"/>
                <w:sz w:val="16"/>
              </w:rPr>
              <w:t>ISV (impuesto sobre ventas)</w:t>
            </w:r>
            <w:r>
              <w:rPr>
                <w:color w:val="1A1A1A"/>
                <w:sz w:val="16"/>
              </w:rPr>
              <w:t xml:space="preserve"> (HN) · </w:t>
            </w:r>
            <w:r>
              <w:rPr>
                <w:b/>
                <w:color w:val="1A1A1A"/>
                <w:sz w:val="16"/>
              </w:rPr>
              <w:t>ITBMS</w:t>
            </w:r>
            <w:r>
              <w:rPr>
                <w:color w:val="1A1A1A"/>
                <w:sz w:val="16"/>
              </w:rPr>
              <w:t xml:space="preserve"> (PA) · </w:t>
            </w:r>
            <w:r>
              <w:rPr>
                <w:b/>
                <w:color w:val="1A1A1A"/>
                <w:sz w:val="16"/>
              </w:rPr>
              <w:t>ITBIS</w:t>
            </w:r>
            <w:r>
              <w:rPr>
                <w:color w:val="1A1A1A"/>
                <w:sz w:val="16"/>
              </w:rPr>
              <w:t xml:space="preserve"> (DO) · </w:t>
            </w:r>
            <w:r>
              <w:rPr>
                <w:b/>
                <w:color w:val="1A1A1A"/>
                <w:sz w:val="16"/>
              </w:rPr>
              <w:t>IVU</w:t>
            </w:r>
            <w:r>
              <w:rPr>
                <w:color w:val="1A1A1A"/>
                <w:sz w:val="16"/>
              </w:rPr>
              <w:t xml:space="preserve"> (PR) · </w:t>
            </w:r>
            <w:r>
              <w:rPr>
                <w:b/>
                <w:color w:val="1A1A1A"/>
                <w:sz w:val="16"/>
              </w:rPr>
              <w:t>IGV</w:t>
            </w:r>
            <w:r>
              <w:rPr>
                <w:color w:val="1A1A1A"/>
                <w:sz w:val="16"/>
              </w:rPr>
              <w:t xml:space="preserve"> (PE) · </w:t>
            </w:r>
            <w:r>
              <w:rPr>
                <w:b/>
                <w:color w:val="1A1A1A"/>
                <w:sz w:val="16"/>
              </w:rPr>
              <w:t>impuesto sobre las ventas</w:t>
            </w:r>
            <w:r>
              <w:rPr>
                <w:color w:val="1A1A1A"/>
                <w:sz w:val="16"/>
              </w:rPr>
              <w:t xml:space="preserve"> (CU) · </w:t>
            </w:r>
            <w:r>
              <w:rPr>
                <w:b/>
                <w:color w:val="1A1A1A"/>
                <w:sz w:val="16"/>
              </w:rPr>
              <w:t>sales tax (impuesto a las ventas, varía por estado)</w:t>
            </w:r>
            <w:r>
              <w:rPr>
                <w:color w:val="1A1A1A"/>
                <w:sz w:val="16"/>
              </w:rPr>
              <w:t xml:space="preserve"> (US) · Igual que en España: MX, GT, SV, NI, CR, CO, VE, EC, BO, CL, AR, UY, PY · Brasil (pt): </w:t>
            </w:r>
            <w:r>
              <w:rPr>
                <w:b/>
                <w:color w:val="1A1A1A"/>
                <w:sz w:val="16"/>
              </w:rPr>
              <w:t>ICMS (mercancía) e ISS (servicios)</w:t>
            </w:r>
          </w:p>
        </w:tc>
        <w:tc>
          <w:tcPr>
            <w:tcW w:type="dxa" w:w="2016"/>
          </w:tcPr>
          <w:p>
            <w:pPr>
              <w:spacing w:before="0" w:after="0" w:line="240" w:lineRule="auto"/>
            </w:pPr>
            <w:r>
              <w:rPr>
                <w:color w:val="1A1A1A"/>
                <w:sz w:val="16"/>
              </w:rPr>
              <w:t>En CO el restaurante paga el impuesto nacional al consumo del 8 % en lugar del IVA. En MX el IVA es del 16 % (8 % en la franja fronteriza).</w:t>
            </w:r>
          </w:p>
        </w:tc>
      </w:tr>
      <w:tr>
        <w:trPr>
          <w:cantSplit/>
        </w:trPr>
        <w:tc>
          <w:tcPr>
            <w:tcW w:type="dxa" w:w="2016"/>
            <w:shd w:val="clear" w:color="auto" w:fill="F3EBD8"/>
          </w:tcPr>
          <w:p>
            <w:pPr>
              <w:spacing w:before="0" w:after="0" w:line="240" w:lineRule="auto"/>
            </w:pPr>
            <w:r>
              <w:rPr>
                <w:b/>
                <w:color w:val="1A1A1A"/>
                <w:sz w:val="16"/>
              </w:rPr>
              <w:t>Seguridad Social</w:t>
            </w:r>
          </w:p>
        </w:tc>
        <w:tc>
          <w:tcPr>
            <w:tcW w:type="dxa" w:w="5040"/>
            <w:shd w:val="clear" w:color="auto" w:fill="FAF7F0"/>
          </w:tcPr>
          <w:p>
            <w:pPr>
              <w:spacing w:before="0" w:after="0" w:line="240" w:lineRule="auto"/>
            </w:pPr>
            <w:r>
              <w:rPr>
                <w:b/>
                <w:color w:val="1A1A1A"/>
                <w:sz w:val="16"/>
              </w:rPr>
              <w:t>IMSS</w:t>
            </w:r>
            <w:r>
              <w:rPr>
                <w:color w:val="1A1A1A"/>
                <w:sz w:val="16"/>
              </w:rPr>
              <w:t xml:space="preserve"> (MX) · </w:t>
            </w:r>
            <w:r>
              <w:rPr>
                <w:b/>
                <w:color w:val="1A1A1A"/>
                <w:sz w:val="16"/>
              </w:rPr>
              <w:t>IGSS</w:t>
            </w:r>
            <w:r>
              <w:rPr>
                <w:color w:val="1A1A1A"/>
                <w:sz w:val="16"/>
              </w:rPr>
              <w:t xml:space="preserve"> (GT) · </w:t>
            </w:r>
            <w:r>
              <w:rPr>
                <w:b/>
                <w:color w:val="1A1A1A"/>
                <w:sz w:val="16"/>
              </w:rPr>
              <w:t>IHSS</w:t>
            </w:r>
            <w:r>
              <w:rPr>
                <w:color w:val="1A1A1A"/>
                <w:sz w:val="16"/>
              </w:rPr>
              <w:t xml:space="preserve"> (HN) · </w:t>
            </w:r>
            <w:r>
              <w:rPr>
                <w:b/>
                <w:color w:val="1A1A1A"/>
                <w:sz w:val="16"/>
              </w:rPr>
              <w:t>ISSS</w:t>
            </w:r>
            <w:r>
              <w:rPr>
                <w:color w:val="1A1A1A"/>
                <w:sz w:val="16"/>
              </w:rPr>
              <w:t xml:space="preserve"> (SV) · </w:t>
            </w:r>
            <w:r>
              <w:rPr>
                <w:b/>
                <w:color w:val="1A1A1A"/>
                <w:sz w:val="16"/>
              </w:rPr>
              <w:t>INSS</w:t>
            </w:r>
            <w:r>
              <w:rPr>
                <w:color w:val="1A1A1A"/>
                <w:sz w:val="16"/>
              </w:rPr>
              <w:t xml:space="preserve"> (NI) · </w:t>
            </w:r>
            <w:r>
              <w:rPr>
                <w:b/>
                <w:color w:val="1A1A1A"/>
                <w:sz w:val="16"/>
              </w:rPr>
              <w:t>CCSS</w:t>
            </w:r>
            <w:r>
              <w:rPr>
                <w:color w:val="1A1A1A"/>
                <w:sz w:val="16"/>
              </w:rPr>
              <w:t xml:space="preserve"> (CR) · </w:t>
            </w:r>
            <w:r>
              <w:rPr>
                <w:b/>
                <w:color w:val="1A1A1A"/>
                <w:sz w:val="16"/>
              </w:rPr>
              <w:t>CSS (Caja de Seguro Social)</w:t>
            </w:r>
            <w:r>
              <w:rPr>
                <w:color w:val="1A1A1A"/>
                <w:sz w:val="16"/>
              </w:rPr>
              <w:t xml:space="preserve"> (PA) · </w:t>
            </w:r>
            <w:r>
              <w:rPr>
                <w:b/>
                <w:color w:val="1A1A1A"/>
                <w:sz w:val="16"/>
              </w:rPr>
              <w:t>TSS (Tesorería de la Seguridad Social)</w:t>
            </w:r>
            <w:r>
              <w:rPr>
                <w:color w:val="1A1A1A"/>
                <w:sz w:val="16"/>
              </w:rPr>
              <w:t xml:space="preserve"> (DO) · </w:t>
            </w:r>
            <w:r>
              <w:rPr>
                <w:b/>
                <w:color w:val="1A1A1A"/>
                <w:sz w:val="16"/>
              </w:rPr>
              <w:t>Seguro Social (FICA)</w:t>
            </w:r>
            <w:r>
              <w:rPr>
                <w:color w:val="1A1A1A"/>
                <w:sz w:val="16"/>
              </w:rPr>
              <w:t xml:space="preserve"> (PR) · </w:t>
            </w:r>
            <w:r>
              <w:rPr>
                <w:b/>
                <w:color w:val="1A1A1A"/>
                <w:sz w:val="16"/>
              </w:rPr>
              <w:t>EPS, pensión y ARL (seguridad social integral)</w:t>
            </w:r>
            <w:r>
              <w:rPr>
                <w:color w:val="1A1A1A"/>
                <w:sz w:val="16"/>
              </w:rPr>
              <w:t xml:space="preserve"> (CO) · </w:t>
            </w:r>
            <w:r>
              <w:rPr>
                <w:b/>
                <w:color w:val="1A1A1A"/>
                <w:sz w:val="16"/>
              </w:rPr>
              <w:t>IVSS</w:t>
            </w:r>
            <w:r>
              <w:rPr>
                <w:color w:val="1A1A1A"/>
                <w:sz w:val="16"/>
              </w:rPr>
              <w:t xml:space="preserve"> (VE) · </w:t>
            </w:r>
            <w:r>
              <w:rPr>
                <w:b/>
                <w:color w:val="1A1A1A"/>
                <w:sz w:val="16"/>
              </w:rPr>
              <w:t>IESS</w:t>
            </w:r>
            <w:r>
              <w:rPr>
                <w:color w:val="1A1A1A"/>
                <w:sz w:val="16"/>
              </w:rPr>
              <w:t xml:space="preserve"> (EC) · </w:t>
            </w:r>
            <w:r>
              <w:rPr>
                <w:b/>
                <w:color w:val="1A1A1A"/>
                <w:sz w:val="16"/>
              </w:rPr>
              <w:t>EsSalud</w:t>
            </w:r>
            <w:r>
              <w:rPr>
                <w:color w:val="1A1A1A"/>
                <w:sz w:val="16"/>
              </w:rPr>
              <w:t xml:space="preserve"> (PE) · </w:t>
            </w:r>
            <w:r>
              <w:rPr>
                <w:b/>
                <w:color w:val="1A1A1A"/>
                <w:sz w:val="16"/>
              </w:rPr>
              <w:t>Caja Nacional de Salud (CNS) y Gestora Pública</w:t>
            </w:r>
            <w:r>
              <w:rPr>
                <w:color w:val="1A1A1A"/>
                <w:sz w:val="16"/>
              </w:rPr>
              <w:t xml:space="preserve"> (BO) · </w:t>
            </w:r>
            <w:r>
              <w:rPr>
                <w:b/>
                <w:color w:val="1A1A1A"/>
                <w:sz w:val="16"/>
              </w:rPr>
              <w:t>AFP + Fonasa o Isapre</w:t>
            </w:r>
            <w:r>
              <w:rPr>
                <w:color w:val="1A1A1A"/>
                <w:sz w:val="16"/>
              </w:rPr>
              <w:t xml:space="preserve"> (CL) · </w:t>
            </w:r>
            <w:r>
              <w:rPr>
                <w:b/>
                <w:color w:val="1A1A1A"/>
                <w:sz w:val="16"/>
              </w:rPr>
              <w:t>ANSES / seguridad social</w:t>
            </w:r>
            <w:r>
              <w:rPr>
                <w:color w:val="1A1A1A"/>
                <w:sz w:val="16"/>
              </w:rPr>
              <w:t xml:space="preserve"> (AR) · </w:t>
            </w:r>
            <w:r>
              <w:rPr>
                <w:b/>
                <w:color w:val="1A1A1A"/>
                <w:sz w:val="16"/>
              </w:rPr>
              <w:t>BPS</w:t>
            </w:r>
            <w:r>
              <w:rPr>
                <w:color w:val="1A1A1A"/>
                <w:sz w:val="16"/>
              </w:rPr>
              <w:t xml:space="preserve"> (UY) · </w:t>
            </w:r>
            <w:r>
              <w:rPr>
                <w:b/>
                <w:color w:val="1A1A1A"/>
                <w:sz w:val="16"/>
              </w:rPr>
              <w:t>IPS</w:t>
            </w:r>
            <w:r>
              <w:rPr>
                <w:color w:val="1A1A1A"/>
                <w:sz w:val="16"/>
              </w:rPr>
              <w:t xml:space="preserve"> (PY) · </w:t>
            </w:r>
            <w:r>
              <w:rPr>
                <w:b/>
                <w:color w:val="1A1A1A"/>
                <w:sz w:val="16"/>
              </w:rPr>
              <w:t>Social Security y Medicare (FICA)</w:t>
            </w:r>
            <w:r>
              <w:rPr>
                <w:color w:val="1A1A1A"/>
                <w:sz w:val="16"/>
              </w:rPr>
              <w:t xml:space="preserve"> (US) · Igual que en España: CU · Brasil (pt): </w:t>
            </w:r>
            <w:r>
              <w:rPr>
                <w:b/>
                <w:color w:val="1A1A1A"/>
                <w:sz w:val="16"/>
              </w:rPr>
              <w:t>INSS</w:t>
            </w:r>
          </w:p>
        </w:tc>
        <w:tc>
          <w:tcPr>
            <w:tcW w:type="dxa" w:w="2016"/>
            <w:shd w:val="clear" w:color="auto" w:fill="FAF7F0"/>
          </w:tcPr>
          <w:p>
            <w:pPr>
              <w:spacing w:before="0" w:after="0" w:line="240" w:lineRule="auto"/>
            </w:pPr>
            <w:r>
              <w:rPr>
                <w:color w:val="1A1A1A"/>
                <w:sz w:val="16"/>
              </w:rPr>
              <w:t>Es institución, no sinónimo: aquí va el organismo al que afilias a tu equipo en cada país.</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Hacienda</w:t>
            </w:r>
          </w:p>
        </w:tc>
        <w:tc>
          <w:tcPr>
            <w:tcW w:type="dxa" w:w="5040"/>
            <w:shd w:val="clear" w:color="auto" w:fill="FAF7F0"/>
          </w:tcPr>
          <w:p>
            <w:pPr>
              <w:spacing w:before="0" w:after="0" w:line="240" w:lineRule="auto"/>
            </w:pPr>
            <w:r>
              <w:rPr>
                <w:b/>
                <w:color w:val="1A1A1A"/>
                <w:sz w:val="16"/>
              </w:rPr>
              <w:t>SAT</w:t>
            </w:r>
            <w:r>
              <w:rPr>
                <w:color w:val="1A1A1A"/>
                <w:sz w:val="16"/>
              </w:rPr>
              <w:t xml:space="preserve"> (MX, GT) · </w:t>
            </w:r>
            <w:r>
              <w:rPr>
                <w:b/>
                <w:color w:val="1A1A1A"/>
                <w:sz w:val="16"/>
              </w:rPr>
              <w:t>SAR</w:t>
            </w:r>
            <w:r>
              <w:rPr>
                <w:color w:val="1A1A1A"/>
                <w:sz w:val="16"/>
              </w:rPr>
              <w:t xml:space="preserve"> (HN) · </w:t>
            </w:r>
            <w:r>
              <w:rPr>
                <w:b/>
                <w:color w:val="1A1A1A"/>
                <w:sz w:val="16"/>
              </w:rPr>
              <w:t>Ministerio de Hacienda</w:t>
            </w:r>
            <w:r>
              <w:rPr>
                <w:color w:val="1A1A1A"/>
                <w:sz w:val="16"/>
              </w:rPr>
              <w:t xml:space="preserve"> (SV) · </w:t>
            </w:r>
            <w:r>
              <w:rPr>
                <w:b/>
                <w:color w:val="1A1A1A"/>
                <w:sz w:val="16"/>
              </w:rPr>
              <w:t>DGI</w:t>
            </w:r>
            <w:r>
              <w:rPr>
                <w:color w:val="1A1A1A"/>
                <w:sz w:val="16"/>
              </w:rPr>
              <w:t xml:space="preserve"> (NI, PA, UY) · </w:t>
            </w:r>
            <w:r>
              <w:rPr>
                <w:b/>
                <w:color w:val="1A1A1A"/>
                <w:sz w:val="16"/>
              </w:rPr>
              <w:t>Hacienda (Ministerio de Hacienda)</w:t>
            </w:r>
            <w:r>
              <w:rPr>
                <w:color w:val="1A1A1A"/>
                <w:sz w:val="16"/>
              </w:rPr>
              <w:t xml:space="preserve"> (CR) · </w:t>
            </w:r>
            <w:r>
              <w:rPr>
                <w:b/>
                <w:color w:val="1A1A1A"/>
                <w:sz w:val="16"/>
              </w:rPr>
              <w:t>ONAT</w:t>
            </w:r>
            <w:r>
              <w:rPr>
                <w:color w:val="1A1A1A"/>
                <w:sz w:val="16"/>
              </w:rPr>
              <w:t xml:space="preserve"> (CU) · </w:t>
            </w:r>
            <w:r>
              <w:rPr>
                <w:b/>
                <w:color w:val="1A1A1A"/>
                <w:sz w:val="16"/>
              </w:rPr>
              <w:t>DGII</w:t>
            </w:r>
            <w:r>
              <w:rPr>
                <w:color w:val="1A1A1A"/>
                <w:sz w:val="16"/>
              </w:rPr>
              <w:t xml:space="preserve"> (DO) · </w:t>
            </w:r>
            <w:r>
              <w:rPr>
                <w:b/>
                <w:color w:val="1A1A1A"/>
                <w:sz w:val="16"/>
              </w:rPr>
              <w:t>Hacienda (Departamento de Hacienda)</w:t>
            </w:r>
            <w:r>
              <w:rPr>
                <w:color w:val="1A1A1A"/>
                <w:sz w:val="16"/>
              </w:rPr>
              <w:t xml:space="preserve"> (PR) · </w:t>
            </w:r>
            <w:r>
              <w:rPr>
                <w:b/>
                <w:color w:val="1A1A1A"/>
                <w:sz w:val="16"/>
              </w:rPr>
              <w:t>DIAN</w:t>
            </w:r>
            <w:r>
              <w:rPr>
                <w:color w:val="1A1A1A"/>
                <w:sz w:val="16"/>
              </w:rPr>
              <w:t xml:space="preserve"> (CO) · </w:t>
            </w:r>
            <w:r>
              <w:rPr>
                <w:b/>
                <w:color w:val="1A1A1A"/>
                <w:sz w:val="16"/>
              </w:rPr>
              <w:t>SENIAT</w:t>
            </w:r>
            <w:r>
              <w:rPr>
                <w:color w:val="1A1A1A"/>
                <w:sz w:val="16"/>
              </w:rPr>
              <w:t xml:space="preserve"> (VE) · </w:t>
            </w:r>
            <w:r>
              <w:rPr>
                <w:b/>
                <w:color w:val="1A1A1A"/>
                <w:sz w:val="16"/>
              </w:rPr>
              <w:t>SRI</w:t>
            </w:r>
            <w:r>
              <w:rPr>
                <w:color w:val="1A1A1A"/>
                <w:sz w:val="16"/>
              </w:rPr>
              <w:t xml:space="preserve"> (EC) · </w:t>
            </w:r>
            <w:r>
              <w:rPr>
                <w:b/>
                <w:color w:val="1A1A1A"/>
                <w:sz w:val="16"/>
              </w:rPr>
              <w:t>SUNAT</w:t>
            </w:r>
            <w:r>
              <w:rPr>
                <w:color w:val="1A1A1A"/>
                <w:sz w:val="16"/>
              </w:rPr>
              <w:t xml:space="preserve"> (PE) · </w:t>
            </w:r>
            <w:r>
              <w:rPr>
                <w:b/>
                <w:color w:val="1A1A1A"/>
                <w:sz w:val="16"/>
              </w:rPr>
              <w:t>SIN (Servicio de Impuestos Nacionales)</w:t>
            </w:r>
            <w:r>
              <w:rPr>
                <w:color w:val="1A1A1A"/>
                <w:sz w:val="16"/>
              </w:rPr>
              <w:t xml:space="preserve"> (BO) · </w:t>
            </w:r>
            <w:r>
              <w:rPr>
                <w:b/>
                <w:color w:val="1A1A1A"/>
                <w:sz w:val="16"/>
              </w:rPr>
              <w:t>SII</w:t>
            </w:r>
            <w:r>
              <w:rPr>
                <w:color w:val="1A1A1A"/>
                <w:sz w:val="16"/>
              </w:rPr>
              <w:t xml:space="preserve"> (CL) · </w:t>
            </w:r>
            <w:r>
              <w:rPr>
                <w:b/>
                <w:color w:val="1A1A1A"/>
                <w:sz w:val="16"/>
              </w:rPr>
              <w:t>ARCA (antes AFIP)</w:t>
            </w:r>
            <w:r>
              <w:rPr>
                <w:color w:val="1A1A1A"/>
                <w:sz w:val="16"/>
              </w:rPr>
              <w:t xml:space="preserve"> (AR) · </w:t>
            </w:r>
            <w:r>
              <w:rPr>
                <w:b/>
                <w:color w:val="1A1A1A"/>
                <w:sz w:val="16"/>
              </w:rPr>
              <w:t>DNIT (antes SET)</w:t>
            </w:r>
            <w:r>
              <w:rPr>
                <w:color w:val="1A1A1A"/>
                <w:sz w:val="16"/>
              </w:rPr>
              <w:t xml:space="preserve"> (PY) · </w:t>
            </w:r>
            <w:r>
              <w:rPr>
                <w:b/>
                <w:color w:val="1A1A1A"/>
                <w:sz w:val="16"/>
              </w:rPr>
              <w:t>IRS</w:t>
            </w:r>
            <w:r>
              <w:rPr>
                <w:color w:val="1A1A1A"/>
                <w:sz w:val="16"/>
              </w:rPr>
              <w:t xml:space="preserve"> (US) · Brasil (pt): </w:t>
            </w:r>
            <w:r>
              <w:rPr>
                <w:b/>
                <w:color w:val="1A1A1A"/>
                <w:sz w:val="16"/>
              </w:rPr>
              <w:t>Receita Federal</w:t>
            </w:r>
          </w:p>
        </w:tc>
        <w:tc>
          <w:tcPr>
            <w:tcW w:type="dxa" w:w="2016"/>
            <w:shd w:val="clear" w:color="auto" w:fill="FAF7F0"/>
          </w:tcPr>
          <w:p>
            <w:pPr>
              <w:spacing w:before="0" w:after="0" w:line="240" w:lineRule="auto"/>
            </w:pPr>
            <w:r>
              <w:rPr>
                <w:color w:val="1A1A1A"/>
                <w:sz w:val="16"/>
              </w:rPr>
              <w:t>Es institución, no sinónimo: el organismo tributario de cada país.</w:t>
            </w:r>
          </w:p>
        </w:tc>
      </w:tr>
      <w:tr>
        <w:trPr>
          <w:cantSplit/>
        </w:trPr>
        <w:tc>
          <w:tcPr>
            <w:tcW w:type="dxa" w:w="2016"/>
            <w:shd w:val="clear" w:color="auto" w:fill="F3EBD8"/>
          </w:tcPr>
          <w:p>
            <w:pPr>
              <w:spacing w:before="0" w:after="0" w:line="240" w:lineRule="auto"/>
            </w:pPr>
            <w:r>
              <w:rPr>
                <w:b/>
                <w:color w:val="1A1A1A"/>
                <w:sz w:val="16"/>
              </w:rPr>
              <w:t>cotización</w:t>
            </w:r>
          </w:p>
        </w:tc>
        <w:tc>
          <w:tcPr>
            <w:tcW w:type="dxa" w:w="5040"/>
          </w:tcPr>
          <w:p>
            <w:pPr>
              <w:spacing w:before="0" w:after="0" w:line="240" w:lineRule="auto"/>
            </w:pPr>
            <w:r>
              <w:rPr>
                <w:b/>
                <w:color w:val="1A1A1A"/>
                <w:sz w:val="16"/>
              </w:rPr>
              <w:t>cuotas obrero-patronales</w:t>
            </w:r>
            <w:r>
              <w:rPr>
                <w:color w:val="1A1A1A"/>
                <w:sz w:val="16"/>
              </w:rPr>
              <w:t xml:space="preserve"> (MX) · </w:t>
            </w:r>
            <w:r>
              <w:rPr>
                <w:b/>
                <w:color w:val="1A1A1A"/>
                <w:sz w:val="16"/>
              </w:rPr>
              <w:t>aportes</w:t>
            </w:r>
            <w:r>
              <w:rPr>
                <w:color w:val="1A1A1A"/>
                <w:sz w:val="16"/>
              </w:rPr>
              <w:t xml:space="preserve"> (GT, HN, SV, NI, CR, PA, CU, DO, CO, VE, EC, PE, BO, AR, UY, PY) · </w:t>
            </w:r>
            <w:r>
              <w:rPr>
                <w:b/>
                <w:color w:val="1A1A1A"/>
                <w:sz w:val="16"/>
              </w:rPr>
              <w:t>cotizaciones previsionales</w:t>
            </w:r>
            <w:r>
              <w:rPr>
                <w:color w:val="1A1A1A"/>
                <w:sz w:val="16"/>
              </w:rPr>
              <w:t xml:space="preserve"> (CL) · </w:t>
            </w:r>
            <w:r>
              <w:rPr>
                <w:b/>
                <w:color w:val="1A1A1A"/>
                <w:sz w:val="16"/>
              </w:rPr>
              <w:t>payroll taxes (FICA)</w:t>
            </w:r>
            <w:r>
              <w:rPr>
                <w:color w:val="1A1A1A"/>
                <w:sz w:val="16"/>
              </w:rPr>
              <w:t xml:space="preserve"> (PR, US) · Brasil (pt): </w:t>
            </w:r>
            <w:r>
              <w:rPr>
                <w:b/>
                <w:color w:val="1A1A1A"/>
                <w:sz w:val="16"/>
              </w:rPr>
              <w:t>contribuições previdenciárias</w:t>
            </w:r>
          </w:p>
        </w:tc>
        <w:tc>
          <w:tcPr>
            <w:tcW w:type="dxa" w:w="2016"/>
          </w:tcPr>
          <w:p>
            <w:pPr>
              <w:spacing w:before="0" w:after="0" w:line="240" w:lineRule="auto"/>
            </w:pPr>
            <w:r>
              <w:rPr>
                <w:color w:val="1A1A1A"/>
                <w:sz w:val="16"/>
              </w:rPr>
              <w:t>Se paga a la institución local (IMSS, IGSS, BPS...); en CL «cotización» se mantiene igual que en España.</w:t>
            </w:r>
          </w:p>
        </w:tc>
      </w:tr>
      <w:tr>
        <w:trPr>
          <w:cantSplit/>
        </w:trPr>
        <w:tc>
          <w:tcPr>
            <w:tcW w:type="dxa" w:w="2016"/>
            <w:shd w:val="clear" w:color="auto" w:fill="F3EBD8"/>
          </w:tcPr>
          <w:p>
            <w:pPr>
              <w:spacing w:before="0" w:after="0" w:line="240" w:lineRule="auto"/>
            </w:pPr>
            <w:r>
              <w:rPr>
                <w:b/>
                <w:color w:val="1A1A1A"/>
                <w:sz w:val="16"/>
              </w:rPr>
              <w:t>gestoría, asesoría</w:t>
            </w:r>
          </w:p>
        </w:tc>
        <w:tc>
          <w:tcPr>
            <w:tcW w:type="dxa" w:w="5040"/>
            <w:shd w:val="clear" w:color="auto" w:fill="FAF7F0"/>
          </w:tcPr>
          <w:p>
            <w:pPr>
              <w:spacing w:before="0" w:after="0" w:line="240" w:lineRule="auto"/>
            </w:pPr>
            <w:r>
              <w:rPr>
                <w:b/>
                <w:color w:val="1A1A1A"/>
                <w:sz w:val="16"/>
              </w:rPr>
              <w:t>contador (público), despacho contable</w:t>
            </w:r>
            <w:r>
              <w:rPr>
                <w:color w:val="1A1A1A"/>
                <w:sz w:val="16"/>
              </w:rPr>
              <w:t xml:space="preserve"> (MX, GT, HN, SV, NI, CR, PA, DO, PR, CO, VE, EC) · </w:t>
            </w:r>
            <w:r>
              <w:rPr>
                <w:b/>
                <w:color w:val="1A1A1A"/>
                <w:sz w:val="16"/>
              </w:rPr>
              <w:t>estudio contable</w:t>
            </w:r>
            <w:r>
              <w:rPr>
                <w:color w:val="1A1A1A"/>
                <w:sz w:val="16"/>
              </w:rPr>
              <w:t xml:space="preserve"> (PE, BO, AR, UY, PY) · </w:t>
            </w:r>
            <w:r>
              <w:rPr>
                <w:b/>
                <w:color w:val="1A1A1A"/>
                <w:sz w:val="16"/>
              </w:rPr>
              <w:t>contador, oficina contable</w:t>
            </w:r>
            <w:r>
              <w:rPr>
                <w:color w:val="1A1A1A"/>
                <w:sz w:val="16"/>
              </w:rPr>
              <w:t xml:space="preserve"> (CL) · </w:t>
            </w:r>
            <w:r>
              <w:rPr>
                <w:b/>
                <w:color w:val="1A1A1A"/>
                <w:sz w:val="16"/>
              </w:rPr>
              <w:t>asesor contable o fiscal</w:t>
            </w:r>
            <w:r>
              <w:rPr>
                <w:color w:val="1A1A1A"/>
                <w:sz w:val="16"/>
              </w:rPr>
              <w:t xml:space="preserve"> (CU) · </w:t>
            </w:r>
            <w:r>
              <w:rPr>
                <w:b/>
                <w:color w:val="1A1A1A"/>
                <w:sz w:val="16"/>
              </w:rPr>
              <w:t>accountant, tax preparer</w:t>
            </w:r>
            <w:r>
              <w:rPr>
                <w:color w:val="1A1A1A"/>
                <w:sz w:val="16"/>
              </w:rPr>
              <w:t xml:space="preserve"> (US) · Brasil (pt): </w:t>
            </w:r>
            <w:r>
              <w:rPr>
                <w:b/>
                <w:color w:val="1A1A1A"/>
                <w:sz w:val="16"/>
              </w:rPr>
              <w:t>contador, escritório contábil</w:t>
            </w:r>
          </w:p>
        </w:tc>
        <w:tc>
          <w:tcPr>
            <w:tcW w:type="dxa" w:w="2016"/>
            <w:shd w:val="clear" w:color="auto" w:fill="FAF7F0"/>
          </w:tcPr>
          <w:p>
            <w:pPr>
              <w:spacing w:before="0" w:after="0" w:line="240" w:lineRule="auto"/>
            </w:pPr>
            <w:r>
              <w:rPr>
                <w:color w:val="1A1A1A"/>
                <w:sz w:val="16"/>
              </w:rPr>
              <w:t>La «gestoría» como oficina de trámites es española; en LatAm el tributario va con el contador.</w:t>
            </w:r>
          </w:p>
        </w:tc>
      </w:tr>
      <w:tr>
        <w:trPr>
          <w:cantSplit/>
        </w:trPr>
        <w:tc>
          <w:tcPr>
            <w:tcW w:type="dxa" w:w="2016"/>
            <w:shd w:val="clear" w:color="auto" w:fill="F3EBD8"/>
          </w:tcPr>
          <w:p>
            <w:pPr>
              <w:spacing w:before="0" w:after="0" w:line="240" w:lineRule="auto"/>
            </w:pPr>
            <w:r>
              <w:rPr>
                <w:b/>
                <w:color w:val="1A1A1A"/>
                <w:sz w:val="16"/>
              </w:rPr>
              <w:t>horas extra</w:t>
            </w:r>
          </w:p>
        </w:tc>
        <w:tc>
          <w:tcPr>
            <w:tcW w:type="dxa" w:w="5040"/>
          </w:tcPr>
          <w:p>
            <w:pPr>
              <w:spacing w:before="0" w:after="0" w:line="240" w:lineRule="auto"/>
            </w:pPr>
            <w:r>
              <w:rPr>
                <w:b/>
                <w:color w:val="1A1A1A"/>
                <w:sz w:val="16"/>
              </w:rPr>
              <w:t>sobretiempo</w:t>
            </w:r>
            <w:r>
              <w:rPr>
                <w:color w:val="1A1A1A"/>
                <w:sz w:val="16"/>
              </w:rPr>
              <w:t xml:space="preserve"> (PE) · </w:t>
            </w:r>
            <w:r>
              <w:rPr>
                <w:b/>
                <w:color w:val="1A1A1A"/>
                <w:sz w:val="16"/>
              </w:rPr>
              <w:t>horas suplementarias y extraordinarias</w:t>
            </w:r>
            <w:r>
              <w:rPr>
                <w:color w:val="1A1A1A"/>
                <w:sz w:val="16"/>
              </w:rPr>
              <w:t xml:space="preserve"> (EC) · </w:t>
            </w:r>
            <w:r>
              <w:rPr>
                <w:b/>
                <w:color w:val="1A1A1A"/>
                <w:sz w:val="16"/>
              </w:rPr>
              <w:t>overtime, tiempo extra</w:t>
            </w:r>
            <w:r>
              <w:rPr>
                <w:color w:val="1A1A1A"/>
                <w:sz w:val="16"/>
              </w:rPr>
              <w:t xml:space="preserve"> (US) · Igual que en España: MX, GT, HN, SV, NI, CR, PA, CU, DO, PR, CO, VE, BO, CL, AR, UY, PY · Brasil (pt): </w:t>
            </w:r>
            <w:r>
              <w:rPr>
                <w:b/>
                <w:color w:val="1A1A1A"/>
                <w:sz w:val="16"/>
              </w:rPr>
              <w:t>horas extras</w:t>
            </w:r>
          </w:p>
        </w:tc>
        <w:tc>
          <w:tcPr>
            <w:tcW w:type="dxa" w:w="2016"/>
          </w:tcPr>
          <w:p>
            <w:pPr>
              <w:spacing w:before="0" w:after="0" w:line="240" w:lineRule="auto"/>
            </w:pPr>
            <w:r>
              <w:rPr>
                <w:color w:val="1A1A1A"/>
                <w:sz w:val="16"/>
              </w:rPr>
              <w:t>En MX se oye también «tiempo extra»; en CR «tiempo extraordinario». Recargos: 50 % y 100 % en AR; 25 % + 25 % en CO.</w:t>
            </w:r>
          </w:p>
        </w:tc>
      </w:tr>
      <w:tr>
        <w:trPr>
          <w:cantSplit/>
        </w:trPr>
        <w:tc>
          <w:tcPr>
            <w:tcW w:type="dxa" w:w="2016"/>
            <w:shd w:val="clear" w:color="auto" w:fill="F3EBD8"/>
          </w:tcPr>
          <w:p>
            <w:pPr>
              <w:spacing w:before="0" w:after="0" w:line="240" w:lineRule="auto"/>
            </w:pPr>
            <w:r>
              <w:rPr>
                <w:b/>
                <w:color w:val="1A1A1A"/>
                <w:sz w:val="16"/>
              </w:rPr>
              <w:t>licencia de actividad</w:t>
            </w:r>
          </w:p>
        </w:tc>
        <w:tc>
          <w:tcPr>
            <w:tcW w:type="dxa" w:w="5040"/>
            <w:shd w:val="clear" w:color="auto" w:fill="FAF7F0"/>
          </w:tcPr>
          <w:p>
            <w:pPr>
              <w:spacing w:before="0" w:after="0" w:line="240" w:lineRule="auto"/>
            </w:pPr>
            <w:r>
              <w:rPr>
                <w:b/>
                <w:color w:val="1A1A1A"/>
                <w:sz w:val="16"/>
              </w:rPr>
              <w:t>licencia de funcionamiento</w:t>
            </w:r>
            <w:r>
              <w:rPr>
                <w:color w:val="1A1A1A"/>
                <w:sz w:val="16"/>
              </w:rPr>
              <w:t xml:space="preserve"> (MX, HN, SV, NI, CU, DO, PE, BO) · </w:t>
            </w:r>
            <w:r>
              <w:rPr>
                <w:b/>
                <w:color w:val="1A1A1A"/>
                <w:sz w:val="16"/>
              </w:rPr>
              <w:t>habilitación comercial (municipal)</w:t>
            </w:r>
            <w:r>
              <w:rPr>
                <w:color w:val="1A1A1A"/>
                <w:sz w:val="16"/>
              </w:rPr>
              <w:t xml:space="preserve"> (AR, UY, PY) · </w:t>
            </w:r>
            <w:r>
              <w:rPr>
                <w:b/>
                <w:color w:val="1A1A1A"/>
                <w:sz w:val="16"/>
              </w:rPr>
              <w:t>patente comercial</w:t>
            </w:r>
            <w:r>
              <w:rPr>
                <w:color w:val="1A1A1A"/>
                <w:sz w:val="16"/>
              </w:rPr>
              <w:t xml:space="preserve"> (GT, CR, CL) · </w:t>
            </w:r>
            <w:r>
              <w:rPr>
                <w:b/>
                <w:color w:val="1A1A1A"/>
                <w:sz w:val="16"/>
              </w:rPr>
              <w:t>aviso de operación</w:t>
            </w:r>
            <w:r>
              <w:rPr>
                <w:color w:val="1A1A1A"/>
                <w:sz w:val="16"/>
              </w:rPr>
              <w:t xml:space="preserve"> (PA) · </w:t>
            </w:r>
            <w:r>
              <w:rPr>
                <w:b/>
                <w:color w:val="1A1A1A"/>
                <w:sz w:val="16"/>
              </w:rPr>
              <w:t>LUAF (Licencia Única de Actividades Económicas)</w:t>
            </w:r>
            <w:r>
              <w:rPr>
                <w:color w:val="1A1A1A"/>
                <w:sz w:val="16"/>
              </w:rPr>
              <w:t xml:space="preserve"> (EC) · </w:t>
            </w:r>
            <w:r>
              <w:rPr>
                <w:b/>
                <w:color w:val="1A1A1A"/>
                <w:sz w:val="16"/>
              </w:rPr>
              <w:t>registro mercantil + concepto sanitario + uso de suelo</w:t>
            </w:r>
            <w:r>
              <w:rPr>
                <w:color w:val="1A1A1A"/>
                <w:sz w:val="16"/>
              </w:rPr>
              <w:t xml:space="preserve"> (CO) · </w:t>
            </w:r>
            <w:r>
              <w:rPr>
                <w:b/>
                <w:color w:val="1A1A1A"/>
                <w:sz w:val="16"/>
              </w:rPr>
              <w:t>licencia de actividades económicas</w:t>
            </w:r>
            <w:r>
              <w:rPr>
                <w:color w:val="1A1A1A"/>
                <w:sz w:val="16"/>
              </w:rPr>
              <w:t xml:space="preserve"> (VE) · </w:t>
            </w:r>
            <w:r>
              <w:rPr>
                <w:b/>
                <w:color w:val="1A1A1A"/>
                <w:sz w:val="16"/>
              </w:rPr>
              <w:t>Permiso Único</w:t>
            </w:r>
            <w:r>
              <w:rPr>
                <w:color w:val="1A1A1A"/>
                <w:sz w:val="16"/>
              </w:rPr>
              <w:t xml:space="preserve"> (PR) · </w:t>
            </w:r>
            <w:r>
              <w:rPr>
                <w:b/>
                <w:color w:val="1A1A1A"/>
                <w:sz w:val="16"/>
              </w:rPr>
              <w:t>business license + health permit</w:t>
            </w:r>
            <w:r>
              <w:rPr>
                <w:color w:val="1A1A1A"/>
                <w:sz w:val="16"/>
              </w:rPr>
              <w:t xml:space="preserve"> (US) · Brasil (pt): </w:t>
            </w:r>
            <w:r>
              <w:rPr>
                <w:b/>
                <w:color w:val="1A1A1A"/>
                <w:sz w:val="16"/>
              </w:rPr>
              <w:t>alvará de funcionamento</w:t>
            </w:r>
          </w:p>
        </w:tc>
        <w:tc>
          <w:tcPr>
            <w:tcW w:type="dxa" w:w="2016"/>
            <w:shd w:val="clear" w:color="auto" w:fill="FAF7F0"/>
          </w:tcPr>
          <w:p>
            <w:pPr>
              <w:spacing w:before="0" w:after="0" w:line="240" w:lineRule="auto"/>
            </w:pPr>
            <w:r>
              <w:rPr>
                <w:color w:val="1A1A1A"/>
                <w:sz w:val="16"/>
              </w:rPr>
              <w:t>En MX se pide además el aviso de funcionamiento (COFEPRIS). En EC la LUAF se tramita en el municipio.</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consumo preferente</w:t>
            </w:r>
          </w:p>
        </w:tc>
        <w:tc>
          <w:tcPr>
            <w:tcW w:type="dxa" w:w="5040"/>
          </w:tcPr>
          <w:p>
            <w:pPr>
              <w:spacing w:before="0" w:after="0" w:line="240" w:lineRule="auto"/>
            </w:pPr>
            <w:r>
              <w:rPr>
                <w:b/>
                <w:color w:val="1A1A1A"/>
                <w:sz w:val="16"/>
              </w:rPr>
              <w:t>best by (mejor antes de)</w:t>
            </w:r>
            <w:r>
              <w:rPr>
                <w:color w:val="1A1A1A"/>
                <w:sz w:val="16"/>
              </w:rPr>
              <w:t xml:space="preserve"> (PR, US) · Igual que en España: MX, GT, HN, SV, NI, CR, PA, CU, DO, CO, VE, EC, PE, BO, CL, AR, UY, PY · Brasil (pt): </w:t>
            </w:r>
            <w:r>
              <w:rPr>
                <w:b/>
                <w:color w:val="1A1A1A"/>
                <w:sz w:val="16"/>
              </w:rPr>
              <w:t>consumir preferentemente antes de</w:t>
            </w:r>
          </w:p>
        </w:tc>
        <w:tc>
          <w:tcPr>
            <w:tcW w:type="dxa" w:w="2016"/>
          </w:tcPr>
          <w:p>
            <w:pPr>
              <w:spacing w:before="0" w:after="0" w:line="240" w:lineRule="auto"/>
            </w:pPr>
            <w:r>
              <w:rPr>
                <w:color w:val="1A1A1A"/>
                <w:sz w:val="16"/>
              </w:rPr>
              <w:t>En la mayoría de países la etiqueta no distingue «caducidad» y «consumo preferente»; se usa «vence» para ambos.</w:t>
            </w:r>
          </w:p>
        </w:tc>
      </w:tr>
      <w:tr>
        <w:trPr>
          <w:cantSplit/>
        </w:trPr>
        <w:tc>
          <w:tcPr>
            <w:tcW w:type="dxa" w:w="2016"/>
            <w:shd w:val="clear" w:color="auto" w:fill="F3EBD8"/>
          </w:tcPr>
          <w:p>
            <w:pPr>
              <w:spacing w:before="0" w:after="0" w:line="240" w:lineRule="auto"/>
            </w:pPr>
            <w:r>
              <w:rPr>
                <w:b/>
                <w:color w:val="1A1A1A"/>
                <w:sz w:val="16"/>
              </w:rPr>
              <w:t>fecha de caducidad</w:t>
            </w:r>
          </w:p>
        </w:tc>
        <w:tc>
          <w:tcPr>
            <w:tcW w:type="dxa" w:w="5040"/>
            <w:shd w:val="clear" w:color="auto" w:fill="FAF7F0"/>
          </w:tcPr>
          <w:p>
            <w:pPr>
              <w:spacing w:before="0" w:after="0" w:line="240" w:lineRule="auto"/>
            </w:pPr>
            <w:r>
              <w:rPr>
                <w:b/>
                <w:color w:val="1A1A1A"/>
                <w:sz w:val="16"/>
              </w:rPr>
              <w:t>fecha de caducidad</w:t>
            </w:r>
            <w:r>
              <w:rPr>
                <w:color w:val="1A1A1A"/>
                <w:sz w:val="16"/>
              </w:rPr>
              <w:t xml:space="preserve"> (MX, HN, SV, NI, CR, CU, EC) · </w:t>
            </w:r>
            <w:r>
              <w:rPr>
                <w:b/>
                <w:color w:val="1A1A1A"/>
                <w:sz w:val="16"/>
              </w:rPr>
              <w:t>fecha de vencimiento</w:t>
            </w:r>
            <w:r>
              <w:rPr>
                <w:color w:val="1A1A1A"/>
                <w:sz w:val="16"/>
              </w:rPr>
              <w:t xml:space="preserve"> (GT, PA, CO, VE, PE, BO, CL, AR, UY, PY) · </w:t>
            </w:r>
            <w:r>
              <w:rPr>
                <w:b/>
                <w:color w:val="1A1A1A"/>
                <w:sz w:val="16"/>
              </w:rPr>
              <w:t>fecha de expiración</w:t>
            </w:r>
            <w:r>
              <w:rPr>
                <w:color w:val="1A1A1A"/>
                <w:sz w:val="16"/>
              </w:rPr>
              <w:t xml:space="preserve"> (DO, PR, US) · Brasil (pt): </w:t>
            </w:r>
            <w:r>
              <w:rPr>
                <w:b/>
                <w:color w:val="1A1A1A"/>
                <w:sz w:val="16"/>
              </w:rPr>
              <w:t>data de validade</w:t>
            </w:r>
          </w:p>
        </w:tc>
        <w:tc>
          <w:tcPr>
            <w:tcW w:type="dxa" w:w="2016"/>
            <w:shd w:val="clear" w:color="auto" w:fill="FAF7F0"/>
          </w:tcPr>
          <w:p>
            <w:pPr>
              <w:spacing w:before="0" w:after="0" w:line="240" w:lineRule="auto"/>
            </w:pPr>
            <w:r>
              <w:rPr>
                <w:color w:val="1A1A1A"/>
                <w:sz w:val="16"/>
              </w:rPr>
              <w:t>«Vence» es lo que dicen la cocina y el etiquetado en la mayoría de países sudamericanos.</w:t>
            </w:r>
          </w:p>
        </w:tc>
      </w:tr>
      <w:tr>
        <w:trPr>
          <w:cantSplit/>
        </w:trPr>
        <w:tc>
          <w:tcPr>
            <w:tcW w:type="dxa" w:w="2016"/>
            <w:shd w:val="clear" w:color="auto" w:fill="F3EBD8"/>
          </w:tcPr>
          <w:p>
            <w:pPr>
              <w:spacing w:before="0" w:after="0" w:line="240" w:lineRule="auto"/>
            </w:pPr>
            <w:r>
              <w:rPr>
                <w:b/>
                <w:color w:val="1A1A1A"/>
                <w:sz w:val="16"/>
              </w:rPr>
              <w:t>cubo de basura</w:t>
            </w:r>
          </w:p>
        </w:tc>
        <w:tc>
          <w:tcPr>
            <w:tcW w:type="dxa" w:w="5040"/>
          </w:tcPr>
          <w:p>
            <w:pPr>
              <w:spacing w:before="0" w:after="0" w:line="240" w:lineRule="auto"/>
            </w:pPr>
            <w:r>
              <w:rPr>
                <w:b/>
                <w:color w:val="1A1A1A"/>
                <w:sz w:val="16"/>
              </w:rPr>
              <w:t>bote de basura</w:t>
            </w:r>
            <w:r>
              <w:rPr>
                <w:color w:val="1A1A1A"/>
                <w:sz w:val="16"/>
              </w:rPr>
              <w:t xml:space="preserve"> (MX, GT, HN, SV) · </w:t>
            </w:r>
            <w:r>
              <w:rPr>
                <w:b/>
                <w:color w:val="1A1A1A"/>
                <w:sz w:val="16"/>
              </w:rPr>
              <w:t>basurero</w:t>
            </w:r>
            <w:r>
              <w:rPr>
                <w:color w:val="1A1A1A"/>
                <w:sz w:val="16"/>
              </w:rPr>
              <w:t xml:space="preserve"> (NI, CR, PA) · </w:t>
            </w:r>
            <w:r>
              <w:rPr>
                <w:b/>
                <w:color w:val="1A1A1A"/>
                <w:sz w:val="16"/>
              </w:rPr>
              <w:t>tacho de basura</w:t>
            </w:r>
            <w:r>
              <w:rPr>
                <w:color w:val="1A1A1A"/>
                <w:sz w:val="16"/>
              </w:rPr>
              <w:t xml:space="preserve"> (EC, PE, BO, CL, AR, UY, PY) · </w:t>
            </w:r>
            <w:r>
              <w:rPr>
                <w:b/>
                <w:color w:val="1A1A1A"/>
                <w:sz w:val="16"/>
              </w:rPr>
              <w:t>caneca</w:t>
            </w:r>
            <w:r>
              <w:rPr>
                <w:color w:val="1A1A1A"/>
                <w:sz w:val="16"/>
              </w:rPr>
              <w:t xml:space="preserve"> (CO) · </w:t>
            </w:r>
            <w:r>
              <w:rPr>
                <w:b/>
                <w:color w:val="1A1A1A"/>
                <w:sz w:val="16"/>
              </w:rPr>
              <w:t>zafacón</w:t>
            </w:r>
            <w:r>
              <w:rPr>
                <w:color w:val="1A1A1A"/>
                <w:sz w:val="16"/>
              </w:rPr>
              <w:t xml:space="preserve"> (DO, PR) · </w:t>
            </w:r>
            <w:r>
              <w:rPr>
                <w:b/>
                <w:color w:val="1A1A1A"/>
                <w:sz w:val="16"/>
              </w:rPr>
              <w:t>papelera, tobo</w:t>
            </w:r>
            <w:r>
              <w:rPr>
                <w:color w:val="1A1A1A"/>
                <w:sz w:val="16"/>
              </w:rPr>
              <w:t xml:space="preserve"> (VE) · </w:t>
            </w:r>
            <w:r>
              <w:rPr>
                <w:b/>
                <w:color w:val="1A1A1A"/>
                <w:sz w:val="16"/>
              </w:rPr>
              <w:t>cesto de basura</w:t>
            </w:r>
            <w:r>
              <w:rPr>
                <w:color w:val="1A1A1A"/>
                <w:sz w:val="16"/>
              </w:rPr>
              <w:t xml:space="preserve"> (CU) · </w:t>
            </w:r>
            <w:r>
              <w:rPr>
                <w:b/>
                <w:color w:val="1A1A1A"/>
                <w:sz w:val="16"/>
              </w:rPr>
              <w:t>trash can, bote de basura</w:t>
            </w:r>
            <w:r>
              <w:rPr>
                <w:color w:val="1A1A1A"/>
                <w:sz w:val="16"/>
              </w:rPr>
              <w:t xml:space="preserve"> (US) · Brasil (pt): </w:t>
            </w:r>
            <w:r>
              <w:rPr>
                <w:b/>
                <w:color w:val="1A1A1A"/>
                <w:sz w:val="16"/>
              </w:rPr>
              <w:t>lixeira</w:t>
            </w:r>
          </w:p>
        </w:tc>
        <w:tc>
          <w:tcPr>
            <w:tcW w:type="dxa" w:w="2016"/>
          </w:tcPr>
          <w:p>
            <w:pPr>
              <w:spacing w:before="0" w:after="0" w:line="240" w:lineRule="auto"/>
            </w:pPr>
            <w:r>
              <w:rPr>
                <w:color w:val="1A1A1A"/>
                <w:sz w:val="16"/>
              </w:rPr>
              <w:t>«Cubo de basura» solo se oye en España; «zafacón» es exclusivo de DO y PR y «caneca» de CO.</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almacén</w:t>
            </w:r>
          </w:p>
        </w:tc>
        <w:tc>
          <w:tcPr>
            <w:tcW w:type="dxa" w:w="5040"/>
          </w:tcPr>
          <w:p>
            <w:pPr>
              <w:spacing w:before="0" w:after="0" w:line="240" w:lineRule="auto"/>
            </w:pPr>
            <w:r>
              <w:rPr>
                <w:b/>
                <w:color w:val="1A1A1A"/>
                <w:sz w:val="16"/>
              </w:rPr>
              <w:t>bodega</w:t>
            </w:r>
            <w:r>
              <w:rPr>
                <w:color w:val="1A1A1A"/>
                <w:sz w:val="16"/>
              </w:rPr>
              <w:t xml:space="preserve"> (MX, GT, HN, SV, NI, CR, PA, PR, CO, EC, BO, CL) · </w:t>
            </w:r>
            <w:r>
              <w:rPr>
                <w:b/>
                <w:color w:val="1A1A1A"/>
                <w:sz w:val="16"/>
              </w:rPr>
              <w:t>almacén</w:t>
            </w:r>
            <w:r>
              <w:rPr>
                <w:color w:val="1A1A1A"/>
                <w:sz w:val="16"/>
              </w:rPr>
              <w:t xml:space="preserve"> (CU, DO, VE, PE) · </w:t>
            </w:r>
            <w:r>
              <w:rPr>
                <w:b/>
                <w:color w:val="1A1A1A"/>
                <w:sz w:val="16"/>
              </w:rPr>
              <w:t>depósito</w:t>
            </w:r>
            <w:r>
              <w:rPr>
                <w:color w:val="1A1A1A"/>
                <w:sz w:val="16"/>
              </w:rPr>
              <w:t xml:space="preserve"> (AR, UY, PY) · </w:t>
            </w:r>
            <w:r>
              <w:rPr>
                <w:b/>
                <w:color w:val="1A1A1A"/>
                <w:sz w:val="16"/>
              </w:rPr>
              <w:t>almacén, storage; (bodega en NYC = tienda)</w:t>
            </w:r>
            <w:r>
              <w:rPr>
                <w:color w:val="1A1A1A"/>
                <w:sz w:val="16"/>
              </w:rPr>
              <w:t xml:space="preserve"> (US) · Brasil (pt): </w:t>
            </w:r>
            <w:r>
              <w:rPr>
                <w:b/>
                <w:color w:val="1A1A1A"/>
                <w:sz w:val="16"/>
              </w:rPr>
              <w:t>almoxarifado, estoque</w:t>
            </w:r>
          </w:p>
        </w:tc>
        <w:tc>
          <w:tcPr>
            <w:tcW w:type="dxa" w:w="2016"/>
          </w:tcPr>
          <w:p>
            <w:pPr>
              <w:spacing w:before="0" w:after="0" w:line="240" w:lineRule="auto"/>
            </w:pPr>
            <w:r>
              <w:rPr>
                <w:color w:val="1A1A1A"/>
                <w:sz w:val="16"/>
              </w:rPr>
              <w:t>Falso amigo: en CL, AR y UY «almacén» es la tienda de barrio; en EE. UU. la «bodega» es una tiendita (NYC).</w:t>
            </w:r>
          </w:p>
        </w:tc>
      </w:tr>
      <w:tr>
        <w:trPr>
          <w:cantSplit/>
        </w:trPr>
        <w:tc>
          <w:tcPr>
            <w:tcW w:type="dxa" w:w="2016"/>
            <w:shd w:val="clear" w:color="auto" w:fill="F3EBD8"/>
          </w:tcPr>
          <w:p>
            <w:pPr>
              <w:spacing w:before="0" w:after="0" w:line="240" w:lineRule="auto"/>
            </w:pPr>
            <w:r>
              <w:rPr>
                <w:b/>
                <w:color w:val="1A1A1A"/>
                <w:sz w:val="16"/>
              </w:rPr>
              <w:t>obrador</w:t>
            </w:r>
          </w:p>
        </w:tc>
        <w:tc>
          <w:tcPr>
            <w:tcW w:type="dxa" w:w="5040"/>
            <w:shd w:val="clear" w:color="auto" w:fill="FAF7F0"/>
          </w:tcPr>
          <w:p>
            <w:pPr>
              <w:spacing w:before="0" w:after="0" w:line="240" w:lineRule="auto"/>
            </w:pPr>
            <w:r>
              <w:rPr>
                <w:b/>
                <w:color w:val="1A1A1A"/>
                <w:sz w:val="16"/>
              </w:rPr>
              <w:t>cocina central, taller de producción</w:t>
            </w:r>
            <w:r>
              <w:rPr>
                <w:color w:val="1A1A1A"/>
                <w:sz w:val="16"/>
              </w:rPr>
              <w:t xml:space="preserve"> (MX, GT, HN, SV, NI, CR, PA, CU, DO, PR, CO, VE, EC, PE, BO, CL, AR, UY, PY) · </w:t>
            </w:r>
            <w:r>
              <w:rPr>
                <w:b/>
                <w:color w:val="1A1A1A"/>
                <w:sz w:val="16"/>
              </w:rPr>
              <w:t>commissary, cocina central</w:t>
            </w:r>
            <w:r>
              <w:rPr>
                <w:color w:val="1A1A1A"/>
                <w:sz w:val="16"/>
              </w:rPr>
              <w:t xml:space="preserve"> (US) · Brasil (pt): </w:t>
            </w:r>
            <w:r>
              <w:rPr>
                <w:b/>
                <w:color w:val="1A1A1A"/>
                <w:sz w:val="16"/>
              </w:rPr>
              <w:t>laboratório, cozinha central</w:t>
            </w:r>
          </w:p>
        </w:tc>
        <w:tc>
          <w:tcPr>
            <w:tcW w:type="dxa" w:w="2016"/>
            <w:shd w:val="clear" w:color="auto" w:fill="FAF7F0"/>
          </w:tcPr>
          <w:p>
            <w:pPr>
              <w:spacing w:before="0" w:after="0" w:line="240" w:lineRule="auto"/>
            </w:pPr>
            <w:r>
              <w:rPr>
                <w:color w:val="1A1A1A"/>
                <w:sz w:val="16"/>
              </w:rPr>
              <w:t>«Obrador» es muy español; en panadería-pastelería se dice «taller» o «laboratorio».</w:t>
            </w:r>
          </w:p>
        </w:tc>
      </w:tr>
      <w:tr>
        <w:trPr>
          <w:cantSplit/>
        </w:trPr>
        <w:tc>
          <w:tcPr>
            <w:tcW w:type="dxa" w:w="2016"/>
            <w:shd w:val="clear" w:color="auto" w:fill="F3EBD8"/>
          </w:tcPr>
          <w:p>
            <w:pPr>
              <w:spacing w:before="0" w:after="0" w:line="240" w:lineRule="auto"/>
            </w:pPr>
            <w:r>
              <w:rPr>
                <w:b/>
                <w:color w:val="1A1A1A"/>
                <w:sz w:val="16"/>
              </w:rPr>
              <w:t>plancha</w:t>
            </w:r>
          </w:p>
        </w:tc>
        <w:tc>
          <w:tcPr>
            <w:tcW w:type="dxa" w:w="5040"/>
          </w:tcPr>
          <w:p>
            <w:pPr>
              <w:spacing w:before="0" w:after="0" w:line="240" w:lineRule="auto"/>
            </w:pPr>
            <w:r>
              <w:rPr>
                <w:b/>
                <w:color w:val="1A1A1A"/>
                <w:sz w:val="16"/>
              </w:rPr>
              <w:t>plancha</w:t>
            </w:r>
            <w:r>
              <w:rPr>
                <w:color w:val="1A1A1A"/>
                <w:sz w:val="16"/>
              </w:rPr>
              <w:t xml:space="preserve"> (MX, GT, HN, SV, NI, CR, PA, CU, DO, PR, CO, VE, EC, PE, BO, CL, AR, UY, PY) · </w:t>
            </w:r>
            <w:r>
              <w:rPr>
                <w:b/>
                <w:color w:val="1A1A1A"/>
                <w:sz w:val="16"/>
              </w:rPr>
              <w:t>plancha, griddle</w:t>
            </w:r>
            <w:r>
              <w:rPr>
                <w:color w:val="1A1A1A"/>
                <w:sz w:val="16"/>
              </w:rPr>
              <w:t xml:space="preserve"> (US) · Brasil (pt): </w:t>
            </w:r>
            <w:r>
              <w:rPr>
                <w:b/>
                <w:color w:val="1A1A1A"/>
                <w:sz w:val="16"/>
              </w:rPr>
              <w:t>chapa</w:t>
            </w:r>
          </w:p>
        </w:tc>
        <w:tc>
          <w:tcPr>
            <w:tcW w:type="dxa" w:w="2016"/>
          </w:tcPr>
          <w:p>
            <w:pPr>
              <w:spacing w:before="0" w:after="0" w:line="240" w:lineRule="auto"/>
            </w:pPr>
            <w:r>
              <w:rPr>
                <w:color w:val="1A1A1A"/>
                <w:sz w:val="16"/>
              </w:rPr>
              <w:t>En MX la plancha de la taquería es de acero y el «comal» es el de las tortillas; «plancha» también es la de planchar ropa.</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bodega</w:t>
            </w:r>
          </w:p>
        </w:tc>
        <w:tc>
          <w:tcPr>
            <w:tcW w:type="dxa" w:w="5040"/>
          </w:tcPr>
          <w:p>
            <w:pPr>
              <w:spacing w:before="0" w:after="0" w:line="240" w:lineRule="auto"/>
            </w:pPr>
            <w:r>
              <w:rPr>
                <w:b/>
                <w:color w:val="1A1A1A"/>
                <w:sz w:val="16"/>
              </w:rPr>
              <w:t>viña</w:t>
            </w:r>
            <w:r>
              <w:rPr>
                <w:color w:val="1A1A1A"/>
                <w:sz w:val="16"/>
              </w:rPr>
              <w:t xml:space="preserve"> (CL) · </w:t>
            </w:r>
            <w:r>
              <w:rPr>
                <w:b/>
                <w:color w:val="1A1A1A"/>
                <w:sz w:val="16"/>
              </w:rPr>
              <w:t>vinícola</w:t>
            </w:r>
            <w:r>
              <w:rPr>
                <w:color w:val="1A1A1A"/>
                <w:sz w:val="16"/>
              </w:rPr>
              <w:t xml:space="preserve"> (MX, GT, HN, SV, NI, CR, PA, CU, DO, PR, CO, VE, EC, US) · Igual que en España: PE, BO, AR, UY, PY · Brasil (pt): </w:t>
            </w:r>
            <w:r>
              <w:rPr>
                <w:b/>
                <w:color w:val="1A1A1A"/>
                <w:sz w:val="16"/>
              </w:rPr>
              <w:t>vinícola / adega</w:t>
            </w:r>
          </w:p>
        </w:tc>
        <w:tc>
          <w:tcPr>
            <w:tcW w:type="dxa" w:w="2016"/>
          </w:tcPr>
          <w:p>
            <w:pPr>
              <w:spacing w:before="0" w:after="0" w:line="240" w:lineRule="auto"/>
            </w:pPr>
            <w:r>
              <w:rPr>
                <w:color w:val="1A1A1A"/>
                <w:sz w:val="16"/>
              </w:rPr>
              <w:t>Falso amigo: «bodega» es tienda de barrio en PR, DO, CU, PE y NY; en CO y MX también almacén.</w:t>
            </w:r>
          </w:p>
        </w:tc>
      </w:tr>
      <w:tr>
        <w:trPr>
          <w:cantSplit/>
        </w:trPr>
        <w:tc>
          <w:tcPr>
            <w:tcW w:type="dxa" w:w="2016"/>
            <w:shd w:val="clear" w:color="auto" w:fill="F3EBD8"/>
          </w:tcPr>
          <w:p>
            <w:pPr>
              <w:spacing w:before="0" w:after="0" w:line="240" w:lineRule="auto"/>
            </w:pPr>
            <w:r>
              <w:rPr>
                <w:b/>
                <w:color w:val="1A1A1A"/>
                <w:sz w:val="16"/>
              </w:rPr>
              <w:t>hostelería</w:t>
            </w:r>
          </w:p>
        </w:tc>
        <w:tc>
          <w:tcPr>
            <w:tcW w:type="dxa" w:w="5040"/>
            <w:shd w:val="clear" w:color="auto" w:fill="FAF7F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hospitalidad</w:t>
            </w:r>
            <w:r>
              <w:rPr>
                <w:color w:val="1A1A1A"/>
                <w:sz w:val="16"/>
              </w:rPr>
              <w:t xml:space="preserve"> (GT, HN, SV, NI, CR, PA, CU, DO, PR, US) · Brasil (pt): </w:t>
            </w:r>
            <w:r>
              <w:rPr>
                <w:b/>
                <w:color w:val="1A1A1A"/>
                <w:sz w:val="16"/>
              </w:rPr>
              <w:t>hotelaria e gastronomia</w:t>
            </w:r>
          </w:p>
        </w:tc>
        <w:tc>
          <w:tcPr>
            <w:tcW w:type="dxa" w:w="2016"/>
            <w:shd w:val="clear" w:color="auto" w:fill="FAF7F0"/>
          </w:tcPr>
          <w:p>
            <w:pPr>
              <w:spacing w:before="0" w:after="0" w:line="240" w:lineRule="auto"/>
            </w:pPr>
            <w:r>
              <w:rPr>
                <w:color w:val="1A1A1A"/>
                <w:sz w:val="16"/>
              </w:rPr>
              <w:t>«Hostelería» se entiende pero casi no se usa. «Hotelería» es solo el alojamiento.</w:t>
            </w:r>
          </w:p>
        </w:tc>
      </w:tr>
      <w:tr>
        <w:trPr>
          <w:cantSplit/>
        </w:trPr>
        <w:tc>
          <w:tcPr>
            <w:tcW w:type="dxa" w:w="2016"/>
            <w:shd w:val="clear" w:color="auto" w:fill="F3EBD8"/>
          </w:tcPr>
          <w:p>
            <w:pPr>
              <w:spacing w:before="0" w:after="0" w:line="240" w:lineRule="auto"/>
            </w:pPr>
            <w:r>
              <w:rPr>
                <w:b/>
                <w:color w:val="1A1A1A"/>
                <w:sz w:val="16"/>
              </w:rPr>
              <w:t>restauración</w:t>
            </w:r>
          </w:p>
        </w:tc>
        <w:tc>
          <w:tcPr>
            <w:tcW w:type="dxa" w:w="504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restaurantes / servicio de alimentos</w:t>
            </w:r>
            <w:r>
              <w:rPr>
                <w:color w:val="1A1A1A"/>
                <w:sz w:val="16"/>
              </w:rPr>
              <w:t xml:space="preserve"> (GT, HN, SV, NI, CR, PA, CU, DO, PR, US) · Brasil (pt): </w:t>
            </w:r>
            <w:r>
              <w:rPr>
                <w:b/>
                <w:color w:val="1A1A1A"/>
                <w:sz w:val="16"/>
              </w:rPr>
              <w:t>restauração / alimentação fora do lar</w:t>
            </w:r>
          </w:p>
        </w:tc>
        <w:tc>
          <w:tcPr>
            <w:tcW w:type="dxa" w:w="2016"/>
          </w:tcPr>
          <w:p>
            <w:pPr>
              <w:spacing w:before="0" w:after="0" w:line="240" w:lineRule="auto"/>
            </w:pPr>
            <w:r>
              <w:rPr>
                <w:color w:val="1A1A1A"/>
                <w:sz w:val="16"/>
              </w:rPr>
              <w:t>Falso amigo: «restauración» en LatAm se entiende como restaurar (arte, edificios); el sector se llama gastronomía.</w:t>
            </w:r>
          </w:p>
        </w:tc>
      </w:tr>
      <w:tr>
        <w:trPr>
          <w:cantSplit/>
        </w:trPr>
        <w:tc>
          <w:tcPr>
            <w:tcW w:type="dxa" w:w="2016"/>
            <w:shd w:val="clear" w:color="auto" w:fill="F3EBD8"/>
          </w:tcPr>
          <w:p>
            <w:pPr>
              <w:spacing w:before="0" w:after="0" w:line="240" w:lineRule="auto"/>
            </w:pPr>
            <w:r>
              <w:rPr>
                <w:b/>
                <w:color w:val="1A1A1A"/>
                <w:sz w:val="16"/>
              </w:rPr>
              <w:t>hostelero</w:t>
            </w:r>
          </w:p>
        </w:tc>
        <w:tc>
          <w:tcPr>
            <w:tcW w:type="dxa" w:w="5040"/>
            <w:shd w:val="clear" w:color="auto" w:fill="FAF7F0"/>
          </w:tcPr>
          <w:p>
            <w:pPr>
              <w:spacing w:before="0" w:after="0" w:line="240" w:lineRule="auto"/>
            </w:pPr>
            <w:r>
              <w:rPr>
                <w:b/>
                <w:color w:val="1A1A1A"/>
                <w:sz w:val="16"/>
              </w:rPr>
              <w:t>restaurantero</w:t>
            </w:r>
            <w:r>
              <w:rPr>
                <w:color w:val="1A1A1A"/>
                <w:sz w:val="16"/>
              </w:rPr>
              <w:t xml:space="preserve"> (MX, GT, US) · </w:t>
            </w:r>
            <w:r>
              <w:rPr>
                <w:b/>
                <w:color w:val="1A1A1A"/>
                <w:sz w:val="16"/>
              </w:rPr>
              <w:t>empresario gastronómico</w:t>
            </w:r>
            <w:r>
              <w:rPr>
                <w:color w:val="1A1A1A"/>
                <w:sz w:val="16"/>
              </w:rPr>
              <w:t xml:space="preserve"> (CO, VE, EC, PE, BO, CL, AR, UY, PY) · </w:t>
            </w:r>
            <w:r>
              <w:rPr>
                <w:b/>
                <w:color w:val="1A1A1A"/>
                <w:sz w:val="16"/>
              </w:rPr>
              <w:t>dueño de restaurante / bar</w:t>
            </w:r>
            <w:r>
              <w:rPr>
                <w:color w:val="1A1A1A"/>
                <w:sz w:val="16"/>
              </w:rPr>
              <w:t xml:space="preserve"> (HN, SV, NI, CR, PA, CU, DO, PR) · Brasil (pt): </w:t>
            </w:r>
            <w:r>
              <w:rPr>
                <w:b/>
                <w:color w:val="1A1A1A"/>
                <w:sz w:val="16"/>
              </w:rPr>
              <w:t>empresário do setor de alimentação</w:t>
            </w:r>
          </w:p>
        </w:tc>
        <w:tc>
          <w:tcPr>
            <w:tcW w:type="dxa" w:w="2016"/>
            <w:shd w:val="clear" w:color="auto" w:fill="FAF7F0"/>
          </w:tcPr>
          <w:p>
            <w:pPr>
              <w:spacing w:before="0" w:after="0" w:line="240" w:lineRule="auto"/>
            </w:pPr>
            <w:r>
              <w:rPr>
                <w:color w:val="1A1A1A"/>
                <w:sz w:val="16"/>
              </w:rPr>
              <w:t>Falso amigo: «hostelero» no se usa fuera de ES; «gastronómico» como sustantivo es de AR.</w:t>
            </w:r>
          </w:p>
        </w:tc>
      </w:tr>
      <w:tr>
        <w:trPr>
          <w:cantSplit/>
        </w:trPr>
        <w:tc>
          <w:tcPr>
            <w:tcW w:type="dxa" w:w="2016"/>
            <w:shd w:val="clear" w:color="auto" w:fill="F3EBD8"/>
          </w:tcPr>
          <w:p>
            <w:pPr>
              <w:spacing w:before="0" w:after="0" w:line="240" w:lineRule="auto"/>
            </w:pPr>
            <w:r>
              <w:rPr>
                <w:b/>
                <w:color w:val="1A1A1A"/>
                <w:sz w:val="16"/>
              </w:rPr>
              <w:t>catering</w:t>
            </w:r>
          </w:p>
        </w:tc>
        <w:tc>
          <w:tcPr>
            <w:tcW w:type="dxa" w:w="5040"/>
          </w:tcPr>
          <w:p>
            <w:pPr>
              <w:spacing w:before="0" w:after="0" w:line="240" w:lineRule="auto"/>
            </w:pPr>
            <w:r>
              <w:rPr>
                <w:b/>
                <w:color w:val="1A1A1A"/>
                <w:sz w:val="16"/>
              </w:rPr>
              <w:t>banquetería</w:t>
            </w:r>
            <w:r>
              <w:rPr>
                <w:color w:val="1A1A1A"/>
                <w:sz w:val="16"/>
              </w:rPr>
              <w:t xml:space="preserve"> (BO, CL, AR, UY, PY) · Igual que en España: MX, GT, HN, SV, NI, CR, PA, CU, DO, PR, CO, VE, EC, PE, US · Brasil (pt): </w:t>
            </w:r>
            <w:r>
              <w:rPr>
                <w:b/>
                <w:color w:val="1A1A1A"/>
                <w:sz w:val="16"/>
              </w:rPr>
              <w:t>buffet de eventos / catering</w:t>
            </w:r>
          </w:p>
        </w:tc>
        <w:tc>
          <w:tcPr>
            <w:tcW w:type="dxa" w:w="2016"/>
          </w:tcPr>
          <w:p>
            <w:pPr>
              <w:spacing w:before="0" w:after="0" w:line="240" w:lineRule="auto"/>
            </w:pPr>
            <w:r>
              <w:rPr>
                <w:color w:val="1A1A1A"/>
                <w:sz w:val="16"/>
              </w:rPr>
              <w:t>Los profesionales dicen «catering»; «banquetes» en MX es el servicio de salón.</w:t>
            </w:r>
          </w:p>
        </w:tc>
      </w:tr>
      <w:tr>
        <w:trPr>
          <w:cantSplit/>
        </w:trPr>
        <w:tc>
          <w:tcPr>
            <w:tcW w:type="dxa" w:w="2016"/>
            <w:shd w:val="clear" w:color="auto" w:fill="F3EBD8"/>
          </w:tcPr>
          <w:p>
            <w:pPr>
              <w:spacing w:before="0" w:after="0" w:line="240" w:lineRule="auto"/>
            </w:pPr>
            <w:r>
              <w:rPr>
                <w:b/>
                <w:color w:val="1A1A1A"/>
                <w:sz w:val="16"/>
              </w:rPr>
              <w:t>banquetes</w:t>
            </w:r>
          </w:p>
        </w:tc>
        <w:tc>
          <w:tcPr>
            <w:tcW w:type="dxa" w:w="5040"/>
            <w:shd w:val="clear" w:color="auto" w:fill="FAF7F0"/>
          </w:tcPr>
          <w:p>
            <w:pPr>
              <w:spacing w:before="0" w:after="0" w:line="240" w:lineRule="auto"/>
            </w:pPr>
            <w:r>
              <w:rPr>
                <w:b/>
                <w:color w:val="1A1A1A"/>
                <w:sz w:val="16"/>
              </w:rPr>
              <w:t>banquetes</w:t>
            </w:r>
            <w:r>
              <w:rPr>
                <w:color w:val="1A1A1A"/>
                <w:sz w:val="16"/>
              </w:rPr>
              <w:t xml:space="preserve"> (MX, GT, HN, SV, NI, CR, PA, CU, DO, PR, CO, VE, EC, PE, US) · </w:t>
            </w:r>
            <w:r>
              <w:rPr>
                <w:b/>
                <w:color w:val="1A1A1A"/>
                <w:sz w:val="16"/>
              </w:rPr>
              <w:t>banquetería</w:t>
            </w:r>
            <w:r>
              <w:rPr>
                <w:color w:val="1A1A1A"/>
                <w:sz w:val="16"/>
              </w:rPr>
              <w:t xml:space="preserve"> (BO, CL, AR, UY, PY) · Brasil (pt): </w:t>
            </w:r>
            <w:r>
              <w:rPr>
                <w:b/>
                <w:color w:val="1A1A1A"/>
                <w:sz w:val="16"/>
              </w:rPr>
              <w:t>banquetes / buffet de festas</w:t>
            </w:r>
          </w:p>
        </w:tc>
        <w:tc>
          <w:tcPr>
            <w:tcW w:type="dxa" w:w="2016"/>
            <w:shd w:val="clear" w:color="auto" w:fill="FAF7F0"/>
          </w:tcPr>
          <w:p>
            <w:pPr>
              <w:spacing w:before="0" w:after="0" w:line="240" w:lineRule="auto"/>
            </w:pPr>
          </w:p>
        </w:tc>
      </w:tr>
      <w:tr>
        <w:trPr>
          <w:cantSplit/>
        </w:trPr>
        <w:tc>
          <w:tcPr>
            <w:tcW w:type="dxa" w:w="2016"/>
            <w:shd w:val="clear" w:color="auto" w:fill="F3EBD8"/>
          </w:tcPr>
          <w:p>
            <w:pPr>
              <w:spacing w:before="0" w:after="0" w:line="240" w:lineRule="auto"/>
            </w:pPr>
            <w:r>
              <w:rPr>
                <w:b/>
                <w:color w:val="1A1A1A"/>
                <w:sz w:val="16"/>
              </w:rPr>
              <w:t>pastelería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confeitaria</w:t>
            </w:r>
          </w:p>
        </w:tc>
        <w:tc>
          <w:tcPr>
            <w:tcW w:type="dxa" w:w="2016"/>
          </w:tcPr>
          <w:p>
            <w:pPr>
              <w:spacing w:before="0" w:after="0" w:line="240" w:lineRule="auto"/>
            </w:pPr>
            <w:r>
              <w:rPr>
                <w:color w:val="1A1A1A"/>
                <w:sz w:val="16"/>
              </w:rPr>
              <w:t>Falso amigo: «pastel» es tarta en MX pero pastel salado en CL.</w:t>
            </w:r>
          </w:p>
        </w:tc>
      </w:tr>
      <w:tr>
        <w:trPr>
          <w:cantSplit/>
        </w:trPr>
        <w:tc>
          <w:tcPr>
            <w:tcW w:type="dxa" w:w="2016"/>
            <w:shd w:val="clear" w:color="auto" w:fill="F3EBD8"/>
          </w:tcPr>
          <w:p>
            <w:pPr>
              <w:spacing w:before="0" w:after="0" w:line="240" w:lineRule="auto"/>
            </w:pPr>
            <w:r>
              <w:rPr>
                <w:b/>
                <w:color w:val="1A1A1A"/>
                <w:sz w:val="16"/>
              </w:rPr>
              <w:t>cafetería</w:t>
            </w:r>
          </w:p>
        </w:tc>
        <w:tc>
          <w:tcPr>
            <w:tcW w:type="dxa" w:w="5040"/>
            <w:shd w:val="clear" w:color="auto" w:fill="FAF7F0"/>
          </w:tcPr>
          <w:p>
            <w:pPr>
              <w:spacing w:before="0" w:after="0" w:line="240" w:lineRule="auto"/>
            </w:pPr>
            <w:r>
              <w:rPr>
                <w:b/>
                <w:color w:val="1A1A1A"/>
                <w:sz w:val="16"/>
              </w:rPr>
              <w:t>confitería, café</w:t>
            </w:r>
            <w:r>
              <w:rPr>
                <w:color w:val="1A1A1A"/>
                <w:sz w:val="16"/>
              </w:rPr>
              <w:t xml:space="preserve"> (AR, UY) · Igual que en España: MX, GT, HN, SV, NI, CR, PA, CU, DO, PR, CO, VE, EC, PE, BO, CL, PY, US · Brasil (pt): </w:t>
            </w:r>
            <w:r>
              <w:rPr>
                <w:b/>
                <w:color w:val="1A1A1A"/>
                <w:sz w:val="16"/>
              </w:rPr>
              <w:t>cafeteria / café</w:t>
            </w:r>
          </w:p>
        </w:tc>
        <w:tc>
          <w:tcPr>
            <w:tcW w:type="dxa" w:w="2016"/>
            <w:shd w:val="clear" w:color="auto" w:fill="FAF7F0"/>
          </w:tcPr>
          <w:p>
            <w:pPr>
              <w:spacing w:before="0" w:after="0" w:line="240" w:lineRule="auto"/>
            </w:pPr>
            <w:r>
              <w:rPr>
                <w:color w:val="1A1A1A"/>
                <w:sz w:val="16"/>
              </w:rPr>
              <w:t>En AR «confitería» es el local con pastelería; en US el local de café es «coffee shop» o «cafecito».</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envase</w:t>
            </w:r>
          </w:p>
        </w:tc>
        <w:tc>
          <w:tcPr>
            <w:tcW w:type="dxa" w:w="5040"/>
          </w:tcPr>
          <w:p>
            <w:pPr>
              <w:spacing w:before="0" w:after="0" w:line="240" w:lineRule="auto"/>
            </w:pPr>
            <w:r>
              <w:rPr>
                <w:b/>
                <w:color w:val="1A1A1A"/>
                <w:sz w:val="16"/>
              </w:rPr>
              <w:t>empaque</w:t>
            </w:r>
            <w:r>
              <w:rPr>
                <w:color w:val="1A1A1A"/>
                <w:sz w:val="16"/>
              </w:rPr>
              <w:t xml:space="preserve"> (MX, GT, HN, SV, NI, CR, PA, US) · Igual que en España: CU, DO, PR, CO, VE, EC, PE, BO, CL, AR, UY, PY · Brasil (pt): </w:t>
            </w:r>
            <w:r>
              <w:rPr>
                <w:b/>
                <w:color w:val="1A1A1A"/>
                <w:sz w:val="16"/>
              </w:rPr>
              <w:t>embalagem</w:t>
            </w:r>
          </w:p>
        </w:tc>
        <w:tc>
          <w:tcPr>
            <w:tcW w:type="dxa" w:w="2016"/>
          </w:tcPr>
          <w:p>
            <w:pPr>
              <w:spacing w:before="0" w:after="0" w:line="240" w:lineRule="auto"/>
            </w:pPr>
            <w:r>
              <w:rPr>
                <w:color w:val="1A1A1A"/>
                <w:sz w:val="16"/>
              </w:rPr>
              <w:t>En MX, «empaque» es el material de embalaje y «envase» el recipiente.</w:t>
            </w:r>
          </w:p>
        </w:tc>
      </w:tr>
      <w:tr>
        <w:trPr>
          <w:cantSplit/>
        </w:trPr>
        <w:tc>
          <w:tcPr>
            <w:tcW w:type="dxa" w:w="2016"/>
            <w:shd w:val="clear" w:color="auto" w:fill="F3EBD8"/>
          </w:tcPr>
          <w:p>
            <w:pPr>
              <w:spacing w:before="0" w:after="0" w:line="240" w:lineRule="auto"/>
            </w:pPr>
            <w:r>
              <w:rPr>
                <w:b/>
                <w:color w:val="1A1A1A"/>
                <w:sz w:val="16"/>
              </w:rPr>
              <w:t>tercio</w:t>
            </w:r>
          </w:p>
        </w:tc>
        <w:tc>
          <w:tcPr>
            <w:tcW w:type="dxa" w:w="5040"/>
            <w:shd w:val="clear" w:color="auto" w:fill="FAF7F0"/>
          </w:tcPr>
          <w:p>
            <w:pPr>
              <w:spacing w:before="0" w:after="0" w:line="240" w:lineRule="auto"/>
            </w:pPr>
            <w:r>
              <w:rPr>
                <w:b/>
                <w:color w:val="1A1A1A"/>
                <w:sz w:val="16"/>
              </w:rPr>
              <w:t>botella de 330 ml / botellita</w:t>
            </w:r>
            <w:r>
              <w:rPr>
                <w:color w:val="1A1A1A"/>
                <w:sz w:val="16"/>
              </w:rPr>
              <w:t xml:space="preserve"> (MX, GT, HN, SV, NI, CR, PA, CU, DO, PR, CO, EC, PE, BO, CL, AR, UY, PY, US) · </w:t>
            </w:r>
            <w:r>
              <w:rPr>
                <w:b/>
                <w:color w:val="1A1A1A"/>
                <w:sz w:val="16"/>
              </w:rPr>
              <w:t>tercio</w:t>
            </w:r>
            <w:r>
              <w:rPr>
                <w:color w:val="1A1A1A"/>
                <w:sz w:val="16"/>
              </w:rPr>
              <w:t xml:space="preserve"> (VE) · Brasil (pt): </w:t>
            </w:r>
            <w:r>
              <w:rPr>
                <w:b/>
                <w:color w:val="1A1A1A"/>
                <w:sz w:val="16"/>
              </w:rPr>
              <w:t>garrafinha de 330 ml</w:t>
            </w:r>
          </w:p>
        </w:tc>
        <w:tc>
          <w:tcPr>
            <w:tcW w:type="dxa" w:w="2016"/>
            <w:shd w:val="clear" w:color="auto" w:fill="FAF7F0"/>
          </w:tcPr>
          <w:p>
            <w:pPr>
              <w:spacing w:before="0" w:after="0" w:line="240" w:lineRule="auto"/>
            </w:pPr>
            <w:r>
              <w:rPr>
                <w:color w:val="1A1A1A"/>
                <w:sz w:val="16"/>
              </w:rPr>
              <w:t>Falso amigo: en ES «tercio» es 33 cl. En AR «porrón»; en MX «caguama» (940 ml) y «cuartito».</w:t>
            </w:r>
          </w:p>
        </w:tc>
      </w:tr>
      <w:tr>
        <w:trPr>
          <w:cantSplit/>
        </w:trPr>
        <w:tc>
          <w:tcPr>
            <w:tcW w:type="dxa" w:w="2016"/>
            <w:shd w:val="clear" w:color="auto" w:fill="F3EBD8"/>
          </w:tcPr>
          <w:p>
            <w:pPr>
              <w:spacing w:before="0" w:after="0" w:line="240" w:lineRule="auto"/>
            </w:pPr>
            <w:r>
              <w:rPr>
                <w:b/>
                <w:color w:val="1A1A1A"/>
                <w:sz w:val="16"/>
              </w:rPr>
              <w:t>desechable</w:t>
            </w:r>
          </w:p>
        </w:tc>
        <w:tc>
          <w:tcPr>
            <w:tcW w:type="dxa" w:w="5040"/>
          </w:tcPr>
          <w:p>
            <w:pPr>
              <w:spacing w:before="0" w:after="0" w:line="240" w:lineRule="auto"/>
            </w:pPr>
            <w:r>
              <w:rPr>
                <w:b/>
                <w:color w:val="1A1A1A"/>
                <w:sz w:val="16"/>
              </w:rPr>
              <w:t>descartable</w:t>
            </w:r>
            <w:r>
              <w:rPr>
                <w:color w:val="1A1A1A"/>
                <w:sz w:val="16"/>
              </w:rPr>
              <w:t xml:space="preserve"> (PE, BO, AR, UY, PY) · Igual que en España: MX, GT, HN, SV, NI, CR, PA, CU, DO, PR, CO, VE, EC, CL, US · Brasil (pt): </w:t>
            </w:r>
            <w:r>
              <w:rPr>
                <w:b/>
                <w:color w:val="1A1A1A"/>
                <w:sz w:val="16"/>
              </w:rPr>
              <w:t>descartável</w:t>
            </w:r>
          </w:p>
        </w:tc>
        <w:tc>
          <w:tcPr>
            <w:tcW w:type="dxa" w:w="2016"/>
          </w:tcPr>
          <w:p>
            <w:pPr>
              <w:spacing w:before="0" w:after="0" w:line="240" w:lineRule="auto"/>
            </w:pP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shd w:val="clear" w:color="auto" w:fill="FAF7F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shd w:val="clear" w:color="auto" w:fill="FAF7F0"/>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shd w:val="clear" w:color="auto" w:fill="FAF7F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shd w:val="clear" w:color="auto" w:fill="FAF7F0"/>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shd w:val="clear" w:color="auto" w:fill="FAF7F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shd w:val="clear" w:color="auto" w:fill="FAF7F0"/>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shd w:val="clear" w:color="auto" w:fill="FAF7F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shd w:val="clear" w:color="auto" w:fill="FAF7F0"/>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shd w:val="clear" w:color="auto" w:fill="FAF7F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shd w:val="clear" w:color="auto" w:fill="FAF7F0"/>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tcPr>
          <w:p>
            <w:pPr>
              <w:spacing w:before="0" w:after="0" w:line="240" w:lineRule="auto"/>
            </w:pPr>
            <w:r>
              <w:rPr>
                <w:color w:val="1A1A1A"/>
                <w:sz w:val="16"/>
              </w:rPr>
              <w:t>«Tortilla» sola en MX y CAm es el disco de maíz; la de patata siempre lleva «española».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shd w:val="clear" w:color="auto" w:fill="FAF7F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shd w:val="clear" w:color="auto" w:fill="FAF7F0"/>
          </w:tcPr>
          <w:p>
            <w:pPr>
              <w:spacing w:before="0" w:after="0" w:line="240" w:lineRule="auto"/>
            </w:pPr>
            <w:r>
              <w:rPr>
                <w:color w:val="1A1A1A"/>
                <w:sz w:val="16"/>
              </w:rPr>
              <w:t>En AR conviven «la cuenta» y «la adición»; en el norte de MX se oye «el cheque».</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shd w:val="clear" w:color="auto" w:fill="FAF7F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shd w:val="clear" w:color="auto" w:fill="FAF7F0"/>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Guía Food Cost + Ingeniería de Menú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Guía Food Cost + Ingeniería de Menú</dc:title>
  <dc:subject>Vocabulario, impuestos, sanidad, normas laborales y unidades de 20 países para adaptar tu producto</dc:subject>
  <dc:creator>AI Chef Pro</dc:creator>
  <cp:keywords>equivalencias, hostelería, vocabulario, Hispanoamérica, Guía Food Cost + Ingeniería de Menú</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