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Guía Restaurante Peruano · España ↔ Hispanoamérica, EE. UU. y Brasil</w:t>
      </w:r>
    </w:p>
    <w:p>
      <w:pPr>
        <w:spacing w:before="120"/>
        <w:jc w:val="center"/>
      </w:pPr>
      <w:r>
        <w:rPr>
          <w:rFonts w:ascii="Calibri" w:hAnsi="Calibri"/>
          <w:b/>
          <w:color w:val="1A1A1A"/>
          <w:sz w:val="24"/>
        </w:rPr>
        <w:t>Incluida con tu Guía Restaurante Peruano</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Guía Restaurante Peruano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parrillero</w:t>
            </w:r>
          </w:p>
        </w:tc>
        <w:tc>
          <w:tcPr>
            <w:tcW w:type="dxa" w:w="5040"/>
          </w:tcPr>
          <w:p>
            <w:pPr>
              <w:spacing w:before="0" w:after="0" w:line="240" w:lineRule="auto"/>
            </w:pPr>
            <w:r>
              <w:rPr>
                <w:b/>
                <w:color w:val="1A1A1A"/>
                <w:sz w:val="16"/>
              </w:rPr>
              <w:t>asador, parrillero</w:t>
            </w:r>
            <w:r>
              <w:rPr>
                <w:color w:val="1A1A1A"/>
                <w:sz w:val="16"/>
              </w:rPr>
              <w:t xml:space="preserve"> (MX, GT, HN, SV, NI) · </w:t>
            </w:r>
            <w:r>
              <w:rPr>
                <w:b/>
                <w:color w:val="1A1A1A"/>
                <w:sz w:val="16"/>
              </w:rPr>
              <w:t>parrillero; grill cook</w:t>
            </w:r>
            <w:r>
              <w:rPr>
                <w:color w:val="1A1A1A"/>
                <w:sz w:val="16"/>
              </w:rPr>
              <w:t xml:space="preserve"> (US) · Igual que en España: CR, PA, CU, DO, PR, CO, VE, EC, PE, BO, CL, AR, UY, PY · Brasil (pt): </w:t>
            </w:r>
            <w:r>
              <w:rPr>
                <w:b/>
                <w:color w:val="1A1A1A"/>
                <w:sz w:val="16"/>
              </w:rPr>
              <w:t>churrasqueiro, grelhador</w:t>
            </w:r>
          </w:p>
        </w:tc>
        <w:tc>
          <w:tcPr>
            <w:tcW w:type="dxa" w:w="2016"/>
          </w:tcPr>
          <w:p>
            <w:pPr>
              <w:spacing w:before="0" w:after="0" w:line="240" w:lineRule="auto"/>
            </w:pPr>
            <w:r>
              <w:rPr>
                <w:color w:val="1A1A1A"/>
                <w:sz w:val="16"/>
              </w:rPr>
              <w:t>En MX y Centroamérica «asador» es el que hace carne asada; «parrillero» domina en el Cono Sur.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economato</w:t>
            </w:r>
          </w:p>
        </w:tc>
        <w:tc>
          <w:tcPr>
            <w:tcW w:type="dxa" w:w="5040"/>
            <w:shd w:val="clear" w:color="auto" w:fill="FAF7F0"/>
          </w:tcPr>
          <w:p>
            <w:pPr>
              <w:spacing w:before="0" w:after="0" w:line="240" w:lineRule="auto"/>
            </w:pPr>
            <w:r>
              <w:rPr>
                <w:b/>
                <w:color w:val="1A1A1A"/>
                <w:sz w:val="16"/>
              </w:rPr>
              <w:t>despensa</w:t>
            </w:r>
            <w:r>
              <w:rPr>
                <w:color w:val="1A1A1A"/>
                <w:sz w:val="16"/>
              </w:rPr>
              <w:t xml:space="preserve"> (MX, GT, HN, SV, NI, CR, PA, CU, DO, PR, CO, VE, EC) · </w:t>
            </w:r>
            <w:r>
              <w:rPr>
                <w:b/>
                <w:color w:val="1A1A1A"/>
                <w:sz w:val="16"/>
              </w:rPr>
              <w:t>bodega o almacén de secos</w:t>
            </w:r>
            <w:r>
              <w:rPr>
                <w:color w:val="1A1A1A"/>
                <w:sz w:val="16"/>
              </w:rPr>
              <w:t xml:space="preserve"> (PE, BO, CL, AR, UY, PY) · </w:t>
            </w:r>
            <w:r>
              <w:rPr>
                <w:b/>
                <w:color w:val="1A1A1A"/>
                <w:sz w:val="16"/>
              </w:rPr>
              <w:t>dry storage</w:t>
            </w:r>
            <w:r>
              <w:rPr>
                <w:color w:val="1A1A1A"/>
                <w:sz w:val="16"/>
              </w:rPr>
              <w:t xml:space="preserve"> (US) · Brasil (pt): </w:t>
            </w:r>
            <w:r>
              <w:rPr>
                <w:b/>
                <w:color w:val="1A1A1A"/>
                <w:sz w:val="16"/>
              </w:rPr>
              <w:t>despensa</w:t>
            </w:r>
          </w:p>
        </w:tc>
        <w:tc>
          <w:tcPr>
            <w:tcW w:type="dxa" w:w="2016"/>
            <w:shd w:val="clear" w:color="auto" w:fill="FAF7F0"/>
          </w:tcPr>
          <w:p>
            <w:pPr>
              <w:spacing w:before="0" w:after="0" w:line="240" w:lineRule="auto"/>
            </w:pPr>
            <w:r>
              <w:rPr>
                <w:color w:val="1A1A1A"/>
                <w:sz w:val="16"/>
              </w:rPr>
              <w:t>En MX «despensa» es también la caja de víveres; en la cocina es el cuarto de secos.</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office</w:t>
            </w:r>
          </w:p>
        </w:tc>
        <w:tc>
          <w:tcPr>
            <w:tcW w:type="dxa" w:w="5040"/>
            <w:shd w:val="clear" w:color="auto" w:fill="FAF7F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shd w:val="clear" w:color="auto" w:fill="FAF7F0"/>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shd w:val="clear" w:color="auto" w:fill="FAF7F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shd w:val="clear" w:color="auto" w:fill="FAF7F0"/>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cocina de gas</w:t>
            </w:r>
          </w:p>
        </w:tc>
        <w:tc>
          <w:tcPr>
            <w:tcW w:type="dxa" w:w="5040"/>
          </w:tcPr>
          <w:p>
            <w:pPr>
              <w:spacing w:before="0" w:after="0" w:line="240" w:lineRule="auto"/>
            </w:pPr>
            <w:r>
              <w:rPr>
                <w:b/>
                <w:color w:val="1A1A1A"/>
                <w:sz w:val="16"/>
              </w:rPr>
              <w:t>estufa (de gas)</w:t>
            </w:r>
            <w:r>
              <w:rPr>
                <w:color w:val="1A1A1A"/>
                <w:sz w:val="16"/>
              </w:rPr>
              <w:t xml:space="preserve"> (MX, GT, HN, SV, NI, PA, DO, PR, CO, US) · </w:t>
            </w:r>
            <w:r>
              <w:rPr>
                <w:b/>
                <w:color w:val="1A1A1A"/>
                <w:sz w:val="16"/>
              </w:rPr>
              <w:t>cocina a gas</w:t>
            </w:r>
            <w:r>
              <w:rPr>
                <w:color w:val="1A1A1A"/>
                <w:sz w:val="16"/>
              </w:rPr>
              <w:t xml:space="preserve"> (CR, CU, VE, EC, PE, BO, CL, AR, UY, PY) · Brasil (pt): </w:t>
            </w:r>
            <w:r>
              <w:rPr>
                <w:b/>
                <w:color w:val="1A1A1A"/>
                <w:sz w:val="16"/>
              </w:rPr>
              <w:t>fogão a gás</w:t>
            </w:r>
          </w:p>
        </w:tc>
        <w:tc>
          <w:tcPr>
            <w:tcW w:type="dxa" w:w="2016"/>
          </w:tcPr>
          <w:p>
            <w:pPr>
              <w:spacing w:before="0" w:after="0" w:line="240" w:lineRule="auto"/>
            </w:pPr>
            <w:r>
              <w:rPr>
                <w:color w:val="1A1A1A"/>
                <w:sz w:val="16"/>
              </w:rPr>
              <w:t>Falso amigo: en AR, CL y UY «estufa» es un calefactor. En MX y CO «cocina» no es el aparato.</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gorro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pollería</w:t>
            </w:r>
          </w:p>
        </w:tc>
        <w:tc>
          <w:tcPr>
            <w:tcW w:type="dxa" w:w="5040"/>
          </w:tcPr>
          <w:p>
            <w:pPr>
              <w:spacing w:before="0" w:after="0" w:line="240" w:lineRule="auto"/>
            </w:pPr>
            <w:r>
              <w:rPr>
                <w:b/>
                <w:color w:val="1A1A1A"/>
                <w:sz w:val="16"/>
              </w:rPr>
              <w:t>rosticería / rotisería</w:t>
            </w:r>
            <w:r>
              <w:rPr>
                <w:color w:val="1A1A1A"/>
                <w:sz w:val="16"/>
              </w:rPr>
              <w:t xml:space="preserve"> (MX, CL, AR, UY, PY) · </w:t>
            </w:r>
            <w:r>
              <w:rPr>
                <w:b/>
                <w:color w:val="1A1A1A"/>
                <w:sz w:val="16"/>
              </w:rPr>
              <w:t>asadero de pollo</w:t>
            </w:r>
            <w:r>
              <w:rPr>
                <w:color w:val="1A1A1A"/>
                <w:sz w:val="16"/>
              </w:rPr>
              <w:t xml:space="preserve"> (PA, CO, VE) · </w:t>
            </w:r>
            <w:r>
              <w:rPr>
                <w:b/>
                <w:color w:val="1A1A1A"/>
                <w:sz w:val="16"/>
              </w:rPr>
              <w:t>pollería (pollo a la brasa)</w:t>
            </w:r>
            <w:r>
              <w:rPr>
                <w:color w:val="1A1A1A"/>
                <w:sz w:val="16"/>
              </w:rPr>
              <w:t xml:space="preserve"> (PE) · Igual que en España: GT, HN, SV, NI, CR, CU, DO, PR, EC, BO, US · Brasil (pt): </w:t>
            </w:r>
            <w:r>
              <w:rPr>
                <w:b/>
                <w:color w:val="1A1A1A"/>
                <w:sz w:val="16"/>
              </w:rPr>
              <w:t>casa de aves / frango assado</w:t>
            </w:r>
          </w:p>
        </w:tc>
        <w:tc>
          <w:tcPr>
            <w:tcW w:type="dxa" w:w="2016"/>
          </w:tcPr>
          <w:p>
            <w:pPr>
              <w:spacing w:before="0" w:after="0" w:line="240" w:lineRule="auto"/>
            </w:pPr>
            <w:r>
              <w:rPr>
                <w:color w:val="1A1A1A"/>
                <w:sz w:val="16"/>
              </w:rPr>
              <w:t>En ES la pollería vende pollo crudo; en PE es un restaurante de pollo a la brasa.</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shd w:val="clear" w:color="auto" w:fill="FAF7F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shd w:val="clear" w:color="auto" w:fill="FAF7F0"/>
          </w:tcPr>
          <w:p>
            <w:pPr>
              <w:spacing w:before="0" w:after="0" w:line="240" w:lineRule="auto"/>
            </w:pPr>
            <w:r>
              <w:rPr>
                <w:color w:val="1A1A1A"/>
                <w:sz w:val="16"/>
              </w:rPr>
              <w:t>En CL se habla de «emprender»; en CO y VE «montar» es muy natural.</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Guía Restaurante Peruano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Guía Restaurante Peruano</dc:title>
  <dc:subject>Vocabulario, impuestos, sanidad, normas laborales y unidades de 20 países para adaptar tu producto</dc:subject>
  <dc:creator>AI Chef Pro</dc:creator>
  <cp:keywords>equivalencias, hostelería, vocabulario, Hispanoamérica, Guía Restaurante Peruano</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