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Pastelería · España ↔ Hispanoamérica, EE. UU. y Brasil</w:t>
      </w:r>
    </w:p>
    <w:p>
      <w:pPr>
        <w:spacing w:before="120"/>
        <w:jc w:val="center"/>
      </w:pPr>
      <w:r>
        <w:rPr>
          <w:rFonts w:ascii="Calibri" w:hAnsi="Calibri"/>
          <w:b/>
          <w:color w:val="1A1A1A"/>
          <w:sz w:val="24"/>
        </w:rPr>
        <w:t>Incluida con tu Kit de Tareas Pastelería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Pastelería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shd w:val="clear" w:color="auto" w:fill="FAF7F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shd w:val="clear" w:color="auto" w:fill="FAF7F0"/>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tcPr>
          <w:p>
            <w:pPr>
              <w:spacing w:before="0" w:after="0" w:line="240" w:lineRule="auto"/>
            </w:pPr>
            <w:r>
              <w:rPr>
                <w:color w:val="1A1A1A"/>
                <w:sz w:val="16"/>
              </w:rPr>
              <w:t>Sin montar: crema de leche o crema para batir (ver «nata»). «Chantilly» lleva azúcar y vainilla.</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tcPr>
          <w:p>
            <w:pPr>
              <w:spacing w:before="0" w:after="0" w:line="240" w:lineRule="auto"/>
            </w:pPr>
            <w:r>
              <w:rPr>
                <w:color w:val="1A1A1A"/>
                <w:sz w:val="16"/>
              </w:rPr>
              <w:t>La magdalena de limón estilo España se entiende, pero en carta US/MX venden «muffin» o «cupcake».</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IVA</w:t>
            </w:r>
          </w:p>
        </w:tc>
        <w:tc>
          <w:tcPr>
            <w:tcW w:type="dxa" w:w="5040"/>
            <w:shd w:val="clear" w:color="auto" w:fill="FAF7F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shd w:val="clear" w:color="auto" w:fill="FAF7F0"/>
          </w:tcPr>
          <w:p>
            <w:pPr>
              <w:spacing w:before="0" w:after="0" w:line="240" w:lineRule="auto"/>
            </w:pPr>
            <w:r>
              <w:rPr>
                <w:color w:val="1A1A1A"/>
                <w:sz w:val="16"/>
              </w:rPr>
              <w:t>En CO el restaurante paga el impuesto nacional al consumo del 8 % en lugar del IVA. En MX el IVA es del 16 % (8 % en la franja fronteriza).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shd w:val="clear" w:color="auto" w:fill="FAF7F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shd w:val="clear" w:color="auto" w:fill="FAF7F0"/>
          </w:tcPr>
          <w:p>
            <w:pPr>
              <w:spacing w:before="0" w:after="0" w:line="240" w:lineRule="auto"/>
            </w:pPr>
            <w:r>
              <w:rPr>
                <w:color w:val="1A1A1A"/>
                <w:sz w:val="16"/>
              </w:rPr>
              <w:t>En la mayoría de países la etiqueta no distingue «caducidad» y «consumo preferente»; se usa «vence» para ambos.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Pastelería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Pastelería</dc:title>
  <dc:subject>Vocabulario, impuestos, sanidad, normas laborales y unidades de 20 países para adaptar tu producto</dc:subject>
  <dc:creator>AI Chef Pro</dc:creator>
  <cp:keywords>equivalencias, hostelería, vocabulario, Hispanoamérica, Kit de Tareas Pastelería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