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Tapas Bar · España ↔ Hispanoamérica, EE. UU. y Brasil</w:t>
      </w:r>
    </w:p>
    <w:p>
      <w:pPr>
        <w:spacing w:before="120"/>
        <w:jc w:val="center"/>
      </w:pPr>
      <w:r>
        <w:rPr>
          <w:rFonts w:ascii="Calibri" w:hAnsi="Calibri"/>
          <w:b/>
          <w:color w:val="1A1A1A"/>
          <w:sz w:val="24"/>
        </w:rPr>
        <w:t>Incluida con tu Kit de Tareas Tapas Bar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Tapas Bar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pincho, pinchos</w:t>
            </w:r>
          </w:p>
        </w:tc>
        <w:tc>
          <w:tcPr>
            <w:tcW w:type="dxa" w:w="5040"/>
          </w:tcPr>
          <w:p>
            <w:pPr>
              <w:spacing w:before="0" w:after="0" w:line="240" w:lineRule="auto"/>
            </w:pPr>
            <w:r>
              <w:rPr>
                <w:b/>
                <w:color w:val="1A1A1A"/>
                <w:sz w:val="16"/>
              </w:rPr>
              <w:t>botana</w:t>
            </w:r>
            <w:r>
              <w:rPr>
                <w:color w:val="1A1A1A"/>
                <w:sz w:val="16"/>
              </w:rPr>
              <w:t xml:space="preserve"> (MX) · </w:t>
            </w:r>
            <w:r>
              <w:rPr>
                <w:b/>
                <w:color w:val="1A1A1A"/>
                <w:sz w:val="16"/>
              </w:rPr>
              <w:t>boquitas, bocas</w:t>
            </w:r>
            <w:r>
              <w:rPr>
                <w:color w:val="1A1A1A"/>
                <w:sz w:val="16"/>
              </w:rPr>
              <w:t xml:space="preserve"> (GT, HN, SV, NI, CR) · </w:t>
            </w:r>
            <w:r>
              <w:rPr>
                <w:b/>
                <w:color w:val="1A1A1A"/>
                <w:sz w:val="16"/>
              </w:rPr>
              <w:t>pasabocas</w:t>
            </w:r>
            <w:r>
              <w:rPr>
                <w:color w:val="1A1A1A"/>
                <w:sz w:val="16"/>
              </w:rPr>
              <w:t xml:space="preserve"> (CO) · </w:t>
            </w:r>
            <w:r>
              <w:rPr>
                <w:b/>
                <w:color w:val="1A1A1A"/>
                <w:sz w:val="16"/>
              </w:rPr>
              <w:t>pasapalos</w:t>
            </w:r>
            <w:r>
              <w:rPr>
                <w:color w:val="1A1A1A"/>
                <w:sz w:val="16"/>
              </w:rPr>
              <w:t xml:space="preserve"> (VE) · </w:t>
            </w:r>
            <w:r>
              <w:rPr>
                <w:b/>
                <w:color w:val="1A1A1A"/>
                <w:sz w:val="16"/>
              </w:rPr>
              <w:t>piqueo</w:t>
            </w:r>
            <w:r>
              <w:rPr>
                <w:color w:val="1A1A1A"/>
                <w:sz w:val="16"/>
              </w:rPr>
              <w:t xml:space="preserve"> (PE) · </w:t>
            </w:r>
            <w:r>
              <w:rPr>
                <w:b/>
                <w:color w:val="1A1A1A"/>
                <w:sz w:val="16"/>
              </w:rPr>
              <w:t>picada / copetín</w:t>
            </w:r>
            <w:r>
              <w:rPr>
                <w:color w:val="1A1A1A"/>
                <w:sz w:val="16"/>
              </w:rPr>
              <w:t xml:space="preserve"> (BO, CL, AR, UY, PY) · Igual que en España: PA, CU, DO, PR, EC, US · Brasil (pt): </w:t>
            </w:r>
            <w:r>
              <w:rPr>
                <w:b/>
                <w:color w:val="1A1A1A"/>
                <w:sz w:val="16"/>
              </w:rPr>
              <w:t>petisco / tira-gosto</w:t>
            </w:r>
          </w:p>
        </w:tc>
        <w:tc>
          <w:tcPr>
            <w:tcW w:type="dxa" w:w="2016"/>
          </w:tcPr>
          <w:p>
            <w:pPr>
              <w:spacing w:before="0" w:after="0" w:line="240" w:lineRule="auto"/>
            </w:pPr>
            <w:r>
              <w:rPr>
                <w:color w:val="1A1A1A"/>
                <w:sz w:val="16"/>
              </w:rPr>
              <w:t>Falso amigo: «pincho» en MX o CO es un brochette. «Tapas» a secas se entiende solo en cartas españolas.</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caña</w:t>
            </w:r>
          </w:p>
        </w:tc>
        <w:tc>
          <w:tcPr>
            <w:tcW w:type="dxa" w:w="5040"/>
            <w:shd w:val="clear" w:color="auto" w:fill="FAF7F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shd w:val="clear" w:color="auto" w:fill="FAF7F0"/>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tcPr>
          <w:p>
            <w:pPr>
              <w:spacing w:before="0" w:after="0" w:line="240" w:lineRule="auto"/>
            </w:pPr>
            <w:r>
              <w:rPr>
                <w:color w:val="1A1A1A"/>
                <w:sz w:val="16"/>
              </w:rPr>
              <w:t>«Cubata» no se entiende fuera de ES; pedir por nombre (ron cola, whisky cola).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shd w:val="clear" w:color="auto" w:fill="FAF7F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shd w:val="clear" w:color="auto" w:fill="FAF7F0"/>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vinoteca</w:t>
            </w:r>
          </w:p>
        </w:tc>
        <w:tc>
          <w:tcPr>
            <w:tcW w:type="dxa" w:w="5040"/>
            <w:shd w:val="clear" w:color="auto" w:fill="FAF7F0"/>
          </w:tcPr>
          <w:p>
            <w:pPr>
              <w:spacing w:before="0" w:after="0" w:line="240" w:lineRule="auto"/>
            </w:pPr>
            <w:r>
              <w:rPr>
                <w:b/>
                <w:color w:val="1A1A1A"/>
                <w:sz w:val="16"/>
              </w:rPr>
              <w:t>vinoteca, cava</w:t>
            </w:r>
            <w:r>
              <w:rPr>
                <w:color w:val="1A1A1A"/>
                <w:sz w:val="16"/>
              </w:rPr>
              <w:t xml:space="preserve"> (MX) · Igual que en España: GT, HN, SV, NI, CR, PA, CU, DO, PR, CO, VE, EC, PE, BO, CL, AR, UY, PY, US · Brasil (pt): </w:t>
            </w:r>
            <w:r>
              <w:rPr>
                <w:b/>
                <w:color w:val="1A1A1A"/>
                <w:sz w:val="16"/>
              </w:rPr>
              <w:t>adega / enoteca</w:t>
            </w:r>
          </w:p>
        </w:tc>
        <w:tc>
          <w:tcPr>
            <w:tcW w:type="dxa" w:w="2016"/>
            <w:shd w:val="clear" w:color="auto" w:fill="FAF7F0"/>
          </w:tcPr>
          <w:p>
            <w:pPr>
              <w:spacing w:before="0" w:after="0" w:line="240" w:lineRule="auto"/>
            </w:pPr>
            <w:r>
              <w:rPr>
                <w:color w:val="1A1A1A"/>
                <w:sz w:val="16"/>
              </w:rPr>
              <w:t>En US también «wine bar» o «wine shop». En MX «cava» es la bodega doméstica de vinos.</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Tapas Bar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Tapas Bar</dc:title>
  <dc:subject>Vocabulario, impuestos, sanidad, normas laborales y unidades de 20 países para adaptar tu producto</dc:subject>
  <dc:creator>AI Chef Pro</dc:creator>
  <cp:keywords>equivalencias, hostelería, vocabulario, Hispanoamérica, Kit de Tareas Tapas Bar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