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3D6" w:rsidRDefault="007E610D">
      <w:r>
        <w:t>Bora laboratories LTD</w:t>
      </w:r>
    </w:p>
    <w:p w:rsidR="007E610D" w:rsidRDefault="007E610D">
      <w:r>
        <w:t xml:space="preserve">BLL was established in the year 2004 in Nairobi Kenya. The offices and </w:t>
      </w:r>
      <w:r w:rsidR="000922FF">
        <w:t>laboratories</w:t>
      </w:r>
      <w:r>
        <w:t xml:space="preserve"> are located in the serene environment of cooper centre. </w:t>
      </w:r>
    </w:p>
    <w:p w:rsidR="007E610D" w:rsidRDefault="007E610D">
      <w:r>
        <w:t xml:space="preserve">BLL was established from informed widening gap of lab technology in the region and the rest of the world, resulting in a situation where the </w:t>
      </w:r>
      <w:r w:rsidR="000922FF">
        <w:t>diagnostic</w:t>
      </w:r>
      <w:r>
        <w:t xml:space="preserve"> </w:t>
      </w:r>
      <w:r w:rsidR="000922FF">
        <w:t>technologies</w:t>
      </w:r>
      <w:r>
        <w:t xml:space="preserve"> existing in other parts of the world are largely unknown, unavailable or no expertise and infrastructure to apply them locally.</w:t>
      </w:r>
    </w:p>
    <w:p w:rsidR="007E610D" w:rsidRDefault="007E610D">
      <w:r>
        <w:t>To bridge this gap BLL maintains a pool of partners and consultants locally and abroad, in addition to our own team of highly qualified professionals and dedicated staff.</w:t>
      </w:r>
    </w:p>
    <w:p w:rsidR="00F14C3A" w:rsidRDefault="007E610D">
      <w:r>
        <w:t xml:space="preserve">Our aim is to offer innovative and concrete testing technologies in food, water, testing, environment, agriculture and </w:t>
      </w:r>
      <w:r w:rsidR="00F14C3A">
        <w:t>sectors. BLL has a state of art facilities to accomplish the innovative testing technologies.</w:t>
      </w:r>
    </w:p>
    <w:p w:rsidR="00F14C3A" w:rsidRDefault="00F14C3A"/>
    <w:p w:rsidR="003F0009" w:rsidRDefault="00F14C3A">
      <w:r>
        <w:t>Our vision</w:t>
      </w:r>
    </w:p>
    <w:p w:rsidR="003F0009" w:rsidRDefault="003F0009">
      <w:r>
        <w:t xml:space="preserve">To be a one stop provider for </w:t>
      </w:r>
      <w:r w:rsidR="000922FF">
        <w:t>food,</w:t>
      </w:r>
      <w:r>
        <w:t xml:space="preserve"> water, environment and agriculture testing solutions in Africa. </w:t>
      </w:r>
    </w:p>
    <w:p w:rsidR="003F0009" w:rsidRDefault="003F0009">
      <w:r>
        <w:t>Our mission</w:t>
      </w:r>
    </w:p>
    <w:p w:rsidR="006B5644" w:rsidRDefault="003F0009">
      <w:r>
        <w:t xml:space="preserve">To strive to offer timely, appropriate and </w:t>
      </w:r>
      <w:r w:rsidR="000922FF">
        <w:t>innovative</w:t>
      </w:r>
      <w:r>
        <w:t xml:space="preserve"> testing solutions to areas of food, water, agriculture and environment to customer satisfaction while maintaining integrity, professionalism, excellence and utmost protection of the environment</w:t>
      </w:r>
      <w:r w:rsidR="006B5644">
        <w:t xml:space="preserve"> while respecting human rights.</w:t>
      </w:r>
    </w:p>
    <w:p w:rsidR="006B5644" w:rsidRDefault="006B5644"/>
    <w:p w:rsidR="006B5644" w:rsidRDefault="006B5644">
      <w:r>
        <w:t>Core-values</w:t>
      </w:r>
    </w:p>
    <w:p w:rsidR="006B5644" w:rsidRDefault="006B5644">
      <w:r>
        <w:t xml:space="preserve">We are committed to honesty, integrity, excellence, professionalism, passion and loyalty to customers, satisfaction, </w:t>
      </w:r>
      <w:r w:rsidR="000922FF">
        <w:t>continuous innovation</w:t>
      </w:r>
      <w:r>
        <w:t xml:space="preserve"> towards environmental production and utmost respect to human rights.</w:t>
      </w:r>
    </w:p>
    <w:p w:rsidR="006B5644" w:rsidRDefault="006B5644"/>
    <w:p w:rsidR="006B5644" w:rsidRDefault="006B5644">
      <w:r>
        <w:t>Contact us</w:t>
      </w:r>
    </w:p>
    <w:p w:rsidR="006B5644" w:rsidRDefault="006B5644">
      <w:r>
        <w:t>BORA LABORATORIES LIMITED</w:t>
      </w:r>
    </w:p>
    <w:p w:rsidR="007E610D" w:rsidRDefault="006B5644">
      <w:r>
        <w:t xml:space="preserve">COOPER </w:t>
      </w:r>
      <w:r w:rsidR="003F0009">
        <w:t xml:space="preserve">  </w:t>
      </w:r>
      <w:r>
        <w:t>CENTRE, KABETE</w:t>
      </w:r>
    </w:p>
    <w:p w:rsidR="006B5644" w:rsidRDefault="006B5644">
      <w:r>
        <w:t>KAPTAGAT ROAD, OFF WAIYAKI WAY</w:t>
      </w:r>
    </w:p>
    <w:p w:rsidR="006B5644" w:rsidRDefault="006B5644">
      <w:r>
        <w:t>P.O BOX 670 NAIROBI KENYA</w:t>
      </w:r>
    </w:p>
    <w:p w:rsidR="006B5644" w:rsidRDefault="006B5644"/>
    <w:p w:rsidR="006B5644" w:rsidRDefault="006B5644">
      <w:r>
        <w:lastRenderedPageBreak/>
        <w:t>TEL:</w:t>
      </w:r>
    </w:p>
    <w:p w:rsidR="006B5644" w:rsidRDefault="006B5644">
      <w:r>
        <w:t>CELL:  +254 0702 007675</w:t>
      </w:r>
    </w:p>
    <w:p w:rsidR="006B5644" w:rsidRDefault="006B5644">
      <w:r>
        <w:t>+0731 767675</w:t>
      </w:r>
    </w:p>
    <w:p w:rsidR="006B5644" w:rsidRDefault="006B5644">
      <w:r>
        <w:t xml:space="preserve">EMAIL:  </w:t>
      </w:r>
      <w:hyperlink r:id="rId5" w:history="1">
        <w:r w:rsidRPr="00DC6602">
          <w:rPr>
            <w:rStyle w:val="Hyperlink"/>
          </w:rPr>
          <w:t>info@boralaboratories.com</w:t>
        </w:r>
      </w:hyperlink>
    </w:p>
    <w:p w:rsidR="006B5644" w:rsidRDefault="006B5644">
      <w:r>
        <w:t xml:space="preserve">        </w:t>
      </w:r>
      <w:hyperlink r:id="rId6" w:history="1">
        <w:r w:rsidRPr="00DC6602">
          <w:rPr>
            <w:rStyle w:val="Hyperlink"/>
          </w:rPr>
          <w:t>lab@boralaboratories.com</w:t>
        </w:r>
      </w:hyperlink>
    </w:p>
    <w:p w:rsidR="006B5644" w:rsidRDefault="006B5644">
      <w:hyperlink r:id="rId7" w:history="1">
        <w:r w:rsidRPr="00DC6602">
          <w:rPr>
            <w:rStyle w:val="Hyperlink"/>
          </w:rPr>
          <w:t>quotations@boralaboratories.com</w:t>
        </w:r>
      </w:hyperlink>
    </w:p>
    <w:p w:rsidR="006B5644" w:rsidRDefault="006B5644">
      <w:hyperlink r:id="rId8" w:history="1">
        <w:r w:rsidRPr="00DC6602">
          <w:rPr>
            <w:rStyle w:val="Hyperlink"/>
          </w:rPr>
          <w:t>jkgthumbi@boralaboratories.com</w:t>
        </w:r>
      </w:hyperlink>
    </w:p>
    <w:p w:rsidR="006B5644" w:rsidRDefault="006B5644"/>
    <w:p w:rsidR="009B073B" w:rsidRDefault="000922FF">
      <w:r>
        <w:t>Contact</w:t>
      </w:r>
      <w:r w:rsidR="009B073B">
        <w:t xml:space="preserve"> form</w:t>
      </w:r>
    </w:p>
    <w:p w:rsidR="009B073B" w:rsidRDefault="009B073B"/>
    <w:p w:rsidR="009B073B" w:rsidRDefault="009B073B" w:rsidP="009B073B">
      <w:pPr>
        <w:pStyle w:val="Heading1"/>
      </w:pPr>
      <w:r>
        <w:t>Activities</w:t>
      </w:r>
    </w:p>
    <w:p w:rsidR="009B073B" w:rsidRDefault="009B073B" w:rsidP="009B073B">
      <w:r>
        <w:t>BLL offers technological products and services as follows</w:t>
      </w:r>
    </w:p>
    <w:p w:rsidR="009B073B" w:rsidRDefault="009B073B" w:rsidP="009B073B">
      <w:pPr>
        <w:pStyle w:val="ListParagraph"/>
        <w:numPr>
          <w:ilvl w:val="0"/>
          <w:numId w:val="6"/>
        </w:numPr>
      </w:pPr>
      <w:r>
        <w:t xml:space="preserve">Food/feed testing </w:t>
      </w:r>
    </w:p>
    <w:p w:rsidR="009B073B" w:rsidRDefault="009B073B" w:rsidP="009B073B">
      <w:pPr>
        <w:pStyle w:val="ListParagraph"/>
        <w:numPr>
          <w:ilvl w:val="1"/>
          <w:numId w:val="6"/>
        </w:numPr>
      </w:pPr>
      <w:r>
        <w:t>Mycotoxins  - aflatoxins, zearalenone, DON, Toxin T2, fumonisns, patulin</w:t>
      </w:r>
    </w:p>
    <w:p w:rsidR="009B073B" w:rsidRDefault="009B073B" w:rsidP="009B073B">
      <w:pPr>
        <w:pStyle w:val="ListParagraph"/>
        <w:numPr>
          <w:ilvl w:val="1"/>
          <w:numId w:val="6"/>
        </w:numPr>
      </w:pPr>
      <w:r>
        <w:t>Residues – antibiotic  residues, pesticides(MRLS)</w:t>
      </w:r>
    </w:p>
    <w:p w:rsidR="009B073B" w:rsidRDefault="009B073B" w:rsidP="009B073B">
      <w:pPr>
        <w:pStyle w:val="ListParagraph"/>
        <w:numPr>
          <w:ilvl w:val="1"/>
          <w:numId w:val="6"/>
        </w:numPr>
      </w:pPr>
      <w:r>
        <w:t>Microbiology – E-coli, salmonella,</w:t>
      </w:r>
      <w:r w:rsidR="000922FF">
        <w:t xml:space="preserve"> coliforms, yeast &amp; mold</w:t>
      </w:r>
      <w:r>
        <w:t>s</w:t>
      </w:r>
      <w:r w:rsidR="003F514B">
        <w:t>, staphylococcus</w:t>
      </w:r>
    </w:p>
    <w:p w:rsidR="003F514B" w:rsidRDefault="003F514B" w:rsidP="009B073B">
      <w:pPr>
        <w:pStyle w:val="ListParagraph"/>
        <w:numPr>
          <w:ilvl w:val="1"/>
          <w:numId w:val="6"/>
        </w:numPr>
      </w:pPr>
      <w:r>
        <w:t>GMO –</w:t>
      </w:r>
      <w:r w:rsidR="000922FF">
        <w:t xml:space="preserve"> G</w:t>
      </w:r>
      <w:r>
        <w:t xml:space="preserve">mo </w:t>
      </w:r>
      <w:r w:rsidR="000922FF">
        <w:t>quant, Gmo 1d, G</w:t>
      </w:r>
      <w:r>
        <w:t>mo screen</w:t>
      </w:r>
    </w:p>
    <w:p w:rsidR="003F514B" w:rsidRDefault="003F514B" w:rsidP="009B073B">
      <w:pPr>
        <w:pStyle w:val="ListParagraph"/>
        <w:numPr>
          <w:ilvl w:val="1"/>
          <w:numId w:val="6"/>
        </w:numPr>
      </w:pPr>
      <w:r>
        <w:t>Vitamins – foll</w:t>
      </w:r>
      <w:r w:rsidR="000922FF">
        <w:t>ic</w:t>
      </w:r>
      <w:r>
        <w:t xml:space="preserve"> </w:t>
      </w:r>
      <w:r w:rsidR="000922FF">
        <w:t>a</w:t>
      </w:r>
      <w:r>
        <w:t>cids, b12, biotin(b7), b3 niasin &amp; inocitol</w:t>
      </w:r>
    </w:p>
    <w:p w:rsidR="003F514B" w:rsidRDefault="003F514B" w:rsidP="009B073B">
      <w:pPr>
        <w:pStyle w:val="ListParagraph"/>
        <w:numPr>
          <w:ilvl w:val="1"/>
          <w:numId w:val="6"/>
        </w:numPr>
      </w:pPr>
      <w:r>
        <w:t>Food aduiteration – animal speciation, melamine and non duram wheat in semolina</w:t>
      </w:r>
    </w:p>
    <w:p w:rsidR="003F514B" w:rsidRDefault="003F514B" w:rsidP="009B073B">
      <w:pPr>
        <w:pStyle w:val="ListParagraph"/>
        <w:numPr>
          <w:ilvl w:val="1"/>
          <w:numId w:val="6"/>
        </w:numPr>
      </w:pPr>
      <w:r>
        <w:t>Others-mineral micronutrients, trace elements</w:t>
      </w:r>
    </w:p>
    <w:p w:rsidR="003F514B" w:rsidRDefault="003F514B" w:rsidP="003F514B">
      <w:pPr>
        <w:pStyle w:val="ListParagraph"/>
        <w:numPr>
          <w:ilvl w:val="1"/>
          <w:numId w:val="6"/>
        </w:numPr>
      </w:pPr>
      <w:r>
        <w:t xml:space="preserve">Hormones &amp; anabolics – clenbuterol, acetylgestagene melengestrolacotat </w:t>
      </w:r>
      <w:r w:rsidR="007648B9">
        <w:t>testosterone</w:t>
      </w:r>
    </w:p>
    <w:p w:rsidR="003F514B" w:rsidRDefault="003F514B" w:rsidP="003F514B">
      <w:pPr>
        <w:pStyle w:val="ListParagraph"/>
        <w:numPr>
          <w:ilvl w:val="0"/>
          <w:numId w:val="6"/>
        </w:numPr>
      </w:pPr>
      <w:r>
        <w:t>Water analysis</w:t>
      </w:r>
    </w:p>
    <w:p w:rsidR="003F514B" w:rsidRDefault="003F514B" w:rsidP="003F514B">
      <w:pPr>
        <w:pStyle w:val="ListParagraph"/>
        <w:numPr>
          <w:ilvl w:val="1"/>
          <w:numId w:val="6"/>
        </w:numPr>
      </w:pPr>
      <w:r>
        <w:t>Water microbiology  - e-coli, salmonella</w:t>
      </w:r>
    </w:p>
    <w:p w:rsidR="003F514B" w:rsidRDefault="003F514B" w:rsidP="003F514B">
      <w:pPr>
        <w:pStyle w:val="ListParagraph"/>
        <w:numPr>
          <w:ilvl w:val="1"/>
          <w:numId w:val="6"/>
        </w:numPr>
      </w:pPr>
      <w:r>
        <w:t>Water portability (Kenyan standards) – chemical analysis, physical and microbial analysis</w:t>
      </w:r>
    </w:p>
    <w:p w:rsidR="003F514B" w:rsidRDefault="003F514B" w:rsidP="003F514B">
      <w:pPr>
        <w:pStyle w:val="ListParagraph"/>
        <w:numPr>
          <w:ilvl w:val="1"/>
          <w:numId w:val="6"/>
        </w:numPr>
      </w:pPr>
      <w:r>
        <w:t>Waste water – wash water for swabs</w:t>
      </w:r>
    </w:p>
    <w:p w:rsidR="003F514B" w:rsidRDefault="003F514B" w:rsidP="003F514B">
      <w:pPr>
        <w:pStyle w:val="ListParagraph"/>
        <w:numPr>
          <w:ilvl w:val="1"/>
          <w:numId w:val="6"/>
        </w:numPr>
      </w:pPr>
      <w:r>
        <w:t>Legionella water and cooling towers</w:t>
      </w:r>
    </w:p>
    <w:p w:rsidR="009464FF" w:rsidRDefault="009464FF" w:rsidP="009464FF">
      <w:pPr>
        <w:pStyle w:val="ListParagraph"/>
        <w:numPr>
          <w:ilvl w:val="0"/>
          <w:numId w:val="6"/>
        </w:numPr>
      </w:pPr>
      <w:r>
        <w:t>Environmental analysis</w:t>
      </w:r>
    </w:p>
    <w:p w:rsidR="009464FF" w:rsidRDefault="009464FF" w:rsidP="009464FF">
      <w:pPr>
        <w:pStyle w:val="ListParagraph"/>
        <w:numPr>
          <w:ilvl w:val="1"/>
          <w:numId w:val="6"/>
        </w:numPr>
      </w:pPr>
      <w:r>
        <w:t>Soil testing – micro &amp; macro nutrients, physical factors and soil microbiology</w:t>
      </w:r>
    </w:p>
    <w:p w:rsidR="009464FF" w:rsidRDefault="009464FF" w:rsidP="009464FF">
      <w:pPr>
        <w:pStyle w:val="ListParagraph"/>
        <w:numPr>
          <w:ilvl w:val="1"/>
          <w:numId w:val="6"/>
        </w:numPr>
      </w:pPr>
      <w:r>
        <w:t>Air</w:t>
      </w:r>
    </w:p>
    <w:p w:rsidR="009464FF" w:rsidRDefault="009464FF" w:rsidP="009464FF">
      <w:pPr>
        <w:pStyle w:val="ListParagraph"/>
        <w:numPr>
          <w:ilvl w:val="1"/>
          <w:numId w:val="6"/>
        </w:numPr>
      </w:pPr>
      <w:r>
        <w:t>Waste water (nema standards) BOD, COD, heavy metals microbial load</w:t>
      </w:r>
    </w:p>
    <w:p w:rsidR="009464FF" w:rsidRDefault="009464FF" w:rsidP="009464FF">
      <w:pPr>
        <w:pStyle w:val="ListParagraph"/>
        <w:numPr>
          <w:ilvl w:val="0"/>
          <w:numId w:val="6"/>
        </w:numPr>
      </w:pPr>
      <w:r>
        <w:t>Agriculture</w:t>
      </w:r>
    </w:p>
    <w:p w:rsidR="009464FF" w:rsidRDefault="009464FF" w:rsidP="009464FF">
      <w:pPr>
        <w:pStyle w:val="ListParagraph"/>
        <w:numPr>
          <w:ilvl w:val="1"/>
          <w:numId w:val="6"/>
        </w:numPr>
      </w:pPr>
      <w:r>
        <w:t>Vetinary services – Animal infectious disease diagnosis ie CCPP, CBPP, foot &amp; mouth disease, rift valley fever, brucellosis, Gumboro in poultry, mastitis and parvovirus</w:t>
      </w:r>
    </w:p>
    <w:p w:rsidR="009464FF" w:rsidRDefault="009464FF" w:rsidP="009464FF">
      <w:pPr>
        <w:pStyle w:val="ListParagraph"/>
        <w:numPr>
          <w:ilvl w:val="1"/>
          <w:numId w:val="6"/>
        </w:numPr>
      </w:pPr>
      <w:r>
        <w:lastRenderedPageBreak/>
        <w:t xml:space="preserve">Soil – soil water, micro and macronutrients, microbial analysis, biological factors physical and chemical factors </w:t>
      </w:r>
    </w:p>
    <w:p w:rsidR="009464FF" w:rsidRDefault="009464FF" w:rsidP="009464FF">
      <w:pPr>
        <w:pStyle w:val="ListParagraph"/>
        <w:numPr>
          <w:ilvl w:val="1"/>
          <w:numId w:val="6"/>
        </w:numPr>
      </w:pPr>
      <w:r>
        <w:t>Plant disease analysis -  horticulture, flowers, citrus, potatoes , etc</w:t>
      </w:r>
    </w:p>
    <w:p w:rsidR="009464FF" w:rsidRDefault="009464FF" w:rsidP="009464FF">
      <w:pPr>
        <w:pStyle w:val="ListParagraph"/>
        <w:numPr>
          <w:ilvl w:val="1"/>
          <w:numId w:val="6"/>
        </w:numPr>
      </w:pPr>
      <w:r>
        <w:t>Feed analysis – nutritional, mycotoxins, microbial</w:t>
      </w:r>
    </w:p>
    <w:p w:rsidR="009464FF" w:rsidRDefault="009464FF" w:rsidP="009464FF">
      <w:pPr>
        <w:pStyle w:val="ListParagraph"/>
        <w:numPr>
          <w:ilvl w:val="1"/>
          <w:numId w:val="6"/>
        </w:numPr>
      </w:pPr>
      <w:r>
        <w:t xml:space="preserve">Drug/narcotics – screen tests on </w:t>
      </w:r>
      <w:r w:rsidR="007648B9">
        <w:t>cocaine</w:t>
      </w:r>
      <w:r>
        <w:t xml:space="preserve"> hashish madma and heroin</w:t>
      </w:r>
    </w:p>
    <w:p w:rsidR="0001367F" w:rsidRDefault="0001367F" w:rsidP="009464FF">
      <w:pPr>
        <w:pStyle w:val="ListParagraph"/>
        <w:numPr>
          <w:ilvl w:val="0"/>
          <w:numId w:val="6"/>
        </w:numPr>
      </w:pPr>
      <w:r>
        <w:t xml:space="preserve">Training, seminars &amp; conferences – BLL takes part in training and updates in </w:t>
      </w:r>
      <w:r w:rsidR="007648B9">
        <w:t>existing technologies</w:t>
      </w:r>
      <w:r>
        <w:t xml:space="preserve"> in the food industry, public health </w:t>
      </w:r>
      <w:r w:rsidR="007648B9">
        <w:t>ministry,</w:t>
      </w:r>
      <w:r>
        <w:t xml:space="preserve"> NGOs and agriculture sectors – grain storage post harvest management. We are also involved in research and we train research </w:t>
      </w:r>
      <w:r w:rsidR="007648B9">
        <w:t>scientists</w:t>
      </w:r>
      <w:r>
        <w:t xml:space="preserve"> BLL also participates in various proficiency tests eg FAPAs</w:t>
      </w:r>
    </w:p>
    <w:p w:rsidR="0001367F" w:rsidRDefault="0001367F" w:rsidP="009464FF">
      <w:pPr>
        <w:pStyle w:val="ListParagraph"/>
        <w:numPr>
          <w:ilvl w:val="0"/>
          <w:numId w:val="6"/>
        </w:numPr>
      </w:pPr>
      <w:r>
        <w:t>Consultancy – we play a role in food safety, veterinary diagnostic services and installation of analytical &amp; diagnostic laboratories</w:t>
      </w:r>
    </w:p>
    <w:p w:rsidR="0001367F" w:rsidRDefault="0001367F" w:rsidP="0001367F">
      <w:pPr>
        <w:pStyle w:val="ListParagraph"/>
        <w:ind w:left="360"/>
      </w:pPr>
    </w:p>
    <w:p w:rsidR="009464FF" w:rsidRDefault="0001367F" w:rsidP="0001367F">
      <w:pPr>
        <w:pStyle w:val="Heading1"/>
      </w:pPr>
      <w:r>
        <w:t xml:space="preserve">PRODUCTS  </w:t>
      </w:r>
    </w:p>
    <w:p w:rsidR="0001367F" w:rsidRDefault="0001367F" w:rsidP="0001367F">
      <w:pPr>
        <w:pStyle w:val="ListParagraph"/>
        <w:numPr>
          <w:ilvl w:val="0"/>
          <w:numId w:val="7"/>
        </w:numPr>
      </w:pPr>
      <w:r>
        <w:t>Laboratory test kits</w:t>
      </w:r>
    </w:p>
    <w:p w:rsidR="0001367F" w:rsidRDefault="0001367F" w:rsidP="0001367F">
      <w:pPr>
        <w:pStyle w:val="ListParagraph"/>
        <w:numPr>
          <w:ilvl w:val="1"/>
          <w:numId w:val="7"/>
        </w:numPr>
      </w:pPr>
      <w:r>
        <w:t>Food/ feed test kits – MRT(</w:t>
      </w:r>
      <w:r w:rsidR="000670C0">
        <w:t xml:space="preserve">milk ring test) </w:t>
      </w:r>
      <w:r>
        <w:t>kits, food/feed residue</w:t>
      </w:r>
      <w:r w:rsidR="000670C0">
        <w:t>, mycotoxin test kits, food quality test kits</w:t>
      </w:r>
    </w:p>
    <w:p w:rsidR="000670C0" w:rsidRDefault="000670C0" w:rsidP="0001367F">
      <w:pPr>
        <w:pStyle w:val="ListParagraph"/>
        <w:numPr>
          <w:ilvl w:val="1"/>
          <w:numId w:val="7"/>
        </w:numPr>
      </w:pPr>
      <w:r>
        <w:t>Animal diagnostic test kits – CCPP CFT kit, mastitis test kits, CBPP CFT kit, parvavirus test kit, brucellosis test kits, water testing kits</w:t>
      </w:r>
    </w:p>
    <w:p w:rsidR="000670C0" w:rsidRDefault="000670C0" w:rsidP="0001367F">
      <w:pPr>
        <w:pStyle w:val="ListParagraph"/>
        <w:numPr>
          <w:ilvl w:val="1"/>
          <w:numId w:val="7"/>
        </w:numPr>
      </w:pPr>
      <w:r>
        <w:t>Water test kits – household water test kit and bacteriological water testing kits</w:t>
      </w:r>
    </w:p>
    <w:p w:rsidR="000670C0" w:rsidRDefault="000670C0" w:rsidP="0001367F">
      <w:pPr>
        <w:pStyle w:val="ListParagraph"/>
        <w:numPr>
          <w:ilvl w:val="1"/>
          <w:numId w:val="7"/>
        </w:numPr>
      </w:pPr>
      <w:r>
        <w:t>Plant test kits – NCM, Elisa test kits</w:t>
      </w:r>
    </w:p>
    <w:p w:rsidR="000670C0" w:rsidRDefault="000670C0" w:rsidP="000670C0">
      <w:pPr>
        <w:pStyle w:val="ListParagraph"/>
        <w:numPr>
          <w:ilvl w:val="0"/>
          <w:numId w:val="7"/>
        </w:numPr>
      </w:pPr>
      <w:r>
        <w:t>Biological media and reagent</w:t>
      </w:r>
    </w:p>
    <w:p w:rsidR="000670C0" w:rsidRDefault="000670C0" w:rsidP="000670C0">
      <w:pPr>
        <w:pStyle w:val="ListParagraph"/>
        <w:numPr>
          <w:ilvl w:val="1"/>
          <w:numId w:val="7"/>
        </w:numPr>
      </w:pPr>
      <w:r>
        <w:t xml:space="preserve">Microbiological media, microkit chromogenic media, media impregnated plates and </w:t>
      </w:r>
      <w:r w:rsidR="007648B9">
        <w:t>media</w:t>
      </w:r>
      <w:r>
        <w:t xml:space="preserve"> </w:t>
      </w:r>
      <w:r w:rsidR="007648B9">
        <w:t>supplements</w:t>
      </w:r>
    </w:p>
    <w:p w:rsidR="000670C0" w:rsidRDefault="000670C0" w:rsidP="000670C0">
      <w:pPr>
        <w:pStyle w:val="ListParagraph"/>
        <w:numPr>
          <w:ilvl w:val="0"/>
          <w:numId w:val="7"/>
        </w:numPr>
      </w:pPr>
      <w:r>
        <w:t>Laboratory equipment  - official distributors of analytical   equipment and apparatus for</w:t>
      </w:r>
    </w:p>
    <w:p w:rsidR="000670C0" w:rsidRDefault="000670C0" w:rsidP="000670C0">
      <w:pPr>
        <w:pStyle w:val="ListParagraph"/>
        <w:numPr>
          <w:ilvl w:val="1"/>
          <w:numId w:val="7"/>
        </w:numPr>
      </w:pPr>
      <w:r>
        <w:t>Lab companion(</w:t>
      </w:r>
      <w:r w:rsidR="007648B9">
        <w:t>Korea</w:t>
      </w:r>
      <w:r>
        <w:t>)</w:t>
      </w:r>
    </w:p>
    <w:p w:rsidR="000670C0" w:rsidRDefault="000670C0" w:rsidP="000670C0">
      <w:pPr>
        <w:pStyle w:val="ListParagraph"/>
        <w:numPr>
          <w:ilvl w:val="1"/>
          <w:numId w:val="7"/>
        </w:numPr>
      </w:pPr>
      <w:r>
        <w:t>R-Biopharm(</w:t>
      </w:r>
      <w:r w:rsidR="007648B9">
        <w:t>Germany</w:t>
      </w:r>
      <w:r>
        <w:t>)</w:t>
      </w:r>
    </w:p>
    <w:p w:rsidR="000670C0" w:rsidRDefault="000670C0" w:rsidP="000670C0">
      <w:pPr>
        <w:pStyle w:val="ListParagraph"/>
        <w:numPr>
          <w:ilvl w:val="1"/>
          <w:numId w:val="7"/>
        </w:numPr>
      </w:pPr>
      <w:r>
        <w:t>Robonic(</w:t>
      </w:r>
      <w:r w:rsidR="007648B9">
        <w:t>India</w:t>
      </w:r>
      <w:r>
        <w:t>)</w:t>
      </w:r>
    </w:p>
    <w:p w:rsidR="000670C0" w:rsidRDefault="000670C0" w:rsidP="000670C0">
      <w:pPr>
        <w:pStyle w:val="ListParagraph"/>
        <w:numPr>
          <w:ilvl w:val="1"/>
          <w:numId w:val="7"/>
        </w:numPr>
      </w:pPr>
      <w:r>
        <w:t>Microkit(spain)</w:t>
      </w:r>
    </w:p>
    <w:p w:rsidR="000670C0" w:rsidRDefault="000670C0" w:rsidP="000670C0">
      <w:pPr>
        <w:pStyle w:val="ListParagraph"/>
        <w:numPr>
          <w:ilvl w:val="1"/>
          <w:numId w:val="7"/>
        </w:numPr>
      </w:pPr>
      <w:r>
        <w:t>Nasco(usa)</w:t>
      </w:r>
    </w:p>
    <w:p w:rsidR="000670C0" w:rsidRDefault="000670C0" w:rsidP="000670C0">
      <w:pPr>
        <w:pStyle w:val="ListParagraph"/>
        <w:numPr>
          <w:ilvl w:val="1"/>
          <w:numId w:val="7"/>
        </w:numPr>
      </w:pPr>
      <w:r>
        <w:t>Deluga(usa)</w:t>
      </w:r>
      <w:r w:rsidR="00092EF7">
        <w:t xml:space="preserve"> water testing ltd</w:t>
      </w:r>
    </w:p>
    <w:p w:rsidR="000670C0" w:rsidRDefault="000670C0" w:rsidP="000670C0">
      <w:pPr>
        <w:pStyle w:val="ListParagraph"/>
        <w:numPr>
          <w:ilvl w:val="1"/>
          <w:numId w:val="7"/>
        </w:numPr>
      </w:pPr>
      <w:r>
        <w:t>Plastalab(Lebanon)</w:t>
      </w:r>
    </w:p>
    <w:p w:rsidR="000670C0" w:rsidRDefault="000670C0" w:rsidP="000670C0">
      <w:pPr>
        <w:pStyle w:val="ListParagraph"/>
        <w:numPr>
          <w:ilvl w:val="1"/>
          <w:numId w:val="7"/>
        </w:numPr>
      </w:pPr>
      <w:r>
        <w:t>Agratronix(usa)</w:t>
      </w:r>
    </w:p>
    <w:p w:rsidR="00092EF7" w:rsidRDefault="000670C0" w:rsidP="00092EF7">
      <w:pPr>
        <w:pStyle w:val="ListParagraph"/>
        <w:numPr>
          <w:ilvl w:val="1"/>
          <w:numId w:val="7"/>
        </w:numPr>
      </w:pPr>
      <w:r>
        <w:t>Redmat(china</w:t>
      </w:r>
      <w:r w:rsidR="00092EF7">
        <w:t>)</w:t>
      </w:r>
    </w:p>
    <w:p w:rsidR="00092EF7" w:rsidRDefault="00092EF7" w:rsidP="00092EF7">
      <w:pPr>
        <w:pStyle w:val="ListParagraph"/>
        <w:numPr>
          <w:ilvl w:val="0"/>
          <w:numId w:val="7"/>
        </w:numPr>
      </w:pPr>
      <w:r>
        <w:t>Vetinary  products &amp; inputs</w:t>
      </w:r>
    </w:p>
    <w:p w:rsidR="00092EF7" w:rsidRDefault="00092EF7" w:rsidP="00092EF7">
      <w:pPr>
        <w:pStyle w:val="ListParagraph"/>
        <w:numPr>
          <w:ilvl w:val="1"/>
          <w:numId w:val="7"/>
        </w:numPr>
      </w:pPr>
      <w:r>
        <w:t>Veterinary vaccine – official distributors of ECF vaccine</w:t>
      </w:r>
    </w:p>
    <w:p w:rsidR="00092EF7" w:rsidRDefault="00092EF7" w:rsidP="00092EF7">
      <w:pPr>
        <w:pStyle w:val="ListParagraph"/>
        <w:numPr>
          <w:ilvl w:val="1"/>
          <w:numId w:val="7"/>
        </w:numPr>
      </w:pPr>
      <w:r>
        <w:t xml:space="preserve">Emergency animal relief </w:t>
      </w:r>
      <w:r w:rsidR="007648B9">
        <w:t>supplements</w:t>
      </w:r>
      <w:r>
        <w:t xml:space="preserve"> –Ummb blocks (nutrient blocks)</w:t>
      </w:r>
    </w:p>
    <w:p w:rsidR="00092EF7" w:rsidRDefault="00092EF7" w:rsidP="00092EF7">
      <w:pPr>
        <w:pStyle w:val="ListParagraph"/>
        <w:numPr>
          <w:ilvl w:val="1"/>
          <w:numId w:val="7"/>
        </w:numPr>
      </w:pPr>
      <w:r>
        <w:t>Hay</w:t>
      </w:r>
    </w:p>
    <w:p w:rsidR="00092EF7" w:rsidRDefault="00092EF7" w:rsidP="00092EF7">
      <w:pPr>
        <w:pStyle w:val="ListParagraph"/>
        <w:numPr>
          <w:ilvl w:val="1"/>
          <w:numId w:val="7"/>
        </w:numPr>
      </w:pPr>
      <w:r>
        <w:t xml:space="preserve">Veterinary equipments </w:t>
      </w:r>
    </w:p>
    <w:p w:rsidR="00092EF7" w:rsidRDefault="00092EF7" w:rsidP="00092EF7">
      <w:pPr>
        <w:pStyle w:val="ListParagraph"/>
        <w:numPr>
          <w:ilvl w:val="0"/>
          <w:numId w:val="7"/>
        </w:numPr>
      </w:pPr>
      <w:r>
        <w:t xml:space="preserve">Agriculture equipments </w:t>
      </w:r>
    </w:p>
    <w:p w:rsidR="00092EF7" w:rsidRDefault="00092EF7" w:rsidP="00092EF7">
      <w:pPr>
        <w:pStyle w:val="ListParagraph"/>
        <w:numPr>
          <w:ilvl w:val="1"/>
          <w:numId w:val="7"/>
        </w:numPr>
      </w:pPr>
      <w:r>
        <w:t>Grain handling equipments</w:t>
      </w:r>
    </w:p>
    <w:p w:rsidR="00092EF7" w:rsidRDefault="00092EF7" w:rsidP="00092EF7">
      <w:pPr>
        <w:pStyle w:val="ListParagraph"/>
        <w:numPr>
          <w:ilvl w:val="2"/>
          <w:numId w:val="7"/>
        </w:numPr>
      </w:pPr>
      <w:r>
        <w:lastRenderedPageBreak/>
        <w:t>Grain moisture metre</w:t>
      </w:r>
    </w:p>
    <w:p w:rsidR="00092EF7" w:rsidRDefault="00092EF7" w:rsidP="00092EF7">
      <w:pPr>
        <w:pStyle w:val="ListParagraph"/>
        <w:numPr>
          <w:ilvl w:val="2"/>
          <w:numId w:val="7"/>
        </w:numPr>
      </w:pPr>
      <w:r>
        <w:t>Grain thresures</w:t>
      </w:r>
    </w:p>
    <w:p w:rsidR="00092EF7" w:rsidRDefault="00092EF7" w:rsidP="00092EF7">
      <w:pPr>
        <w:pStyle w:val="ListParagraph"/>
        <w:numPr>
          <w:ilvl w:val="2"/>
          <w:numId w:val="7"/>
        </w:numPr>
      </w:pPr>
      <w:r>
        <w:t>Sampling probes</w:t>
      </w:r>
    </w:p>
    <w:p w:rsidR="00092EF7" w:rsidRPr="0001367F" w:rsidRDefault="00092EF7" w:rsidP="00092EF7">
      <w:pPr>
        <w:pStyle w:val="ListParagraph"/>
        <w:numPr>
          <w:ilvl w:val="2"/>
          <w:numId w:val="7"/>
        </w:numPr>
      </w:pPr>
      <w:r>
        <w:t>Sample deviclous</w:t>
      </w:r>
    </w:p>
    <w:p w:rsidR="009B073B" w:rsidRPr="009B073B" w:rsidRDefault="009B073B" w:rsidP="009B073B"/>
    <w:p w:rsidR="009B073B" w:rsidRDefault="009B073B">
      <w:r>
        <w:t xml:space="preserve"> </w:t>
      </w:r>
    </w:p>
    <w:sectPr w:rsidR="009B073B" w:rsidSect="00E84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560E"/>
    <w:multiLevelType w:val="hybridMultilevel"/>
    <w:tmpl w:val="013810A6"/>
    <w:lvl w:ilvl="0" w:tplc="AAB469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94001"/>
    <w:multiLevelType w:val="hybridMultilevel"/>
    <w:tmpl w:val="3FFE6D00"/>
    <w:lvl w:ilvl="0" w:tplc="11C057D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B4260E"/>
    <w:multiLevelType w:val="hybridMultilevel"/>
    <w:tmpl w:val="4008FA36"/>
    <w:lvl w:ilvl="0" w:tplc="11C057D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C40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AD54F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EE461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9686D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610D"/>
    <w:rsid w:val="0001367F"/>
    <w:rsid w:val="000670C0"/>
    <w:rsid w:val="000922FF"/>
    <w:rsid w:val="00092EF7"/>
    <w:rsid w:val="003F0009"/>
    <w:rsid w:val="003F514B"/>
    <w:rsid w:val="006B5644"/>
    <w:rsid w:val="007648B9"/>
    <w:rsid w:val="007E610D"/>
    <w:rsid w:val="009464FF"/>
    <w:rsid w:val="009B073B"/>
    <w:rsid w:val="00E843D6"/>
    <w:rsid w:val="00F14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3D6"/>
  </w:style>
  <w:style w:type="paragraph" w:styleId="Heading1">
    <w:name w:val="heading 1"/>
    <w:basedOn w:val="Normal"/>
    <w:next w:val="Normal"/>
    <w:link w:val="Heading1Char"/>
    <w:uiPriority w:val="9"/>
    <w:qFormat/>
    <w:rsid w:val="009B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6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07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gthumbi@boralaboratorie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uotations@boralaborator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b@boralaboratories.com" TargetMode="External"/><Relationship Id="rId5" Type="http://schemas.openxmlformats.org/officeDocument/2006/relationships/hyperlink" Target="mailto:info@boralaboratorie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chege</dc:creator>
  <cp:lastModifiedBy>chege</cp:lastModifiedBy>
  <cp:revision>3</cp:revision>
  <dcterms:created xsi:type="dcterms:W3CDTF">2013-08-10T13:59:00Z</dcterms:created>
  <dcterms:modified xsi:type="dcterms:W3CDTF">2013-08-10T15:38:00Z</dcterms:modified>
</cp:coreProperties>
</file>