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6FA9" w14:textId="77777777" w:rsidR="003E4CB5" w:rsidRDefault="003E4CB5" w:rsidP="003E4CB5">
      <w:pPr>
        <w:spacing w:after="60" w:line="240" w:lineRule="auto"/>
        <w:rPr>
          <w:color w:val="323333"/>
        </w:rPr>
      </w:pPr>
      <w:r>
        <w:rPr>
          <w:b/>
          <w:color w:val="1E3A7B"/>
        </w:rPr>
        <w:t>Publications</w:t>
      </w: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890"/>
      </w:tblGrid>
      <w:tr w:rsidR="003E4CB5" w14:paraId="4E8A501C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85A0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4629" w14:textId="77777777" w:rsidR="003E4CB5" w:rsidRPr="00102730" w:rsidRDefault="003E4CB5" w:rsidP="00D9260D">
            <w:pPr>
              <w:widowControl w:val="0"/>
              <w:spacing w:after="60" w:line="240" w:lineRule="auto"/>
            </w:pPr>
          </w:p>
        </w:tc>
      </w:tr>
      <w:tr w:rsidR="003E4CB5" w14:paraId="06E88DD2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02B5F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14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B63F" w14:textId="77777777" w:rsidR="003E4CB5" w:rsidRPr="00A44B5F" w:rsidRDefault="003E4CB5" w:rsidP="00D9260D">
            <w:pPr>
              <w:widowControl w:val="0"/>
              <w:spacing w:after="60" w:line="240" w:lineRule="auto"/>
              <w:rPr>
                <w:b/>
              </w:rPr>
            </w:pPr>
            <w:r w:rsidRPr="00274359">
              <w:rPr>
                <w:bCs/>
              </w:rPr>
              <w:t>J</w:t>
            </w:r>
            <w:r>
              <w:rPr>
                <w:bCs/>
              </w:rPr>
              <w:t xml:space="preserve">. </w:t>
            </w:r>
            <w:r w:rsidRPr="00274359">
              <w:rPr>
                <w:bCs/>
              </w:rPr>
              <w:t>Serpico, B.A. Zambrano-Luna, R</w:t>
            </w:r>
            <w:r>
              <w:rPr>
                <w:bCs/>
              </w:rPr>
              <w:t xml:space="preserve">. </w:t>
            </w:r>
            <w:r w:rsidRPr="00274359">
              <w:rPr>
                <w:bCs/>
              </w:rPr>
              <w:t xml:space="preserve">Milne, </w:t>
            </w:r>
            <w:r w:rsidRPr="00E37F23">
              <w:rPr>
                <w:b/>
              </w:rPr>
              <w:t>C. M. Heggerud</w:t>
            </w:r>
            <w:r w:rsidRPr="00274359">
              <w:rPr>
                <w:bCs/>
              </w:rPr>
              <w:t>, A</w:t>
            </w:r>
            <w:r>
              <w:rPr>
                <w:bCs/>
              </w:rPr>
              <w:t xml:space="preserve">. </w:t>
            </w:r>
            <w:r w:rsidRPr="00274359">
              <w:rPr>
                <w:bCs/>
              </w:rPr>
              <w:t>Hastings, H</w:t>
            </w:r>
            <w:r>
              <w:rPr>
                <w:bCs/>
              </w:rPr>
              <w:t xml:space="preserve">. </w:t>
            </w:r>
            <w:r w:rsidRPr="00274359">
              <w:rPr>
                <w:bCs/>
              </w:rPr>
              <w:t xml:space="preserve"> Wang</w:t>
            </w:r>
            <w:r>
              <w:rPr>
                <w:bCs/>
              </w:rPr>
              <w:t xml:space="preserve">. </w:t>
            </w:r>
            <w:r w:rsidRPr="00A44B5F">
              <w:rPr>
                <w:bCs/>
              </w:rPr>
              <w:t>Deciphering culprits for cyanobacterial blooms and lake vulnerability in north-temperate lakes</w:t>
            </w:r>
            <w:r>
              <w:rPr>
                <w:bCs/>
              </w:rPr>
              <w:t xml:space="preserve">, In review (2024) </w:t>
            </w:r>
          </w:p>
        </w:tc>
      </w:tr>
      <w:tr w:rsidR="003E4CB5" w14:paraId="50F27F62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55961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13.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9888" w14:textId="77777777" w:rsidR="003E4CB5" w:rsidRPr="0073428A" w:rsidRDefault="003E4CB5" w:rsidP="00D9260D">
            <w:pPr>
              <w:widowControl w:val="0"/>
              <w:spacing w:after="60" w:line="240" w:lineRule="auto"/>
              <w:rPr>
                <w:bCs/>
              </w:rPr>
            </w:pPr>
            <w:r>
              <w:rPr>
                <w:bCs/>
              </w:rPr>
              <w:t xml:space="preserve">A. </w:t>
            </w:r>
            <w:r w:rsidRPr="002C62A1">
              <w:rPr>
                <w:bCs/>
              </w:rPr>
              <w:t>Morozov, U</w:t>
            </w:r>
            <w:r>
              <w:rPr>
                <w:bCs/>
              </w:rPr>
              <w:t>.</w:t>
            </w:r>
            <w:r w:rsidRPr="002C62A1">
              <w:rPr>
                <w:bCs/>
              </w:rPr>
              <w:t xml:space="preserve"> </w:t>
            </w:r>
            <w:proofErr w:type="spellStart"/>
            <w:r w:rsidRPr="002C62A1">
              <w:rPr>
                <w:bCs/>
              </w:rPr>
              <w:t>Feudel</w:t>
            </w:r>
            <w:proofErr w:type="spellEnd"/>
            <w:r w:rsidRPr="002C62A1">
              <w:rPr>
                <w:bCs/>
              </w:rPr>
              <w:t xml:space="preserve">, </w:t>
            </w:r>
            <w:r>
              <w:rPr>
                <w:bCs/>
              </w:rPr>
              <w:t>A.</w:t>
            </w:r>
            <w:r w:rsidRPr="002C62A1">
              <w:rPr>
                <w:bCs/>
              </w:rPr>
              <w:t xml:space="preserve"> Hastings, K</w:t>
            </w:r>
            <w:r>
              <w:rPr>
                <w:bCs/>
              </w:rPr>
              <w:t>.</w:t>
            </w:r>
            <w:r w:rsidRPr="002C62A1">
              <w:rPr>
                <w:bCs/>
              </w:rPr>
              <w:t>C. Abbott, K</w:t>
            </w:r>
            <w:r>
              <w:rPr>
                <w:bCs/>
              </w:rPr>
              <w:t xml:space="preserve">. </w:t>
            </w:r>
            <w:r w:rsidRPr="002C62A1">
              <w:rPr>
                <w:bCs/>
              </w:rPr>
              <w:t xml:space="preserve">Cuddington, </w:t>
            </w:r>
            <w:r w:rsidRPr="0073428A">
              <w:rPr>
                <w:b/>
              </w:rPr>
              <w:t>C. M. Heggerud</w:t>
            </w:r>
            <w:r w:rsidRPr="002C62A1">
              <w:rPr>
                <w:bCs/>
              </w:rPr>
              <w:t>, S</w:t>
            </w:r>
            <w:r>
              <w:rPr>
                <w:bCs/>
              </w:rPr>
              <w:t>.</w:t>
            </w:r>
            <w:r w:rsidRPr="002C62A1">
              <w:rPr>
                <w:bCs/>
              </w:rPr>
              <w:t xml:space="preserve"> </w:t>
            </w:r>
            <w:proofErr w:type="spellStart"/>
            <w:r w:rsidRPr="002C62A1">
              <w:rPr>
                <w:bCs/>
              </w:rPr>
              <w:t>Petrovskii</w:t>
            </w:r>
            <w:proofErr w:type="spellEnd"/>
            <w:r w:rsidRPr="002C62A1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Pr="002C62A1">
              <w:rPr>
                <w:bCs/>
              </w:rPr>
              <w:t>Long-living transients in ecological models: recent progress, new challenges, and open questions</w:t>
            </w:r>
            <w:r>
              <w:rPr>
                <w:bCs/>
              </w:rPr>
              <w:t xml:space="preserve">. </w:t>
            </w:r>
            <w:r w:rsidRPr="0073428A">
              <w:rPr>
                <w:bCs/>
                <w:i/>
                <w:iCs/>
              </w:rPr>
              <w:t>Physics of Life Reviews</w:t>
            </w:r>
            <w:r w:rsidRPr="006E5AF5">
              <w:rPr>
                <w:bCs/>
              </w:rPr>
              <w:t>, In press</w:t>
            </w:r>
            <w:r>
              <w:rPr>
                <w:bCs/>
              </w:rPr>
              <w:t xml:space="preserve"> (</w:t>
            </w:r>
            <w:r w:rsidRPr="002C62A1">
              <w:rPr>
                <w:bCs/>
              </w:rPr>
              <w:t>202</w:t>
            </w:r>
            <w:r>
              <w:rPr>
                <w:bCs/>
              </w:rPr>
              <w:t xml:space="preserve">4) </w:t>
            </w:r>
          </w:p>
        </w:tc>
      </w:tr>
      <w:tr w:rsidR="003E4CB5" w14:paraId="5C2A74AE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B49D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12.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68EA0" w14:textId="77777777" w:rsidR="003E4CB5" w:rsidRPr="00F20152" w:rsidRDefault="003E4CB5" w:rsidP="00D9260D">
            <w:pPr>
              <w:widowControl w:val="0"/>
              <w:spacing w:after="60" w:line="240" w:lineRule="auto"/>
            </w:pPr>
            <w:r>
              <w:rPr>
                <w:b/>
              </w:rPr>
              <w:t xml:space="preserve">C. M. Heggerud </w:t>
            </w:r>
            <w:r w:rsidRPr="00102730">
              <w:t>&amp;</w:t>
            </w:r>
            <w:r>
              <w:rPr>
                <w:b/>
              </w:rPr>
              <w:t xml:space="preserve"> </w:t>
            </w:r>
            <w:r>
              <w:t xml:space="preserve">A. Hastings, Predicting transient dynamics through the use of empirical dynamical modelling: A case study of anaerobic digestion. </w:t>
            </w:r>
            <w:r w:rsidRPr="001F5CFA">
              <w:rPr>
                <w:bCs/>
                <w:i/>
                <w:iCs/>
              </w:rPr>
              <w:t>Journal of the Royal Society Interface</w:t>
            </w:r>
            <w:r>
              <w:rPr>
                <w:b/>
              </w:rPr>
              <w:t xml:space="preserve">, </w:t>
            </w:r>
            <w:r w:rsidRPr="00135620">
              <w:rPr>
                <w:rStyle w:val="volume"/>
                <w:color w:val="333132"/>
                <w:sz w:val="21"/>
                <w:szCs w:val="21"/>
                <w:shd w:val="clear" w:color="auto" w:fill="FFFFFF"/>
              </w:rPr>
              <w:t>21</w:t>
            </w:r>
            <w:r>
              <w:rPr>
                <w:rStyle w:val="volume"/>
                <w:b/>
                <w:bCs/>
                <w:color w:val="333132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rticleid"/>
                <w:color w:val="333132"/>
                <w:sz w:val="21"/>
                <w:szCs w:val="21"/>
                <w:shd w:val="clear" w:color="auto" w:fill="FFFFFF"/>
              </w:rPr>
              <w:t>20240059</w:t>
            </w:r>
            <w:r>
              <w:rPr>
                <w:bCs/>
              </w:rPr>
              <w:t xml:space="preserve"> (2024)</w:t>
            </w:r>
          </w:p>
        </w:tc>
      </w:tr>
      <w:tr w:rsidR="003E4CB5" w14:paraId="46710EDA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B1EE9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11.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B979" w14:textId="77777777" w:rsidR="003E4CB5" w:rsidRPr="0040553A" w:rsidRDefault="003E4CB5" w:rsidP="00D9260D">
            <w:pPr>
              <w:widowControl w:val="0"/>
              <w:spacing w:after="60" w:line="240" w:lineRule="auto"/>
              <w:rPr>
                <w:iCs/>
                <w:sz w:val="6"/>
                <w:szCs w:val="6"/>
              </w:rPr>
            </w:pPr>
            <w:r>
              <w:t xml:space="preserve">K.C. Abbot, </w:t>
            </w:r>
            <w:r w:rsidRPr="00102730">
              <w:rPr>
                <w:b/>
              </w:rPr>
              <w:t>C.M. Heggerud</w:t>
            </w:r>
            <w:r>
              <w:t xml:space="preserve">, YC. Lai, A. Morozov, S. </w:t>
            </w:r>
            <w:proofErr w:type="spellStart"/>
            <w:r>
              <w:t>Petrovski</w:t>
            </w:r>
            <w:proofErr w:type="spellEnd"/>
            <w:r>
              <w:t xml:space="preserve">, K. Cuddington, &amp; A. Hastings. </w:t>
            </w:r>
            <w:r w:rsidRPr="00102730">
              <w:t>When and why ecological systems respond to the rate rather than the magnitude of environmental changes</w:t>
            </w:r>
            <w:r>
              <w:t xml:space="preserve">. </w:t>
            </w:r>
            <w:r w:rsidRPr="00102730">
              <w:rPr>
                <w:i/>
              </w:rPr>
              <w:t>Biological Conservation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292:110494 (2024)</w:t>
            </w:r>
          </w:p>
        </w:tc>
      </w:tr>
      <w:tr w:rsidR="003E4CB5" w14:paraId="1A0F1C1B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3AE5D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10.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2F93" w14:textId="77777777" w:rsidR="003E4CB5" w:rsidRPr="00F20152" w:rsidRDefault="003E4CB5" w:rsidP="00D9260D">
            <w:pPr>
              <w:widowControl w:val="0"/>
              <w:spacing w:after="60" w:line="240" w:lineRule="auto"/>
              <w:rPr>
                <w:color w:val="323333"/>
              </w:rPr>
            </w:pPr>
            <w:r>
              <w:rPr>
                <w:b/>
              </w:rPr>
              <w:t>C. M. Heggerud</w:t>
            </w:r>
            <w:r>
              <w:t xml:space="preserve">, J. Xu, Hao Wang, M. A. Lewis, R. </w:t>
            </w:r>
            <w:proofErr w:type="spellStart"/>
            <w:r>
              <w:t>Zurawell</w:t>
            </w:r>
            <w:proofErr w:type="spellEnd"/>
            <w:r>
              <w:t xml:space="preserve">, C. Loewen, R. </w:t>
            </w:r>
            <w:proofErr w:type="spellStart"/>
            <w:r>
              <w:t>Vinebrooke</w:t>
            </w:r>
            <w:proofErr w:type="spellEnd"/>
            <w:r>
              <w:t xml:space="preserve">, &amp; P. Ramazi,  </w:t>
            </w:r>
            <w:proofErr w:type="gramStart"/>
            <w:r>
              <w:t>Predicting</w:t>
            </w:r>
            <w:proofErr w:type="gramEnd"/>
            <w:r>
              <w:t xml:space="preserve"> imminent cyanobacterial blooms in lakes using incomplete timely data. </w:t>
            </w:r>
            <w:r>
              <w:rPr>
                <w:i/>
              </w:rPr>
              <w:t xml:space="preserve">Water Resources Research </w:t>
            </w:r>
            <w:r>
              <w:t>60, 2 (2024)</w:t>
            </w:r>
          </w:p>
        </w:tc>
      </w:tr>
      <w:tr w:rsidR="003E4CB5" w14:paraId="073F8694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5FB78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9.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0541" w14:textId="77777777" w:rsidR="003E4CB5" w:rsidRPr="00F20152" w:rsidRDefault="003E4CB5" w:rsidP="00D9260D">
            <w:pPr>
              <w:widowControl w:val="0"/>
              <w:spacing w:after="60" w:line="240" w:lineRule="auto"/>
            </w:pPr>
            <w:r>
              <w:rPr>
                <w:b/>
              </w:rPr>
              <w:t>C. M. Heggerud</w:t>
            </w:r>
            <w:r>
              <w:t xml:space="preserve">,  KY. Lam &amp; H. Wang. Niche differentiation in the light spectrum promotes coexistence of phytoplankton species: a spatial modelling approach. </w:t>
            </w:r>
            <w:r w:rsidRPr="00102730">
              <w:rPr>
                <w:i/>
              </w:rPr>
              <w:t>Journal of Mathematical Biology</w:t>
            </w:r>
            <w:r>
              <w:t xml:space="preserve"> 86, 54 (2023)</w:t>
            </w:r>
          </w:p>
        </w:tc>
      </w:tr>
      <w:tr w:rsidR="003E4CB5" w14:paraId="227DC3F1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87E6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8.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5BDF" w14:textId="77777777" w:rsidR="003E4CB5" w:rsidRDefault="003E4CB5" w:rsidP="00D9260D">
            <w:pPr>
              <w:widowControl w:val="0"/>
              <w:spacing w:after="60" w:line="240" w:lineRule="auto"/>
            </w:pPr>
            <w:r>
              <w:t xml:space="preserve">A. Shen, S. Gao, </w:t>
            </w:r>
            <w:r>
              <w:rPr>
                <w:b/>
              </w:rPr>
              <w:t>C. M. Heggerud</w:t>
            </w:r>
            <w:r>
              <w:t xml:space="preserve">, H. Wang, Z. Ma, &amp; S. Yuan. Fluctuation of growth and photosynthetic characteristics in </w:t>
            </w:r>
            <w:proofErr w:type="spellStart"/>
            <w:r>
              <w:t>Prorocentrum</w:t>
            </w:r>
            <w:proofErr w:type="spellEnd"/>
            <w:r>
              <w:t xml:space="preserve"> </w:t>
            </w:r>
            <w:proofErr w:type="spellStart"/>
            <w:r>
              <w:t>shikokuense</w:t>
            </w:r>
            <w:proofErr w:type="spellEnd"/>
            <w:r>
              <w:t xml:space="preserve"> under phosphorus limitation: Evidence from field and laboratory.</w:t>
            </w:r>
            <w:r>
              <w:rPr>
                <w:i/>
              </w:rPr>
              <w:t xml:space="preserve"> Ecological Modelling</w:t>
            </w:r>
            <w:r>
              <w:t>,</w:t>
            </w:r>
          </w:p>
          <w:p w14:paraId="27BD4145" w14:textId="77777777" w:rsidR="003E4CB5" w:rsidRPr="00F20152" w:rsidRDefault="003E4CB5" w:rsidP="00D9260D">
            <w:pPr>
              <w:widowControl w:val="0"/>
              <w:spacing w:after="60" w:line="240" w:lineRule="auto"/>
            </w:pPr>
            <w:r>
              <w:t>479, (2023).</w:t>
            </w:r>
          </w:p>
        </w:tc>
      </w:tr>
      <w:tr w:rsidR="003E4CB5" w14:paraId="2B11D62A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C027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7.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7C93" w14:textId="77777777" w:rsidR="003E4CB5" w:rsidRPr="00F20152" w:rsidRDefault="003E4CB5" w:rsidP="00D9260D">
            <w:pPr>
              <w:widowControl w:val="0"/>
              <w:spacing w:after="60" w:line="240" w:lineRule="auto"/>
            </w:pPr>
            <w:r>
              <w:rPr>
                <w:b/>
              </w:rPr>
              <w:t>C. M. Heggerud</w:t>
            </w:r>
            <w:r>
              <w:t xml:space="preserve">, K.C. Abbott, A. Hastings, Transient Dynamics. </w:t>
            </w:r>
            <w:r>
              <w:rPr>
                <w:i/>
              </w:rPr>
              <w:t>Oxford Bibliographies in Ecology</w:t>
            </w:r>
            <w:r>
              <w:t>. New York: Oxford University Press, 2023.</w:t>
            </w:r>
          </w:p>
        </w:tc>
      </w:tr>
      <w:tr w:rsidR="003E4CB5" w14:paraId="2928CF5C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1DD07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6.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323A" w14:textId="77777777" w:rsidR="003E4CB5" w:rsidRPr="00F20152" w:rsidRDefault="003E4CB5" w:rsidP="00D9260D">
            <w:pPr>
              <w:widowControl w:val="0"/>
              <w:spacing w:after="60" w:line="240" w:lineRule="auto"/>
              <w:rPr>
                <w:color w:val="222222"/>
                <w:highlight w:val="white"/>
              </w:rPr>
            </w:pPr>
            <w:r>
              <w:t xml:space="preserve">V. </w:t>
            </w:r>
            <w:proofErr w:type="spellStart"/>
            <w:r>
              <w:t>Kirkow</w:t>
            </w:r>
            <w:proofErr w:type="spellEnd"/>
            <w:r>
              <w:t xml:space="preserve">, H. Wang,  P. V. Garcia, S. Ahmed, </w:t>
            </w:r>
            <w:r>
              <w:rPr>
                <w:b/>
              </w:rPr>
              <w:t>C. M. Heggerud</w:t>
            </w:r>
            <w:r>
              <w:t>, Impacts of a changing environment on a stoichiometric producer-grazer system: a stochastic modelling approach.</w:t>
            </w:r>
            <w:r>
              <w:rPr>
                <w:color w:val="222222"/>
                <w:highlight w:val="white"/>
              </w:rPr>
              <w:t xml:space="preserve"> </w:t>
            </w:r>
            <w:r>
              <w:rPr>
                <w:i/>
                <w:color w:val="222222"/>
                <w:highlight w:val="white"/>
              </w:rPr>
              <w:t>Ecological Modelling</w:t>
            </w:r>
            <w:r>
              <w:rPr>
                <w:color w:val="222222"/>
                <w:highlight w:val="white"/>
              </w:rPr>
              <w:t xml:space="preserve"> 469 (2022).</w:t>
            </w:r>
          </w:p>
        </w:tc>
      </w:tr>
      <w:tr w:rsidR="003E4CB5" w14:paraId="059463BB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D2AB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5.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A038" w14:textId="77777777" w:rsidR="003E4CB5" w:rsidRDefault="003E4CB5" w:rsidP="00D9260D">
            <w:pPr>
              <w:widowControl w:val="0"/>
              <w:spacing w:after="60" w:line="240" w:lineRule="auto"/>
              <w:rPr>
                <w:color w:val="222222"/>
                <w:sz w:val="6"/>
                <w:szCs w:val="6"/>
                <w:highlight w:val="white"/>
              </w:rPr>
            </w:pPr>
            <w:r>
              <w:t xml:space="preserve">H. Wang, P. V. Garcia, S. Ahmed, </w:t>
            </w:r>
            <w:r>
              <w:rPr>
                <w:b/>
              </w:rPr>
              <w:t>C. M. Heggerud*</w:t>
            </w:r>
            <w:r>
              <w:t xml:space="preserve">, </w:t>
            </w:r>
            <w:r>
              <w:rPr>
                <w:color w:val="222222"/>
                <w:highlight w:val="white"/>
              </w:rPr>
              <w:t xml:space="preserve"> Mathematical comparison and empirical review of the Monod and Droop forms for resource-based population dynamics. </w:t>
            </w:r>
            <w:r>
              <w:rPr>
                <w:i/>
                <w:color w:val="222222"/>
                <w:highlight w:val="white"/>
              </w:rPr>
              <w:t>Ecological Modelling</w:t>
            </w:r>
            <w:r>
              <w:rPr>
                <w:color w:val="222222"/>
                <w:highlight w:val="white"/>
              </w:rPr>
              <w:t xml:space="preserve"> 466 (2022).</w:t>
            </w:r>
            <w:r>
              <w:rPr>
                <w:color w:val="323333"/>
              </w:rPr>
              <w:t xml:space="preserve"> (*Supervisory Author)</w:t>
            </w:r>
          </w:p>
        </w:tc>
      </w:tr>
      <w:tr w:rsidR="003E4CB5" w14:paraId="2473F986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2B92D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4.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6CEAF" w14:textId="77777777" w:rsidR="003E4CB5" w:rsidRPr="00F20152" w:rsidRDefault="003E4CB5" w:rsidP="00D92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222222"/>
                <w:highlight w:val="white"/>
              </w:rPr>
            </w:pPr>
            <w:r>
              <w:rPr>
                <w:b/>
              </w:rPr>
              <w:t>C. M. Heggerud,</w:t>
            </w:r>
            <w:r>
              <w:rPr>
                <w:b/>
                <w:i/>
              </w:rPr>
              <w:t xml:space="preserve"> </w:t>
            </w:r>
            <w:r>
              <w:t>H. Wang, &amp; M. A. Lewis,</w:t>
            </w:r>
            <w:r>
              <w:rPr>
                <w:color w:val="222222"/>
                <w:highlight w:val="white"/>
              </w:rPr>
              <w:t xml:space="preserve"> "Coupling the socio-economic and ecological dynamics of cyanobacteria: </w:t>
            </w:r>
            <w:proofErr w:type="gramStart"/>
            <w:r>
              <w:rPr>
                <w:color w:val="222222"/>
                <w:highlight w:val="white"/>
              </w:rPr>
              <w:t>Single lake</w:t>
            </w:r>
            <w:proofErr w:type="gramEnd"/>
            <w:r>
              <w:rPr>
                <w:color w:val="222222"/>
                <w:highlight w:val="white"/>
              </w:rPr>
              <w:t xml:space="preserve"> and network dynamics." </w:t>
            </w:r>
            <w:r>
              <w:rPr>
                <w:i/>
                <w:color w:val="222222"/>
                <w:highlight w:val="white"/>
              </w:rPr>
              <w:t>Ecological Economics</w:t>
            </w:r>
            <w:r>
              <w:rPr>
                <w:color w:val="222222"/>
                <w:highlight w:val="white"/>
              </w:rPr>
              <w:t xml:space="preserve"> 194 (2022).</w:t>
            </w:r>
          </w:p>
        </w:tc>
      </w:tr>
      <w:tr w:rsidR="003E4CB5" w14:paraId="3A40F644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5D61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3.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0197" w14:textId="77777777" w:rsidR="003E4CB5" w:rsidRPr="00F20152" w:rsidRDefault="003E4CB5" w:rsidP="00D92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323333"/>
              </w:rPr>
            </w:pPr>
            <w:r>
              <w:t xml:space="preserve">A. Peace, P. C. Frost, N. D. Wagner, M. Danger, C. </w:t>
            </w:r>
            <w:proofErr w:type="spellStart"/>
            <w:r>
              <w:t>Accolla</w:t>
            </w:r>
            <w:proofErr w:type="spellEnd"/>
            <w:r>
              <w:t xml:space="preserve">, P. </w:t>
            </w:r>
            <w:proofErr w:type="spellStart"/>
            <w:r>
              <w:t>Antczak</w:t>
            </w:r>
            <w:proofErr w:type="spellEnd"/>
            <w:r>
              <w:t xml:space="preserve">, B. W. Brooks, D. M. Costello, R. A. Everett, K. B. Flores, </w:t>
            </w:r>
            <w:r>
              <w:rPr>
                <w:b/>
              </w:rPr>
              <w:t>C. M. Heggerud,</w:t>
            </w:r>
            <w:r>
              <w:t xml:space="preserve"> R. Karimi, Y. Kang, Y. </w:t>
            </w:r>
            <w:proofErr w:type="spellStart"/>
            <w:r>
              <w:t>Kuang</w:t>
            </w:r>
            <w:proofErr w:type="spellEnd"/>
            <w:r>
              <w:t xml:space="preserve">, J. H. Larson, T. Mathews, G. D. Mayer, J. N. Murdock, C. A. Murphy, R. M. Nisbet, L. </w:t>
            </w:r>
            <w:proofErr w:type="spellStart"/>
            <w:r>
              <w:t>Pecquerie</w:t>
            </w:r>
            <w:proofErr w:type="spellEnd"/>
            <w:r>
              <w:t xml:space="preserve">, N. </w:t>
            </w:r>
            <w:proofErr w:type="spellStart"/>
            <w:r>
              <w:t>Pollesch</w:t>
            </w:r>
            <w:proofErr w:type="spellEnd"/>
            <w:r>
              <w:t xml:space="preserve">, E. M. Rutter, K. L. Schulz, J. T. Scott, L. Stevenson, &amp; H. Wang. Stoichiometric Ecotoxicology for a </w:t>
            </w:r>
            <w:proofErr w:type="spellStart"/>
            <w:r>
              <w:t>Multisubstance</w:t>
            </w:r>
            <w:proofErr w:type="spellEnd"/>
            <w:r>
              <w:t xml:space="preserve"> World. </w:t>
            </w:r>
            <w:proofErr w:type="spellStart"/>
            <w:r>
              <w:rPr>
                <w:i/>
                <w:color w:val="323333"/>
              </w:rPr>
              <w:t>BioScience</w:t>
            </w:r>
            <w:proofErr w:type="spellEnd"/>
            <w:r>
              <w:rPr>
                <w:color w:val="323333"/>
              </w:rPr>
              <w:t>:  biaa160, (2021).</w:t>
            </w:r>
          </w:p>
        </w:tc>
      </w:tr>
      <w:tr w:rsidR="003E4CB5" w14:paraId="034A54CF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46492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t>2.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1506" w14:textId="77777777" w:rsidR="003E4CB5" w:rsidRPr="00F20152" w:rsidRDefault="003E4CB5" w:rsidP="00D92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323333"/>
              </w:rPr>
            </w:pPr>
            <w:r>
              <w:rPr>
                <w:b/>
              </w:rPr>
              <w:t>C. M. Heggerud</w:t>
            </w:r>
            <w:r>
              <w:t xml:space="preserve">, H. Wang, &amp; M. A. Lewis, Transient dynamics of a stoichiometric cyanobacteria model via multiple-scale analysis. </w:t>
            </w:r>
            <w:r>
              <w:rPr>
                <w:i/>
                <w:color w:val="323333"/>
              </w:rPr>
              <w:t>SIAM Journal of Applied Mathematics</w:t>
            </w:r>
            <w:r>
              <w:rPr>
                <w:color w:val="323333"/>
              </w:rPr>
              <w:t xml:space="preserve"> 80 (3), 1223–1246 (2020).</w:t>
            </w:r>
          </w:p>
        </w:tc>
      </w:tr>
      <w:tr w:rsidR="003E4CB5" w14:paraId="1BF50EA7" w14:textId="77777777" w:rsidTr="00D9260D">
        <w:tc>
          <w:tcPr>
            <w:tcW w:w="14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4391" w14:textId="77777777" w:rsidR="003E4CB5" w:rsidRDefault="003E4CB5" w:rsidP="00D9260D">
            <w:pPr>
              <w:widowControl w:val="0"/>
              <w:spacing w:after="60" w:line="240" w:lineRule="auto"/>
              <w:rPr>
                <w:color w:val="2F55A0"/>
              </w:rPr>
            </w:pPr>
            <w:r>
              <w:rPr>
                <w:color w:val="2F55A0"/>
              </w:rPr>
              <w:lastRenderedPageBreak/>
              <w:t>1.</w:t>
            </w:r>
          </w:p>
        </w:tc>
        <w:tc>
          <w:tcPr>
            <w:tcW w:w="7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FEA0" w14:textId="77777777" w:rsidR="003E4CB5" w:rsidRPr="00F20152" w:rsidRDefault="003E4CB5" w:rsidP="00D92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</w:pPr>
            <w:r>
              <w:rPr>
                <w:b/>
              </w:rPr>
              <w:t>C. M. Heggerud,</w:t>
            </w:r>
            <w:r>
              <w:t xml:space="preserve"> &amp; K.Q. Lan. Local stability analysis of ratio-dependent predator-prey models with predator harvesting rates.</w:t>
            </w:r>
            <w:r>
              <w:rPr>
                <w:color w:val="323333"/>
              </w:rPr>
              <w:t xml:space="preserve"> </w:t>
            </w:r>
            <w:r>
              <w:rPr>
                <w:i/>
                <w:color w:val="323333"/>
              </w:rPr>
              <w:t>Applied Mathematics and Computation</w:t>
            </w:r>
            <w:r>
              <w:rPr>
                <w:color w:val="323333"/>
              </w:rPr>
              <w:t xml:space="preserve"> 270: 349-357 (2015).</w:t>
            </w:r>
          </w:p>
        </w:tc>
      </w:tr>
    </w:tbl>
    <w:p w14:paraId="4D35113E" w14:textId="77777777" w:rsidR="004846F9" w:rsidRDefault="004846F9"/>
    <w:sectPr w:rsidR="0048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B5"/>
    <w:rsid w:val="003E4CB5"/>
    <w:rsid w:val="0048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91F3"/>
  <w15:chartTrackingRefBased/>
  <w15:docId w15:val="{C097A5FE-C2DF-4753-A808-B040F3F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CB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lume">
    <w:name w:val="volume"/>
    <w:basedOn w:val="DefaultParagraphFont"/>
    <w:rsid w:val="003E4CB5"/>
  </w:style>
  <w:style w:type="character" w:customStyle="1" w:styleId="articleid">
    <w:name w:val="articleid"/>
    <w:basedOn w:val="DefaultParagraphFont"/>
    <w:rsid w:val="003E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2725</Characters>
  <Application>Microsoft Office Word</Application>
  <DocSecurity>0</DocSecurity>
  <Lines>59</Lines>
  <Paragraphs>37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Heggerud</dc:creator>
  <cp:keywords/>
  <dc:description/>
  <cp:lastModifiedBy>Christopher Heggerud</cp:lastModifiedBy>
  <cp:revision>1</cp:revision>
  <dcterms:created xsi:type="dcterms:W3CDTF">2024-11-21T22:24:00Z</dcterms:created>
  <dcterms:modified xsi:type="dcterms:W3CDTF">2024-11-21T22:25:00Z</dcterms:modified>
</cp:coreProperties>
</file>