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66534"/>
          <w:sz w:val="40"/>
          <w:szCs w:val="40"/>
        </w:rPr>
        <w:t xml:space="preserve">TOUTCI</w:t>
      </w:r>
    </w:p>
    <w:p>
      <w:pPr>
        <w:spacing w:after="60"/>
        <w:jc w:val="center"/>
      </w:pPr>
      <w:r>
        <w:rPr>
          <w:i/>
          <w:iCs/>
          <w:color w:val="555555"/>
          <w:sz w:val="20"/>
          <w:szCs w:val="20"/>
        </w:rPr>
        <w:t xml:space="preserve">une app pour tout</w:t>
      </w:r>
    </w:p>
    <w:p>
      <w:pPr>
        <w:spacing w:after="200"/>
        <w:jc w:val="center"/>
      </w:pPr>
      <w:r>
        <w:rPr>
          <w:b/>
          <w:bCs/>
          <w:color w:val="1A1A1A"/>
          <w:sz w:val="30"/>
          <w:szCs w:val="30"/>
        </w:rPr>
        <w:t xml:space="preserve">POLITIQUE DE COOKIES</w:t>
      </w:r>
    </w:p>
    <w:p>
      <w:pPr>
        <w:spacing w:after="400"/>
        <w:jc w:val="center"/>
      </w:pPr>
      <w:r>
        <w:rPr>
          <w:i/>
          <w:iCs/>
          <w:color w:val="555555"/>
          <w:sz w:val="20"/>
          <w:szCs w:val="20"/>
        </w:rPr>
        <w:t xml:space="preserve">Applicable au site web Toutci (back-office)</w:t>
      </w:r>
    </w:p>
    <w:tbl>
      <w:tblPr>
        <w:tblW w:type="pct" w:w="100%"/>
        <w:tblBorders>
          <w:top w:val="single" w:color="9A6B1E" w:sz="4"/>
          <w:left w:val="single" w:color="9A6B1E" w:sz="4"/>
          <w:bottom w:val="single" w:color="9A6B1E" w:sz="4"/>
          <w:right w:val="single" w:color="9A6B1E" w:sz="4"/>
          <w:insideH w:val="none" w:color="FFFFFF" w:sz="0"/>
          <w:insideV w:val="none" w:color="FFFFFF" w:sz="0"/>
        </w:tblBorders>
      </w:tblPr>
      <w:tblGrid>
        <w:gridCol w:w="100"/>
      </w:tblGrid>
      <w:tr>
        <w:tc>
          <w:tcPr>
            <w:shd w:fill="FBF3E3" w:val="clear"/>
            <w:tcMar>
              <w:top w:type="dxa" w:w="150"/>
              <w:left w:type="dxa" w:w="200"/>
              <w:bottom w:type="dxa" w:w="150"/>
              <w:right w:type="dxa" w:w="200"/>
            </w:tcMar>
          </w:tcPr>
          <w:p>
            <w:r>
              <w:rPr>
                <w:b/>
                <w:bCs/>
                <w:color w:val="9A6B1E"/>
                <w:sz w:val="20"/>
                <w:szCs w:val="20"/>
              </w:rPr>
              <w:t xml:space="preserve">À COMPLÉTER — </w:t>
            </w:r>
            <w:r>
              <w:rPr>
                <w:i/>
                <w:iCs/>
                <w:color w:val="1A1A1A"/>
                <w:sz w:val="20"/>
                <w:szCs w:val="20"/>
              </w:rPr>
              <w:t xml:space="preserve">Cette politique concerne uniquement le site web. L'application mobile ne dépose pas de cookies au sens de cette politique ; ses traitements de données sont couverts par la Politique de confidentialité.</w:t>
            </w:r>
          </w:p>
        </w:tc>
      </w:tr>
    </w:tbl>
    <w:p>
      <w:pPr>
        <w:pStyle w:val="Heading1"/>
        <w:spacing w:after="200" w:before="400"/>
      </w:pPr>
      <w:r>
        <w:rPr>
          <w:b/>
          <w:bCs/>
          <w:color w:val="166534"/>
          <w:sz w:val="26"/>
          <w:szCs w:val="26"/>
        </w:rPr>
        <w:t xml:space="preserve">1. Objet</w:t>
      </w:r>
    </w:p>
    <w:p>
      <w:pPr>
        <w:spacing w:after="160" w:line="300"/>
      </w:pPr>
      <w:r>
        <w:rPr>
          <w:sz w:val="21"/>
          <w:szCs w:val="21"/>
        </w:rPr>
        <w:t xml:space="preserve">La présente Politique de cookies explique ce qu'est un cookie, quels types de cookies sont utilisés sur le site web Toutci, à quelles fins, et comment l'utilisateur peut gérer ses préférences.</w:t>
      </w:r>
    </w:p>
    <w:p>
      <w:pPr>
        <w:pStyle w:val="Heading1"/>
        <w:spacing w:after="200" w:before="400"/>
      </w:pPr>
      <w:r>
        <w:rPr>
          <w:b/>
          <w:bCs/>
          <w:color w:val="166534"/>
          <w:sz w:val="26"/>
          <w:szCs w:val="26"/>
        </w:rPr>
        <w:t xml:space="preserve">2. Qu'est-ce qu'un cookie ?</w:t>
      </w:r>
    </w:p>
    <w:p>
      <w:pPr>
        <w:spacing w:after="160" w:line="300"/>
      </w:pPr>
      <w:r>
        <w:rPr>
          <w:sz w:val="21"/>
          <w:szCs w:val="21"/>
        </w:rPr>
        <w:t xml:space="preserve">Un cookie est un petit fichier texte déposé sur le terminal (ordinateur, tablette, téléphone) d'un utilisateur lors de la consultation d'un site web. Il permet notamment de reconnaître ce terminal lors de visites ultérieures, de mémoriser des informations relatives à la navigation, ou de mesurer la fréquentation du site.</w:t>
      </w:r>
    </w:p>
    <w:p>
      <w:pPr>
        <w:pStyle w:val="Heading1"/>
        <w:spacing w:after="200" w:before="400"/>
      </w:pPr>
      <w:r>
        <w:rPr>
          <w:b/>
          <w:bCs/>
          <w:color w:val="166534"/>
          <w:sz w:val="26"/>
          <w:szCs w:val="26"/>
        </w:rPr>
        <w:t xml:space="preserve">3. Cookies utilisés sur le site Toutci</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5600"/>
        <w:gridCol w:w="1700"/>
      </w:tblGrid>
      <w:tr>
        <w:tc>
          <w:tcPr>
            <w:tcW w:type="dxa" w:w="2200"/>
            <w:shd w:fill="166534" w:val="clear"/>
            <w:tcMar>
              <w:top w:type="dxa" w:w="100"/>
              <w:left w:type="dxa" w:w="150"/>
              <w:bottom w:type="dxa" w:w="100"/>
              <w:right w:type="dxa" w:w="150"/>
            </w:tcMar>
          </w:tcPr>
          <w:p>
            <w:r>
              <w:rPr>
                <w:b/>
                <w:bCs/>
                <w:color w:val="FFFFFF"/>
                <w:sz w:val="19"/>
                <w:szCs w:val="19"/>
              </w:rPr>
              <w:t xml:space="preserve">Catégorie</w:t>
            </w:r>
          </w:p>
        </w:tc>
        <w:tc>
          <w:tcPr>
            <w:tcW w:type="dxa" w:w="5600"/>
            <w:shd w:fill="166534" w:val="clear"/>
            <w:tcMar>
              <w:top w:type="dxa" w:w="100"/>
              <w:left w:type="dxa" w:w="150"/>
              <w:bottom w:type="dxa" w:w="100"/>
              <w:right w:type="dxa" w:w="150"/>
            </w:tcMar>
          </w:tcPr>
          <w:p>
            <w:r>
              <w:rPr>
                <w:b/>
                <w:bCs/>
                <w:color w:val="FFFFFF"/>
                <w:sz w:val="19"/>
                <w:szCs w:val="19"/>
              </w:rPr>
              <w:t xml:space="preserve">Finalité</w:t>
            </w:r>
          </w:p>
        </w:tc>
        <w:tc>
          <w:tcPr>
            <w:tcW w:type="dxa" w:w="1700"/>
            <w:shd w:fill="166534" w:val="clear"/>
            <w:tcMar>
              <w:top w:type="dxa" w:w="100"/>
              <w:left w:type="dxa" w:w="150"/>
              <w:bottom w:type="dxa" w:w="100"/>
              <w:right w:type="dxa" w:w="150"/>
            </w:tcMar>
          </w:tcPr>
          <w:p>
            <w:r>
              <w:rPr>
                <w:b/>
                <w:bCs/>
                <w:color w:val="FFFFFF"/>
                <w:sz w:val="19"/>
                <w:szCs w:val="19"/>
              </w:rPr>
              <w:t xml:space="preserve">Consentement requis</w:t>
            </w:r>
          </w:p>
        </w:tc>
      </w:tr>
      <w:tr>
        <w:tc>
          <w:tcPr>
            <w:tcW w:type="dxa" w:w="2200"/>
            <w:tcMar>
              <w:top w:type="dxa" w:w="100"/>
              <w:left w:type="dxa" w:w="150"/>
              <w:bottom w:type="dxa" w:w="100"/>
              <w:right w:type="dxa" w:w="150"/>
            </w:tcMar>
          </w:tcPr>
          <w:p>
            <w:r>
              <w:rPr>
                <w:b w:val="false"/>
                <w:bCs w:val="false"/>
                <w:color w:val="1A1A1A"/>
                <w:sz w:val="19"/>
                <w:szCs w:val="19"/>
              </w:rPr>
              <w:t xml:space="preserve">Essentiels</w:t>
            </w:r>
          </w:p>
        </w:tc>
        <w:tc>
          <w:tcPr>
            <w:tcW w:type="dxa" w:w="5600"/>
            <w:tcMar>
              <w:top w:type="dxa" w:w="100"/>
              <w:left w:type="dxa" w:w="150"/>
              <w:bottom w:type="dxa" w:w="100"/>
              <w:right w:type="dxa" w:w="150"/>
            </w:tcMar>
          </w:tcPr>
          <w:p>
            <w:r>
              <w:rPr>
                <w:b w:val="false"/>
                <w:bCs w:val="false"/>
                <w:color w:val="1A1A1A"/>
                <w:sz w:val="19"/>
                <w:szCs w:val="19"/>
              </w:rPr>
              <w:t xml:space="preserve">Fonctionnement du site (session, authentification, sécurité). Ne peuvent pas être désactivés.</w:t>
            </w:r>
          </w:p>
        </w:tc>
        <w:tc>
          <w:tcPr>
            <w:tcW w:type="dxa" w:w="1700"/>
            <w:tcMar>
              <w:top w:type="dxa" w:w="100"/>
              <w:left w:type="dxa" w:w="150"/>
              <w:bottom w:type="dxa" w:w="100"/>
              <w:right w:type="dxa" w:w="150"/>
            </w:tcMar>
          </w:tcPr>
          <w:p>
            <w:r>
              <w:rPr>
                <w:b w:val="false"/>
                <w:bCs w:val="false"/>
                <w:color w:val="1A1A1A"/>
                <w:sz w:val="19"/>
                <w:szCs w:val="19"/>
              </w:rPr>
              <w:t xml:space="preserve">Non</w:t>
            </w:r>
          </w:p>
        </w:tc>
      </w:tr>
      <w:tr>
        <w:tc>
          <w:tcPr>
            <w:tcW w:type="dxa" w:w="2200"/>
            <w:tcMar>
              <w:top w:type="dxa" w:w="100"/>
              <w:left w:type="dxa" w:w="150"/>
              <w:bottom w:type="dxa" w:w="100"/>
              <w:right w:type="dxa" w:w="150"/>
            </w:tcMar>
          </w:tcPr>
          <w:p>
            <w:r>
              <w:rPr>
                <w:b w:val="false"/>
                <w:bCs w:val="false"/>
                <w:color w:val="1A1A1A"/>
                <w:sz w:val="19"/>
                <w:szCs w:val="19"/>
              </w:rPr>
              <w:t xml:space="preserve">Mesure d'audience</w:t>
            </w:r>
          </w:p>
        </w:tc>
        <w:tc>
          <w:tcPr>
            <w:tcW w:type="dxa" w:w="5600"/>
            <w:tcMar>
              <w:top w:type="dxa" w:w="100"/>
              <w:left w:type="dxa" w:w="150"/>
              <w:bottom w:type="dxa" w:w="100"/>
              <w:right w:type="dxa" w:w="150"/>
            </w:tcMar>
          </w:tcPr>
          <w:p>
            <w:r>
              <w:rPr>
                <w:b w:val="false"/>
                <w:bCs w:val="false"/>
                <w:color w:val="1A1A1A"/>
                <w:sz w:val="19"/>
                <w:szCs w:val="19"/>
              </w:rPr>
              <w:t xml:space="preserve">Statistiques de fréquentation et d'usage du site, à des fins d'amélioration du service.</w:t>
            </w:r>
          </w:p>
        </w:tc>
        <w:tc>
          <w:tcPr>
            <w:tcW w:type="dxa" w:w="1700"/>
            <w:tcMar>
              <w:top w:type="dxa" w:w="100"/>
              <w:left w:type="dxa" w:w="150"/>
              <w:bottom w:type="dxa" w:w="100"/>
              <w:right w:type="dxa" w:w="150"/>
            </w:tcMar>
          </w:tcPr>
          <w:p>
            <w:r>
              <w:rPr>
                <w:b w:val="false"/>
                <w:bCs w:val="false"/>
                <w:color w:val="1A1A1A"/>
                <w:sz w:val="19"/>
                <w:szCs w:val="19"/>
              </w:rPr>
              <w:t xml:space="preserve">Oui</w:t>
            </w:r>
          </w:p>
        </w:tc>
      </w:tr>
      <w:tr>
        <w:tc>
          <w:tcPr>
            <w:tcW w:type="dxa" w:w="2200"/>
            <w:tcMar>
              <w:top w:type="dxa" w:w="100"/>
              <w:left w:type="dxa" w:w="150"/>
              <w:bottom w:type="dxa" w:w="100"/>
              <w:right w:type="dxa" w:w="150"/>
            </w:tcMar>
          </w:tcPr>
          <w:p>
            <w:r>
              <w:rPr>
                <w:b w:val="false"/>
                <w:bCs w:val="false"/>
                <w:color w:val="1A1A1A"/>
                <w:sz w:val="19"/>
                <w:szCs w:val="19"/>
              </w:rPr>
              <w:t xml:space="preserve">Préférences</w:t>
            </w:r>
          </w:p>
        </w:tc>
        <w:tc>
          <w:tcPr>
            <w:tcW w:type="dxa" w:w="5600"/>
            <w:tcMar>
              <w:top w:type="dxa" w:w="100"/>
              <w:left w:type="dxa" w:w="150"/>
              <w:bottom w:type="dxa" w:w="100"/>
              <w:right w:type="dxa" w:w="150"/>
            </w:tcMar>
          </w:tcPr>
          <w:p>
            <w:r>
              <w:rPr>
                <w:b w:val="false"/>
                <w:bCs w:val="false"/>
                <w:color w:val="1A1A1A"/>
                <w:sz w:val="19"/>
                <w:szCs w:val="19"/>
              </w:rPr>
              <w:t xml:space="preserve">Mémorisation de choix (langue, affichage) pour améliorer l'expérience de navigation.</w:t>
            </w:r>
          </w:p>
        </w:tc>
        <w:tc>
          <w:tcPr>
            <w:tcW w:type="dxa" w:w="1700"/>
            <w:tcMar>
              <w:top w:type="dxa" w:w="100"/>
              <w:left w:type="dxa" w:w="150"/>
              <w:bottom w:type="dxa" w:w="100"/>
              <w:right w:type="dxa" w:w="150"/>
            </w:tcMar>
          </w:tcPr>
          <w:p>
            <w:r>
              <w:rPr>
                <w:b w:val="false"/>
                <w:bCs w:val="false"/>
                <w:color w:val="1A1A1A"/>
                <w:sz w:val="19"/>
                <w:szCs w:val="19"/>
              </w:rPr>
              <w:t xml:space="preserve">Oui</w:t>
            </w:r>
          </w:p>
        </w:tc>
      </w:tr>
      <w:tr>
        <w:tc>
          <w:tcPr>
            <w:tcW w:type="dxa" w:w="2200"/>
            <w:tcMar>
              <w:top w:type="dxa" w:w="100"/>
              <w:left w:type="dxa" w:w="150"/>
              <w:bottom w:type="dxa" w:w="100"/>
              <w:right w:type="dxa" w:w="150"/>
            </w:tcMar>
          </w:tcPr>
          <w:p>
            <w:r>
              <w:rPr>
                <w:b w:val="false"/>
                <w:bCs w:val="false"/>
                <w:color w:val="1A1A1A"/>
                <w:sz w:val="19"/>
                <w:szCs w:val="19"/>
              </w:rPr>
              <w:t xml:space="preserve">Marketing / tiers</w:t>
            </w:r>
          </w:p>
        </w:tc>
        <w:tc>
          <w:tcPr>
            <w:tcW w:type="dxa" w:w="5600"/>
            <w:tcMar>
              <w:top w:type="dxa" w:w="100"/>
              <w:left w:type="dxa" w:w="150"/>
              <w:bottom w:type="dxa" w:w="100"/>
              <w:right w:type="dxa" w:w="150"/>
            </w:tcMar>
          </w:tcPr>
          <w:p>
            <w:r>
              <w:rPr>
                <w:b w:val="false"/>
                <w:bCs w:val="false"/>
                <w:color w:val="1A1A1A"/>
                <w:sz w:val="19"/>
                <w:szCs w:val="19"/>
              </w:rPr>
              <w:t xml:space="preserve">Le cas échéant, cookies déposés par des prestataires tiers (paiement, réseaux sociaux).</w:t>
            </w:r>
          </w:p>
        </w:tc>
        <w:tc>
          <w:tcPr>
            <w:tcW w:type="dxa" w:w="1700"/>
            <w:tcMar>
              <w:top w:type="dxa" w:w="100"/>
              <w:left w:type="dxa" w:w="150"/>
              <w:bottom w:type="dxa" w:w="100"/>
              <w:right w:type="dxa" w:w="150"/>
            </w:tcMar>
          </w:tcPr>
          <w:p>
            <w:r>
              <w:rPr>
                <w:b w:val="false"/>
                <w:bCs w:val="false"/>
                <w:color w:val="1A1A1A"/>
                <w:sz w:val="19"/>
                <w:szCs w:val="19"/>
              </w:rPr>
              <w:t xml:space="preserve">Oui</w:t>
            </w:r>
          </w:p>
        </w:tc>
      </w:tr>
    </w:tbl>
    <w:tbl>
      <w:tblPr>
        <w:tblW w:type="pct" w:w="100%"/>
        <w:tblBorders>
          <w:top w:val="single" w:color="9A6B1E" w:sz="4"/>
          <w:left w:val="single" w:color="9A6B1E" w:sz="4"/>
          <w:bottom w:val="single" w:color="9A6B1E" w:sz="4"/>
          <w:right w:val="single" w:color="9A6B1E" w:sz="4"/>
          <w:insideH w:val="none" w:color="FFFFFF" w:sz="0"/>
          <w:insideV w:val="none" w:color="FFFFFF" w:sz="0"/>
        </w:tblBorders>
      </w:tblPr>
      <w:tblGrid>
        <w:gridCol w:w="100"/>
      </w:tblGrid>
      <w:tr>
        <w:tc>
          <w:tcPr>
            <w:shd w:fill="FBF3E3" w:val="clear"/>
            <w:tcMar>
              <w:top w:type="dxa" w:w="150"/>
              <w:left w:type="dxa" w:w="200"/>
              <w:bottom w:type="dxa" w:w="150"/>
              <w:right w:type="dxa" w:w="200"/>
            </w:tcMar>
          </w:tcPr>
          <w:p>
            <w:r>
              <w:rPr>
                <w:b/>
                <w:bCs/>
                <w:color w:val="9A6B1E"/>
                <w:sz w:val="20"/>
                <w:szCs w:val="20"/>
              </w:rPr>
              <w:t xml:space="preserve">À COMPLÉTER — </w:t>
            </w:r>
            <w:r>
              <w:rPr>
                <w:i/>
                <w:iCs/>
                <w:color w:val="1A1A1A"/>
                <w:sz w:val="20"/>
                <w:szCs w:val="20"/>
              </w:rPr>
              <w:t xml:space="preserve">cette liste est indicative. Elle devra être mise à jour avec le nom exact, l'émetteur et la durée de conservation de chaque cookie effectivement déposé (ex. outil de mesure d'audience retenu, cookies du prestataire de paiement) avant la mise en production du bandeau de consentement.</w:t>
            </w:r>
          </w:p>
        </w:tc>
      </w:tr>
    </w:tbl>
    <w:p>
      <w:pPr>
        <w:pStyle w:val="Heading1"/>
        <w:spacing w:after="200" w:before="400"/>
      </w:pPr>
      <w:r>
        <w:rPr>
          <w:b/>
          <w:bCs/>
          <w:color w:val="166534"/>
          <w:sz w:val="26"/>
          <w:szCs w:val="26"/>
        </w:rPr>
        <w:t xml:space="preserve">4. Durée de conservation</w:t>
      </w:r>
    </w:p>
    <w:p>
      <w:pPr>
        <w:spacing w:after="160" w:line="300"/>
      </w:pPr>
      <w:r>
        <w:rPr>
          <w:sz w:val="21"/>
          <w:szCs w:val="21"/>
        </w:rPr>
        <w:t xml:space="preserve">Les cookies sont conservés pour une durée maximale de treize (13) mois à compter de leur dépôt, sauf pour les cookies essentiels dont la durée correspond aux besoins techniques (le plus souvent la durée de la session).</w:t>
      </w:r>
    </w:p>
    <w:p>
      <w:pPr>
        <w:pStyle w:val="Heading1"/>
        <w:spacing w:after="200" w:before="400"/>
      </w:pPr>
      <w:r>
        <w:rPr>
          <w:b/>
          <w:bCs/>
          <w:color w:val="166534"/>
          <w:sz w:val="26"/>
          <w:szCs w:val="26"/>
        </w:rPr>
        <w:t xml:space="preserve">5. Gestion des préférences</w:t>
      </w:r>
    </w:p>
    <w:p>
      <w:pPr>
        <w:spacing w:after="160" w:line="300"/>
      </w:pPr>
      <w:r>
        <w:rPr>
          <w:sz w:val="21"/>
          <w:szCs w:val="21"/>
        </w:rPr>
        <w:t xml:space="preserve">Lors de sa première visite, l'utilisateur est informé de l'utilisation de cookies non essentiels et peut accepter, refuser ou paramétrer ses choix via le bandeau prévu à cet effet. Ce choix peut être modifié à tout moment depuis les paramètres du site.</w:t>
      </w:r>
    </w:p>
    <w:p>
      <w:pPr>
        <w:spacing w:after="160" w:line="300"/>
      </w:pPr>
      <w:r>
        <w:rPr>
          <w:sz w:val="21"/>
          <w:szCs w:val="21"/>
        </w:rPr>
        <w:t xml:space="preserve">L'utilisateur peut également configurer son navigateur pour refuser l'ensemble des cookies ou être averti avant leur dépôt. Ce paramétrage peut toutefois limiter certaines fonctionnalités du site.</w:t>
      </w:r>
    </w:p>
    <w:p>
      <w:pPr>
        <w:pStyle w:val="Heading1"/>
        <w:spacing w:after="200" w:before="400"/>
      </w:pPr>
      <w:r>
        <w:rPr>
          <w:b/>
          <w:bCs/>
          <w:color w:val="166534"/>
          <w:sz w:val="26"/>
          <w:szCs w:val="26"/>
        </w:rPr>
        <w:t xml:space="preserve">6. Cookies tiers</w:t>
      </w:r>
    </w:p>
    <w:p>
      <w:pPr>
        <w:spacing w:after="160" w:line="300"/>
      </w:pPr>
      <w:r>
        <w:rPr>
          <w:sz w:val="21"/>
          <w:szCs w:val="21"/>
        </w:rPr>
        <w:t xml:space="preserve">Certains cookies peuvent être déposés par des tiers dont les services sont intégrés au site (par exemple un prestataire de paiement ou un outil de mesure d'audience). Toutci n'a pas de contrôle direct sur ces cookies, qui sont soumis à la politique de confidentialité propre à chaque tiers.</w:t>
      </w:r>
    </w:p>
    <w:p>
      <w:pPr>
        <w:pStyle w:val="Heading1"/>
        <w:spacing w:after="200" w:before="400"/>
      </w:pPr>
      <w:r>
        <w:rPr>
          <w:b/>
          <w:bCs/>
          <w:color w:val="166534"/>
          <w:sz w:val="26"/>
          <w:szCs w:val="26"/>
        </w:rPr>
        <w:t xml:space="preserve">7. Modification de la présente Politique</w:t>
      </w:r>
    </w:p>
    <w:p>
      <w:pPr>
        <w:spacing w:after="160" w:line="300"/>
      </w:pPr>
      <w:r>
        <w:rPr>
          <w:sz w:val="21"/>
          <w:szCs w:val="21"/>
        </w:rPr>
        <w:t xml:space="preserve">Toutci peut modifier la présente Politique de cookies à tout moment, notamment en cas d'évolution des outils utilisés sur le site. La version en vigueur est celle publiée sur le site web.</w:t>
      </w:r>
    </w:p>
    <w:p>
      <w:pPr>
        <w:pStyle w:val="Heading1"/>
        <w:spacing w:after="200" w:before="400"/>
      </w:pPr>
      <w:r>
        <w:rPr>
          <w:b/>
          <w:bCs/>
          <w:color w:val="166534"/>
          <w:sz w:val="26"/>
          <w:szCs w:val="26"/>
        </w:rPr>
        <w:t xml:space="preserve">8. Contact</w:t>
      </w:r>
    </w:p>
    <w:tbl>
      <w:tblPr>
        <w:tblW w:type="pct" w:w="100%"/>
        <w:tblBorders>
          <w:top w:val="single" w:color="9A6B1E" w:sz="4"/>
          <w:left w:val="single" w:color="9A6B1E" w:sz="4"/>
          <w:bottom w:val="single" w:color="9A6B1E" w:sz="4"/>
          <w:right w:val="single" w:color="9A6B1E" w:sz="4"/>
          <w:insideH w:val="none" w:color="FFFFFF" w:sz="0"/>
          <w:insideV w:val="none" w:color="FFFFFF" w:sz="0"/>
        </w:tblBorders>
      </w:tblPr>
      <w:tblGrid>
        <w:gridCol w:w="100"/>
      </w:tblGrid>
      <w:tr>
        <w:tc>
          <w:tcPr>
            <w:shd w:fill="FBF3E3" w:val="clear"/>
            <w:tcMar>
              <w:top w:type="dxa" w:w="150"/>
              <w:left w:type="dxa" w:w="200"/>
              <w:bottom w:type="dxa" w:w="150"/>
              <w:right w:type="dxa" w:w="200"/>
            </w:tcMar>
          </w:tcPr>
          <w:p>
            <w:r>
              <w:rPr>
                <w:b/>
                <w:bCs/>
                <w:color w:val="9A6B1E"/>
                <w:sz w:val="20"/>
                <w:szCs w:val="20"/>
              </w:rPr>
              <w:t xml:space="preserve">À COMPLÉTER — </w:t>
            </w:r>
            <w:r>
              <w:rPr>
                <w:i/>
                <w:iCs/>
                <w:color w:val="1A1A1A"/>
                <w:sz w:val="20"/>
                <w:szCs w:val="20"/>
              </w:rPr>
              <w:t xml:space="preserve">adresse e-mail de contact (ex. confidentialite@toutci.ci) à activer avant publication — reprendre la même adresse que celle de la Politique de confidentialité pour la cohérence.</w:t>
            </w:r>
          </w:p>
        </w:tc>
      </w:tr>
    </w:tbl>
    <w:p>
      <w:pPr>
        <w:spacing w:before="400"/>
      </w:pPr>
      <w:r>
        <w:rPr>
          <w:i/>
          <w:iCs/>
          <w:color w:val="555555"/>
          <w:sz w:val="18"/>
          <w:szCs w:val="18"/>
        </w:rPr>
        <w:t xml:space="preserve">Dernière mise à jour : [date à compléter lors de la publication]</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2026-07-18T11:59:08.955Z</dcterms:created>
  <dcterms:modified xsi:type="dcterms:W3CDTF">2026-07-18T11:59:08.956Z</dcterms:modified>
</cp:coreProperties>
</file>

<file path=docProps/custom.xml><?xml version="1.0" encoding="utf-8"?>
<Properties xmlns="http://schemas.openxmlformats.org/officeDocument/2006/custom-properties" xmlns:vt="http://schemas.openxmlformats.org/officeDocument/2006/docPropsVTypes"/>
</file>