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S20 · Actividad 1 — Evidencia de Aprendizaje 1</w:t>
      </w:r>
    </w:p>
    <w:p>
      <w:pPr>
        <w:pStyle w:val="Heading1"/>
        <w:spacing w:after="40"/>
        <w:jc w:val="center"/>
      </w:pPr>
      <w:r>
        <w:t>Diseño de Interfaces Web</w:t>
      </w:r>
    </w:p>
    <w:p>
      <w:pPr>
        <w:pStyle w:val="Heading1"/>
        <w:spacing w:after="40"/>
        <w:jc w:val="center"/>
      </w:pPr>
      <w:r>
        <w:t>CreditSmart — Arquitectura de la Solución</w:t>
      </w:r>
    </w:p>
    <w:p>
      <w:pPr>
        <w:spacing w:after="360"/>
        <w:jc w:val="center"/>
      </w:pPr>
      <w:r>
        <w:rPr>
          <w:b w:val="0"/>
          <w:i/>
          <w:color w:val="6B7280"/>
          <w:sz w:val="22"/>
        </w:rPr>
        <w:t>Documento técnico de arquitectura: capas, entidades, rutas, flujos y decisiones de diseño de la plataforma de gestión de solicitudes de crédito.</w:t>
      </w:r>
    </w:p>
    <w:p>
      <w:pPr>
        <w:spacing w:after="40"/>
        <w:jc w:val="center"/>
      </w:pPr>
      <w:r>
        <w:rPr>
          <w:b/>
          <w:i w:val="0"/>
          <w:sz w:val="22"/>
        </w:rPr>
        <w:t>Integrante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Escriba aquí su nombre completo ]</w:t>
            </w:r>
          </w:p>
        </w:tc>
      </w:tr>
    </w:tbl>
    <w:p/>
    <w:p>
      <w:pPr>
        <w:spacing w:after="40"/>
        <w:jc w:val="center"/>
      </w:pPr>
      <w:r>
        <w:rPr>
          <w:b/>
          <w:i w:val="0"/>
          <w:sz w:val="22"/>
        </w:rPr>
        <w:t>Docente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Escriba aquí el nombre del docente ]</w:t>
            </w:r>
          </w:p>
        </w:tc>
      </w:tr>
    </w:tbl>
    <w:p/>
    <w:p>
      <w:pPr>
        <w:spacing w:after="40"/>
        <w:jc w:val="center"/>
      </w:pPr>
      <w:r>
        <w:rPr>
          <w:b/>
          <w:i w:val="0"/>
          <w:sz w:val="22"/>
        </w:rPr>
        <w:t>Curso y NRC</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Ej.: Diseño de Interfaces Web — PREICA0000X000000 ]</w:t>
            </w:r>
          </w:p>
        </w:tc>
      </w:tr>
    </w:tbl>
    <w:p/>
    <w:p>
      <w:pPr>
        <w:spacing w:after="40"/>
        <w:jc w:val="center"/>
      </w:pPr>
      <w:r>
        <w:rPr>
          <w:b/>
          <w:i w:val="0"/>
          <w:sz w:val="22"/>
        </w:rPr>
        <w:t>Ingeniería de Software y Datos</w:t>
      </w:r>
    </w:p>
    <w:p>
      <w:pPr>
        <w:spacing w:after="40"/>
        <w:jc w:val="center"/>
      </w:pPr>
      <w:r>
        <w:rPr>
          <w:b w:val="0"/>
          <w:i w:val="0"/>
          <w:sz w:val="22"/>
        </w:rPr>
        <w:t>Facultad de Ingeniería y Ciencias Agropecuarias</w:t>
      </w:r>
    </w:p>
    <w:p>
      <w:pPr>
        <w:spacing w:after="40"/>
        <w:jc w:val="center"/>
      </w:pPr>
      <w:r>
        <w:rPr>
          <w:b w:val="0"/>
          <w:i w:val="0"/>
          <w:sz w:val="22"/>
        </w:rPr>
        <w:t>Institución Universitaria Digital de Antioquia</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4535"/>
            <w:shd w:val="clear" w:color="auto" w:fill="FFF2CC"/>
            <w:tcMar>
              <w:top w:w="80" w:type="dxa"/>
              <w:left w:w="120" w:type="dxa"/>
              <w:bottom w:w="80" w:type="dxa"/>
              <w:right w:w="120" w:type="dxa"/>
            </w:tcMar>
          </w:tcPr>
          <w:p>
            <w:pPr>
              <w:spacing w:before="20" w:after="20"/>
              <w:jc w:val="center"/>
            </w:pPr>
            <w:r/>
            <w:r>
              <w:rPr>
                <w:b w:val="0"/>
                <w:i/>
                <w:color w:val="8A6100"/>
                <w:sz w:val="18"/>
              </w:rPr>
              <w:t>[ Ciudad y fecha de entrega ]</w:t>
            </w:r>
          </w:p>
        </w:tc>
      </w:tr>
    </w:tbl>
    <w:p/>
    <w:p>
      <w:r>
        <w:br w:type="page"/>
      </w:r>
    </w:p>
    <w:p>
      <w:pPr>
        <w:pStyle w:val="Heading1"/>
      </w:pPr>
      <w:r>
        <w:t>Tabla de contenido</w:t>
      </w:r>
    </w:p>
    <w:p>
      <w:pPr>
        <w:spacing w:after="160"/>
        <w:jc w:val="both"/>
      </w:pPr>
      <w:r>
        <w:rPr>
          <w:b w:val="0"/>
          <w:i/>
          <w:color w:val="6B7280"/>
          <w:sz w:val="18"/>
        </w:rPr>
        <w:t>Para actualizar el índice: seleccione la tabla, haga clic derecho y elija «Actualizar campos» → «Actualizar toda la tabla».</w:t>
      </w:r>
    </w:p>
    <w:p>
      <w:r>
        <w:fldChar w:fldCharType="begin"/>
        <w:instrText xml:space="preserve">TOC \o "1-3" \h \z \u</w:instrText>
        <w:fldChar w:fldCharType="separate"/>
        <w:t>Haga clic derecho aquí y elija «Actualizar campos» para generar la tabla de contenido.</w:t>
        <w:fldChar w:fldCharType="end"/>
      </w:r>
    </w:p>
    <w:p>
      <w:r>
        <w:br w:type="page"/>
      </w:r>
    </w:p>
    <w:p>
      <w:pPr>
        <w:pStyle w:val="Heading1"/>
      </w:pPr>
      <w:r>
        <w:t>1. Introducción</w:t>
      </w:r>
    </w:p>
    <w:p>
      <w:pPr>
        <w:spacing w:after="160"/>
        <w:jc w:val="both"/>
      </w:pPr>
      <w:r>
        <w:rPr>
          <w:b w:val="0"/>
          <w:i w:val="0"/>
          <w:sz w:val="22"/>
        </w:rPr>
        <w:t>CreditSmart es una plataforma web para consultar, simular y solicitar productos de crédito. Este documento describe la arquitectura de la solución construida para la actividad: qué capas la componen, qué responsabilidad tiene cada una, cómo se comunican entre sí, qué rutas expone al usuario, qué reglas de negocio viven en el núcleo y por qué se tomó cada decisión de diseño.</w:t>
      </w:r>
    </w:p>
    <w:p>
      <w:pPr>
        <w:spacing w:after="160"/>
        <w:jc w:val="both"/>
      </w:pPr>
      <w:r>
        <w:rPr>
          <w:b w:val="0"/>
          <w:i w:val="0"/>
          <w:sz w:val="22"/>
        </w:rPr>
        <w:t>La aplicación está escrita en HTML5, CSS3 y JavaScript estándar (módulos ES), sin frameworks, sin proceso de compilación y sin dependencias de terceros en tiempo de ejecución. Esa restricción —impuesta por el enunciado de la actividad— no obligó a renunciar a la organización del código: la solución aplica arquitectura hexagonal (puertos y adaptadores), la regla de dependencia de Clean Architecture, el patrón MVC en la capa de presentación y los cinco principios SOLID, con las interfaces declaradas explícitamente como contratos verificables en tiempo de ejecución.</w:t>
      </w:r>
    </w:p>
    <w:p>
      <w:pPr>
        <w:spacing w:after="160"/>
        <w:jc w:val="both"/>
      </w:pPr>
      <w:r>
        <w:rPr>
          <w:b w:val="0"/>
          <w:i w:val="0"/>
          <w:sz w:val="22"/>
        </w:rPr>
        <w:t>El documento está organizado de lo general a lo particular: primero el objetivo y el alcance, después la vista de conjunto y las decisiones de arquitectura, luego cada capa en detalle (dominio, aplicación, infraestructura y presentación), los flujos completos de las tres pantallas, y por último la verificación, el cumplimiento de la rúbrica y los entregables.</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leer este documento</w:t>
            </w:r>
          </w:p>
          <w:p>
            <w:pPr>
              <w:jc w:val="left"/>
            </w:pPr>
            <w:r>
              <w:rPr>
                <w:sz w:val="19"/>
              </w:rPr>
              <w:t>Las figuras numeradas resumen visualmente cada concepto; las tablas contienen el detalle exacto (nombres de archivo, firmas de métodos, valores). Los recuadros amarillos son espacios editables que debe completar el estudiante antes de entregar.</w:t>
            </w:r>
          </w:p>
        </w:tc>
      </w:tr>
    </w:tbl>
    <w:p/>
    <w:p>
      <w:pPr>
        <w:pStyle w:val="Heading1"/>
      </w:pPr>
      <w:r>
        <w:t>2. Objetivo</w:t>
      </w:r>
    </w:p>
    <w:p>
      <w:pPr>
        <w:pStyle w:val="Heading2"/>
      </w:pPr>
      <w:r>
        <w:t>2.1 Objetivo general</w:t>
      </w:r>
    </w:p>
    <w:p>
      <w:pPr>
        <w:spacing w:after="160"/>
        <w:jc w:val="both"/>
      </w:pPr>
      <w:r>
        <w:rPr>
          <w:b w:val="0"/>
          <w:i w:val="0"/>
          <w:sz w:val="22"/>
        </w:rPr>
        <w:t>Aplicar los conceptos fundamentales de HTML5, CSS3 y diseño responsive para desarrollar las interfaces de usuario de un sistema web de gestión de solicitudes de crédito, implementando buenas prácticas de maquetación, estructura semántica y diseño profesional, sobre una arquitectura de software que separe la interfaz de las reglas del negocio.</w:t>
      </w:r>
    </w:p>
    <w:p>
      <w:pPr>
        <w:pStyle w:val="Heading2"/>
      </w:pPr>
      <w:r>
        <w:t>2.2 Objetivos específicos</w:t>
      </w:r>
    </w:p>
    <w:p>
      <w:pPr>
        <w:spacing w:after="60"/>
        <w:ind w:left="454"/>
        <w:jc w:val="both"/>
      </w:pPr>
      <w:r>
        <w:rPr>
          <w:b/>
          <w:color w:val="1D4ED8"/>
          <w:sz w:val="22"/>
        </w:rPr>
        <w:t xml:space="preserve">•  </w:t>
      </w:r>
      <w:r>
        <w:rPr>
          <w:sz w:val="22"/>
        </w:rPr>
        <w:t>Construir las tres pantallas requeridas —catálogo, simulador y formulario de solicitud— con estructura HTML5 semántica y validación nativa.</w:t>
      </w:r>
    </w:p>
    <w:p>
      <w:pPr>
        <w:spacing w:after="60"/>
        <w:ind w:left="454"/>
        <w:jc w:val="both"/>
      </w:pPr>
      <w:r>
        <w:rPr>
          <w:b/>
          <w:color w:val="1D4ED8"/>
          <w:sz w:val="22"/>
        </w:rPr>
        <w:t xml:space="preserve">•  </w:t>
      </w:r>
      <w:r>
        <w:rPr>
          <w:sz w:val="22"/>
        </w:rPr>
        <w:t>Diseñar una presentación visual profesional con CSS3: paleta coherente, Grid y Flexbox, efectos hover, transiciones y sombras.</w:t>
      </w:r>
    </w:p>
    <w:p>
      <w:pPr>
        <w:spacing w:after="60"/>
        <w:ind w:left="454"/>
        <w:jc w:val="both"/>
      </w:pPr>
      <w:r>
        <w:rPr>
          <w:b/>
          <w:color w:val="1D4ED8"/>
          <w:sz w:val="22"/>
        </w:rPr>
        <w:t xml:space="preserve">•  </w:t>
      </w:r>
      <w:r>
        <w:rPr>
          <w:sz w:val="22"/>
        </w:rPr>
        <w:t>Implementar diseño responsive mobile-first verificado en móvil, tablet y escritorio.</w:t>
      </w:r>
    </w:p>
    <w:p>
      <w:pPr>
        <w:spacing w:after="60"/>
        <w:ind w:left="454"/>
        <w:jc w:val="both"/>
      </w:pPr>
      <w:r>
        <w:rPr>
          <w:b/>
          <w:color w:val="1D4ED8"/>
          <w:sz w:val="22"/>
        </w:rPr>
        <w:t xml:space="preserve">•  </w:t>
      </w:r>
      <w:r>
        <w:rPr>
          <w:sz w:val="22"/>
        </w:rPr>
        <w:t>Separar la interfaz de las reglas de negocio mediante arquitectura hexagonal, de modo que el catálogo estático pueda sustituirse por una API real sin modificar el dominio ni la presentación.</w:t>
      </w:r>
    </w:p>
    <w:p>
      <w:pPr>
        <w:spacing w:after="60"/>
        <w:ind w:left="454"/>
        <w:jc w:val="both"/>
      </w:pPr>
      <w:r>
        <w:rPr>
          <w:b/>
          <w:color w:val="1D4ED8"/>
          <w:sz w:val="22"/>
        </w:rPr>
        <w:t xml:space="preserve">•  </w:t>
      </w:r>
      <w:r>
        <w:rPr>
          <w:sz w:val="22"/>
        </w:rPr>
        <w:t>Documentar las decisiones de diseño y verificarlas con pruebas automatizadas ejecutables.</w:t>
      </w:r>
    </w:p>
    <w:p>
      <w:pPr>
        <w:pStyle w:val="Heading1"/>
      </w:pPr>
      <w:r>
        <w:t>3. Alcance y requerimientos</w:t>
      </w:r>
    </w:p>
    <w:p>
      <w:pPr>
        <w:pStyle w:val="Heading2"/>
      </w:pPr>
      <w:r>
        <w:t>3.1 Requerimientos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929"/>
        <w:gridCol w:w="4300"/>
        <w:gridCol w:w="4068"/>
      </w:tblGrid>
      <w:tr>
        <w:trPr>
          <w:tblHeader w:val="true"/>
        </w:trPr>
        <w:tc>
          <w:tcPr>
            <w:tcW w:type="dxa" w:w="930"/>
            <w:shd w:val="clear" w:color="auto" w:fill="1F3864"/>
            <w:tcMar>
              <w:top w:w="40" w:type="dxa"/>
              <w:left w:w="80" w:type="dxa"/>
              <w:bottom w:w="40" w:type="dxa"/>
              <w:right w:w="80" w:type="dxa"/>
            </w:tcMar>
          </w:tcPr>
          <w:p>
            <w:pPr>
              <w:spacing w:before="20" w:after="20"/>
            </w:pPr>
            <w:r/>
            <w:r>
              <w:rPr>
                <w:b/>
                <w:i w:val="0"/>
                <w:color w:val="FFFFFF"/>
                <w:sz w:val="18"/>
              </w:rPr>
              <w:t>Cód.</w:t>
            </w:r>
          </w:p>
        </w:tc>
        <w:tc>
          <w:tcPr>
            <w:tcW w:type="dxa" w:w="4300"/>
            <w:shd w:val="clear" w:color="auto" w:fill="1F3864"/>
            <w:tcMar>
              <w:top w:w="40" w:type="dxa"/>
              <w:left w:w="80" w:type="dxa"/>
              <w:bottom w:w="40" w:type="dxa"/>
              <w:right w:w="80" w:type="dxa"/>
            </w:tcMar>
          </w:tcPr>
          <w:p>
            <w:pPr>
              <w:spacing w:before="20" w:after="20"/>
            </w:pPr>
            <w:r/>
            <w:r>
              <w:rPr>
                <w:b/>
                <w:i w:val="0"/>
                <w:color w:val="FFFFFF"/>
                <w:sz w:val="18"/>
              </w:rPr>
              <w:t>Requerimiento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Dónde se implementa</w:t>
            </w:r>
          </w:p>
        </w:tc>
      </w:tr>
      <w:tr>
        <w:tc>
          <w:tcPr>
            <w:tcW w:type="dxa" w:w="930"/>
            <w:tcMar>
              <w:top w:w="40" w:type="dxa"/>
              <w:left w:w="80" w:type="dxa"/>
              <w:bottom w:w="40" w:type="dxa"/>
              <w:right w:w="80" w:type="dxa"/>
            </w:tcMar>
          </w:tcPr>
          <w:p>
            <w:pPr>
              <w:spacing w:before="20" w:after="20"/>
              <w:jc w:val="center"/>
            </w:pPr>
            <w:r/>
            <w:r>
              <w:rPr>
                <w:b w:val="0"/>
                <w:i w:val="0"/>
                <w:sz w:val="18"/>
              </w:rPr>
              <w:t>RF-01</w:t>
            </w:r>
          </w:p>
        </w:tc>
        <w:tc>
          <w:tcPr>
            <w:tcW w:type="dxa" w:w="4300"/>
            <w:tcMar>
              <w:top w:w="40" w:type="dxa"/>
              <w:left w:w="80" w:type="dxa"/>
              <w:bottom w:w="40" w:type="dxa"/>
              <w:right w:w="80" w:type="dxa"/>
            </w:tcMar>
          </w:tcPr>
          <w:p>
            <w:pPr>
              <w:spacing w:before="20" w:after="20"/>
            </w:pPr>
            <w:r/>
            <w:r>
              <w:rPr>
                <w:b w:val="0"/>
                <w:i w:val="0"/>
                <w:sz w:val="18"/>
              </w:rPr>
              <w:t>Mostrar el catálogo de productos de crédito con nombre, descripción, montos, tasa, plazo y requisitos.</w:t>
            </w:r>
          </w:p>
        </w:tc>
        <w:tc>
          <w:tcPr>
            <w:tcW w:type="dxa" w:w="4068"/>
            <w:tcMar>
              <w:top w:w="40" w:type="dxa"/>
              <w:left w:w="80" w:type="dxa"/>
              <w:bottom w:w="40" w:type="dxa"/>
              <w:right w:w="80" w:type="dxa"/>
            </w:tcMar>
          </w:tcPr>
          <w:p>
            <w:pPr>
              <w:spacing w:before="20" w:after="20"/>
            </w:pPr>
            <w:r/>
            <w:r>
              <w:rPr>
                <w:b w:val="0"/>
                <w:i w:val="0"/>
                <w:sz w:val="18"/>
              </w:rPr>
              <w:t>CatalogView + CatalogController + ListCreditProductsUseCase</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RF-02</w:t>
            </w:r>
          </w:p>
        </w:tc>
        <w:tc>
          <w:tcPr>
            <w:tcW w:type="dxa" w:w="4300"/>
            <w:tcMar>
              <w:top w:w="40" w:type="dxa"/>
              <w:left w:w="80" w:type="dxa"/>
              <w:bottom w:w="40" w:type="dxa"/>
              <w:right w:w="80" w:type="dxa"/>
            </w:tcMar>
            <w:shd w:val="clear" w:color="auto" w:fill="F2F6FB"/>
          </w:tcPr>
          <w:p>
            <w:pPr>
              <w:spacing w:before="20" w:after="20"/>
            </w:pPr>
            <w:r/>
            <w:r>
              <w:rPr>
                <w:b w:val="0"/>
                <w:i w:val="0"/>
                <w:sz w:val="18"/>
              </w:rPr>
              <w:t>Buscar productos por texto libre (nombre o descripción), filtrando de forma incremental al teclear.</w:t>
            </w:r>
          </w:p>
        </w:tc>
        <w:tc>
          <w:tcPr>
            <w:tcW w:type="dxa" w:w="4068"/>
            <w:tcMar>
              <w:top w:w="40" w:type="dxa"/>
              <w:left w:w="80" w:type="dxa"/>
              <w:bottom w:w="40" w:type="dxa"/>
              <w:right w:w="80" w:type="dxa"/>
            </w:tcMar>
            <w:shd w:val="clear" w:color="auto" w:fill="F2F6FB"/>
          </w:tcPr>
          <w:p>
            <w:pPr>
              <w:spacing w:before="20" w:after="20"/>
            </w:pPr>
            <w:r/>
            <w:r>
              <w:rPr>
                <w:b w:val="0"/>
                <w:i w:val="0"/>
                <w:sz w:val="18"/>
              </w:rPr>
              <w:t>SimulatorView + SearchCreditProductsUseCase + CreditProduct.matchesName()</w:t>
            </w:r>
          </w:p>
        </w:tc>
      </w:tr>
      <w:tr>
        <w:tc>
          <w:tcPr>
            <w:tcW w:type="dxa" w:w="930"/>
            <w:tcMar>
              <w:top w:w="40" w:type="dxa"/>
              <w:left w:w="80" w:type="dxa"/>
              <w:bottom w:w="40" w:type="dxa"/>
              <w:right w:w="80" w:type="dxa"/>
            </w:tcMar>
          </w:tcPr>
          <w:p>
            <w:pPr>
              <w:spacing w:before="20" w:after="20"/>
              <w:jc w:val="center"/>
            </w:pPr>
            <w:r/>
            <w:r>
              <w:rPr>
                <w:b w:val="0"/>
                <w:i w:val="0"/>
                <w:sz w:val="18"/>
              </w:rPr>
              <w:t>RF-03</w:t>
            </w:r>
          </w:p>
        </w:tc>
        <w:tc>
          <w:tcPr>
            <w:tcW w:type="dxa" w:w="4300"/>
            <w:tcMar>
              <w:top w:w="40" w:type="dxa"/>
              <w:left w:w="80" w:type="dxa"/>
              <w:bottom w:w="40" w:type="dxa"/>
              <w:right w:w="80" w:type="dxa"/>
            </w:tcMar>
          </w:tcPr>
          <w:p>
            <w:pPr>
              <w:spacing w:before="20" w:after="20"/>
            </w:pPr>
            <w:r/>
            <w:r>
              <w:rPr>
                <w:b w:val="0"/>
                <w:i w:val="0"/>
                <w:sz w:val="18"/>
              </w:rPr>
              <w:t>Filtrar productos por rango de monto (5 rangos predefinidos).</w:t>
            </w:r>
          </w:p>
        </w:tc>
        <w:tc>
          <w:tcPr>
            <w:tcW w:type="dxa" w:w="4068"/>
            <w:tcMar>
              <w:top w:w="40" w:type="dxa"/>
              <w:left w:w="80" w:type="dxa"/>
              <w:bottom w:w="40" w:type="dxa"/>
              <w:right w:w="80" w:type="dxa"/>
            </w:tcMar>
          </w:tcPr>
          <w:p>
            <w:pPr>
              <w:spacing w:before="20" w:after="20"/>
            </w:pPr>
            <w:r/>
            <w:r>
              <w:rPr>
                <w:b w:val="0"/>
                <w:i w:val="0"/>
                <w:sz w:val="18"/>
              </w:rPr>
              <w:t>GetAmountRangeFiltersUseCase + AmountRange.overlaps()</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RF-04</w:t>
            </w:r>
          </w:p>
        </w:tc>
        <w:tc>
          <w:tcPr>
            <w:tcW w:type="dxa" w:w="4300"/>
            <w:tcMar>
              <w:top w:w="40" w:type="dxa"/>
              <w:left w:w="80" w:type="dxa"/>
              <w:bottom w:w="40" w:type="dxa"/>
              <w:right w:w="80" w:type="dxa"/>
            </w:tcMar>
            <w:shd w:val="clear" w:color="auto" w:fill="F2F6FB"/>
          </w:tcPr>
          <w:p>
            <w:pPr>
              <w:spacing w:before="20" w:after="20"/>
            </w:pPr>
            <w:r/>
            <w:r>
              <w:rPr>
                <w:b w:val="0"/>
                <w:i w:val="0"/>
                <w:sz w:val="18"/>
              </w:rPr>
              <w:t>Capturar una solicitud de crédito con datos personales, del crédito y laborales (11 campos en 3 secciones).</w:t>
            </w:r>
          </w:p>
        </w:tc>
        <w:tc>
          <w:tcPr>
            <w:tcW w:type="dxa" w:w="4068"/>
            <w:tcMar>
              <w:top w:w="40" w:type="dxa"/>
              <w:left w:w="80" w:type="dxa"/>
              <w:bottom w:w="40" w:type="dxa"/>
              <w:right w:w="80" w:type="dxa"/>
            </w:tcMar>
            <w:shd w:val="clear" w:color="auto" w:fill="F2F6FB"/>
          </w:tcPr>
          <w:p>
            <w:pPr>
              <w:spacing w:before="20" w:after="20"/>
            </w:pPr>
            <w:r/>
            <w:r>
              <w:rPr>
                <w:b w:val="0"/>
                <w:i w:val="0"/>
                <w:sz w:val="18"/>
              </w:rPr>
              <w:t>ApplicationView + ApplicationController</w:t>
            </w:r>
          </w:p>
        </w:tc>
      </w:tr>
      <w:tr>
        <w:tc>
          <w:tcPr>
            <w:tcW w:type="dxa" w:w="930"/>
            <w:tcMar>
              <w:top w:w="40" w:type="dxa"/>
              <w:left w:w="80" w:type="dxa"/>
              <w:bottom w:w="40" w:type="dxa"/>
              <w:right w:w="80" w:type="dxa"/>
            </w:tcMar>
          </w:tcPr>
          <w:p>
            <w:pPr>
              <w:spacing w:before="20" w:after="20"/>
              <w:jc w:val="center"/>
            </w:pPr>
            <w:r/>
            <w:r>
              <w:rPr>
                <w:b w:val="0"/>
                <w:i w:val="0"/>
                <w:sz w:val="18"/>
              </w:rPr>
              <w:t>RF-05</w:t>
            </w:r>
          </w:p>
        </w:tc>
        <w:tc>
          <w:tcPr>
            <w:tcW w:type="dxa" w:w="4300"/>
            <w:tcMar>
              <w:top w:w="40" w:type="dxa"/>
              <w:left w:w="80" w:type="dxa"/>
              <w:bottom w:w="40" w:type="dxa"/>
              <w:right w:w="80" w:type="dxa"/>
            </w:tcMar>
          </w:tcPr>
          <w:p>
            <w:pPr>
              <w:spacing w:before="20" w:after="20"/>
            </w:pPr>
            <w:r/>
            <w:r>
              <w:rPr>
                <w:b w:val="0"/>
                <w:i w:val="0"/>
                <w:sz w:val="18"/>
              </w:rPr>
              <w:t>Validar la solicitud: formato de cada campo y coherencia con el producto elegido (monto y plazo admitidos).</w:t>
            </w:r>
          </w:p>
        </w:tc>
        <w:tc>
          <w:tcPr>
            <w:tcW w:type="dxa" w:w="4068"/>
            <w:tcMar>
              <w:top w:w="40" w:type="dxa"/>
              <w:left w:w="80" w:type="dxa"/>
              <w:bottom w:w="40" w:type="dxa"/>
              <w:right w:w="80" w:type="dxa"/>
            </w:tcMar>
          </w:tcPr>
          <w:p>
            <w:pPr>
              <w:spacing w:before="20" w:after="20"/>
            </w:pPr>
            <w:r/>
            <w:r>
              <w:rPr>
                <w:b w:val="0"/>
                <w:i w:val="0"/>
                <w:sz w:val="18"/>
              </w:rPr>
              <w:t>Applicant · RequestedCredit · EmploymentInfo · CreditApplicationPolicy</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RF-06</w:t>
            </w:r>
          </w:p>
        </w:tc>
        <w:tc>
          <w:tcPr>
            <w:tcW w:type="dxa" w:w="4300"/>
            <w:tcMar>
              <w:top w:w="40" w:type="dxa"/>
              <w:left w:w="80" w:type="dxa"/>
              <w:bottom w:w="40" w:type="dxa"/>
              <w:right w:w="80" w:type="dxa"/>
            </w:tcMar>
            <w:shd w:val="clear" w:color="auto" w:fill="F2F6FB"/>
          </w:tcPr>
          <w:p>
            <w:pPr>
              <w:spacing w:before="20" w:after="20"/>
            </w:pPr>
            <w:r/>
            <w:r>
              <w:rPr>
                <w:b w:val="0"/>
                <w:i w:val="0"/>
                <w:sz w:val="18"/>
              </w:rPr>
              <w:t>Estimar la cuota mensual y evaluar la capacidad de pago (cuota ≤ 40 % del ingreso declarado).</w:t>
            </w:r>
          </w:p>
        </w:tc>
        <w:tc>
          <w:tcPr>
            <w:tcW w:type="dxa" w:w="4068"/>
            <w:tcMar>
              <w:top w:w="40" w:type="dxa"/>
              <w:left w:w="80" w:type="dxa"/>
              <w:bottom w:w="40" w:type="dxa"/>
              <w:right w:w="80" w:type="dxa"/>
            </w:tcMar>
            <w:shd w:val="clear" w:color="auto" w:fill="F2F6FB"/>
          </w:tcPr>
          <w:p>
            <w:pPr>
              <w:spacing w:before="20" w:after="20"/>
            </w:pPr>
            <w:r/>
            <w:r>
              <w:rPr>
                <w:b w:val="0"/>
                <w:i w:val="0"/>
                <w:sz w:val="18"/>
              </w:rPr>
              <w:t>CreditApplicationPolicy.assessAffordability()</w:t>
            </w:r>
          </w:p>
        </w:tc>
      </w:tr>
      <w:tr>
        <w:tc>
          <w:tcPr>
            <w:tcW w:type="dxa" w:w="930"/>
            <w:tcMar>
              <w:top w:w="40" w:type="dxa"/>
              <w:left w:w="80" w:type="dxa"/>
              <w:bottom w:w="40" w:type="dxa"/>
              <w:right w:w="80" w:type="dxa"/>
            </w:tcMar>
          </w:tcPr>
          <w:p>
            <w:pPr>
              <w:spacing w:before="20" w:after="20"/>
              <w:jc w:val="center"/>
            </w:pPr>
            <w:r/>
            <w:r>
              <w:rPr>
                <w:b w:val="0"/>
                <w:i w:val="0"/>
                <w:sz w:val="18"/>
              </w:rPr>
              <w:t>RF-07</w:t>
            </w:r>
          </w:p>
        </w:tc>
        <w:tc>
          <w:tcPr>
            <w:tcW w:type="dxa" w:w="4300"/>
            <w:tcMar>
              <w:top w:w="40" w:type="dxa"/>
              <w:left w:w="80" w:type="dxa"/>
              <w:bottom w:w="40" w:type="dxa"/>
              <w:right w:w="80" w:type="dxa"/>
            </w:tcMar>
          </w:tcPr>
          <w:p>
            <w:pPr>
              <w:spacing w:before="20" w:after="20"/>
            </w:pPr>
            <w:r/>
            <w:r>
              <w:rPr>
                <w:b w:val="0"/>
                <w:i w:val="0"/>
                <w:sz w:val="18"/>
              </w:rPr>
              <w:t>Radicar la solicitud con número de referencia y persistirla.</w:t>
            </w:r>
          </w:p>
        </w:tc>
        <w:tc>
          <w:tcPr>
            <w:tcW w:type="dxa" w:w="4068"/>
            <w:tcMar>
              <w:top w:w="40" w:type="dxa"/>
              <w:left w:w="80" w:type="dxa"/>
              <w:bottom w:w="40" w:type="dxa"/>
              <w:right w:w="80" w:type="dxa"/>
            </w:tcMar>
          </w:tcPr>
          <w:p>
            <w:pPr>
              <w:spacing w:before="20" w:after="20"/>
            </w:pPr>
            <w:r/>
            <w:r>
              <w:rPr>
                <w:b w:val="0"/>
                <w:i w:val="0"/>
                <w:sz w:val="18"/>
              </w:rPr>
              <w:t>SubmitCreditApplicationUseCase + LocalStorageCreditApplicationRepository</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RF-08</w:t>
            </w:r>
          </w:p>
        </w:tc>
        <w:tc>
          <w:tcPr>
            <w:tcW w:type="dxa" w:w="4300"/>
            <w:tcMar>
              <w:top w:w="40" w:type="dxa"/>
              <w:left w:w="80" w:type="dxa"/>
              <w:bottom w:w="40" w:type="dxa"/>
              <w:right w:w="80" w:type="dxa"/>
            </w:tcMar>
            <w:shd w:val="clear" w:color="auto" w:fill="F2F6FB"/>
          </w:tcPr>
          <w:p>
            <w:pPr>
              <w:spacing w:before="20" w:after="20"/>
            </w:pPr>
            <w:r/>
            <w:r>
              <w:rPr>
                <w:b w:val="0"/>
                <w:i w:val="0"/>
                <w:sz w:val="18"/>
              </w:rPr>
              <w:t>Navegar entre las tres pantallas sin recargar la página y con URL limpias compartibles.</w:t>
            </w:r>
          </w:p>
        </w:tc>
        <w:tc>
          <w:tcPr>
            <w:tcW w:type="dxa" w:w="4068"/>
            <w:tcMar>
              <w:top w:w="40" w:type="dxa"/>
              <w:left w:w="80" w:type="dxa"/>
              <w:bottom w:w="40" w:type="dxa"/>
              <w:right w:w="80" w:type="dxa"/>
            </w:tcMar>
            <w:shd w:val="clear" w:color="auto" w:fill="F2F6FB"/>
          </w:tcPr>
          <w:p>
            <w:pPr>
              <w:spacing w:before="20" w:after="20"/>
            </w:pPr>
            <w:r/>
            <w:r>
              <w:rPr>
                <w:b w:val="0"/>
                <w:i w:val="0"/>
                <w:sz w:val="18"/>
              </w:rPr>
              <w:t>HistoryRouter + UrlBuilder + NavbarComponent</w:t>
            </w:r>
          </w:p>
        </w:tc>
      </w:tr>
      <w:tr>
        <w:tc>
          <w:tcPr>
            <w:tcW w:type="dxa" w:w="930"/>
            <w:tcMar>
              <w:top w:w="40" w:type="dxa"/>
              <w:left w:w="80" w:type="dxa"/>
              <w:bottom w:w="40" w:type="dxa"/>
              <w:right w:w="80" w:type="dxa"/>
            </w:tcMar>
          </w:tcPr>
          <w:p>
            <w:pPr>
              <w:spacing w:before="20" w:after="20"/>
              <w:jc w:val="center"/>
            </w:pPr>
            <w:r/>
            <w:r>
              <w:rPr>
                <w:b w:val="0"/>
                <w:i w:val="0"/>
                <w:sz w:val="18"/>
              </w:rPr>
              <w:t>RF-09</w:t>
            </w:r>
          </w:p>
        </w:tc>
        <w:tc>
          <w:tcPr>
            <w:tcW w:type="dxa" w:w="4300"/>
            <w:tcMar>
              <w:top w:w="40" w:type="dxa"/>
              <w:left w:w="80" w:type="dxa"/>
              <w:bottom w:w="40" w:type="dxa"/>
              <w:right w:w="80" w:type="dxa"/>
            </w:tcMar>
          </w:tcPr>
          <w:p>
            <w:pPr>
              <w:spacing w:before="20" w:after="20"/>
            </w:pPr>
            <w:r/>
            <w:r>
              <w:rPr>
                <w:b w:val="0"/>
                <w:i w:val="0"/>
                <w:sz w:val="18"/>
              </w:rPr>
              <w:t>Mostrar una pantalla 404 para rutas inexistentes.</w:t>
            </w:r>
          </w:p>
        </w:tc>
        <w:tc>
          <w:tcPr>
            <w:tcW w:type="dxa" w:w="4068"/>
            <w:tcMar>
              <w:top w:w="40" w:type="dxa"/>
              <w:left w:w="80" w:type="dxa"/>
              <w:bottom w:w="40" w:type="dxa"/>
              <w:right w:w="80" w:type="dxa"/>
            </w:tcMar>
          </w:tcPr>
          <w:p>
            <w:pPr>
              <w:spacing w:before="20" w:after="20"/>
            </w:pPr>
            <w:r/>
            <w:r>
              <w:rPr>
                <w:b w:val="0"/>
                <w:i w:val="0"/>
                <w:sz w:val="18"/>
              </w:rPr>
              <w:t>NotFoundView + NotFoundController</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RF-10</w:t>
            </w:r>
          </w:p>
        </w:tc>
        <w:tc>
          <w:tcPr>
            <w:tcW w:type="dxa" w:w="4300"/>
            <w:tcMar>
              <w:top w:w="40" w:type="dxa"/>
              <w:left w:w="80" w:type="dxa"/>
              <w:bottom w:w="40" w:type="dxa"/>
              <w:right w:w="80" w:type="dxa"/>
            </w:tcMar>
            <w:shd w:val="clear" w:color="auto" w:fill="F2F6FB"/>
          </w:tcPr>
          <w:p>
            <w:pPr>
              <w:spacing w:before="20" w:after="20"/>
            </w:pPr>
            <w:r/>
            <w:r>
              <w:rPr>
                <w:b w:val="0"/>
                <w:i w:val="0"/>
                <w:sz w:val="18"/>
              </w:rPr>
              <w:t>Notificar al usuario el resultado de sus acciones.</w:t>
            </w:r>
          </w:p>
        </w:tc>
        <w:tc>
          <w:tcPr>
            <w:tcW w:type="dxa" w:w="4068"/>
            <w:tcMar>
              <w:top w:w="40" w:type="dxa"/>
              <w:left w:w="80" w:type="dxa"/>
              <w:bottom w:w="40" w:type="dxa"/>
              <w:right w:w="80" w:type="dxa"/>
            </w:tcMar>
            <w:shd w:val="clear" w:color="auto" w:fill="F2F6FB"/>
          </w:tcPr>
          <w:p>
            <w:pPr>
              <w:spacing w:before="20" w:after="20"/>
            </w:pPr>
            <w:r/>
            <w:r>
              <w:rPr>
                <w:b w:val="0"/>
                <w:i w:val="0"/>
                <w:sz w:val="18"/>
              </w:rPr>
              <w:t>INotifier → ToastNotifier</w:t>
            </w:r>
          </w:p>
        </w:tc>
      </w:tr>
    </w:tbl>
    <w:p/>
    <w:p>
      <w:pPr>
        <w:spacing w:after="200"/>
        <w:jc w:val="center"/>
      </w:pPr>
      <w:r>
        <w:rPr>
          <w:i/>
          <w:color w:val="6B7280"/>
          <w:sz w:val="17"/>
        </w:rPr>
        <w:t>Tabla 1. Requerimientos funcionales y su punto de implementación</w:t>
      </w:r>
    </w:p>
    <w:p>
      <w:pPr>
        <w:pStyle w:val="Heading2"/>
      </w:pPr>
      <w:r>
        <w:t>3.2 Requerimientos no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43"/>
        <w:gridCol w:w="4068"/>
        <w:gridCol w:w="3487"/>
      </w:tblGrid>
      <w:tr>
        <w:trPr>
          <w:tblHeader w:val="true"/>
        </w:trPr>
        <w:tc>
          <w:tcPr>
            <w:tcW w:type="dxa" w:w="1743"/>
            <w:shd w:val="clear" w:color="auto" w:fill="1F3864"/>
            <w:tcMar>
              <w:top w:w="40" w:type="dxa"/>
              <w:left w:w="80" w:type="dxa"/>
              <w:bottom w:w="40" w:type="dxa"/>
              <w:right w:w="80" w:type="dxa"/>
            </w:tcMar>
          </w:tcPr>
          <w:p>
            <w:pPr>
              <w:spacing w:before="20" w:after="20"/>
            </w:pPr>
            <w:r/>
            <w:r>
              <w:rPr>
                <w:b/>
                <w:i w:val="0"/>
                <w:color w:val="FFFFFF"/>
                <w:sz w:val="18"/>
              </w:rPr>
              <w:t>Atributo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Decisión adoptada</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Evidencia</w:t>
            </w:r>
          </w:p>
        </w:tc>
      </w:tr>
      <w:tr>
        <w:tc>
          <w:tcPr>
            <w:tcW w:type="dxa" w:w="1743"/>
            <w:tcMar>
              <w:top w:w="40" w:type="dxa"/>
              <w:left w:w="80" w:type="dxa"/>
              <w:bottom w:w="40" w:type="dxa"/>
              <w:right w:w="80" w:type="dxa"/>
            </w:tcMar>
          </w:tcPr>
          <w:p>
            <w:pPr>
              <w:spacing w:before="20" w:after="20"/>
            </w:pPr>
            <w:r/>
            <w:r>
              <w:rPr>
                <w:b w:val="0"/>
                <w:i w:val="0"/>
                <w:sz w:val="18"/>
              </w:rPr>
              <w:t>Sin dependencias</w:t>
            </w:r>
          </w:p>
        </w:tc>
        <w:tc>
          <w:tcPr>
            <w:tcW w:type="dxa" w:w="4068"/>
            <w:tcMar>
              <w:top w:w="40" w:type="dxa"/>
              <w:left w:w="80" w:type="dxa"/>
              <w:bottom w:w="40" w:type="dxa"/>
              <w:right w:w="80" w:type="dxa"/>
            </w:tcMar>
          </w:tcPr>
          <w:p>
            <w:pPr>
              <w:spacing w:before="20" w:after="20"/>
            </w:pPr>
            <w:r/>
            <w:r>
              <w:rPr>
                <w:b w:val="0"/>
                <w:i w:val="0"/>
                <w:sz w:val="18"/>
              </w:rPr>
              <w:t>Cero librerías en tiempo de ejecución; cero paso de compilación. Se abre con cualquier servidor estático.</w:t>
            </w:r>
          </w:p>
        </w:tc>
        <w:tc>
          <w:tcPr>
            <w:tcW w:type="dxa" w:w="3487"/>
            <w:tcMar>
              <w:top w:w="40" w:type="dxa"/>
              <w:left w:w="80" w:type="dxa"/>
              <w:bottom w:w="40" w:type="dxa"/>
              <w:right w:w="80" w:type="dxa"/>
            </w:tcMar>
          </w:tcPr>
          <w:p>
            <w:pPr>
              <w:spacing w:before="20" w:after="20"/>
            </w:pPr>
            <w:r/>
            <w:r>
              <w:rPr>
                <w:b w:val="0"/>
                <w:i w:val="0"/>
                <w:sz w:val="18"/>
              </w:rPr>
              <w:t>No existe package.json de runtime; solo módulos ES nativos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Responsive</w:t>
            </w:r>
          </w:p>
        </w:tc>
        <w:tc>
          <w:tcPr>
            <w:tcW w:type="dxa" w:w="4068"/>
            <w:tcMar>
              <w:top w:w="40" w:type="dxa"/>
              <w:left w:w="80" w:type="dxa"/>
              <w:bottom w:w="40" w:type="dxa"/>
              <w:right w:w="80" w:type="dxa"/>
            </w:tcMar>
            <w:shd w:val="clear" w:color="auto" w:fill="F2F6FB"/>
          </w:tcPr>
          <w:p>
            <w:pPr>
              <w:spacing w:before="20" w:after="20"/>
            </w:pPr>
            <w:r/>
            <w:r>
              <w:rPr>
                <w:b w:val="0"/>
                <w:i w:val="0"/>
                <w:sz w:val="18"/>
              </w:rPr>
              <w:t>Mobile-first con dos breakpoints (640 px y 1024 px) más un ajuste para pantallas de 320–400 px.</w:t>
            </w:r>
          </w:p>
        </w:tc>
        <w:tc>
          <w:tcPr>
            <w:tcW w:type="dxa" w:w="3487"/>
            <w:tcMar>
              <w:top w:w="40" w:type="dxa"/>
              <w:left w:w="80" w:type="dxa"/>
              <w:bottom w:w="40" w:type="dxa"/>
              <w:right w:w="80" w:type="dxa"/>
            </w:tcMar>
            <w:shd w:val="clear" w:color="auto" w:fill="F2F6FB"/>
          </w:tcPr>
          <w:p>
            <w:pPr>
              <w:spacing w:before="20" w:after="20"/>
            </w:pPr>
            <w:r/>
            <w:r>
              <w:rPr>
                <w:b w:val="0"/>
                <w:i w:val="0"/>
                <w:sz w:val="18"/>
              </w:rPr>
              <w:t>assets/css/07-responsive.css</w:t>
            </w:r>
          </w:p>
        </w:tc>
      </w:tr>
      <w:tr>
        <w:tc>
          <w:tcPr>
            <w:tcW w:type="dxa" w:w="1743"/>
            <w:tcMar>
              <w:top w:w="40" w:type="dxa"/>
              <w:left w:w="80" w:type="dxa"/>
              <w:bottom w:w="40" w:type="dxa"/>
              <w:right w:w="80" w:type="dxa"/>
            </w:tcMar>
          </w:tcPr>
          <w:p>
            <w:pPr>
              <w:spacing w:before="20" w:after="20"/>
            </w:pPr>
            <w:r/>
            <w:r>
              <w:rPr>
                <w:b w:val="0"/>
                <w:i w:val="0"/>
                <w:sz w:val="18"/>
              </w:rPr>
              <w:t>Accesibilidad</w:t>
            </w:r>
          </w:p>
        </w:tc>
        <w:tc>
          <w:tcPr>
            <w:tcW w:type="dxa" w:w="4068"/>
            <w:tcMar>
              <w:top w:w="40" w:type="dxa"/>
              <w:left w:w="80" w:type="dxa"/>
              <w:bottom w:w="40" w:type="dxa"/>
              <w:right w:w="80" w:type="dxa"/>
            </w:tcMar>
          </w:tcPr>
          <w:p>
            <w:pPr>
              <w:spacing w:before="20" w:after="20"/>
            </w:pPr>
            <w:r/>
            <w:r>
              <w:rPr>
                <w:b w:val="0"/>
                <w:i w:val="0"/>
                <w:sz w:val="18"/>
              </w:rPr>
              <w:t>Etiquetas semánticas, label asociado a cada control, aria-live para notificaciones, foco visible con :focus-visible.</w:t>
            </w:r>
          </w:p>
        </w:tc>
        <w:tc>
          <w:tcPr>
            <w:tcW w:type="dxa" w:w="3487"/>
            <w:tcMar>
              <w:top w:w="40" w:type="dxa"/>
              <w:left w:w="80" w:type="dxa"/>
              <w:bottom w:w="40" w:type="dxa"/>
              <w:right w:w="80" w:type="dxa"/>
            </w:tcMar>
          </w:tcPr>
          <w:p>
            <w:pPr>
              <w:spacing w:before="20" w:after="20"/>
            </w:pPr>
            <w:r/>
            <w:r>
              <w:rPr>
                <w:b w:val="0"/>
                <w:i w:val="0"/>
                <w:sz w:val="18"/>
              </w:rPr>
              <w:t>index.html · BaseView · 03-base.css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Seguridad de plantillas</w:t>
            </w:r>
          </w:p>
        </w:tc>
        <w:tc>
          <w:tcPr>
            <w:tcW w:type="dxa" w:w="4068"/>
            <w:tcMar>
              <w:top w:w="40" w:type="dxa"/>
              <w:left w:w="80" w:type="dxa"/>
              <w:bottom w:w="40" w:type="dxa"/>
              <w:right w:w="80" w:type="dxa"/>
            </w:tcMar>
            <w:shd w:val="clear" w:color="auto" w:fill="F2F6FB"/>
          </w:tcPr>
          <w:p>
            <w:pPr>
              <w:spacing w:before="20" w:after="20"/>
            </w:pPr>
            <w:r/>
            <w:r>
              <w:rPr>
                <w:b w:val="0"/>
                <w:i w:val="0"/>
                <w:sz w:val="18"/>
              </w:rPr>
              <w:t>Todo dato interpolado se escapa por defecto; un único punto escribe innerHTML.</w:t>
            </w:r>
          </w:p>
        </w:tc>
        <w:tc>
          <w:tcPr>
            <w:tcW w:type="dxa" w:w="3487"/>
            <w:tcMar>
              <w:top w:w="40" w:type="dxa"/>
              <w:left w:w="80" w:type="dxa"/>
              <w:bottom w:w="40" w:type="dxa"/>
              <w:right w:w="80" w:type="dxa"/>
            </w:tcMar>
            <w:shd w:val="clear" w:color="auto" w:fill="F2F6FB"/>
          </w:tcPr>
          <w:p>
            <w:pPr>
              <w:spacing w:before="20" w:after="20"/>
            </w:pPr>
            <w:r/>
            <w:r>
              <w:rPr>
                <w:b w:val="0"/>
                <w:i w:val="0"/>
                <w:sz w:val="18"/>
              </w:rPr>
              <w:t>presentation/shared/Html.js · ViewRenderer.js</w:t>
            </w:r>
          </w:p>
        </w:tc>
      </w:tr>
      <w:tr>
        <w:tc>
          <w:tcPr>
            <w:tcW w:type="dxa" w:w="1743"/>
            <w:tcMar>
              <w:top w:w="40" w:type="dxa"/>
              <w:left w:w="80" w:type="dxa"/>
              <w:bottom w:w="40" w:type="dxa"/>
              <w:right w:w="80" w:type="dxa"/>
            </w:tcMar>
          </w:tcPr>
          <w:p>
            <w:pPr>
              <w:spacing w:before="20" w:after="20"/>
            </w:pPr>
            <w:r/>
            <w:r>
              <w:rPr>
                <w:b w:val="0"/>
                <w:i w:val="0"/>
                <w:sz w:val="18"/>
              </w:rPr>
              <w:t>Mantenibilidad</w:t>
            </w:r>
          </w:p>
        </w:tc>
        <w:tc>
          <w:tcPr>
            <w:tcW w:type="dxa" w:w="4068"/>
            <w:tcMar>
              <w:top w:w="40" w:type="dxa"/>
              <w:left w:w="80" w:type="dxa"/>
              <w:bottom w:w="40" w:type="dxa"/>
              <w:right w:w="80" w:type="dxa"/>
            </w:tcMar>
          </w:tcPr>
          <w:p>
            <w:pPr>
              <w:spacing w:before="20" w:after="20"/>
            </w:pPr>
            <w:r/>
            <w:r>
              <w:rPr>
                <w:b w:val="0"/>
                <w:i w:val="0"/>
                <w:sz w:val="18"/>
              </w:rPr>
              <w:t>Regla de dependencia verificable con tres comandos grep; un solo archivo conoce las clases concretas.</w:t>
            </w:r>
          </w:p>
        </w:tc>
        <w:tc>
          <w:tcPr>
            <w:tcW w:type="dxa" w:w="3487"/>
            <w:tcMar>
              <w:top w:w="40" w:type="dxa"/>
              <w:left w:w="80" w:type="dxa"/>
              <w:bottom w:w="40" w:type="dxa"/>
              <w:right w:w="80" w:type="dxa"/>
            </w:tcMar>
          </w:tcPr>
          <w:p>
            <w:pPr>
              <w:spacing w:before="20" w:after="20"/>
            </w:pPr>
            <w:r/>
            <w:r>
              <w:rPr>
                <w:b w:val="0"/>
                <w:i w:val="0"/>
                <w:sz w:val="18"/>
              </w:rPr>
              <w:t>config/dependencies.js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Verificabilidad</w:t>
            </w:r>
          </w:p>
        </w:tc>
        <w:tc>
          <w:tcPr>
            <w:tcW w:type="dxa" w:w="4068"/>
            <w:tcMar>
              <w:top w:w="40" w:type="dxa"/>
              <w:left w:w="80" w:type="dxa"/>
              <w:bottom w:w="40" w:type="dxa"/>
              <w:right w:w="80" w:type="dxa"/>
            </w:tcMar>
            <w:shd w:val="clear" w:color="auto" w:fill="F2F6FB"/>
          </w:tcPr>
          <w:p>
            <w:pPr>
              <w:spacing w:before="20" w:after="20"/>
            </w:pPr>
            <w:r/>
            <w:r>
              <w:rPr>
                <w:b w:val="0"/>
                <w:i w:val="0"/>
                <w:sz w:val="18"/>
              </w:rPr>
              <w:t>Tres suites de pruebas ejecutables con Node, sin framework de test.</w:t>
            </w:r>
          </w:p>
        </w:tc>
        <w:tc>
          <w:tcPr>
            <w:tcW w:type="dxa" w:w="3487"/>
            <w:tcMar>
              <w:top w:w="40" w:type="dxa"/>
              <w:left w:w="80" w:type="dxa"/>
              <w:bottom w:w="40" w:type="dxa"/>
              <w:right w:w="80" w:type="dxa"/>
            </w:tcMar>
            <w:shd w:val="clear" w:color="auto" w:fill="F2F6FB"/>
          </w:tcPr>
          <w:p>
            <w:pPr>
              <w:spacing w:before="20" w:after="20"/>
            </w:pPr>
            <w:r/>
            <w:r>
              <w:rPr>
                <w:b w:val="0"/>
                <w:i w:val="0"/>
                <w:sz w:val="18"/>
              </w:rPr>
              <w:t>tests/01, tests/02, tests/03</w:t>
            </w:r>
          </w:p>
        </w:tc>
      </w:tr>
      <w:tr>
        <w:tc>
          <w:tcPr>
            <w:tcW w:type="dxa" w:w="1743"/>
            <w:tcMar>
              <w:top w:w="40" w:type="dxa"/>
              <w:left w:w="80" w:type="dxa"/>
              <w:bottom w:w="40" w:type="dxa"/>
              <w:right w:w="80" w:type="dxa"/>
            </w:tcMar>
          </w:tcPr>
          <w:p>
            <w:pPr>
              <w:spacing w:before="20" w:after="20"/>
            </w:pPr>
            <w:r/>
            <w:r>
              <w:rPr>
                <w:b w:val="0"/>
                <w:i w:val="0"/>
                <w:sz w:val="18"/>
              </w:rPr>
              <w:t>Rendimiento</w:t>
            </w:r>
          </w:p>
        </w:tc>
        <w:tc>
          <w:tcPr>
            <w:tcW w:type="dxa" w:w="4068"/>
            <w:tcMar>
              <w:top w:w="40" w:type="dxa"/>
              <w:left w:w="80" w:type="dxa"/>
              <w:bottom w:w="40" w:type="dxa"/>
              <w:right w:w="80" w:type="dxa"/>
            </w:tcMar>
          </w:tcPr>
          <w:p>
            <w:pPr>
              <w:spacing w:before="20" w:after="20"/>
            </w:pPr>
            <w:r/>
            <w:r>
              <w:rPr>
                <w:b w:val="0"/>
                <w:i w:val="0"/>
                <w:sz w:val="18"/>
              </w:rPr>
              <w:t>Sin fuentes web, sin imágenes de producto (emojis), 1.452 líneas de CSS frente a 70 KB de Tailwind del original.</w:t>
            </w:r>
          </w:p>
        </w:tc>
        <w:tc>
          <w:tcPr>
            <w:tcW w:type="dxa" w:w="3487"/>
            <w:tcMar>
              <w:top w:w="40" w:type="dxa"/>
              <w:left w:w="80" w:type="dxa"/>
              <w:bottom w:w="40" w:type="dxa"/>
              <w:right w:w="80" w:type="dxa"/>
            </w:tcMar>
          </w:tcPr>
          <w:p>
            <w:pPr>
              <w:spacing w:before="20" w:after="20"/>
            </w:pPr>
            <w:r/>
            <w:r>
              <w:rPr>
                <w:b w:val="0"/>
                <w:i w:val="0"/>
                <w:sz w:val="18"/>
              </w:rPr>
              <w:t>assets/css/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Portabilidad</w:t>
            </w:r>
          </w:p>
        </w:tc>
        <w:tc>
          <w:tcPr>
            <w:tcW w:type="dxa" w:w="4068"/>
            <w:tcMar>
              <w:top w:w="40" w:type="dxa"/>
              <w:left w:w="80" w:type="dxa"/>
              <w:bottom w:w="40" w:type="dxa"/>
              <w:right w:w="80" w:type="dxa"/>
            </w:tcMar>
            <w:shd w:val="clear" w:color="auto" w:fill="F2F6FB"/>
          </w:tcPr>
          <w:p>
            <w:pPr>
              <w:spacing w:before="20" w:after="20"/>
            </w:pPr>
            <w:r/>
            <w:r>
              <w:rPr>
                <w:b w:val="0"/>
                <w:i w:val="0"/>
                <w:sz w:val="18"/>
              </w:rPr>
              <w:t>La ruta base se autodetecta: funciona en la raíz del dominio o en un subdirectorio.</w:t>
            </w:r>
          </w:p>
        </w:tc>
        <w:tc>
          <w:tcPr>
            <w:tcW w:type="dxa" w:w="3487"/>
            <w:tcMar>
              <w:top w:w="40" w:type="dxa"/>
              <w:left w:w="80" w:type="dxa"/>
              <w:bottom w:w="40" w:type="dxa"/>
              <w:right w:w="80" w:type="dxa"/>
            </w:tcMar>
            <w:shd w:val="clear" w:color="auto" w:fill="F2F6FB"/>
          </w:tcPr>
          <w:p>
            <w:pPr>
              <w:spacing w:before="20" w:after="20"/>
            </w:pPr>
            <w:r/>
            <w:r>
              <w:rPr>
                <w:b w:val="0"/>
                <w:i w:val="0"/>
                <w:sz w:val="18"/>
              </w:rPr>
              <w:t>UrlBuilder.detectBasePath()</w:t>
            </w:r>
          </w:p>
        </w:tc>
      </w:tr>
    </w:tbl>
    <w:p/>
    <w:p>
      <w:pPr>
        <w:spacing w:after="200"/>
        <w:jc w:val="center"/>
      </w:pPr>
      <w:r>
        <w:rPr>
          <w:i/>
          <w:color w:val="6B7280"/>
          <w:sz w:val="17"/>
        </w:rPr>
        <w:t>Tabla 2. Requerimientos no funcionales</w:t>
      </w:r>
    </w:p>
    <w:p>
      <w:r>
        <w:br w:type="page"/>
      </w:r>
    </w:p>
    <w:p>
      <w:pPr>
        <w:pStyle w:val="Heading1"/>
      </w:pPr>
      <w:r>
        <w:t>4. Visión general de la solución</w:t>
      </w:r>
    </w:p>
    <w:p>
      <w:pPr>
        <w:spacing w:after="160"/>
        <w:jc w:val="both"/>
      </w:pPr>
      <w:r>
        <w:rPr>
          <w:b w:val="0"/>
          <w:i w:val="0"/>
          <w:sz w:val="22"/>
        </w:rPr>
        <w:t>La aplicación es una SPA (Single Page Application) sin framework: el navegador carga un único documento HTML —el shell— que aporta el punto de montaje y la cascada de estilos; a partir de ahí, un router propio intercepta la navegación y cada ruta pinta su vista en el mismo contenedor. Toda la lógica está organizada en cuatro capas con una única dirección de dependencia.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1542"/>
        <w:gridCol w:w="396"/>
        <w:gridCol w:w="1542"/>
        <w:gridCol w:w="396"/>
        <w:gridCol w:w="1542"/>
        <w:gridCol w:w="396"/>
        <w:gridCol w:w="1542"/>
        <w:gridCol w:w="396"/>
        <w:gridCol w:w="1542"/>
      </w:tblGrid>
      <w:tr>
        <w:tc>
          <w:tcPr>
            <w:tcW w:type="dxa" w:w="1542"/>
            <w:shd w:val="clear" w:color="auto" w:fill="6B7280"/>
            <w:tcMar>
              <w:top w:w="90" w:type="dxa"/>
              <w:left w:w="40" w:type="dxa"/>
              <w:bottom w:w="90" w:type="dxa"/>
              <w:right w:w="40" w:type="dxa"/>
            </w:tcMar>
            <w:vAlign w:val="center"/>
          </w:tcPr>
          <w:p>
            <w:pPr>
              <w:spacing w:before="20" w:after="20"/>
              <w:jc w:val="center"/>
            </w:pPr>
            <w:r/>
            <w:r>
              <w:rPr>
                <w:b/>
                <w:i w:val="0"/>
                <w:color w:val="FFFFFF"/>
                <w:sz w:val="15"/>
              </w:rPr>
              <w:t>NAVEGADOR</w:t>
            </w:r>
          </w:p>
        </w:tc>
        <w:tc>
          <w:tcPr>
            <w:tcW w:type="dxa" w:w="397"/>
            <w:vAlign w:val="center"/>
          </w:tcPr>
          <w:p>
            <w:pPr>
              <w:spacing w:before="20" w:after="20"/>
              <w:jc w:val="center"/>
            </w:pPr>
            <w:r/>
            <w:r>
              <w:rPr>
                <w:b/>
                <w:i w:val="0"/>
                <w:color w:val="6B7280"/>
                <w:sz w:val="22"/>
              </w:rPr>
              <w:t>▶</w:t>
            </w:r>
          </w:p>
        </w:tc>
        <w:tc>
          <w:tcPr>
            <w:tcW w:type="dxa" w:w="1542"/>
            <w:shd w:val="clear" w:color="auto" w:fill="1D4ED8"/>
            <w:tcMar>
              <w:top w:w="90" w:type="dxa"/>
              <w:left w:w="40" w:type="dxa"/>
              <w:bottom w:w="90" w:type="dxa"/>
              <w:right w:w="40" w:type="dxa"/>
            </w:tcMar>
            <w:vAlign w:val="center"/>
          </w:tcPr>
          <w:p>
            <w:pPr>
              <w:spacing w:before="20" w:after="20"/>
              <w:jc w:val="center"/>
            </w:pPr>
            <w:r/>
            <w:r>
              <w:rPr>
                <w:b/>
                <w:i w:val="0"/>
                <w:color w:val="FFFFFF"/>
                <w:sz w:val="15"/>
              </w:rPr>
              <w:t>index.html</w:t>
            </w:r>
          </w:p>
          <w:p>
            <w:pPr>
              <w:spacing w:before="0" w:after="20"/>
              <w:jc w:val="center"/>
            </w:pPr>
            <w:r>
              <w:rPr>
                <w:b/>
                <w:i w:val="0"/>
                <w:color w:val="FFFFFF"/>
                <w:sz w:val="15"/>
              </w:rPr>
              <w:t>(shell + CSS)</w:t>
            </w:r>
          </w:p>
        </w:tc>
        <w:tc>
          <w:tcPr>
            <w:tcW w:type="dxa" w:w="397"/>
            <w:vAlign w:val="center"/>
          </w:tcPr>
          <w:p>
            <w:pPr>
              <w:spacing w:before="20" w:after="20"/>
              <w:jc w:val="center"/>
            </w:pPr>
            <w:r/>
            <w:r>
              <w:rPr>
                <w:b/>
                <w:i w:val="0"/>
                <w:color w:val="6B7280"/>
                <w:sz w:val="22"/>
              </w:rPr>
              <w:t>▶</w:t>
            </w:r>
          </w:p>
        </w:tc>
        <w:tc>
          <w:tcPr>
            <w:tcW w:type="dxa" w:w="1542"/>
            <w:shd w:val="clear" w:color="auto" w:fill="8B5CF6"/>
            <w:tcMar>
              <w:top w:w="90" w:type="dxa"/>
              <w:left w:w="40" w:type="dxa"/>
              <w:bottom w:w="90" w:type="dxa"/>
              <w:right w:w="40" w:type="dxa"/>
            </w:tcMar>
            <w:vAlign w:val="center"/>
          </w:tcPr>
          <w:p>
            <w:pPr>
              <w:spacing w:before="20" w:after="20"/>
              <w:jc w:val="center"/>
            </w:pPr>
            <w:r/>
            <w:r>
              <w:rPr>
                <w:b/>
                <w:i w:val="0"/>
                <w:color w:val="FFFFFF"/>
                <w:sz w:val="15"/>
              </w:rPr>
              <w:t>src/main.js</w:t>
            </w:r>
          </w:p>
          <w:p>
            <w:pPr>
              <w:spacing w:before="0" w:after="20"/>
              <w:jc w:val="center"/>
            </w:pPr>
            <w:r>
              <w:rPr>
                <w:b/>
                <w:i w:val="0"/>
                <w:color w:val="FFFFFF"/>
                <w:sz w:val="15"/>
              </w:rPr>
              <w:t>(arranque)</w:t>
            </w:r>
          </w:p>
        </w:tc>
        <w:tc>
          <w:tcPr>
            <w:tcW w:type="dxa" w:w="397"/>
            <w:vAlign w:val="center"/>
          </w:tcPr>
          <w:p>
            <w:pPr>
              <w:spacing w:before="20" w:after="20"/>
              <w:jc w:val="center"/>
            </w:pPr>
            <w:r/>
            <w:r>
              <w:rPr>
                <w:b/>
                <w:i w:val="0"/>
                <w:color w:val="6B7280"/>
                <w:sz w:val="22"/>
              </w:rPr>
              <w:t>▶</w:t>
            </w:r>
          </w:p>
        </w:tc>
        <w:tc>
          <w:tcPr>
            <w:tcW w:type="dxa" w:w="1542"/>
            <w:shd w:val="clear" w:color="auto" w:fill="10B981"/>
            <w:tcMar>
              <w:top w:w="90" w:type="dxa"/>
              <w:left w:w="40" w:type="dxa"/>
              <w:bottom w:w="90" w:type="dxa"/>
              <w:right w:w="40" w:type="dxa"/>
            </w:tcMar>
            <w:vAlign w:val="center"/>
          </w:tcPr>
          <w:p>
            <w:pPr>
              <w:spacing w:before="20" w:after="20"/>
              <w:jc w:val="center"/>
            </w:pPr>
            <w:r/>
            <w:r>
              <w:rPr>
                <w:b/>
                <w:i w:val="0"/>
                <w:color w:val="FFFFFF"/>
                <w:sz w:val="15"/>
              </w:rPr>
              <w:t>dependencies.js</w:t>
            </w:r>
          </w:p>
          <w:p>
            <w:pPr>
              <w:spacing w:before="0" w:after="20"/>
              <w:jc w:val="center"/>
            </w:pPr>
            <w:r>
              <w:rPr>
                <w:b/>
                <w:i w:val="0"/>
                <w:color w:val="FFFFFF"/>
                <w:sz w:val="15"/>
              </w:rPr>
              <w:t>(32 dependencias)</w:t>
            </w:r>
          </w:p>
        </w:tc>
        <w:tc>
          <w:tcPr>
            <w:tcW w:type="dxa" w:w="397"/>
            <w:vAlign w:val="center"/>
          </w:tcPr>
          <w:p>
            <w:pPr>
              <w:spacing w:before="20" w:after="20"/>
              <w:jc w:val="center"/>
            </w:pPr>
            <w:r/>
            <w:r>
              <w:rPr>
                <w:b/>
                <w:i w:val="0"/>
                <w:color w:val="6B7280"/>
                <w:sz w:val="22"/>
              </w:rPr>
              <w:t>▶</w:t>
            </w:r>
          </w:p>
        </w:tc>
        <w:tc>
          <w:tcPr>
            <w:tcW w:type="dxa" w:w="1542"/>
            <w:shd w:val="clear" w:color="auto" w:fill="F59E0B"/>
            <w:tcMar>
              <w:top w:w="90" w:type="dxa"/>
              <w:left w:w="40" w:type="dxa"/>
              <w:bottom w:w="90" w:type="dxa"/>
              <w:right w:w="40" w:type="dxa"/>
            </w:tcMar>
            <w:vAlign w:val="center"/>
          </w:tcPr>
          <w:p>
            <w:pPr>
              <w:spacing w:before="20" w:after="20"/>
              <w:jc w:val="center"/>
            </w:pPr>
            <w:r/>
            <w:r>
              <w:rPr>
                <w:b/>
                <w:i w:val="0"/>
                <w:color w:val="FFFFFF"/>
                <w:sz w:val="15"/>
              </w:rPr>
              <w:t>HistoryRouter</w:t>
            </w:r>
          </w:p>
          <w:p>
            <w:pPr>
              <w:spacing w:before="0" w:after="20"/>
              <w:jc w:val="center"/>
            </w:pPr>
            <w:r>
              <w:rPr>
                <w:b/>
                <w:i w:val="0"/>
                <w:color w:val="FFFFFF"/>
                <w:sz w:val="15"/>
              </w:rPr>
              <w:t>(3 rutas + 404)</w:t>
            </w:r>
          </w:p>
        </w:tc>
      </w:tr>
    </w:tbl>
    <w:p/>
    <w:p>
      <w:pPr>
        <w:spacing w:after="200"/>
        <w:jc w:val="center"/>
      </w:pPr>
      <w:r>
        <w:rPr>
          <w:i/>
          <w:color w:val="6B7280"/>
          <w:sz w:val="17"/>
        </w:rPr>
        <w:t>Figura 1. Cadena de arranque: del documento HTML al router de la aplicación</w:t>
      </w:r>
    </w:p>
    <w:p>
      <w:pPr>
        <w:spacing w:before="120" w:after="40"/>
        <w:jc w:val="center"/>
      </w:pPr>
      <w:r>
        <w:drawing>
          <wp:inline xmlns:a="http://schemas.openxmlformats.org/drawingml/2006/main" xmlns:pic="http://schemas.openxmlformats.org/drawingml/2006/picture">
            <wp:extent cx="5940000" cy="2731788"/>
            <wp:docPr id="1" name="Picture 1"/>
            <wp:cNvGraphicFramePr>
              <a:graphicFrameLocks noChangeAspect="1"/>
            </wp:cNvGraphicFramePr>
            <a:graphic>
              <a:graphicData uri="http://schemas.openxmlformats.org/drawingml/2006/picture">
                <pic:pic>
                  <pic:nvPicPr>
                    <pic:cNvPr id="0" name="chart-capas-dependencia.png"/>
                    <pic:cNvPicPr/>
                  </pic:nvPicPr>
                  <pic:blipFill>
                    <a:blip r:embed="rId11"/>
                    <a:stretch>
                      <a:fillRect/>
                    </a:stretch>
                  </pic:blipFill>
                  <pic:spPr>
                    <a:xfrm>
                      <a:off x="0" y="0"/>
                      <a:ext cx="5940000" cy="2731788"/>
                    </a:xfrm>
                    <a:prstGeom prst="rect"/>
                  </pic:spPr>
                </pic:pic>
              </a:graphicData>
            </a:graphic>
          </wp:inline>
        </w:drawing>
      </w:r>
    </w:p>
    <w:p>
      <w:pPr>
        <w:spacing w:after="200"/>
        <w:jc w:val="center"/>
      </w:pPr>
      <w:r>
        <w:rPr>
          <w:i/>
          <w:color w:val="6B7280"/>
          <w:sz w:val="17"/>
        </w:rPr>
        <w:t>Figura 2. Las cuatro capas y la regla de dependencia: la infraestructura y la presentación dependen del núcleo; el núcleo no depende de nadie</w:t>
      </w:r>
    </w:p>
    <w:p>
      <w:pPr>
        <w:pStyle w:val="Heading2"/>
      </w:pPr>
      <w:r>
        <w:t>4.1 Cifras de la solución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15"/>
        <w:gridCol w:w="2034"/>
        <w:gridCol w:w="2615"/>
        <w:gridCol w:w="2034"/>
      </w:tblGrid>
      <w:tr>
        <w:trPr>
          <w:tblHeader w:val="true"/>
        </w:trPr>
        <w:tc>
          <w:tcPr>
            <w:tcW w:type="dxa" w:w="2615"/>
            <w:shd w:val="clear" w:color="auto" w:fill="1F3864"/>
            <w:tcMar>
              <w:top w:w="40" w:type="dxa"/>
              <w:left w:w="80" w:type="dxa"/>
              <w:bottom w:w="40" w:type="dxa"/>
              <w:right w:w="80" w:type="dxa"/>
            </w:tcMar>
          </w:tcPr>
          <w:p>
            <w:pPr>
              <w:spacing w:before="20" w:after="20"/>
            </w:pPr>
            <w:r/>
            <w:r>
              <w:rPr>
                <w:b/>
                <w:i w:val="0"/>
                <w:color w:val="FFFFFF"/>
                <w:sz w:val="18"/>
              </w:rPr>
              <w:t>Métrica</w:t>
            </w:r>
          </w:p>
        </w:tc>
        <w:tc>
          <w:tcPr>
            <w:tcW w:type="dxa" w:w="2034"/>
            <w:shd w:val="clear" w:color="auto" w:fill="1F3864"/>
            <w:tcMar>
              <w:top w:w="40" w:type="dxa"/>
              <w:left w:w="80" w:type="dxa"/>
              <w:bottom w:w="40" w:type="dxa"/>
              <w:right w:w="80" w:type="dxa"/>
            </w:tcMar>
          </w:tcPr>
          <w:p>
            <w:pPr>
              <w:spacing w:before="20" w:after="20"/>
            </w:pPr>
            <w:r/>
            <w:r>
              <w:rPr>
                <w:b/>
                <w:i w:val="0"/>
                <w:color w:val="FFFFFF"/>
                <w:sz w:val="18"/>
              </w:rPr>
              <w:t>Valor</w:t>
            </w:r>
          </w:p>
        </w:tc>
        <w:tc>
          <w:tcPr>
            <w:tcW w:type="dxa" w:w="2615"/>
            <w:shd w:val="clear" w:color="auto" w:fill="1F3864"/>
            <w:tcMar>
              <w:top w:w="40" w:type="dxa"/>
              <w:left w:w="80" w:type="dxa"/>
              <w:bottom w:w="40" w:type="dxa"/>
              <w:right w:w="80" w:type="dxa"/>
            </w:tcMar>
          </w:tcPr>
          <w:p>
            <w:pPr>
              <w:spacing w:before="20" w:after="20"/>
            </w:pPr>
            <w:r/>
            <w:r>
              <w:rPr>
                <w:b/>
                <w:i w:val="0"/>
                <w:color w:val="FFFFFF"/>
                <w:sz w:val="18"/>
              </w:rPr>
              <w:t>Métrica</w:t>
            </w:r>
          </w:p>
        </w:tc>
        <w:tc>
          <w:tcPr>
            <w:tcW w:type="dxa" w:w="2034"/>
            <w:shd w:val="clear" w:color="auto" w:fill="1F3864"/>
            <w:tcMar>
              <w:top w:w="40" w:type="dxa"/>
              <w:left w:w="80" w:type="dxa"/>
              <w:bottom w:w="40" w:type="dxa"/>
              <w:right w:w="80" w:type="dxa"/>
            </w:tcMar>
          </w:tcPr>
          <w:p>
            <w:pPr>
              <w:spacing w:before="20" w:after="20"/>
            </w:pPr>
            <w:r/>
            <w:r>
              <w:rPr>
                <w:b/>
                <w:i w:val="0"/>
                <w:color w:val="FFFFFF"/>
                <w:sz w:val="18"/>
              </w:rPr>
              <w:t>Valor</w:t>
            </w:r>
          </w:p>
        </w:tc>
      </w:tr>
      <w:tr>
        <w:tc>
          <w:tcPr>
            <w:tcW w:type="dxa" w:w="2615"/>
            <w:tcMar>
              <w:top w:w="40" w:type="dxa"/>
              <w:left w:w="80" w:type="dxa"/>
              <w:bottom w:w="40" w:type="dxa"/>
              <w:right w:w="80" w:type="dxa"/>
            </w:tcMar>
          </w:tcPr>
          <w:p>
            <w:pPr>
              <w:spacing w:before="20" w:after="20"/>
            </w:pPr>
            <w:r/>
            <w:r>
              <w:rPr>
                <w:b w:val="0"/>
                <w:i w:val="0"/>
                <w:sz w:val="18"/>
              </w:rPr>
              <w:t>Archivos JavaScript</w:t>
            </w:r>
          </w:p>
        </w:tc>
        <w:tc>
          <w:tcPr>
            <w:tcW w:type="dxa" w:w="2034"/>
            <w:tcMar>
              <w:top w:w="40" w:type="dxa"/>
              <w:left w:w="80" w:type="dxa"/>
              <w:bottom w:w="40" w:type="dxa"/>
              <w:right w:w="80" w:type="dxa"/>
            </w:tcMar>
          </w:tcPr>
          <w:p>
            <w:pPr>
              <w:spacing w:before="20" w:after="20"/>
              <w:jc w:val="center"/>
            </w:pPr>
            <w:r/>
            <w:r>
              <w:rPr>
                <w:b w:val="0"/>
                <w:i w:val="0"/>
                <w:sz w:val="18"/>
              </w:rPr>
              <w:t>73</w:t>
            </w:r>
          </w:p>
        </w:tc>
        <w:tc>
          <w:tcPr>
            <w:tcW w:type="dxa" w:w="2615"/>
            <w:tcMar>
              <w:top w:w="40" w:type="dxa"/>
              <w:left w:w="80" w:type="dxa"/>
              <w:bottom w:w="40" w:type="dxa"/>
              <w:right w:w="80" w:type="dxa"/>
            </w:tcMar>
          </w:tcPr>
          <w:p>
            <w:pPr>
              <w:spacing w:before="20" w:after="20"/>
            </w:pPr>
            <w:r/>
            <w:r>
              <w:rPr>
                <w:b w:val="0"/>
                <w:i w:val="0"/>
                <w:sz w:val="18"/>
              </w:rPr>
              <w:t>Líneas de JavaScript</w:t>
            </w:r>
          </w:p>
        </w:tc>
        <w:tc>
          <w:tcPr>
            <w:tcW w:type="dxa" w:w="2034"/>
            <w:tcMar>
              <w:top w:w="40" w:type="dxa"/>
              <w:left w:w="80" w:type="dxa"/>
              <w:bottom w:w="40" w:type="dxa"/>
              <w:right w:w="80" w:type="dxa"/>
            </w:tcMar>
          </w:tcPr>
          <w:p>
            <w:pPr>
              <w:spacing w:before="20" w:after="20"/>
              <w:jc w:val="center"/>
            </w:pPr>
            <w:r/>
            <w:r>
              <w:rPr>
                <w:b w:val="0"/>
                <w:i w:val="0"/>
                <w:sz w:val="18"/>
              </w:rPr>
              <w:t>5.308</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Archivos CSS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7 (cascada explícita)</w:t>
            </w:r>
          </w:p>
        </w:tc>
        <w:tc>
          <w:tcPr>
            <w:tcW w:type="dxa" w:w="2615"/>
            <w:tcMar>
              <w:top w:w="40" w:type="dxa"/>
              <w:left w:w="80" w:type="dxa"/>
              <w:bottom w:w="40" w:type="dxa"/>
              <w:right w:w="80" w:type="dxa"/>
            </w:tcMar>
            <w:shd w:val="clear" w:color="auto" w:fill="F2F6FB"/>
          </w:tcPr>
          <w:p>
            <w:pPr>
              <w:spacing w:before="20" w:after="20"/>
            </w:pPr>
            <w:r/>
            <w:r>
              <w:rPr>
                <w:b w:val="0"/>
                <w:i w:val="0"/>
                <w:sz w:val="18"/>
              </w:rPr>
              <w:t>Líneas de CSS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1.452</w:t>
            </w:r>
          </w:p>
        </w:tc>
      </w:tr>
      <w:tr>
        <w:tc>
          <w:tcPr>
            <w:tcW w:type="dxa" w:w="2615"/>
            <w:tcMar>
              <w:top w:w="40" w:type="dxa"/>
              <w:left w:w="80" w:type="dxa"/>
              <w:bottom w:w="40" w:type="dxa"/>
              <w:right w:w="80" w:type="dxa"/>
            </w:tcMar>
          </w:tcPr>
          <w:p>
            <w:pPr>
              <w:spacing w:before="20" w:after="20"/>
            </w:pPr>
            <w:r/>
            <w:r>
              <w:rPr>
                <w:b w:val="0"/>
                <w:i w:val="0"/>
                <w:sz w:val="18"/>
              </w:rPr>
              <w:t>Capas</w:t>
            </w:r>
          </w:p>
        </w:tc>
        <w:tc>
          <w:tcPr>
            <w:tcW w:type="dxa" w:w="2034"/>
            <w:tcMar>
              <w:top w:w="40" w:type="dxa"/>
              <w:left w:w="80" w:type="dxa"/>
              <w:bottom w:w="40" w:type="dxa"/>
              <w:right w:w="80" w:type="dxa"/>
            </w:tcMar>
          </w:tcPr>
          <w:p>
            <w:pPr>
              <w:spacing w:before="20" w:after="20"/>
              <w:jc w:val="center"/>
            </w:pPr>
            <w:r/>
            <w:r>
              <w:rPr>
                <w:b w:val="0"/>
                <w:i w:val="0"/>
                <w:sz w:val="18"/>
              </w:rPr>
              <w:t>4 + configuración</w:t>
            </w:r>
          </w:p>
        </w:tc>
        <w:tc>
          <w:tcPr>
            <w:tcW w:type="dxa" w:w="2615"/>
            <w:tcMar>
              <w:top w:w="40" w:type="dxa"/>
              <w:left w:w="80" w:type="dxa"/>
              <w:bottom w:w="40" w:type="dxa"/>
              <w:right w:w="80" w:type="dxa"/>
            </w:tcMar>
          </w:tcPr>
          <w:p>
            <w:pPr>
              <w:spacing w:before="20" w:after="20"/>
            </w:pPr>
            <w:r/>
            <w:r>
              <w:rPr>
                <w:b w:val="0"/>
                <w:i w:val="0"/>
                <w:sz w:val="18"/>
              </w:rPr>
              <w:t>Contratos (interfaces)</w:t>
            </w:r>
          </w:p>
        </w:tc>
        <w:tc>
          <w:tcPr>
            <w:tcW w:type="dxa" w:w="2034"/>
            <w:tcMar>
              <w:top w:w="40" w:type="dxa"/>
              <w:left w:w="80" w:type="dxa"/>
              <w:bottom w:w="40" w:type="dxa"/>
              <w:right w:w="80" w:type="dxa"/>
            </w:tcMar>
          </w:tcPr>
          <w:p>
            <w:pPr>
              <w:spacing w:before="20" w:after="20"/>
              <w:jc w:val="center"/>
            </w:pPr>
            <w:r/>
            <w:r>
              <w:rPr>
                <w:b w:val="0"/>
                <w:i w:val="0"/>
                <w:sz w:val="18"/>
              </w:rPr>
              <w:t>12</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Entidades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2615"/>
            <w:tcMar>
              <w:top w:w="40" w:type="dxa"/>
              <w:left w:w="80" w:type="dxa"/>
              <w:bottom w:w="40" w:type="dxa"/>
              <w:right w:w="80" w:type="dxa"/>
            </w:tcMar>
            <w:shd w:val="clear" w:color="auto" w:fill="F2F6FB"/>
          </w:tcPr>
          <w:p>
            <w:pPr>
              <w:spacing w:before="20" w:after="20"/>
            </w:pPr>
            <w:r/>
            <w:r>
              <w:rPr>
                <w:b w:val="0"/>
                <w:i w:val="0"/>
                <w:sz w:val="18"/>
              </w:rPr>
              <w:t>Value objects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8</w:t>
            </w:r>
          </w:p>
        </w:tc>
      </w:tr>
      <w:tr>
        <w:tc>
          <w:tcPr>
            <w:tcW w:type="dxa" w:w="2615"/>
            <w:tcMar>
              <w:top w:w="40" w:type="dxa"/>
              <w:left w:w="80" w:type="dxa"/>
              <w:bottom w:w="40" w:type="dxa"/>
              <w:right w:w="80" w:type="dxa"/>
            </w:tcMar>
          </w:tcPr>
          <w:p>
            <w:pPr>
              <w:spacing w:before="20" w:after="20"/>
            </w:pPr>
            <w:r/>
            <w:r>
              <w:rPr>
                <w:b w:val="0"/>
                <w:i w:val="0"/>
                <w:sz w:val="18"/>
              </w:rPr>
              <w:t>Casos de uso</w:t>
            </w:r>
          </w:p>
        </w:tc>
        <w:tc>
          <w:tcPr>
            <w:tcW w:type="dxa" w:w="2034"/>
            <w:tcMar>
              <w:top w:w="40" w:type="dxa"/>
              <w:left w:w="80" w:type="dxa"/>
              <w:bottom w:w="40" w:type="dxa"/>
              <w:right w:w="80" w:type="dxa"/>
            </w:tcMar>
          </w:tcPr>
          <w:p>
            <w:pPr>
              <w:spacing w:before="20" w:after="20"/>
              <w:jc w:val="center"/>
            </w:pPr>
            <w:r/>
            <w:r>
              <w:rPr>
                <w:b w:val="0"/>
                <w:i w:val="0"/>
                <w:sz w:val="18"/>
              </w:rPr>
              <w:t>5 (4 consultas, 1 comando)</w:t>
            </w:r>
          </w:p>
        </w:tc>
        <w:tc>
          <w:tcPr>
            <w:tcW w:type="dxa" w:w="2615"/>
            <w:tcMar>
              <w:top w:w="40" w:type="dxa"/>
              <w:left w:w="80" w:type="dxa"/>
              <w:bottom w:w="40" w:type="dxa"/>
              <w:right w:w="80" w:type="dxa"/>
            </w:tcMar>
          </w:tcPr>
          <w:p>
            <w:pPr>
              <w:spacing w:before="20" w:after="20"/>
            </w:pPr>
            <w:r/>
            <w:r>
              <w:rPr>
                <w:b w:val="0"/>
                <w:i w:val="0"/>
                <w:sz w:val="18"/>
              </w:rPr>
              <w:t>Servicios de dominio</w:t>
            </w:r>
          </w:p>
        </w:tc>
        <w:tc>
          <w:tcPr>
            <w:tcW w:type="dxa" w:w="2034"/>
            <w:tcMar>
              <w:top w:w="40" w:type="dxa"/>
              <w:left w:w="80" w:type="dxa"/>
              <w:bottom w:w="40" w:type="dxa"/>
              <w:right w:w="80" w:type="dxa"/>
            </w:tcMar>
          </w:tcPr>
          <w:p>
            <w:pPr>
              <w:spacing w:before="20" w:after="20"/>
              <w:jc w:val="center"/>
            </w:pPr>
            <w:r/>
            <w:r>
              <w:rPr>
                <w:b w:val="0"/>
                <w:i w:val="0"/>
                <w:sz w:val="18"/>
              </w:rPr>
              <w:t>1</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Vistas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2615"/>
            <w:tcMar>
              <w:top w:w="40" w:type="dxa"/>
              <w:left w:w="80" w:type="dxa"/>
              <w:bottom w:w="40" w:type="dxa"/>
              <w:right w:w="80" w:type="dxa"/>
            </w:tcMar>
            <w:shd w:val="clear" w:color="auto" w:fill="F2F6FB"/>
          </w:tcPr>
          <w:p>
            <w:pPr>
              <w:spacing w:before="20" w:after="20"/>
            </w:pPr>
            <w:r/>
            <w:r>
              <w:rPr>
                <w:b w:val="0"/>
                <w:i w:val="0"/>
                <w:sz w:val="18"/>
              </w:rPr>
              <w:t>Controladores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4 + 1 decorador</w:t>
            </w:r>
          </w:p>
        </w:tc>
      </w:tr>
      <w:tr>
        <w:tc>
          <w:tcPr>
            <w:tcW w:type="dxa" w:w="2615"/>
            <w:tcMar>
              <w:top w:w="40" w:type="dxa"/>
              <w:left w:w="80" w:type="dxa"/>
              <w:bottom w:w="40" w:type="dxa"/>
              <w:right w:w="80" w:type="dxa"/>
            </w:tcMar>
          </w:tcPr>
          <w:p>
            <w:pPr>
              <w:spacing w:before="20" w:after="20"/>
            </w:pPr>
            <w:r/>
            <w:r>
              <w:rPr>
                <w:b w:val="0"/>
                <w:i w:val="0"/>
                <w:sz w:val="18"/>
              </w:rPr>
              <w:t>Componentes reutilizables</w:t>
            </w:r>
          </w:p>
        </w:tc>
        <w:tc>
          <w:tcPr>
            <w:tcW w:type="dxa" w:w="2034"/>
            <w:tcMar>
              <w:top w:w="40" w:type="dxa"/>
              <w:left w:w="80" w:type="dxa"/>
              <w:bottom w:w="40" w:type="dxa"/>
              <w:right w:w="80" w:type="dxa"/>
            </w:tcMar>
          </w:tcPr>
          <w:p>
            <w:pPr>
              <w:spacing w:before="20" w:after="20"/>
              <w:jc w:val="center"/>
            </w:pPr>
            <w:r/>
            <w:r>
              <w:rPr>
                <w:b w:val="0"/>
                <w:i w:val="0"/>
                <w:sz w:val="18"/>
              </w:rPr>
              <w:t>4</w:t>
            </w:r>
          </w:p>
        </w:tc>
        <w:tc>
          <w:tcPr>
            <w:tcW w:type="dxa" w:w="2615"/>
            <w:tcMar>
              <w:top w:w="40" w:type="dxa"/>
              <w:left w:w="80" w:type="dxa"/>
              <w:bottom w:w="40" w:type="dxa"/>
              <w:right w:w="80" w:type="dxa"/>
            </w:tcMar>
          </w:tcPr>
          <w:p>
            <w:pPr>
              <w:spacing w:before="20" w:after="20"/>
            </w:pPr>
            <w:r/>
            <w:r>
              <w:rPr>
                <w:b w:val="0"/>
                <w:i w:val="0"/>
                <w:sz w:val="18"/>
              </w:rPr>
              <w:t>Adaptadores de infraestructura</w:t>
            </w:r>
          </w:p>
        </w:tc>
        <w:tc>
          <w:tcPr>
            <w:tcW w:type="dxa" w:w="2034"/>
            <w:tcMar>
              <w:top w:w="40" w:type="dxa"/>
              <w:left w:w="80" w:type="dxa"/>
              <w:bottom w:w="40" w:type="dxa"/>
              <w:right w:w="80" w:type="dxa"/>
            </w:tcMar>
          </w:tcPr>
          <w:p>
            <w:pPr>
              <w:spacing w:before="20" w:after="20"/>
              <w:jc w:val="center"/>
            </w:pPr>
            <w:r/>
            <w:r>
              <w:rPr>
                <w:b w:val="0"/>
                <w:i w:val="0"/>
                <w:sz w:val="18"/>
              </w:rPr>
              <w:t>11</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Dependencias del contenedor</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32</w:t>
            </w:r>
          </w:p>
        </w:tc>
        <w:tc>
          <w:tcPr>
            <w:tcW w:type="dxa" w:w="2615"/>
            <w:tcMar>
              <w:top w:w="40" w:type="dxa"/>
              <w:left w:w="80" w:type="dxa"/>
              <w:bottom w:w="40" w:type="dxa"/>
              <w:right w:w="80" w:type="dxa"/>
            </w:tcMar>
            <w:shd w:val="clear" w:color="auto" w:fill="F2F6FB"/>
          </w:tcPr>
          <w:p>
            <w:pPr>
              <w:spacing w:before="20" w:after="20"/>
            </w:pPr>
            <w:r/>
            <w:r>
              <w:rPr>
                <w:b w:val="0"/>
                <w:i w:val="0"/>
                <w:sz w:val="18"/>
              </w:rPr>
              <w:t>Suites de pruebas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3 (todas en verde)</w:t>
            </w:r>
          </w:p>
        </w:tc>
      </w:tr>
      <w:tr>
        <w:tc>
          <w:tcPr>
            <w:tcW w:type="dxa" w:w="2615"/>
            <w:tcMar>
              <w:top w:w="40" w:type="dxa"/>
              <w:left w:w="80" w:type="dxa"/>
              <w:bottom w:w="40" w:type="dxa"/>
              <w:right w:w="80" w:type="dxa"/>
            </w:tcMar>
          </w:tcPr>
          <w:p>
            <w:pPr>
              <w:spacing w:before="20" w:after="20"/>
            </w:pPr>
            <w:r/>
            <w:r>
              <w:rPr>
                <w:b w:val="0"/>
                <w:i w:val="0"/>
                <w:sz w:val="18"/>
              </w:rPr>
              <w:t>Productos de crédito</w:t>
            </w:r>
          </w:p>
        </w:tc>
        <w:tc>
          <w:tcPr>
            <w:tcW w:type="dxa" w:w="2034"/>
            <w:tcMar>
              <w:top w:w="40" w:type="dxa"/>
              <w:left w:w="80" w:type="dxa"/>
              <w:bottom w:w="40" w:type="dxa"/>
              <w:right w:w="80" w:type="dxa"/>
            </w:tcMar>
          </w:tcPr>
          <w:p>
            <w:pPr>
              <w:spacing w:before="20" w:after="20"/>
              <w:jc w:val="center"/>
            </w:pPr>
            <w:r/>
            <w:r>
              <w:rPr>
                <w:b w:val="0"/>
                <w:i w:val="0"/>
                <w:sz w:val="18"/>
              </w:rPr>
              <w:t>6</w:t>
            </w:r>
          </w:p>
        </w:tc>
        <w:tc>
          <w:tcPr>
            <w:tcW w:type="dxa" w:w="2615"/>
            <w:tcMar>
              <w:top w:w="40" w:type="dxa"/>
              <w:left w:w="80" w:type="dxa"/>
              <w:bottom w:w="40" w:type="dxa"/>
              <w:right w:w="80" w:type="dxa"/>
            </w:tcMar>
          </w:tcPr>
          <w:p>
            <w:pPr>
              <w:spacing w:before="20" w:after="20"/>
            </w:pPr>
            <w:r/>
            <w:r>
              <w:rPr>
                <w:b w:val="0"/>
                <w:i w:val="0"/>
                <w:sz w:val="18"/>
              </w:rPr>
              <w:t>Rutas</w:t>
            </w:r>
          </w:p>
        </w:tc>
        <w:tc>
          <w:tcPr>
            <w:tcW w:type="dxa" w:w="2034"/>
            <w:tcMar>
              <w:top w:w="40" w:type="dxa"/>
              <w:left w:w="80" w:type="dxa"/>
              <w:bottom w:w="40" w:type="dxa"/>
              <w:right w:w="80" w:type="dxa"/>
            </w:tcMar>
          </w:tcPr>
          <w:p>
            <w:pPr>
              <w:spacing w:before="20" w:after="20"/>
              <w:jc w:val="center"/>
            </w:pPr>
            <w:r/>
            <w:r>
              <w:rPr>
                <w:b w:val="0"/>
                <w:i w:val="0"/>
                <w:sz w:val="18"/>
              </w:rPr>
              <w:t>3 + comodín 404</w:t>
            </w:r>
          </w:p>
        </w:tc>
      </w:tr>
    </w:tbl>
    <w:p/>
    <w:p>
      <w:pPr>
        <w:spacing w:after="200"/>
        <w:jc w:val="center"/>
      </w:pPr>
      <w:r>
        <w:rPr>
          <w:i/>
          <w:color w:val="6B7280"/>
          <w:sz w:val="17"/>
        </w:rPr>
        <w:t>Tabla 3. Dimensiones del sistema</w:t>
      </w:r>
    </w:p>
    <w:p>
      <w:pPr>
        <w:spacing w:before="120" w:after="40"/>
        <w:jc w:val="center"/>
      </w:pPr>
      <w:r>
        <w:drawing>
          <wp:inline xmlns:a="http://schemas.openxmlformats.org/drawingml/2006/main" xmlns:pic="http://schemas.openxmlformats.org/drawingml/2006/picture">
            <wp:extent cx="4140000" cy="3681396"/>
            <wp:docPr id="2" name="Picture 2"/>
            <wp:cNvGraphicFramePr>
              <a:graphicFrameLocks noChangeAspect="1"/>
            </wp:cNvGraphicFramePr>
            <a:graphic>
              <a:graphicData uri="http://schemas.openxmlformats.org/drawingml/2006/picture">
                <pic:pic>
                  <pic:nvPicPr>
                    <pic:cNvPr id="0" name="chart-capas.png"/>
                    <pic:cNvPicPr/>
                  </pic:nvPicPr>
                  <pic:blipFill>
                    <a:blip r:embed="rId12"/>
                    <a:stretch>
                      <a:fillRect/>
                    </a:stretch>
                  </pic:blipFill>
                  <pic:spPr>
                    <a:xfrm>
                      <a:off x="0" y="0"/>
                      <a:ext cx="4140000" cy="3681396"/>
                    </a:xfrm>
                    <a:prstGeom prst="rect"/>
                  </pic:spPr>
                </pic:pic>
              </a:graphicData>
            </a:graphic>
          </wp:inline>
        </w:drawing>
      </w:r>
    </w:p>
    <w:p>
      <w:pPr>
        <w:spacing w:after="200"/>
        <w:jc w:val="center"/>
      </w:pPr>
      <w:r>
        <w:rPr>
          <w:i/>
          <w:color w:val="6B7280"/>
          <w:sz w:val="17"/>
        </w:rPr>
        <w:t>Figura 3. Distribución de los 73 archivos JavaScript entre las capas</w:t>
      </w:r>
    </w:p>
    <w:p>
      <w:pPr>
        <w:pStyle w:val="Heading2"/>
      </w:pPr>
      <w:r>
        <w:t>4.2 Responsabilidad de cada capa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511"/>
        <w:gridCol w:w="2092"/>
        <w:gridCol w:w="3138"/>
        <w:gridCol w:w="2557"/>
      </w:tblGrid>
      <w:tr>
        <w:trPr>
          <w:tblHeader w:val="true"/>
        </w:trPr>
        <w:tc>
          <w:tcPr>
            <w:tcW w:type="dxa" w:w="1511"/>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092"/>
            <w:shd w:val="clear" w:color="auto" w:fill="1F3864"/>
            <w:tcMar>
              <w:top w:w="40" w:type="dxa"/>
              <w:left w:w="80" w:type="dxa"/>
              <w:bottom w:w="40" w:type="dxa"/>
              <w:right w:w="80" w:type="dxa"/>
            </w:tcMar>
          </w:tcPr>
          <w:p>
            <w:pPr>
              <w:spacing w:before="20" w:after="20"/>
            </w:pPr>
            <w:r/>
            <w:r>
              <w:rPr>
                <w:b/>
                <w:i w:val="0"/>
                <w:color w:val="FFFFFF"/>
                <w:sz w:val="18"/>
              </w:rPr>
              <w:t>Responde 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Contiene</w:t>
            </w:r>
          </w:p>
        </w:tc>
        <w:tc>
          <w:tcPr>
            <w:tcW w:type="dxa" w:w="2557"/>
            <w:shd w:val="clear" w:color="auto" w:fill="1F3864"/>
            <w:tcMar>
              <w:top w:w="40" w:type="dxa"/>
              <w:left w:w="80" w:type="dxa"/>
              <w:bottom w:w="40" w:type="dxa"/>
              <w:right w:w="80" w:type="dxa"/>
            </w:tcMar>
          </w:tcPr>
          <w:p>
            <w:pPr>
              <w:spacing w:before="20" w:after="20"/>
            </w:pPr>
            <w:r/>
            <w:r>
              <w:rPr>
                <w:b/>
                <w:i w:val="0"/>
                <w:color w:val="FFFFFF"/>
                <w:sz w:val="18"/>
              </w:rPr>
              <w:t>Puede importar</w:t>
            </w:r>
          </w:p>
        </w:tc>
      </w:tr>
      <w:tr>
        <w:tc>
          <w:tcPr>
            <w:tcW w:type="dxa" w:w="1511"/>
            <w:tcMar>
              <w:top w:w="40" w:type="dxa"/>
              <w:left w:w="80" w:type="dxa"/>
              <w:bottom w:w="40" w:type="dxa"/>
              <w:right w:w="80" w:type="dxa"/>
            </w:tcMar>
          </w:tcPr>
          <w:p>
            <w:pPr>
              <w:spacing w:before="20" w:after="20"/>
            </w:pPr>
            <w:r/>
            <w:r>
              <w:rPr>
                <w:b w:val="0"/>
                <w:i w:val="0"/>
                <w:sz w:val="18"/>
              </w:rPr>
              <w:t>Dominio</w:t>
            </w:r>
          </w:p>
        </w:tc>
        <w:tc>
          <w:tcPr>
            <w:tcW w:type="dxa" w:w="2092"/>
            <w:tcMar>
              <w:top w:w="40" w:type="dxa"/>
              <w:left w:w="80" w:type="dxa"/>
              <w:bottom w:w="40" w:type="dxa"/>
              <w:right w:w="80" w:type="dxa"/>
            </w:tcMar>
          </w:tcPr>
          <w:p>
            <w:pPr>
              <w:spacing w:before="20" w:after="20"/>
            </w:pPr>
            <w:r/>
            <w:r>
              <w:rPr>
                <w:b w:val="0"/>
                <w:i w:val="0"/>
                <w:sz w:val="18"/>
              </w:rPr>
              <w:t>¿Qué es verdad siempre, sin navegador ni base de datos?</w:t>
            </w:r>
          </w:p>
        </w:tc>
        <w:tc>
          <w:tcPr>
            <w:tcW w:type="dxa" w:w="3138"/>
            <w:tcMar>
              <w:top w:w="40" w:type="dxa"/>
              <w:left w:w="80" w:type="dxa"/>
              <w:bottom w:w="40" w:type="dxa"/>
              <w:right w:w="80" w:type="dxa"/>
            </w:tcMar>
          </w:tcPr>
          <w:p>
            <w:pPr>
              <w:spacing w:before="20" w:after="20"/>
            </w:pPr>
            <w:r/>
            <w:r>
              <w:rPr>
                <w:b w:val="0"/>
                <w:i w:val="0"/>
                <w:sz w:val="18"/>
              </w:rPr>
              <w:t>Entidades, value objects, servicios, criterios, errores y 7 puertos</w:t>
            </w:r>
          </w:p>
        </w:tc>
        <w:tc>
          <w:tcPr>
            <w:tcW w:type="dxa" w:w="2557"/>
            <w:tcMar>
              <w:top w:w="40" w:type="dxa"/>
              <w:left w:w="80" w:type="dxa"/>
              <w:bottom w:w="40" w:type="dxa"/>
              <w:right w:w="80" w:type="dxa"/>
            </w:tcMar>
          </w:tcPr>
          <w:p>
            <w:pPr>
              <w:spacing w:before="20" w:after="20"/>
            </w:pPr>
            <w:r/>
            <w:r>
              <w:rPr>
                <w:b w:val="0"/>
                <w:i w:val="0"/>
                <w:sz w:val="18"/>
              </w:rPr>
              <w:t>Nada fuera de sí misma</w:t>
            </w:r>
          </w:p>
        </w:tc>
      </w:tr>
      <w:tr>
        <w:tc>
          <w:tcPr>
            <w:tcW w:type="dxa" w:w="1511"/>
            <w:tcMar>
              <w:top w:w="40" w:type="dxa"/>
              <w:left w:w="80" w:type="dxa"/>
              <w:bottom w:w="40" w:type="dxa"/>
              <w:right w:w="80" w:type="dxa"/>
            </w:tcMar>
            <w:shd w:val="clear" w:color="auto" w:fill="F2F6FB"/>
          </w:tcPr>
          <w:p>
            <w:pPr>
              <w:spacing w:before="20" w:after="20"/>
            </w:pPr>
            <w:r/>
            <w:r>
              <w:rPr>
                <w:b w:val="0"/>
                <w:i w:val="0"/>
                <w:sz w:val="18"/>
              </w:rPr>
              <w:t>Aplicación</w:t>
            </w:r>
          </w:p>
        </w:tc>
        <w:tc>
          <w:tcPr>
            <w:tcW w:type="dxa" w:w="2092"/>
            <w:tcMar>
              <w:top w:w="40" w:type="dxa"/>
              <w:left w:w="80" w:type="dxa"/>
              <w:bottom w:w="40" w:type="dxa"/>
              <w:right w:w="80" w:type="dxa"/>
            </w:tcMar>
            <w:shd w:val="clear" w:color="auto" w:fill="F2F6FB"/>
          </w:tcPr>
          <w:p>
            <w:pPr>
              <w:spacing w:before="20" w:after="20"/>
            </w:pPr>
            <w:r/>
            <w:r>
              <w:rPr>
                <w:b w:val="0"/>
                <w:i w:val="0"/>
                <w:sz w:val="18"/>
              </w:rPr>
              <w:t>¿Qué debe poder hacer el sistema?</w:t>
            </w:r>
          </w:p>
        </w:tc>
        <w:tc>
          <w:tcPr>
            <w:tcW w:type="dxa" w:w="3138"/>
            <w:tcMar>
              <w:top w:w="40" w:type="dxa"/>
              <w:left w:w="80" w:type="dxa"/>
              <w:bottom w:w="40" w:type="dxa"/>
              <w:right w:w="80" w:type="dxa"/>
            </w:tcMar>
            <w:shd w:val="clear" w:color="auto" w:fill="F2F6FB"/>
          </w:tcPr>
          <w:p>
            <w:pPr>
              <w:spacing w:before="20" w:after="20"/>
            </w:pPr>
            <w:r/>
            <w:r>
              <w:rPr>
                <w:b w:val="0"/>
                <w:i w:val="0"/>
                <w:sz w:val="18"/>
              </w:rPr>
              <w:t>5 casos de uso, DTOs, mappers, Result y 3 puertos</w:t>
            </w:r>
          </w:p>
        </w:tc>
        <w:tc>
          <w:tcPr>
            <w:tcW w:type="dxa" w:w="2557"/>
            <w:tcMar>
              <w:top w:w="40" w:type="dxa"/>
              <w:left w:w="80" w:type="dxa"/>
              <w:bottom w:w="40" w:type="dxa"/>
              <w:right w:w="80" w:type="dxa"/>
            </w:tcMar>
            <w:shd w:val="clear" w:color="auto" w:fill="F2F6FB"/>
          </w:tcPr>
          <w:p>
            <w:pPr>
              <w:spacing w:before="20" w:after="20"/>
            </w:pPr>
            <w:r/>
            <w:r>
              <w:rPr>
                <w:b w:val="0"/>
                <w:i w:val="0"/>
                <w:sz w:val="18"/>
              </w:rPr>
              <w:t>Solo dominio</w:t>
            </w:r>
          </w:p>
        </w:tc>
      </w:tr>
      <w:tr>
        <w:tc>
          <w:tcPr>
            <w:tcW w:type="dxa" w:w="1511"/>
            <w:tcMar>
              <w:top w:w="40" w:type="dxa"/>
              <w:left w:w="80" w:type="dxa"/>
              <w:bottom w:w="40" w:type="dxa"/>
              <w:right w:w="80" w:type="dxa"/>
            </w:tcMar>
          </w:tcPr>
          <w:p>
            <w:pPr>
              <w:spacing w:before="20" w:after="20"/>
            </w:pPr>
            <w:r/>
            <w:r>
              <w:rPr>
                <w:b w:val="0"/>
                <w:i w:val="0"/>
                <w:sz w:val="18"/>
              </w:rPr>
              <w:t>Infraestructura</w:t>
            </w:r>
          </w:p>
        </w:tc>
        <w:tc>
          <w:tcPr>
            <w:tcW w:type="dxa" w:w="2092"/>
            <w:tcMar>
              <w:top w:w="40" w:type="dxa"/>
              <w:left w:w="80" w:type="dxa"/>
              <w:bottom w:w="40" w:type="dxa"/>
              <w:right w:w="80" w:type="dxa"/>
            </w:tcMar>
          </w:tcPr>
          <w:p>
            <w:pPr>
              <w:spacing w:before="20" w:after="20"/>
            </w:pPr>
            <w:r/>
            <w:r>
              <w:rPr>
                <w:b w:val="0"/>
                <w:i w:val="0"/>
                <w:sz w:val="18"/>
              </w:rPr>
              <w:t>¿Con qué tecnología concreta se hace?</w:t>
            </w:r>
          </w:p>
        </w:tc>
        <w:tc>
          <w:tcPr>
            <w:tcW w:type="dxa" w:w="3138"/>
            <w:tcMar>
              <w:top w:w="40" w:type="dxa"/>
              <w:left w:w="80" w:type="dxa"/>
              <w:bottom w:w="40" w:type="dxa"/>
              <w:right w:w="80" w:type="dxa"/>
            </w:tcMar>
          </w:tcPr>
          <w:p>
            <w:pPr>
              <w:spacing w:before="20" w:after="20"/>
            </w:pPr>
            <w:r/>
            <w:r>
              <w:rPr>
                <w:b w:val="0"/>
                <w:i w:val="0"/>
                <w:sz w:val="18"/>
              </w:rPr>
              <w:t>11 adaptadores: memoria, localStorage, Intl, crypto, Date, consola, DOM, History API</w:t>
            </w:r>
          </w:p>
        </w:tc>
        <w:tc>
          <w:tcPr>
            <w:tcW w:type="dxa" w:w="2557"/>
            <w:tcMar>
              <w:top w:w="40" w:type="dxa"/>
              <w:left w:w="80" w:type="dxa"/>
              <w:bottom w:w="40" w:type="dxa"/>
              <w:right w:w="80" w:type="dxa"/>
            </w:tcMar>
          </w:tcPr>
          <w:p>
            <w:pPr>
              <w:spacing w:before="20" w:after="20"/>
            </w:pPr>
            <w:r/>
            <w:r>
              <w:rPr>
                <w:b w:val="0"/>
                <w:i w:val="0"/>
                <w:sz w:val="18"/>
              </w:rPr>
              <w:t>Dominio y aplicación (implementa sus puertos)</w:t>
            </w:r>
          </w:p>
        </w:tc>
      </w:tr>
      <w:tr>
        <w:tc>
          <w:tcPr>
            <w:tcW w:type="dxa" w:w="1511"/>
            <w:tcMar>
              <w:top w:w="40" w:type="dxa"/>
              <w:left w:w="80" w:type="dxa"/>
              <w:bottom w:w="40" w:type="dxa"/>
              <w:right w:w="80" w:type="dxa"/>
            </w:tcMar>
            <w:shd w:val="clear" w:color="auto" w:fill="F2F6FB"/>
          </w:tcPr>
          <w:p>
            <w:pPr>
              <w:spacing w:before="20" w:after="20"/>
            </w:pPr>
            <w:r/>
            <w:r>
              <w:rPr>
                <w:b w:val="0"/>
                <w:i w:val="0"/>
                <w:sz w:val="18"/>
              </w:rPr>
              <w:t>Presentación</w:t>
            </w:r>
          </w:p>
        </w:tc>
        <w:tc>
          <w:tcPr>
            <w:tcW w:type="dxa" w:w="2092"/>
            <w:tcMar>
              <w:top w:w="40" w:type="dxa"/>
              <w:left w:w="80" w:type="dxa"/>
              <w:bottom w:w="40" w:type="dxa"/>
              <w:right w:w="80" w:type="dxa"/>
            </w:tcMar>
            <w:shd w:val="clear" w:color="auto" w:fill="F2F6FB"/>
          </w:tcPr>
          <w:p>
            <w:pPr>
              <w:spacing w:before="20" w:after="20"/>
            </w:pPr>
            <w:r/>
            <w:r>
              <w:rPr>
                <w:b w:val="0"/>
                <w:i w:val="0"/>
                <w:sz w:val="18"/>
              </w:rPr>
              <w:t>¿Cómo se ve y cómo responde a la interacción?</w:t>
            </w:r>
          </w:p>
        </w:tc>
        <w:tc>
          <w:tcPr>
            <w:tcW w:type="dxa" w:w="3138"/>
            <w:tcMar>
              <w:top w:w="40" w:type="dxa"/>
              <w:left w:w="80" w:type="dxa"/>
              <w:bottom w:w="40" w:type="dxa"/>
              <w:right w:w="80" w:type="dxa"/>
            </w:tcMar>
            <w:shd w:val="clear" w:color="auto" w:fill="F2F6FB"/>
          </w:tcPr>
          <w:p>
            <w:pPr>
              <w:spacing w:before="20" w:after="20"/>
            </w:pPr>
            <w:r/>
            <w:r>
              <w:rPr>
                <w:b w:val="0"/>
                <w:i w:val="0"/>
                <w:sz w:val="18"/>
              </w:rPr>
              <w:t>6 vistas, 4 controladores, 4 componentes, 1 decorador, 3 puertos y utilidades de render</w:t>
            </w:r>
          </w:p>
        </w:tc>
        <w:tc>
          <w:tcPr>
            <w:tcW w:type="dxa" w:w="2557"/>
            <w:tcMar>
              <w:top w:w="40" w:type="dxa"/>
              <w:left w:w="80" w:type="dxa"/>
              <w:bottom w:w="40" w:type="dxa"/>
              <w:right w:w="80" w:type="dxa"/>
            </w:tcMar>
            <w:shd w:val="clear" w:color="auto" w:fill="F2F6FB"/>
          </w:tcPr>
          <w:p>
            <w:pPr>
              <w:spacing w:before="20" w:after="20"/>
            </w:pPr>
            <w:r/>
            <w:r>
              <w:rPr>
                <w:b w:val="0"/>
                <w:i w:val="0"/>
                <w:sz w:val="18"/>
              </w:rPr>
              <w:t>Dominio y aplicación. Nunca infraestructura</w:t>
            </w:r>
          </w:p>
        </w:tc>
      </w:tr>
      <w:tr>
        <w:tc>
          <w:tcPr>
            <w:tcW w:type="dxa" w:w="1511"/>
            <w:tcMar>
              <w:top w:w="40" w:type="dxa"/>
              <w:left w:w="80" w:type="dxa"/>
              <w:bottom w:w="40" w:type="dxa"/>
              <w:right w:w="80" w:type="dxa"/>
            </w:tcMar>
          </w:tcPr>
          <w:p>
            <w:pPr>
              <w:spacing w:before="20" w:after="20"/>
            </w:pPr>
            <w:r/>
            <w:r>
              <w:rPr>
                <w:b w:val="0"/>
                <w:i w:val="0"/>
                <w:sz w:val="18"/>
              </w:rPr>
              <w:t>Configuración</w:t>
            </w:r>
          </w:p>
        </w:tc>
        <w:tc>
          <w:tcPr>
            <w:tcW w:type="dxa" w:w="2092"/>
            <w:tcMar>
              <w:top w:w="40" w:type="dxa"/>
              <w:left w:w="80" w:type="dxa"/>
              <w:bottom w:w="40" w:type="dxa"/>
              <w:right w:w="80" w:type="dxa"/>
            </w:tcMar>
          </w:tcPr>
          <w:p>
            <w:pPr>
              <w:spacing w:before="20" w:after="20"/>
            </w:pPr>
            <w:r/>
            <w:r>
              <w:rPr>
                <w:b w:val="0"/>
                <w:i w:val="0"/>
                <w:sz w:val="18"/>
              </w:rPr>
              <w:t>¿Cómo se ensambla todo?</w:t>
            </w:r>
          </w:p>
        </w:tc>
        <w:tc>
          <w:tcPr>
            <w:tcW w:type="dxa" w:w="3138"/>
            <w:tcMar>
              <w:top w:w="40" w:type="dxa"/>
              <w:left w:w="80" w:type="dxa"/>
              <w:bottom w:w="40" w:type="dxa"/>
              <w:right w:w="80" w:type="dxa"/>
            </w:tcMar>
          </w:tcPr>
          <w:p>
            <w:pPr>
              <w:spacing w:before="20" w:after="20"/>
            </w:pPr>
            <w:r/>
            <w:r>
              <w:rPr>
                <w:b w:val="0"/>
                <w:i w:val="0"/>
                <w:sz w:val="18"/>
              </w:rPr>
              <w:t>Contenedor de dependencias, tabla de rutas y parámetros de la aplicación</w:t>
            </w:r>
          </w:p>
        </w:tc>
        <w:tc>
          <w:tcPr>
            <w:tcW w:type="dxa" w:w="2557"/>
            <w:tcMar>
              <w:top w:w="40" w:type="dxa"/>
              <w:left w:w="80" w:type="dxa"/>
              <w:bottom w:w="40" w:type="dxa"/>
              <w:right w:w="80" w:type="dxa"/>
            </w:tcMar>
          </w:tcPr>
          <w:p>
            <w:pPr>
              <w:spacing w:before="20" w:after="20"/>
            </w:pPr>
            <w:r/>
            <w:r>
              <w:rPr>
                <w:b w:val="0"/>
                <w:i w:val="0"/>
                <w:sz w:val="18"/>
              </w:rPr>
              <w:t>Todas (es el único punto que conoce las clases concretas)</w:t>
            </w:r>
          </w:p>
        </w:tc>
      </w:tr>
    </w:tbl>
    <w:p/>
    <w:p>
      <w:pPr>
        <w:spacing w:after="200"/>
        <w:jc w:val="center"/>
      </w:pPr>
      <w:r>
        <w:rPr>
          <w:i/>
          <w:color w:val="6B7280"/>
          <w:sz w:val="17"/>
        </w:rPr>
        <w:t>Tabla 4. Responsabilidad y dependencias permitidas por capa</w:t>
      </w:r>
    </w:p>
    <w:p>
      <w:r>
        <w:br w:type="page"/>
      </w:r>
    </w:p>
    <w:p>
      <w:pPr>
        <w:pStyle w:val="Heading1"/>
      </w:pPr>
      <w:r>
        <w:t>5. Decisiones de arquitectura y por qué se tomaron</w:t>
      </w:r>
    </w:p>
    <w:p>
      <w:pPr>
        <w:spacing w:after="160"/>
        <w:jc w:val="both"/>
      </w:pPr>
      <w:r>
        <w:rPr>
          <w:b w:val="0"/>
          <w:i w:val="0"/>
          <w:sz w:val="22"/>
        </w:rPr>
        <w:t>Esta sección responde a la pregunta «¿por qué así y no de otra forma?». Cada decisión se presenta con las alternativas que se descartaron y el criterio que inclinó la elección.</w:t>
      </w:r>
    </w:p>
    <w:p>
      <w:pPr>
        <w:pStyle w:val="Heading2"/>
      </w:pPr>
      <w:r>
        <w:t>5.1 Por qué JavaScript vanilla y no un framework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40"/>
        <w:gridCol w:w="2557"/>
        <w:gridCol w:w="4300"/>
      </w:tblGrid>
      <w:tr>
        <w:trPr>
          <w:tblHeader w:val="true"/>
        </w:trPr>
        <w:tc>
          <w:tcPr>
            <w:tcW w:type="dxa" w:w="2441"/>
            <w:shd w:val="clear" w:color="auto" w:fill="1F3864"/>
            <w:tcMar>
              <w:top w:w="40" w:type="dxa"/>
              <w:left w:w="80" w:type="dxa"/>
              <w:bottom w:w="40" w:type="dxa"/>
              <w:right w:w="80" w:type="dxa"/>
            </w:tcMar>
          </w:tcPr>
          <w:p>
            <w:pPr>
              <w:spacing w:before="20" w:after="20"/>
            </w:pPr>
            <w:r/>
            <w:r>
              <w:rPr>
                <w:b/>
                <w:i w:val="0"/>
                <w:color w:val="FFFFFF"/>
                <w:sz w:val="18"/>
              </w:rPr>
              <w:t>Alternativa</w:t>
            </w:r>
          </w:p>
        </w:tc>
        <w:tc>
          <w:tcPr>
            <w:tcW w:type="dxa" w:w="2557"/>
            <w:shd w:val="clear" w:color="auto" w:fill="1F3864"/>
            <w:tcMar>
              <w:top w:w="40" w:type="dxa"/>
              <w:left w:w="80" w:type="dxa"/>
              <w:bottom w:w="40" w:type="dxa"/>
              <w:right w:w="80" w:type="dxa"/>
            </w:tcMar>
          </w:tcPr>
          <w:p>
            <w:pPr>
              <w:spacing w:before="20" w:after="20"/>
            </w:pPr>
            <w:r/>
            <w:r>
              <w:rPr>
                <w:b/>
                <w:i w:val="0"/>
                <w:color w:val="FFFFFF"/>
                <w:sz w:val="18"/>
              </w:rPr>
              <w:t>Ventaja</w:t>
            </w:r>
          </w:p>
        </w:tc>
        <w:tc>
          <w:tcPr>
            <w:tcW w:type="dxa" w:w="4300"/>
            <w:shd w:val="clear" w:color="auto" w:fill="1F3864"/>
            <w:tcMar>
              <w:top w:w="40" w:type="dxa"/>
              <w:left w:w="80" w:type="dxa"/>
              <w:bottom w:w="40" w:type="dxa"/>
              <w:right w:w="80" w:type="dxa"/>
            </w:tcMar>
          </w:tcPr>
          <w:p>
            <w:pPr>
              <w:spacing w:before="20" w:after="20"/>
            </w:pPr>
            <w:r/>
            <w:r>
              <w:rPr>
                <w:b/>
                <w:i w:val="0"/>
                <w:color w:val="FFFFFF"/>
                <w:sz w:val="18"/>
              </w:rPr>
              <w:t>Por qué se descartó / se eligió</w:t>
            </w:r>
          </w:p>
        </w:tc>
      </w:tr>
      <w:tr>
        <w:tc>
          <w:tcPr>
            <w:tcW w:type="dxa" w:w="2441"/>
            <w:tcMar>
              <w:top w:w="40" w:type="dxa"/>
              <w:left w:w="80" w:type="dxa"/>
              <w:bottom w:w="40" w:type="dxa"/>
              <w:right w:w="80" w:type="dxa"/>
            </w:tcMar>
          </w:tcPr>
          <w:p>
            <w:pPr>
              <w:spacing w:before="20" w:after="20"/>
            </w:pPr>
            <w:r/>
            <w:r>
              <w:rPr>
                <w:b w:val="0"/>
                <w:i w:val="0"/>
                <w:sz w:val="18"/>
              </w:rPr>
              <w:t>React + Vite + Tailwind (el sitio original)</w:t>
            </w:r>
          </w:p>
        </w:tc>
        <w:tc>
          <w:tcPr>
            <w:tcW w:type="dxa" w:w="2557"/>
            <w:tcMar>
              <w:top w:w="40" w:type="dxa"/>
              <w:left w:w="80" w:type="dxa"/>
              <w:bottom w:w="40" w:type="dxa"/>
              <w:right w:w="80" w:type="dxa"/>
            </w:tcMar>
          </w:tcPr>
          <w:p>
            <w:pPr>
              <w:spacing w:before="20" w:after="20"/>
            </w:pPr>
            <w:r/>
            <w:r>
              <w:rPr>
                <w:b w:val="0"/>
                <w:i w:val="0"/>
                <w:sz w:val="18"/>
              </w:rPr>
              <w:t>Ecosistema, componentes, hot reload</w:t>
            </w:r>
          </w:p>
        </w:tc>
        <w:tc>
          <w:tcPr>
            <w:tcW w:type="dxa" w:w="4300"/>
            <w:tcMar>
              <w:top w:w="40" w:type="dxa"/>
              <w:left w:w="80" w:type="dxa"/>
              <w:bottom w:w="40" w:type="dxa"/>
              <w:right w:w="80" w:type="dxa"/>
            </w:tcMar>
          </w:tcPr>
          <w:p>
            <w:pPr>
              <w:spacing w:before="20" w:after="20"/>
            </w:pPr>
            <w:r/>
            <w:r>
              <w:rPr>
                <w:b w:val="0"/>
                <w:i w:val="0"/>
                <w:sz w:val="18"/>
              </w:rPr>
              <w:t>Descartada: el enunciado pide demostrar dominio de HTML5 y CSS3. Con un framework, la maquetación semántica y la cascada de estilos quedan ocultas tras el bundler.</w:t>
            </w:r>
          </w:p>
        </w:tc>
      </w:tr>
      <w:tr>
        <w:tc>
          <w:tcPr>
            <w:tcW w:type="dxa" w:w="2441"/>
            <w:tcMar>
              <w:top w:w="40" w:type="dxa"/>
              <w:left w:w="80" w:type="dxa"/>
              <w:bottom w:w="40" w:type="dxa"/>
              <w:right w:w="80" w:type="dxa"/>
            </w:tcMar>
            <w:shd w:val="clear" w:color="auto" w:fill="F2F6FB"/>
          </w:tcPr>
          <w:p>
            <w:pPr>
              <w:spacing w:before="20" w:after="20"/>
            </w:pPr>
            <w:r/>
            <w:r>
              <w:rPr>
                <w:b w:val="0"/>
                <w:i w:val="0"/>
                <w:sz w:val="18"/>
              </w:rPr>
              <w:t>jQuery + plantillas</w:t>
            </w:r>
          </w:p>
        </w:tc>
        <w:tc>
          <w:tcPr>
            <w:tcW w:type="dxa" w:w="2557"/>
            <w:tcMar>
              <w:top w:w="40" w:type="dxa"/>
              <w:left w:w="80" w:type="dxa"/>
              <w:bottom w:w="40" w:type="dxa"/>
              <w:right w:w="80" w:type="dxa"/>
            </w:tcMar>
            <w:shd w:val="clear" w:color="auto" w:fill="F2F6FB"/>
          </w:tcPr>
          <w:p>
            <w:pPr>
              <w:spacing w:before="20" w:after="20"/>
            </w:pPr>
            <w:r/>
            <w:r>
              <w:rPr>
                <w:b w:val="0"/>
                <w:i w:val="0"/>
                <w:sz w:val="18"/>
              </w:rPr>
              <w:t>Curva de aprendizaje baja</w:t>
            </w:r>
          </w:p>
        </w:tc>
        <w:tc>
          <w:tcPr>
            <w:tcW w:type="dxa" w:w="4300"/>
            <w:tcMar>
              <w:top w:w="40" w:type="dxa"/>
              <w:left w:w="80" w:type="dxa"/>
              <w:bottom w:w="40" w:type="dxa"/>
              <w:right w:w="80" w:type="dxa"/>
            </w:tcMar>
            <w:shd w:val="clear" w:color="auto" w:fill="F2F6FB"/>
          </w:tcPr>
          <w:p>
            <w:pPr>
              <w:spacing w:before="20" w:after="20"/>
            </w:pPr>
            <w:r/>
            <w:r>
              <w:rPr>
                <w:b w:val="0"/>
                <w:i w:val="0"/>
                <w:sz w:val="18"/>
              </w:rPr>
              <w:t>Descartada: añade una dependencia sin aportar estructura; el DOM moderno cubre todo lo necesario.</w:t>
            </w:r>
          </w:p>
        </w:tc>
      </w:tr>
      <w:tr>
        <w:tc>
          <w:tcPr>
            <w:tcW w:type="dxa" w:w="2441"/>
            <w:tcMar>
              <w:top w:w="40" w:type="dxa"/>
              <w:left w:w="80" w:type="dxa"/>
              <w:bottom w:w="40" w:type="dxa"/>
              <w:right w:w="80" w:type="dxa"/>
            </w:tcMar>
          </w:tcPr>
          <w:p>
            <w:pPr>
              <w:spacing w:before="20" w:after="20"/>
            </w:pPr>
            <w:r/>
            <w:r>
              <w:rPr>
                <w:b w:val="0"/>
                <w:i w:val="0"/>
                <w:sz w:val="18"/>
              </w:rPr>
              <w:t>JavaScript vanilla con módulos ES</w:t>
            </w:r>
          </w:p>
        </w:tc>
        <w:tc>
          <w:tcPr>
            <w:tcW w:type="dxa" w:w="2557"/>
            <w:tcMar>
              <w:top w:w="40" w:type="dxa"/>
              <w:left w:w="80" w:type="dxa"/>
              <w:bottom w:w="40" w:type="dxa"/>
              <w:right w:w="80" w:type="dxa"/>
            </w:tcMar>
          </w:tcPr>
          <w:p>
            <w:pPr>
              <w:spacing w:before="20" w:after="20"/>
            </w:pPr>
            <w:r/>
            <w:r>
              <w:rPr>
                <w:b w:val="0"/>
                <w:i w:val="0"/>
                <w:sz w:val="18"/>
              </w:rPr>
              <w:t>Cero dependencias, cero build, se abre con cualquier servidor estático; todo el código es propio y explicable.</w:t>
            </w:r>
          </w:p>
        </w:tc>
        <w:tc>
          <w:tcPr>
            <w:tcW w:type="dxa" w:w="4300"/>
            <w:tcMar>
              <w:top w:w="40" w:type="dxa"/>
              <w:left w:w="80" w:type="dxa"/>
              <w:bottom w:w="40" w:type="dxa"/>
              <w:right w:w="80" w:type="dxa"/>
            </w:tcMar>
          </w:tcPr>
          <w:p>
            <w:pPr>
              <w:spacing w:before="20" w:after="20"/>
            </w:pPr>
            <w:r/>
            <w:r>
              <w:rPr>
                <w:b w:val="0"/>
                <w:i w:val="0"/>
                <w:sz w:val="18"/>
              </w:rPr>
              <w:t>ELEGIDA. El precio —escribir a mano el router, el render y la inyección de dependencias— es justamente lo que la actividad evalúa.</w:t>
            </w:r>
          </w:p>
        </w:tc>
      </w:tr>
    </w:tbl>
    <w:p/>
    <w:p>
      <w:pPr>
        <w:spacing w:after="200"/>
        <w:jc w:val="center"/>
      </w:pPr>
      <w:r>
        <w:rPr>
          <w:i/>
          <w:color w:val="6B7280"/>
          <w:sz w:val="17"/>
        </w:rPr>
        <w:t>Tabla 5. Decisión 1: tecnología de la interfaz</w:t>
      </w:r>
    </w:p>
    <w:p>
      <w:pPr>
        <w:pStyle w:val="Heading2"/>
      </w:pPr>
      <w:r>
        <w:t>5.2 Por qué arquitectura hexagonal, Clean Architecture y MVC juntos</w:t>
      </w:r>
    </w:p>
    <w:p>
      <w:pPr>
        <w:spacing w:after="160"/>
        <w:jc w:val="both"/>
      </w:pPr>
      <w:r>
        <w:rPr>
          <w:b w:val="0"/>
          <w:i w:val="0"/>
          <w:sz w:val="22"/>
        </w:rPr>
        <w:t>Los tres patrones resuelven problemas distintos y se complementan; usarlos juntos no es redundante:</w:t>
      </w:r>
    </w:p>
    <w:p>
      <w:pPr>
        <w:spacing w:after="60"/>
        <w:ind w:left="454"/>
        <w:jc w:val="both"/>
      </w:pPr>
      <w:r>
        <w:rPr>
          <w:b/>
          <w:color w:val="1D4ED8"/>
          <w:sz w:val="22"/>
        </w:rPr>
        <w:t xml:space="preserve">•  </w:t>
      </w:r>
      <w:r>
        <w:rPr>
          <w:b/>
          <w:sz w:val="22"/>
        </w:rPr>
        <w:t xml:space="preserve">Arquitectura hexagonal (puertos y adaptadores): </w:t>
      </w:r>
      <w:r>
        <w:rPr>
          <w:sz w:val="22"/>
        </w:rPr>
        <w:t>define QUÉ necesita el núcleo mediante puertos, y deja que la infraestructura decida CÓMO se satisface. Es lo que permite cambiar el catálogo estático por una API HTTP tocando un solo archivo.</w:t>
      </w:r>
    </w:p>
    <w:p>
      <w:pPr>
        <w:spacing w:after="60"/>
        <w:ind w:left="454"/>
        <w:jc w:val="both"/>
      </w:pPr>
      <w:r>
        <w:rPr>
          <w:b/>
          <w:color w:val="1D4ED8"/>
          <w:sz w:val="22"/>
        </w:rPr>
        <w:t xml:space="preserve">•  </w:t>
      </w:r>
      <w:r>
        <w:rPr>
          <w:b/>
          <w:sz w:val="22"/>
        </w:rPr>
        <w:t xml:space="preserve">Clean Architecture: </w:t>
      </w:r>
      <w:r>
        <w:rPr>
          <w:sz w:val="22"/>
        </w:rPr>
        <w:t>fija la dirección de las dependencias hacia el centro. Sin esa regla, los puertos existirían pero el dominio acabaría importando utilidades del navegador.</w:t>
      </w:r>
    </w:p>
    <w:p>
      <w:pPr>
        <w:spacing w:after="60"/>
        <w:ind w:left="454"/>
        <w:jc w:val="both"/>
      </w:pPr>
      <w:r>
        <w:rPr>
          <w:b/>
          <w:color w:val="1D4ED8"/>
          <w:sz w:val="22"/>
        </w:rPr>
        <w:t xml:space="preserve">•  </w:t>
      </w:r>
      <w:r>
        <w:rPr>
          <w:b/>
          <w:sz w:val="22"/>
        </w:rPr>
        <w:t xml:space="preserve">MVC: </w:t>
      </w:r>
      <w:r>
        <w:rPr>
          <w:sz w:val="22"/>
        </w:rPr>
        <w:t>organiza únicamente la capa de presentación: la vista pinta, el controlador decide, el modelo son los DTOs que entrega el caso de uso.</w:t>
      </w:r>
    </w:p>
    <w:p>
      <w:pPr>
        <w:spacing w:after="160"/>
        <w:jc w:val="both"/>
      </w:pPr>
      <w:r>
        <w:rPr>
          <w:b w:val="0"/>
          <w:i w:val="0"/>
          <w:sz w:val="22"/>
        </w:rPr>
        <w:t>El beneficio concreto y medible: las reglas del negocio (rangos de monto, plazos admitidos, capacidad de pago, validación de cédula y correo) se prueban con Node sin navegador, porque el dominio no conoce el DOM.</w:t>
      </w:r>
    </w:p>
    <w:p>
      <w:pPr>
        <w:spacing w:before="120" w:after="40"/>
        <w:jc w:val="center"/>
      </w:pPr>
      <w:r>
        <w:drawing>
          <wp:inline xmlns:a="http://schemas.openxmlformats.org/drawingml/2006/main" xmlns:pic="http://schemas.openxmlformats.org/drawingml/2006/picture">
            <wp:extent cx="5760000" cy="4043553"/>
            <wp:docPr id="3" name="Picture 3"/>
            <wp:cNvGraphicFramePr>
              <a:graphicFrameLocks noChangeAspect="1"/>
            </wp:cNvGraphicFramePr>
            <a:graphic>
              <a:graphicData uri="http://schemas.openxmlformats.org/drawingml/2006/picture">
                <pic:pic>
                  <pic:nvPicPr>
                    <pic:cNvPr id="0" name="chart-hexagono.png"/>
                    <pic:cNvPicPr/>
                  </pic:nvPicPr>
                  <pic:blipFill>
                    <a:blip r:embed="rId13"/>
                    <a:stretch>
                      <a:fillRect/>
                    </a:stretch>
                  </pic:blipFill>
                  <pic:spPr>
                    <a:xfrm>
                      <a:off x="0" y="0"/>
                      <a:ext cx="5760000" cy="4043553"/>
                    </a:xfrm>
                    <a:prstGeom prst="rect"/>
                  </pic:spPr>
                </pic:pic>
              </a:graphicData>
            </a:graphic>
          </wp:inline>
        </w:drawing>
      </w:r>
    </w:p>
    <w:p>
      <w:pPr>
        <w:spacing w:after="200"/>
        <w:jc w:val="center"/>
      </w:pPr>
      <w:r>
        <w:rPr>
          <w:i/>
          <w:color w:val="6B7280"/>
          <w:sz w:val="17"/>
        </w:rPr>
        <w:t>Figura 4. Vista hexagonal: seis adaptadores externos entran al núcleo por puertos declarados dentro de él</w:t>
      </w:r>
    </w:p>
    <w:p>
      <w:pPr>
        <w:pStyle w:val="Heading2"/>
      </w:pPr>
      <w:r>
        <w:t>5.3 Por qué contratos verificables en tiempo de ejecución</w:t>
      </w:r>
    </w:p>
    <w:p>
      <w:pPr>
        <w:spacing w:after="160"/>
        <w:jc w:val="both"/>
      </w:pPr>
      <w:r>
        <w:rPr>
          <w:b w:val="0"/>
          <w:i w:val="0"/>
          <w:sz w:val="22"/>
        </w:rPr>
        <w:t>JavaScript no tiene la palabra reservada «interface», de modo que un adaptador incompleto normalmente fallaría tarde: al hacer clic en el botón que usa el método que falta. La solución adoptada declara cada interfaz como un contrato explícito y la verifica al arrancar.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domain/contracts/Contract.js — declaración de una interfaz</w:t>
            </w:r>
          </w:p>
          <w:p>
            <w:pPr>
              <w:spacing w:after="0" w:before="0"/>
            </w:pPr>
            <w:r>
              <w:rPr>
                <w:rFonts w:ascii="Consolas" w:hAnsi="Consolas"/>
                <w:color w:val="1F2937"/>
                <w:sz w:val="17"/>
              </w:rPr>
              <w:t>export const IThing = defineContract('IThing', ['doWork', 'reset']);</w:t>
            </w:r>
          </w:p>
          <w:p>
            <w:pPr>
              <w:spacing w:after="0" w:before="0"/>
            </w:pPr>
            <w:r>
              <w:rPr>
                <w:rFonts w:ascii="Consolas" w:hAnsi="Consolas"/>
                <w:color w:val="1F2937"/>
                <w:sz w:val="17"/>
              </w:rPr>
            </w:r>
          </w:p>
          <w:p>
            <w:pPr>
              <w:spacing w:after="0" w:before="0"/>
            </w:pPr>
            <w:r>
              <w:rPr>
                <w:rFonts w:ascii="Consolas" w:hAnsi="Consolas"/>
                <w:color w:val="1F2937"/>
                <w:sz w:val="17"/>
              </w:rPr>
              <w:t>// El adaptador la extiende e implementa sus métodos</w:t>
            </w:r>
          </w:p>
          <w:p>
            <w:pPr>
              <w:spacing w:after="0" w:before="0"/>
            </w:pPr>
            <w:r>
              <w:rPr>
                <w:rFonts w:ascii="Consolas" w:hAnsi="Consolas"/>
                <w:color w:val="1F2937"/>
                <w:sz w:val="17"/>
              </w:rPr>
              <w:t>export class RealThing extends IThing {</w:t>
            </w:r>
          </w:p>
          <w:p>
            <w:pPr>
              <w:spacing w:after="0" w:before="0"/>
            </w:pPr>
            <w:r>
              <w:rPr>
                <w:rFonts w:ascii="Consolas" w:hAnsi="Consolas"/>
                <w:color w:val="1F2937"/>
                <w:sz w:val="17"/>
              </w:rPr>
              <w:t xml:space="preserve">  doWork() { /* ... */ }</w:t>
            </w:r>
          </w:p>
          <w:p>
            <w:pPr>
              <w:spacing w:after="0" w:before="0"/>
            </w:pPr>
            <w:r>
              <w:rPr>
                <w:rFonts w:ascii="Consolas" w:hAnsi="Consolas"/>
                <w:color w:val="1F2937"/>
                <w:sz w:val="17"/>
              </w:rPr>
              <w:t xml:space="preserve">  reset()  { /* ... */ }</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 Quien la consume la exige en su constructor</w:t>
            </w:r>
          </w:p>
          <w:p>
            <w:pPr>
              <w:spacing w:after="0" w:before="0"/>
            </w:pPr>
            <w:r>
              <w:rPr>
                <w:rFonts w:ascii="Consolas" w:hAnsi="Consolas"/>
                <w:color w:val="1F2937"/>
                <w:sz w:val="17"/>
              </w:rPr>
              <w:t>assertImplements(instance, IThing);   // ContractViolationError si falta un método</w:t>
            </w:r>
          </w:p>
        </w:tc>
      </w:tr>
    </w:tbl>
    <w:p>
      <w:pPr>
        <w:spacing w:after="200"/>
        <w:jc w:val="center"/>
      </w:pPr>
      <w:r>
        <w:rPr>
          <w:i/>
          <w:color w:val="6B7280"/>
          <w:sz w:val="17"/>
        </w:rPr>
        <w:t>Figura 5. Declaración, implementación y verificación de un contrato</w:t>
      </w:r>
    </w:p>
    <w:p>
      <w:pPr>
        <w:spacing w:after="160"/>
        <w:jc w:val="both"/>
      </w:pPr>
      <w:r>
        <w:rPr>
          <w:b w:val="0"/>
          <w:i w:val="0"/>
          <w:sz w:val="22"/>
        </w:rPr>
        <w:t>Al arrancar, main.js llama a container.eagerResolveAll(), que construye las 32 dependencias y ejecuta todas las verificaciones. Consecuencia práctica: un contrato roto impide que cargue la página, en lugar de fallar a mitad de una navegación. Los métodos no implementados lanzan NotImplementedError al invocarse, y assertImplements lanza ContractViolationError con la lista exacta de los métodos que faltan.</w:t>
      </w:r>
    </w:p>
    <w:p>
      <w:pPr>
        <w:pStyle w:val="Heading2"/>
      </w:pPr>
      <w:r>
        <w:t>5.4 Por qué una SPA con History API en lugar de tres archivos HTML</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Punto importante para la sustentación</w:t>
            </w:r>
          </w:p>
          <w:p>
            <w:pPr>
              <w:jc w:val="left"/>
            </w:pPr>
            <w:r>
              <w:rPr>
                <w:sz w:val="19"/>
              </w:rPr>
              <w:t>El enunciado menciona tres archivos: index.html, simulador.html y solicitar.html. Esta solución expone las mismas tres direcciones —«/», «/simulador» y «/solicitar»— pero las sirve desde un único documento con un router propio basado en la History API. Las URL son limpias, compartibles y recargables (el .htaccess reescribe hacia index.html); la navegación no recarga la página y la navbar, el footer y las tarjetas de producto existen una sola vez en el código en lugar de repetirse en tres archivos. En la sección 16 se detalla cómo entregar además las tres páginas independientes si el docente exige literalmente los tres archivos.</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3138"/>
        <w:gridCol w:w="3487"/>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Alternativa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Ventaja</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Coste</w:t>
            </w:r>
          </w:p>
        </w:tc>
      </w:tr>
      <w:tr>
        <w:tc>
          <w:tcPr>
            <w:tcW w:type="dxa" w:w="2673"/>
            <w:tcMar>
              <w:top w:w="40" w:type="dxa"/>
              <w:left w:w="80" w:type="dxa"/>
              <w:bottom w:w="40" w:type="dxa"/>
              <w:right w:w="80" w:type="dxa"/>
            </w:tcMar>
          </w:tcPr>
          <w:p>
            <w:pPr>
              <w:spacing w:before="20" w:after="20"/>
            </w:pPr>
            <w:r/>
            <w:r>
              <w:rPr>
                <w:b w:val="0"/>
                <w:i w:val="0"/>
                <w:sz w:val="18"/>
              </w:rPr>
              <w:t>Tres archivos HTML independientes</w:t>
            </w:r>
          </w:p>
        </w:tc>
        <w:tc>
          <w:tcPr>
            <w:tcW w:type="dxa" w:w="3138"/>
            <w:tcMar>
              <w:top w:w="40" w:type="dxa"/>
              <w:left w:w="80" w:type="dxa"/>
              <w:bottom w:w="40" w:type="dxa"/>
              <w:right w:w="80" w:type="dxa"/>
            </w:tcMar>
          </w:tcPr>
          <w:p>
            <w:pPr>
              <w:spacing w:before="20" w:after="20"/>
            </w:pPr>
            <w:r/>
            <w:r>
              <w:rPr>
                <w:b w:val="0"/>
                <w:i w:val="0"/>
                <w:sz w:val="18"/>
              </w:rPr>
              <w:t>Cumple literalmente el enunciado; cero JavaScript de enrutado</w:t>
            </w:r>
          </w:p>
        </w:tc>
        <w:tc>
          <w:tcPr>
            <w:tcW w:type="dxa" w:w="3487"/>
            <w:tcMar>
              <w:top w:w="40" w:type="dxa"/>
              <w:left w:w="80" w:type="dxa"/>
              <w:bottom w:w="40" w:type="dxa"/>
              <w:right w:w="80" w:type="dxa"/>
            </w:tcMar>
          </w:tcPr>
          <w:p>
            <w:pPr>
              <w:spacing w:before="20" w:after="20"/>
            </w:pPr>
            <w:r/>
            <w:r>
              <w:rPr>
                <w:b w:val="0"/>
                <w:i w:val="0"/>
                <w:sz w:val="18"/>
              </w:rPr>
              <w:t>La navbar, el footer y las tarjetas se duplican en tres archivos: tres sitios que corregir ante cualquier cambio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SPA con hash (#/simulador)</w:t>
            </w:r>
          </w:p>
        </w:tc>
        <w:tc>
          <w:tcPr>
            <w:tcW w:type="dxa" w:w="3138"/>
            <w:tcMar>
              <w:top w:w="40" w:type="dxa"/>
              <w:left w:w="80" w:type="dxa"/>
              <w:bottom w:w="40" w:type="dxa"/>
              <w:right w:w="80" w:type="dxa"/>
            </w:tcMar>
            <w:shd w:val="clear" w:color="auto" w:fill="F2F6FB"/>
          </w:tcPr>
          <w:p>
            <w:pPr>
              <w:spacing w:before="20" w:after="20"/>
            </w:pPr>
            <w:r/>
            <w:r>
              <w:rPr>
                <w:b w:val="0"/>
                <w:i w:val="0"/>
                <w:sz w:val="18"/>
              </w:rPr>
              <w:t>No requiere configuración del servidor</w:t>
            </w:r>
          </w:p>
        </w:tc>
        <w:tc>
          <w:tcPr>
            <w:tcW w:type="dxa" w:w="3487"/>
            <w:tcMar>
              <w:top w:w="40" w:type="dxa"/>
              <w:left w:w="80" w:type="dxa"/>
              <w:bottom w:w="40" w:type="dxa"/>
              <w:right w:w="80" w:type="dxa"/>
            </w:tcMar>
            <w:shd w:val="clear" w:color="auto" w:fill="F2F6FB"/>
          </w:tcPr>
          <w:p>
            <w:pPr>
              <w:spacing w:before="20" w:after="20"/>
            </w:pPr>
            <w:r/>
            <w:r>
              <w:rPr>
                <w:b w:val="0"/>
                <w:i w:val="0"/>
                <w:sz w:val="18"/>
              </w:rPr>
              <w:t>URL menos limpias y peor indexación</w:t>
            </w:r>
          </w:p>
        </w:tc>
      </w:tr>
      <w:tr>
        <w:tc>
          <w:tcPr>
            <w:tcW w:type="dxa" w:w="2673"/>
            <w:tcMar>
              <w:top w:w="40" w:type="dxa"/>
              <w:left w:w="80" w:type="dxa"/>
              <w:bottom w:w="40" w:type="dxa"/>
              <w:right w:w="80" w:type="dxa"/>
            </w:tcMar>
          </w:tcPr>
          <w:p>
            <w:pPr>
              <w:spacing w:before="20" w:after="20"/>
            </w:pPr>
            <w:r/>
            <w:r>
              <w:rPr>
                <w:b w:val="0"/>
                <w:i w:val="0"/>
                <w:sz w:val="18"/>
              </w:rPr>
              <w:t>SPA con History API (elegida)</w:t>
            </w:r>
          </w:p>
        </w:tc>
        <w:tc>
          <w:tcPr>
            <w:tcW w:type="dxa" w:w="3138"/>
            <w:tcMar>
              <w:top w:w="40" w:type="dxa"/>
              <w:left w:w="80" w:type="dxa"/>
              <w:bottom w:w="40" w:type="dxa"/>
              <w:right w:w="80" w:type="dxa"/>
            </w:tcMar>
          </w:tcPr>
          <w:p>
            <w:pPr>
              <w:spacing w:before="20" w:after="20"/>
            </w:pPr>
            <w:r/>
            <w:r>
              <w:rPr>
                <w:b w:val="0"/>
                <w:i w:val="0"/>
                <w:sz w:val="18"/>
              </w:rPr>
              <w:t>URL limpias, sin duplicación de marcado, transiciones sin recarga, un solo punto de montaje</w:t>
            </w:r>
          </w:p>
        </w:tc>
        <w:tc>
          <w:tcPr>
            <w:tcW w:type="dxa" w:w="3487"/>
            <w:tcMar>
              <w:top w:w="40" w:type="dxa"/>
              <w:left w:w="80" w:type="dxa"/>
              <w:bottom w:w="40" w:type="dxa"/>
              <w:right w:w="80" w:type="dxa"/>
            </w:tcMar>
          </w:tcPr>
          <w:p>
            <w:pPr>
              <w:spacing w:before="20" w:after="20"/>
            </w:pPr>
            <w:r/>
            <w:r>
              <w:rPr>
                <w:b w:val="0"/>
                <w:i w:val="0"/>
                <w:sz w:val="18"/>
              </w:rPr>
              <w:t>Requiere reescritura en el servidor (.htaccess incluido) y un router propio de ~200 líneas</w:t>
            </w:r>
          </w:p>
        </w:tc>
      </w:tr>
    </w:tbl>
    <w:p/>
    <w:p>
      <w:pPr>
        <w:spacing w:after="200"/>
        <w:jc w:val="center"/>
      </w:pPr>
      <w:r>
        <w:rPr>
          <w:i/>
          <w:color w:val="6B7280"/>
          <w:sz w:val="17"/>
        </w:rPr>
        <w:t>Tabla 6. Decisión 2: estrategia de navegación</w:t>
      </w:r>
    </w:p>
    <w:p>
      <w:pPr>
        <w:pStyle w:val="Heading2"/>
      </w:pPr>
      <w:r>
        <w:t>5.5 Por qué CSS semántico en cascada y no utilidades atómicas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92"/>
        <w:gridCol w:w="3603"/>
        <w:gridCol w:w="3603"/>
      </w:tblGrid>
      <w:tr>
        <w:trPr>
          <w:tblHeader w:val="true"/>
        </w:trPr>
        <w:tc>
          <w:tcPr>
            <w:tcW w:type="dxa" w:w="2092"/>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Tailwind (original)</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CSS semántico (esta solución)</w:t>
            </w:r>
          </w:p>
        </w:tc>
      </w:tr>
      <w:tr>
        <w:tc>
          <w:tcPr>
            <w:tcW w:type="dxa" w:w="2092"/>
            <w:tcMar>
              <w:top w:w="40" w:type="dxa"/>
              <w:left w:w="80" w:type="dxa"/>
              <w:bottom w:w="40" w:type="dxa"/>
              <w:right w:w="80" w:type="dxa"/>
            </w:tcMar>
          </w:tcPr>
          <w:p>
            <w:pPr>
              <w:spacing w:before="20" w:after="20"/>
            </w:pPr>
            <w:r/>
            <w:r>
              <w:rPr>
                <w:b w:val="0"/>
                <w:i w:val="0"/>
                <w:sz w:val="18"/>
              </w:rPr>
              <w:t>Marcado</w:t>
            </w:r>
          </w:p>
        </w:tc>
        <w:tc>
          <w:tcPr>
            <w:tcW w:type="dxa" w:w="3603"/>
            <w:tcMar>
              <w:top w:w="40" w:type="dxa"/>
              <w:left w:w="80" w:type="dxa"/>
              <w:bottom w:w="40" w:type="dxa"/>
              <w:right w:w="80" w:type="dxa"/>
            </w:tcMar>
          </w:tcPr>
          <w:p>
            <w:pPr>
              <w:spacing w:before="20" w:after="20"/>
            </w:pPr>
            <w:r/>
            <w:r>
              <w:rPr>
                <w:b w:val="0"/>
                <w:i w:val="0"/>
                <w:sz w:val="18"/>
              </w:rPr>
              <w:t>class="bg-white shadow-sm border-b border-gray-200 sticky top-0 z-50"</w:t>
            </w:r>
          </w:p>
        </w:tc>
        <w:tc>
          <w:tcPr>
            <w:tcW w:type="dxa" w:w="3603"/>
            <w:tcMar>
              <w:top w:w="40" w:type="dxa"/>
              <w:left w:w="80" w:type="dxa"/>
              <w:bottom w:w="40" w:type="dxa"/>
              <w:right w:w="80" w:type="dxa"/>
            </w:tcMar>
          </w:tcPr>
          <w:p>
            <w:pPr>
              <w:spacing w:before="20" w:after="20"/>
            </w:pPr>
            <w:r/>
            <w:r>
              <w:rPr>
                <w:b w:val="0"/>
                <w:i w:val="0"/>
                <w:sz w:val="18"/>
              </w:rPr>
              <w:t>class="navbar"</w:t>
            </w:r>
          </w:p>
        </w:tc>
      </w:tr>
      <w:tr>
        <w:tc>
          <w:tcPr>
            <w:tcW w:type="dxa" w:w="2092"/>
            <w:tcMar>
              <w:top w:w="40" w:type="dxa"/>
              <w:left w:w="80" w:type="dxa"/>
              <w:bottom w:w="40" w:type="dxa"/>
              <w:right w:w="80" w:type="dxa"/>
            </w:tcMar>
            <w:shd w:val="clear" w:color="auto" w:fill="F2F6FB"/>
          </w:tcPr>
          <w:p>
            <w:pPr>
              <w:spacing w:before="20" w:after="20"/>
            </w:pPr>
            <w:r/>
            <w:r>
              <w:rPr>
                <w:b w:val="0"/>
                <w:i w:val="0"/>
                <w:sz w:val="18"/>
              </w:rPr>
              <w:t>Cambiar el fondo de la navbar</w:t>
            </w:r>
          </w:p>
        </w:tc>
        <w:tc>
          <w:tcPr>
            <w:tcW w:type="dxa" w:w="3603"/>
            <w:tcMar>
              <w:top w:w="40" w:type="dxa"/>
              <w:left w:w="80" w:type="dxa"/>
              <w:bottom w:w="40" w:type="dxa"/>
              <w:right w:w="80" w:type="dxa"/>
            </w:tcMar>
            <w:shd w:val="clear" w:color="auto" w:fill="F2F6FB"/>
          </w:tcPr>
          <w:p>
            <w:pPr>
              <w:spacing w:before="20" w:after="20"/>
            </w:pPr>
            <w:r/>
            <w:r>
              <w:rPr>
                <w:b w:val="0"/>
                <w:i w:val="0"/>
                <w:sz w:val="18"/>
              </w:rPr>
              <w:t>Editar la clase en cada página que la repite</w:t>
            </w:r>
          </w:p>
        </w:tc>
        <w:tc>
          <w:tcPr>
            <w:tcW w:type="dxa" w:w="3603"/>
            <w:tcMar>
              <w:top w:w="40" w:type="dxa"/>
              <w:left w:w="80" w:type="dxa"/>
              <w:bottom w:w="40" w:type="dxa"/>
              <w:right w:w="80" w:type="dxa"/>
            </w:tcMar>
            <w:shd w:val="clear" w:color="auto" w:fill="F2F6FB"/>
          </w:tcPr>
          <w:p>
            <w:pPr>
              <w:spacing w:before="20" w:after="20"/>
            </w:pPr>
            <w:r/>
            <w:r>
              <w:rPr>
                <w:b w:val="0"/>
                <w:i w:val="0"/>
                <w:sz w:val="18"/>
              </w:rPr>
              <w:t>Una línea en 05-components.css</w:t>
            </w:r>
          </w:p>
        </w:tc>
      </w:tr>
      <w:tr>
        <w:tc>
          <w:tcPr>
            <w:tcW w:type="dxa" w:w="2092"/>
            <w:tcMar>
              <w:top w:w="40" w:type="dxa"/>
              <w:left w:w="80" w:type="dxa"/>
              <w:bottom w:w="40" w:type="dxa"/>
              <w:right w:w="80" w:type="dxa"/>
            </w:tcMar>
          </w:tcPr>
          <w:p>
            <w:pPr>
              <w:spacing w:before="20" w:after="20"/>
            </w:pPr>
            <w:r/>
            <w:r>
              <w:rPr>
                <w:b w:val="0"/>
                <w:i w:val="0"/>
                <w:sz w:val="18"/>
              </w:rPr>
              <w:t>Tamaño</w:t>
            </w:r>
          </w:p>
        </w:tc>
        <w:tc>
          <w:tcPr>
            <w:tcW w:type="dxa" w:w="3603"/>
            <w:tcMar>
              <w:top w:w="40" w:type="dxa"/>
              <w:left w:w="80" w:type="dxa"/>
              <w:bottom w:w="40" w:type="dxa"/>
              <w:right w:w="80" w:type="dxa"/>
            </w:tcMar>
          </w:tcPr>
          <w:p>
            <w:pPr>
              <w:spacing w:before="20" w:after="20"/>
            </w:pPr>
            <w:r/>
            <w:r>
              <w:rPr>
                <w:b w:val="0"/>
                <w:i w:val="0"/>
                <w:sz w:val="18"/>
              </w:rPr>
              <w:t>70 KB generados</w:t>
            </w:r>
          </w:p>
        </w:tc>
        <w:tc>
          <w:tcPr>
            <w:tcW w:type="dxa" w:w="3603"/>
            <w:tcMar>
              <w:top w:w="40" w:type="dxa"/>
              <w:left w:w="80" w:type="dxa"/>
              <w:bottom w:w="40" w:type="dxa"/>
              <w:right w:w="80" w:type="dxa"/>
            </w:tcMar>
          </w:tcPr>
          <w:p>
            <w:pPr>
              <w:spacing w:before="20" w:after="20"/>
            </w:pPr>
            <w:r/>
            <w:r>
              <w:rPr>
                <w:b w:val="0"/>
                <w:i w:val="0"/>
                <w:sz w:val="18"/>
              </w:rPr>
              <w:t>1.452 líneas en 7 archivos, sin build</w:t>
            </w:r>
          </w:p>
        </w:tc>
      </w:tr>
      <w:tr>
        <w:tc>
          <w:tcPr>
            <w:tcW w:type="dxa" w:w="2092"/>
            <w:tcMar>
              <w:top w:w="40" w:type="dxa"/>
              <w:left w:w="80" w:type="dxa"/>
              <w:bottom w:w="40" w:type="dxa"/>
              <w:right w:w="80" w:type="dxa"/>
            </w:tcMar>
            <w:shd w:val="clear" w:color="auto" w:fill="F2F6FB"/>
          </w:tcPr>
          <w:p>
            <w:pPr>
              <w:spacing w:before="20" w:after="20"/>
            </w:pPr>
            <w:r/>
            <w:r>
              <w:rPr>
                <w:b w:val="0"/>
                <w:i w:val="0"/>
                <w:sz w:val="18"/>
              </w:rPr>
              <w:t>Dependencias</w:t>
            </w:r>
          </w:p>
        </w:tc>
        <w:tc>
          <w:tcPr>
            <w:tcW w:type="dxa" w:w="3603"/>
            <w:tcMar>
              <w:top w:w="40" w:type="dxa"/>
              <w:left w:w="80" w:type="dxa"/>
              <w:bottom w:w="40" w:type="dxa"/>
              <w:right w:w="80" w:type="dxa"/>
            </w:tcMar>
            <w:shd w:val="clear" w:color="auto" w:fill="F2F6FB"/>
          </w:tcPr>
          <w:p>
            <w:pPr>
              <w:spacing w:before="20" w:after="20"/>
            </w:pPr>
            <w:r/>
            <w:r>
              <w:rPr>
                <w:b w:val="0"/>
                <w:i w:val="0"/>
                <w:sz w:val="18"/>
              </w:rPr>
              <w:t>PostCSS + Tailwind + configuración</w:t>
            </w:r>
          </w:p>
        </w:tc>
        <w:tc>
          <w:tcPr>
            <w:tcW w:type="dxa" w:w="3603"/>
            <w:tcMar>
              <w:top w:w="40" w:type="dxa"/>
              <w:left w:w="80" w:type="dxa"/>
              <w:bottom w:w="40" w:type="dxa"/>
              <w:right w:w="80" w:type="dxa"/>
            </w:tcMar>
            <w:shd w:val="clear" w:color="auto" w:fill="F2F6FB"/>
          </w:tcPr>
          <w:p>
            <w:pPr>
              <w:spacing w:before="20" w:after="20"/>
            </w:pPr>
            <w:r/>
            <w:r>
              <w:rPr>
                <w:b w:val="0"/>
                <w:i w:val="0"/>
                <w:sz w:val="18"/>
              </w:rPr>
              <w:t>Ninguna</w:t>
            </w:r>
          </w:p>
        </w:tc>
      </w:tr>
      <w:tr>
        <w:tc>
          <w:tcPr>
            <w:tcW w:type="dxa" w:w="2092"/>
            <w:tcMar>
              <w:top w:w="40" w:type="dxa"/>
              <w:left w:w="80" w:type="dxa"/>
              <w:bottom w:w="40" w:type="dxa"/>
              <w:right w:w="80" w:type="dxa"/>
            </w:tcMar>
          </w:tcPr>
          <w:p>
            <w:pPr>
              <w:spacing w:before="20" w:after="20"/>
            </w:pPr>
            <w:r/>
            <w:r>
              <w:rPr>
                <w:b w:val="0"/>
                <w:i w:val="0"/>
                <w:sz w:val="18"/>
              </w:rPr>
              <w:t>Qué demuestra</w:t>
            </w:r>
          </w:p>
        </w:tc>
        <w:tc>
          <w:tcPr>
            <w:tcW w:type="dxa" w:w="3603"/>
            <w:tcMar>
              <w:top w:w="40" w:type="dxa"/>
              <w:left w:w="80" w:type="dxa"/>
              <w:bottom w:w="40" w:type="dxa"/>
              <w:right w:w="80" w:type="dxa"/>
            </w:tcMar>
          </w:tcPr>
          <w:p>
            <w:pPr>
              <w:spacing w:before="20" w:after="20"/>
            </w:pPr>
            <w:r/>
            <w:r>
              <w:rPr>
                <w:b w:val="0"/>
                <w:i w:val="0"/>
                <w:sz w:val="18"/>
              </w:rPr>
              <w:t>Uso de una librería de utilidades</w:t>
            </w:r>
          </w:p>
        </w:tc>
        <w:tc>
          <w:tcPr>
            <w:tcW w:type="dxa" w:w="3603"/>
            <w:tcMar>
              <w:top w:w="40" w:type="dxa"/>
              <w:left w:w="80" w:type="dxa"/>
              <w:bottom w:w="40" w:type="dxa"/>
              <w:right w:w="80" w:type="dxa"/>
            </w:tcMar>
          </w:tcPr>
          <w:p>
            <w:pPr>
              <w:spacing w:before="20" w:after="20"/>
            </w:pPr>
            <w:r/>
            <w:r>
              <w:rPr>
                <w:b w:val="0"/>
                <w:i w:val="0"/>
                <w:sz w:val="18"/>
              </w:rPr>
              <w:t>Dominio de la cascada, Grid, Flexbox y media queries —lo que evalúa la rúbrica</w:t>
            </w:r>
          </w:p>
        </w:tc>
      </w:tr>
    </w:tbl>
    <w:p/>
    <w:p>
      <w:pPr>
        <w:spacing w:after="200"/>
        <w:jc w:val="center"/>
      </w:pPr>
      <w:r>
        <w:rPr>
          <w:i/>
          <w:color w:val="6B7280"/>
          <w:sz w:val="17"/>
        </w:rPr>
        <w:t>Tabla 7. Decisión 3: estrategia de estilos</w:t>
      </w:r>
    </w:p>
    <w:p>
      <w:pPr>
        <w:pStyle w:val="Heading2"/>
      </w:pPr>
      <w:r>
        <w:t>5.6 Resumen de decisiones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81"/>
        <w:gridCol w:w="3603"/>
        <w:gridCol w:w="5114"/>
      </w:tblGrid>
      <w:tr>
        <w:trPr>
          <w:tblHeader w:val="true"/>
        </w:trPr>
        <w:tc>
          <w:tcPr>
            <w:tcW w:type="dxa" w:w="581"/>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Decisión</w:t>
            </w:r>
          </w:p>
        </w:tc>
        <w:tc>
          <w:tcPr>
            <w:tcW w:type="dxa" w:w="5114"/>
            <w:shd w:val="clear" w:color="auto" w:fill="1F3864"/>
            <w:tcMar>
              <w:top w:w="40" w:type="dxa"/>
              <w:left w:w="80" w:type="dxa"/>
              <w:bottom w:w="40" w:type="dxa"/>
              <w:right w:w="80" w:type="dxa"/>
            </w:tcMar>
          </w:tcPr>
          <w:p>
            <w:pPr>
              <w:spacing w:before="20" w:after="20"/>
            </w:pPr>
            <w:r/>
            <w:r>
              <w:rPr>
                <w:b/>
                <w:i w:val="0"/>
                <w:color w:val="FFFFFF"/>
                <w:sz w:val="18"/>
              </w:rPr>
              <w:t>Motivo principal</w:t>
            </w:r>
          </w:p>
        </w:tc>
      </w:tr>
      <w:tr>
        <w:tc>
          <w:tcPr>
            <w:tcW w:type="dxa" w:w="581"/>
            <w:tcMar>
              <w:top w:w="40" w:type="dxa"/>
              <w:left w:w="80" w:type="dxa"/>
              <w:bottom w:w="40" w:type="dxa"/>
              <w:right w:w="80" w:type="dxa"/>
            </w:tcMar>
          </w:tcPr>
          <w:p>
            <w:pPr>
              <w:spacing w:before="20" w:after="20"/>
              <w:jc w:val="center"/>
            </w:pPr>
            <w:r/>
            <w:r>
              <w:rPr>
                <w:b w:val="0"/>
                <w:i w:val="0"/>
                <w:sz w:val="18"/>
              </w:rPr>
              <w:t>1</w:t>
            </w:r>
          </w:p>
        </w:tc>
        <w:tc>
          <w:tcPr>
            <w:tcW w:type="dxa" w:w="3603"/>
            <w:tcMar>
              <w:top w:w="40" w:type="dxa"/>
              <w:left w:w="80" w:type="dxa"/>
              <w:bottom w:w="40" w:type="dxa"/>
              <w:right w:w="80" w:type="dxa"/>
            </w:tcMar>
          </w:tcPr>
          <w:p>
            <w:pPr>
              <w:spacing w:before="20" w:after="20"/>
            </w:pPr>
            <w:r/>
            <w:r>
              <w:rPr>
                <w:b w:val="0"/>
                <w:i w:val="0"/>
                <w:sz w:val="18"/>
              </w:rPr>
              <w:t>JavaScript vanilla con módulos ES</w:t>
            </w:r>
          </w:p>
        </w:tc>
        <w:tc>
          <w:tcPr>
            <w:tcW w:type="dxa" w:w="5114"/>
            <w:tcMar>
              <w:top w:w="40" w:type="dxa"/>
              <w:left w:w="80" w:type="dxa"/>
              <w:bottom w:w="40" w:type="dxa"/>
              <w:right w:w="80" w:type="dxa"/>
            </w:tcMar>
          </w:tcPr>
          <w:p>
            <w:pPr>
              <w:spacing w:before="20" w:after="20"/>
            </w:pPr>
            <w:r/>
            <w:r>
              <w:rPr>
                <w:b w:val="0"/>
                <w:i w:val="0"/>
                <w:sz w:val="18"/>
              </w:rPr>
              <w:t>La actividad evalúa HTML5 y CSS3, no el manejo de un framework</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3603"/>
            <w:tcMar>
              <w:top w:w="40" w:type="dxa"/>
              <w:left w:w="80" w:type="dxa"/>
              <w:bottom w:w="40" w:type="dxa"/>
              <w:right w:w="80" w:type="dxa"/>
            </w:tcMar>
            <w:shd w:val="clear" w:color="auto" w:fill="F2F6FB"/>
          </w:tcPr>
          <w:p>
            <w:pPr>
              <w:spacing w:before="20" w:after="20"/>
            </w:pPr>
            <w:r/>
            <w:r>
              <w:rPr>
                <w:b w:val="0"/>
                <w:i w:val="0"/>
                <w:sz w:val="18"/>
              </w:rPr>
              <w:t>Arquitectura hexagonal + Clean + MVC</w:t>
            </w:r>
          </w:p>
        </w:tc>
        <w:tc>
          <w:tcPr>
            <w:tcW w:type="dxa" w:w="5114"/>
            <w:tcMar>
              <w:top w:w="40" w:type="dxa"/>
              <w:left w:w="80" w:type="dxa"/>
              <w:bottom w:w="40" w:type="dxa"/>
              <w:right w:w="80" w:type="dxa"/>
            </w:tcMar>
            <w:shd w:val="clear" w:color="auto" w:fill="F2F6FB"/>
          </w:tcPr>
          <w:p>
            <w:pPr>
              <w:spacing w:before="20" w:after="20"/>
            </w:pPr>
            <w:r/>
            <w:r>
              <w:rPr>
                <w:b w:val="0"/>
                <w:i w:val="0"/>
                <w:sz w:val="18"/>
              </w:rPr>
              <w:t>Permite probar las reglas de negocio sin navegador y sustituir la fuente de datos sin tocar la interfaz</w:t>
            </w:r>
          </w:p>
        </w:tc>
      </w:tr>
      <w:tr>
        <w:tc>
          <w:tcPr>
            <w:tcW w:type="dxa" w:w="581"/>
            <w:tcMar>
              <w:top w:w="40" w:type="dxa"/>
              <w:left w:w="80" w:type="dxa"/>
              <w:bottom w:w="40" w:type="dxa"/>
              <w:right w:w="80" w:type="dxa"/>
            </w:tcMar>
          </w:tcPr>
          <w:p>
            <w:pPr>
              <w:spacing w:before="20" w:after="20"/>
              <w:jc w:val="center"/>
            </w:pPr>
            <w:r/>
            <w:r>
              <w:rPr>
                <w:b w:val="0"/>
                <w:i w:val="0"/>
                <w:sz w:val="18"/>
              </w:rPr>
              <w:t>3</w:t>
            </w:r>
          </w:p>
        </w:tc>
        <w:tc>
          <w:tcPr>
            <w:tcW w:type="dxa" w:w="3603"/>
            <w:tcMar>
              <w:top w:w="40" w:type="dxa"/>
              <w:left w:w="80" w:type="dxa"/>
              <w:bottom w:w="40" w:type="dxa"/>
              <w:right w:w="80" w:type="dxa"/>
            </w:tcMar>
          </w:tcPr>
          <w:p>
            <w:pPr>
              <w:spacing w:before="20" w:after="20"/>
            </w:pPr>
            <w:r/>
            <w:r>
              <w:rPr>
                <w:b w:val="0"/>
                <w:i w:val="0"/>
                <w:sz w:val="18"/>
              </w:rPr>
              <w:t>Contratos verificados al arrancar</w:t>
            </w:r>
          </w:p>
        </w:tc>
        <w:tc>
          <w:tcPr>
            <w:tcW w:type="dxa" w:w="5114"/>
            <w:tcMar>
              <w:top w:w="40" w:type="dxa"/>
              <w:left w:w="80" w:type="dxa"/>
              <w:bottom w:w="40" w:type="dxa"/>
              <w:right w:w="80" w:type="dxa"/>
            </w:tcMar>
          </w:tcPr>
          <w:p>
            <w:pPr>
              <w:spacing w:before="20" w:after="20"/>
            </w:pPr>
            <w:r/>
            <w:r>
              <w:rPr>
                <w:b w:val="0"/>
                <w:i w:val="0"/>
                <w:sz w:val="18"/>
              </w:rPr>
              <w:t>Convierte un error silencioso en un fallo inmediato y localizado</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3603"/>
            <w:tcMar>
              <w:top w:w="40" w:type="dxa"/>
              <w:left w:w="80" w:type="dxa"/>
              <w:bottom w:w="40" w:type="dxa"/>
              <w:right w:w="80" w:type="dxa"/>
            </w:tcMar>
            <w:shd w:val="clear" w:color="auto" w:fill="F2F6FB"/>
          </w:tcPr>
          <w:p>
            <w:pPr>
              <w:spacing w:before="20" w:after="20"/>
            </w:pPr>
            <w:r/>
            <w:r>
              <w:rPr>
                <w:b w:val="0"/>
                <w:i w:val="0"/>
                <w:sz w:val="18"/>
              </w:rPr>
              <w:t>SPA con History API</w:t>
            </w:r>
          </w:p>
        </w:tc>
        <w:tc>
          <w:tcPr>
            <w:tcW w:type="dxa" w:w="5114"/>
            <w:tcMar>
              <w:top w:w="40" w:type="dxa"/>
              <w:left w:w="80" w:type="dxa"/>
              <w:bottom w:w="40" w:type="dxa"/>
              <w:right w:w="80" w:type="dxa"/>
            </w:tcMar>
            <w:shd w:val="clear" w:color="auto" w:fill="F2F6FB"/>
          </w:tcPr>
          <w:p>
            <w:pPr>
              <w:spacing w:before="20" w:after="20"/>
            </w:pPr>
            <w:r/>
            <w:r>
              <w:rPr>
                <w:b w:val="0"/>
                <w:i w:val="0"/>
                <w:sz w:val="18"/>
              </w:rPr>
              <w:t>URL limpias sin duplicar marcado en tres archivos</w:t>
            </w:r>
          </w:p>
        </w:tc>
      </w:tr>
      <w:tr>
        <w:tc>
          <w:tcPr>
            <w:tcW w:type="dxa" w:w="581"/>
            <w:tcMar>
              <w:top w:w="40" w:type="dxa"/>
              <w:left w:w="80" w:type="dxa"/>
              <w:bottom w:w="40" w:type="dxa"/>
              <w:right w:w="80" w:type="dxa"/>
            </w:tcMar>
          </w:tcPr>
          <w:p>
            <w:pPr>
              <w:spacing w:before="20" w:after="20"/>
              <w:jc w:val="center"/>
            </w:pPr>
            <w:r/>
            <w:r>
              <w:rPr>
                <w:b w:val="0"/>
                <w:i w:val="0"/>
                <w:sz w:val="18"/>
              </w:rPr>
              <w:t>5</w:t>
            </w:r>
          </w:p>
        </w:tc>
        <w:tc>
          <w:tcPr>
            <w:tcW w:type="dxa" w:w="3603"/>
            <w:tcMar>
              <w:top w:w="40" w:type="dxa"/>
              <w:left w:w="80" w:type="dxa"/>
              <w:bottom w:w="40" w:type="dxa"/>
              <w:right w:w="80" w:type="dxa"/>
            </w:tcMar>
          </w:tcPr>
          <w:p>
            <w:pPr>
              <w:spacing w:before="20" w:after="20"/>
            </w:pPr>
            <w:r/>
            <w:r>
              <w:rPr>
                <w:b w:val="0"/>
                <w:i w:val="0"/>
                <w:sz w:val="18"/>
              </w:rPr>
              <w:t>CSS semántico en cascada de 7 archivos</w:t>
            </w:r>
          </w:p>
        </w:tc>
        <w:tc>
          <w:tcPr>
            <w:tcW w:type="dxa" w:w="5114"/>
            <w:tcMar>
              <w:top w:w="40" w:type="dxa"/>
              <w:left w:w="80" w:type="dxa"/>
              <w:bottom w:w="40" w:type="dxa"/>
              <w:right w:w="80" w:type="dxa"/>
            </w:tcMar>
          </w:tcPr>
          <w:p>
            <w:pPr>
              <w:spacing w:before="20" w:after="20"/>
            </w:pPr>
            <w:r/>
            <w:r>
              <w:rPr>
                <w:b w:val="0"/>
                <w:i w:val="0"/>
                <w:sz w:val="18"/>
              </w:rPr>
              <w:t>Cero !important y un único lugar por decisión visual</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3603"/>
            <w:tcMar>
              <w:top w:w="40" w:type="dxa"/>
              <w:left w:w="80" w:type="dxa"/>
              <w:bottom w:w="40" w:type="dxa"/>
              <w:right w:w="80" w:type="dxa"/>
            </w:tcMar>
            <w:shd w:val="clear" w:color="auto" w:fill="F2F6FB"/>
          </w:tcPr>
          <w:p>
            <w:pPr>
              <w:spacing w:before="20" w:after="20"/>
            </w:pPr>
            <w:r/>
            <w:r>
              <w:rPr>
                <w:b w:val="0"/>
                <w:i w:val="0"/>
                <w:sz w:val="18"/>
              </w:rPr>
              <w:t>Value objects en lugar de primitivos</w:t>
            </w:r>
          </w:p>
        </w:tc>
        <w:tc>
          <w:tcPr>
            <w:tcW w:type="dxa" w:w="5114"/>
            <w:tcMar>
              <w:top w:w="40" w:type="dxa"/>
              <w:left w:w="80" w:type="dxa"/>
              <w:bottom w:w="40" w:type="dxa"/>
              <w:right w:w="80" w:type="dxa"/>
            </w:tcMar>
            <w:shd w:val="clear" w:color="auto" w:fill="F2F6FB"/>
          </w:tcPr>
          <w:p>
            <w:pPr>
              <w:spacing w:before="20" w:after="20"/>
            </w:pPr>
            <w:r/>
            <w:r>
              <w:rPr>
                <w:b w:val="0"/>
                <w:i w:val="0"/>
                <w:sz w:val="18"/>
              </w:rPr>
              <w:t>Hace imposible construir un producto con tasa negativa o rango invertido</w:t>
            </w:r>
          </w:p>
        </w:tc>
      </w:tr>
      <w:tr>
        <w:tc>
          <w:tcPr>
            <w:tcW w:type="dxa" w:w="581"/>
            <w:tcMar>
              <w:top w:w="40" w:type="dxa"/>
              <w:left w:w="80" w:type="dxa"/>
              <w:bottom w:w="40" w:type="dxa"/>
              <w:right w:w="80" w:type="dxa"/>
            </w:tcMar>
          </w:tcPr>
          <w:p>
            <w:pPr>
              <w:spacing w:before="20" w:after="20"/>
              <w:jc w:val="center"/>
            </w:pPr>
            <w:r/>
            <w:r>
              <w:rPr>
                <w:b w:val="0"/>
                <w:i w:val="0"/>
                <w:sz w:val="18"/>
              </w:rPr>
              <w:t>7</w:t>
            </w:r>
          </w:p>
        </w:tc>
        <w:tc>
          <w:tcPr>
            <w:tcW w:type="dxa" w:w="3603"/>
            <w:tcMar>
              <w:top w:w="40" w:type="dxa"/>
              <w:left w:w="80" w:type="dxa"/>
              <w:bottom w:w="40" w:type="dxa"/>
              <w:right w:w="80" w:type="dxa"/>
            </w:tcMar>
          </w:tcPr>
          <w:p>
            <w:pPr>
              <w:spacing w:before="20" w:after="20"/>
            </w:pPr>
            <w:r/>
            <w:r>
              <w:rPr>
                <w:b w:val="0"/>
                <w:i w:val="0"/>
                <w:sz w:val="18"/>
              </w:rPr>
              <w:t>Los casos de uso devuelven Result, no lanzan</w:t>
            </w:r>
          </w:p>
        </w:tc>
        <w:tc>
          <w:tcPr>
            <w:tcW w:type="dxa" w:w="5114"/>
            <w:tcMar>
              <w:top w:w="40" w:type="dxa"/>
              <w:left w:w="80" w:type="dxa"/>
              <w:bottom w:w="40" w:type="dxa"/>
              <w:right w:w="80" w:type="dxa"/>
            </w:tcMar>
          </w:tcPr>
          <w:p>
            <w:pPr>
              <w:spacing w:before="20" w:after="20"/>
            </w:pPr>
            <w:r/>
            <w:r>
              <w:rPr>
                <w:b w:val="0"/>
                <w:i w:val="0"/>
                <w:sz w:val="18"/>
              </w:rPr>
              <w:t>La presentación nunca necesita try/catch y siempre tiene algo que pintar</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8</w:t>
            </w:r>
          </w:p>
        </w:tc>
        <w:tc>
          <w:tcPr>
            <w:tcW w:type="dxa" w:w="3603"/>
            <w:tcMar>
              <w:top w:w="40" w:type="dxa"/>
              <w:left w:w="80" w:type="dxa"/>
              <w:bottom w:w="40" w:type="dxa"/>
              <w:right w:w="80" w:type="dxa"/>
            </w:tcMar>
            <w:shd w:val="clear" w:color="auto" w:fill="F2F6FB"/>
          </w:tcPr>
          <w:p>
            <w:pPr>
              <w:spacing w:before="20" w:after="20"/>
            </w:pPr>
            <w:r/>
            <w:r>
              <w:rPr>
                <w:b w:val="0"/>
                <w:i w:val="0"/>
                <w:sz w:val="18"/>
              </w:rPr>
              <w:t>Los casos de uso devuelven DTOs, no entidades</w:t>
            </w:r>
          </w:p>
        </w:tc>
        <w:tc>
          <w:tcPr>
            <w:tcW w:type="dxa" w:w="5114"/>
            <w:tcMar>
              <w:top w:w="40" w:type="dxa"/>
              <w:left w:w="80" w:type="dxa"/>
              <w:bottom w:w="40" w:type="dxa"/>
              <w:right w:w="80" w:type="dxa"/>
            </w:tcMar>
            <w:shd w:val="clear" w:color="auto" w:fill="F2F6FB"/>
          </w:tcPr>
          <w:p>
            <w:pPr>
              <w:spacing w:before="20" w:after="20"/>
            </w:pPr>
            <w:r/>
            <w:r>
              <w:rPr>
                <w:b w:val="0"/>
                <w:i w:val="0"/>
                <w:sz w:val="18"/>
              </w:rPr>
              <w:t>Impide que una plantilla ejecute reglas de negocio</w:t>
            </w:r>
          </w:p>
        </w:tc>
      </w:tr>
      <w:tr>
        <w:tc>
          <w:tcPr>
            <w:tcW w:type="dxa" w:w="581"/>
            <w:tcMar>
              <w:top w:w="40" w:type="dxa"/>
              <w:left w:w="80" w:type="dxa"/>
              <w:bottom w:w="40" w:type="dxa"/>
              <w:right w:w="80" w:type="dxa"/>
            </w:tcMar>
          </w:tcPr>
          <w:p>
            <w:pPr>
              <w:spacing w:before="20" w:after="20"/>
              <w:jc w:val="center"/>
            </w:pPr>
            <w:r/>
            <w:r>
              <w:rPr>
                <w:b w:val="0"/>
                <w:i w:val="0"/>
                <w:sz w:val="18"/>
              </w:rPr>
              <w:t>9</w:t>
            </w:r>
          </w:p>
        </w:tc>
        <w:tc>
          <w:tcPr>
            <w:tcW w:type="dxa" w:w="3603"/>
            <w:tcMar>
              <w:top w:w="40" w:type="dxa"/>
              <w:left w:w="80" w:type="dxa"/>
              <w:bottom w:w="40" w:type="dxa"/>
              <w:right w:w="80" w:type="dxa"/>
            </w:tcMar>
          </w:tcPr>
          <w:p>
            <w:pPr>
              <w:spacing w:before="20" w:after="20"/>
            </w:pPr>
            <w:r/>
            <w:r>
              <w:rPr>
                <w:b w:val="0"/>
                <w:i w:val="0"/>
                <w:sz w:val="18"/>
              </w:rPr>
              <w:t>localStorage con degradación a memoria</w:t>
            </w:r>
          </w:p>
        </w:tc>
        <w:tc>
          <w:tcPr>
            <w:tcW w:type="dxa" w:w="5114"/>
            <w:tcMar>
              <w:top w:w="40" w:type="dxa"/>
              <w:left w:w="80" w:type="dxa"/>
              <w:bottom w:w="40" w:type="dxa"/>
              <w:right w:w="80" w:type="dxa"/>
            </w:tcMar>
          </w:tcPr>
          <w:p>
            <w:pPr>
              <w:spacing w:before="20" w:after="20"/>
            </w:pPr>
            <w:r/>
            <w:r>
              <w:rPr>
                <w:b w:val="0"/>
                <w:i w:val="0"/>
                <w:sz w:val="18"/>
              </w:rPr>
              <w:t>La aplicación sigue funcionando en modo privado o con el almacenamiento bloqueado</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3603"/>
            <w:tcMar>
              <w:top w:w="40" w:type="dxa"/>
              <w:left w:w="80" w:type="dxa"/>
              <w:bottom w:w="40" w:type="dxa"/>
              <w:right w:w="80" w:type="dxa"/>
            </w:tcMar>
            <w:shd w:val="clear" w:color="auto" w:fill="F2F6FB"/>
          </w:tcPr>
          <w:p>
            <w:pPr>
              <w:spacing w:before="20" w:after="20"/>
            </w:pPr>
            <w:r/>
            <w:r>
              <w:rPr>
                <w:b w:val="0"/>
                <w:i w:val="0"/>
                <w:sz w:val="18"/>
              </w:rPr>
              <w:t>Un único punto que escribe innerHTML</w:t>
            </w:r>
          </w:p>
        </w:tc>
        <w:tc>
          <w:tcPr>
            <w:tcW w:type="dxa" w:w="5114"/>
            <w:tcMar>
              <w:top w:w="40" w:type="dxa"/>
              <w:left w:w="80" w:type="dxa"/>
              <w:bottom w:w="40" w:type="dxa"/>
              <w:right w:w="80" w:type="dxa"/>
            </w:tcMar>
            <w:shd w:val="clear" w:color="auto" w:fill="F2F6FB"/>
          </w:tcPr>
          <w:p>
            <w:pPr>
              <w:spacing w:before="20" w:after="20"/>
            </w:pPr>
            <w:r/>
            <w:r>
              <w:rPr>
                <w:b w:val="0"/>
                <w:i w:val="0"/>
                <w:sz w:val="18"/>
              </w:rPr>
              <w:t>Reduce la superficie de XSS a un archivo auditable</w:t>
            </w:r>
          </w:p>
        </w:tc>
      </w:tr>
    </w:tbl>
    <w:p/>
    <w:p>
      <w:pPr>
        <w:spacing w:after="200"/>
        <w:jc w:val="center"/>
      </w:pPr>
      <w:r>
        <w:rPr>
          <w:i/>
          <w:color w:val="6B7280"/>
          <w:sz w:val="17"/>
        </w:rPr>
        <w:t>Tabla 8. Las diez decisiones de diseño de la solución</w:t>
      </w:r>
    </w:p>
    <w:p>
      <w:r>
        <w:br w:type="page"/>
      </w:r>
    </w:p>
    <w:p>
      <w:pPr>
        <w:pStyle w:val="Heading1"/>
      </w:pPr>
      <w:r>
        <w:t>6. Estructura del proyecto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crediSmart/</w:t>
            </w:r>
          </w:p>
          <w:p>
            <w:pPr>
              <w:spacing w:after="0" w:before="0"/>
            </w:pPr>
            <w:r>
              <w:rPr>
                <w:rFonts w:ascii="Consolas" w:hAnsi="Consolas"/>
                <w:color w:val="1F2937"/>
                <w:sz w:val="17"/>
              </w:rPr>
              <w:t>├── index.html                  Shell: punto de montaje + cascada de CSS</w:t>
            </w:r>
          </w:p>
          <w:p>
            <w:pPr>
              <w:spacing w:after="0" w:before="0"/>
            </w:pPr>
            <w:r>
              <w:rPr>
                <w:rFonts w:ascii="Consolas" w:hAnsi="Consolas"/>
                <w:color w:val="1F2937"/>
                <w:sz w:val="17"/>
              </w:rPr>
              <w:t>├── manifest.json               Metadatos PWA (nombre, iconos, color de tema)</w:t>
            </w:r>
          </w:p>
          <w:p>
            <w:pPr>
              <w:spacing w:after="0" w:before="0"/>
            </w:pPr>
            <w:r>
              <w:rPr>
                <w:rFonts w:ascii="Consolas" w:hAnsi="Consolas"/>
                <w:color w:val="1F2937"/>
                <w:sz w:val="17"/>
              </w:rPr>
              <w:t>├── .htaccess                   Reescritura SPA, MIME, caché y cabeceras</w:t>
            </w:r>
          </w:p>
          <w:p>
            <w:pPr>
              <w:spacing w:after="0" w:before="0"/>
            </w:pPr>
            <w:r>
              <w:rPr>
                <w:rFonts w:ascii="Consolas" w:hAnsi="Consolas"/>
                <w:color w:val="1F2937"/>
                <w:sz w:val="17"/>
              </w:rPr>
              <w:t>├── README.md                   Puesta en marcha</w:t>
            </w:r>
          </w:p>
          <w:p>
            <w:pPr>
              <w:spacing w:after="0" w:before="0"/>
            </w:pPr>
            <w:r>
              <w:rPr>
                <w:rFonts w:ascii="Consolas" w:hAnsi="Consolas"/>
                <w:color w:val="1F2937"/>
                <w:sz w:val="17"/>
              </w:rPr>
              <w:t>├── assets/css/                 7 archivos en cascada (1.452 líneas)</w:t>
            </w:r>
          </w:p>
          <w:p>
            <w:pPr>
              <w:spacing w:after="0" w:before="0"/>
            </w:pPr>
            <w:r>
              <w:rPr>
                <w:rFonts w:ascii="Consolas" w:hAnsi="Consolas"/>
                <w:color w:val="1F2937"/>
                <w:sz w:val="17"/>
              </w:rPr>
              <w:t>│   ├── 01-reset.css            Normalización</w:t>
            </w:r>
          </w:p>
          <w:p>
            <w:pPr>
              <w:spacing w:after="0" w:before="0"/>
            </w:pPr>
            <w:r>
              <w:rPr>
                <w:rFonts w:ascii="Consolas" w:hAnsi="Consolas"/>
                <w:color w:val="1F2937"/>
                <w:sz w:val="17"/>
              </w:rPr>
              <w:t>│   ├── 02-tokens.css           Variables: paleta, tipografía, sombras, radios</w:t>
            </w:r>
          </w:p>
          <w:p>
            <w:pPr>
              <w:spacing w:after="0" w:before="0"/>
            </w:pPr>
            <w:r>
              <w:rPr>
                <w:rFonts w:ascii="Consolas" w:hAnsi="Consolas"/>
                <w:color w:val="1F2937"/>
                <w:sz w:val="17"/>
              </w:rPr>
              <w:t>│   ├── 03-base.css             Elementos base, foco, spinner, sr-only</w:t>
            </w:r>
          </w:p>
          <w:p>
            <w:pPr>
              <w:spacing w:after="0" w:before="0"/>
            </w:pPr>
            <w:r>
              <w:rPr>
                <w:rFonts w:ascii="Consolas" w:hAnsi="Consolas"/>
                <w:color w:val="1F2937"/>
                <w:sz w:val="17"/>
              </w:rPr>
              <w:t>│   ├── 04-layout.css           .page, .container, .section, grids, stacks</w:t>
            </w:r>
          </w:p>
          <w:p>
            <w:pPr>
              <w:spacing w:after="0" w:before="0"/>
            </w:pPr>
            <w:r>
              <w:rPr>
                <w:rFonts w:ascii="Consolas" w:hAnsi="Consolas"/>
                <w:color w:val="1F2937"/>
                <w:sz w:val="17"/>
              </w:rPr>
              <w:t>│   ├── 05-components.css       Navbar, botones, tarjetas, formularios, toasts</w:t>
            </w:r>
          </w:p>
          <w:p>
            <w:pPr>
              <w:spacing w:after="0" w:before="0"/>
            </w:pPr>
            <w:r>
              <w:rPr>
                <w:rFonts w:ascii="Consolas" w:hAnsi="Consolas"/>
                <w:color w:val="1F2937"/>
                <w:sz w:val="17"/>
              </w:rPr>
              <w:t>│   ├── 06-pages.css            Hero, simulador, formulario, 404</w:t>
            </w:r>
          </w:p>
          <w:p>
            <w:pPr>
              <w:spacing w:after="0" w:before="0"/>
            </w:pPr>
            <w:r>
              <w:rPr>
                <w:rFonts w:ascii="Consolas" w:hAnsi="Consolas"/>
                <w:color w:val="1F2937"/>
                <w:sz w:val="17"/>
              </w:rPr>
              <w:t>│   └── 07-responsive.css       Media queries sm / lg / 400px / print</w:t>
            </w:r>
          </w:p>
          <w:p>
            <w:pPr>
              <w:spacing w:after="0" w:before="0"/>
            </w:pPr>
            <w:r>
              <w:rPr>
                <w:rFonts w:ascii="Consolas" w:hAnsi="Consolas"/>
                <w:color w:val="1F2937"/>
                <w:sz w:val="17"/>
              </w:rPr>
              <w:t>├── src/</w:t>
            </w:r>
          </w:p>
          <w:p>
            <w:pPr>
              <w:spacing w:after="0" w:before="0"/>
            </w:pPr>
            <w:r>
              <w:rPr>
                <w:rFonts w:ascii="Consolas" w:hAnsi="Consolas"/>
                <w:color w:val="1F2937"/>
                <w:sz w:val="17"/>
              </w:rPr>
              <w:t>│   ├── main.js                 Arranque: contenedor, rutas, router</w:t>
            </w:r>
          </w:p>
          <w:p>
            <w:pPr>
              <w:spacing w:after="0" w:before="0"/>
            </w:pPr>
            <w:r>
              <w:rPr>
                <w:rFonts w:ascii="Consolas" w:hAnsi="Consolas"/>
                <w:color w:val="1F2937"/>
                <w:sz w:val="17"/>
              </w:rPr>
              <w:t>│   ├── domain/                 NÚCLEO — 23 archivos</w:t>
            </w:r>
          </w:p>
          <w:p>
            <w:pPr>
              <w:spacing w:after="0" w:before="0"/>
            </w:pPr>
            <w:r>
              <w:rPr>
                <w:rFonts w:ascii="Consolas" w:hAnsi="Consolas"/>
                <w:color w:val="1F2937"/>
                <w:sz w:val="17"/>
              </w:rPr>
              <w:t>│   │   ├── entities/           CreditProduct · CreditApplication</w:t>
            </w:r>
          </w:p>
          <w:p>
            <w:pPr>
              <w:spacing w:after="0" w:before="0"/>
            </w:pPr>
            <w:r>
              <w:rPr>
                <w:rFonts w:ascii="Consolas" w:hAnsi="Consolas"/>
                <w:color w:val="1F2937"/>
                <w:sz w:val="17"/>
              </w:rPr>
              <w:t>│   │   ├── valueobjects/       Money · InterestRate · Term · AmountRange ·</w:t>
            </w:r>
          </w:p>
          <w:p>
            <w:pPr>
              <w:spacing w:after="0" w:before="0"/>
            </w:pPr>
            <w:r>
              <w:rPr>
                <w:rFonts w:ascii="Consolas" w:hAnsi="Consolas"/>
                <w:color w:val="1F2937"/>
                <w:sz w:val="17"/>
              </w:rPr>
              <w:t>│   │   │                       ProductTheme · Applicant · RequestedCredit ·</w:t>
            </w:r>
          </w:p>
          <w:p>
            <w:pPr>
              <w:spacing w:after="0" w:before="0"/>
            </w:pPr>
            <w:r>
              <w:rPr>
                <w:rFonts w:ascii="Consolas" w:hAnsi="Consolas"/>
                <w:color w:val="1F2937"/>
                <w:sz w:val="17"/>
              </w:rPr>
              <w:t>│   │   │                       EmploymentInfo</w:t>
            </w:r>
          </w:p>
          <w:p>
            <w:pPr>
              <w:spacing w:after="0" w:before="0"/>
            </w:pPr>
            <w:r>
              <w:rPr>
                <w:rFonts w:ascii="Consolas" w:hAnsi="Consolas"/>
                <w:color w:val="1F2937"/>
                <w:sz w:val="17"/>
              </w:rPr>
              <w:t>│   │   ├── services/           CreditApplicationPolicy</w:t>
            </w:r>
          </w:p>
          <w:p>
            <w:pPr>
              <w:spacing w:after="0" w:before="0"/>
            </w:pPr>
            <w:r>
              <w:rPr>
                <w:rFonts w:ascii="Consolas" w:hAnsi="Consolas"/>
                <w:color w:val="1F2937"/>
                <w:sz w:val="17"/>
              </w:rPr>
              <w:t>│   │   ├── criteria/           ProductSearchCriteria</w:t>
            </w:r>
          </w:p>
          <w:p>
            <w:pPr>
              <w:spacing w:after="0" w:before="0"/>
            </w:pPr>
            <w:r>
              <w:rPr>
                <w:rFonts w:ascii="Consolas" w:hAnsi="Consolas"/>
                <w:color w:val="1F2937"/>
                <w:sz w:val="17"/>
              </w:rPr>
              <w:t>│   │   ├── contracts/          7 puertos + Contract.js</w:t>
            </w:r>
          </w:p>
          <w:p>
            <w:pPr>
              <w:spacing w:after="0" w:before="0"/>
            </w:pPr>
            <w:r>
              <w:rPr>
                <w:rFonts w:ascii="Consolas" w:hAnsi="Consolas"/>
                <w:color w:val="1F2937"/>
                <w:sz w:val="17"/>
              </w:rPr>
              <w:t>│   │   └── errors/             DomainError · ValidationError · …</w:t>
            </w:r>
          </w:p>
          <w:p>
            <w:pPr>
              <w:spacing w:after="0" w:before="0"/>
            </w:pPr>
            <w:r>
              <w:rPr>
                <w:rFonts w:ascii="Consolas" w:hAnsi="Consolas"/>
                <w:color w:val="1F2937"/>
                <w:sz w:val="17"/>
              </w:rPr>
              <w:t>│   ├── application/            CASOS DE USO — 12 archivos</w:t>
            </w:r>
          </w:p>
          <w:p>
            <w:pPr>
              <w:spacing w:after="0" w:before="0"/>
            </w:pPr>
            <w:r>
              <w:rPr>
                <w:rFonts w:ascii="Consolas" w:hAnsi="Consolas"/>
                <w:color w:val="1F2937"/>
                <w:sz w:val="17"/>
              </w:rPr>
              <w:t>│   │   ├── usecases/           5 casos de uso</w:t>
            </w:r>
          </w:p>
          <w:p>
            <w:pPr>
              <w:spacing w:after="0" w:before="0"/>
            </w:pPr>
            <w:r>
              <w:rPr>
                <w:rFonts w:ascii="Consolas" w:hAnsi="Consolas"/>
                <w:color w:val="1F2937"/>
                <w:sz w:val="17"/>
              </w:rPr>
              <w:t>│   │   ├── dto/ · mappers/     CreditProductDTO · 2 mappers</w:t>
            </w:r>
          </w:p>
          <w:p>
            <w:pPr>
              <w:spacing w:after="0" w:before="0"/>
            </w:pPr>
            <w:r>
              <w:rPr>
                <w:rFonts w:ascii="Consolas" w:hAnsi="Consolas"/>
                <w:color w:val="1F2937"/>
                <w:sz w:val="17"/>
              </w:rPr>
              <w:t>│   │   ├── contracts/          IUseCase · ILogger · INotifier</w:t>
            </w:r>
          </w:p>
          <w:p>
            <w:pPr>
              <w:spacing w:after="0" w:before="0"/>
            </w:pPr>
            <w:r>
              <w:rPr>
                <w:rFonts w:ascii="Consolas" w:hAnsi="Consolas"/>
                <w:color w:val="1F2937"/>
                <w:sz w:val="17"/>
              </w:rPr>
              <w:t>│   │   └── shared/             Result</w:t>
            </w:r>
          </w:p>
          <w:p>
            <w:pPr>
              <w:spacing w:after="0" w:before="0"/>
            </w:pPr>
            <w:r>
              <w:rPr>
                <w:rFonts w:ascii="Consolas" w:hAnsi="Consolas"/>
                <w:color w:val="1F2937"/>
                <w:sz w:val="17"/>
              </w:rPr>
              <w:t>│   ├── infrastructure/         ADAPTADORES — 11 archivos</w:t>
            </w:r>
          </w:p>
          <w:p>
            <w:pPr>
              <w:spacing w:after="0" w:before="0"/>
            </w:pPr>
            <w:r>
              <w:rPr>
                <w:rFonts w:ascii="Consolas" w:hAnsi="Consolas"/>
                <w:color w:val="1F2937"/>
                <w:sz w:val="17"/>
              </w:rPr>
              <w:t>│   │   ├── persistence/        Repositorios, datasource y factory</w:t>
            </w:r>
          </w:p>
          <w:p>
            <w:pPr>
              <w:spacing w:after="0" w:before="0"/>
            </w:pPr>
            <w:r>
              <w:rPr>
                <w:rFonts w:ascii="Consolas" w:hAnsi="Consolas"/>
                <w:color w:val="1F2937"/>
                <w:sz w:val="17"/>
              </w:rPr>
              <w:t>│   │   ├── routing/            HistoryRouter</w:t>
            </w:r>
          </w:p>
          <w:p>
            <w:pPr>
              <w:spacing w:after="0" w:before="0"/>
            </w:pPr>
            <w:r>
              <w:rPr>
                <w:rFonts w:ascii="Consolas" w:hAnsi="Consolas"/>
                <w:color w:val="1F2937"/>
                <w:sz w:val="17"/>
              </w:rPr>
              <w:t>│   │   ├── formatters/         IntlMoneyFormatter</w:t>
            </w:r>
          </w:p>
          <w:p>
            <w:pPr>
              <w:spacing w:after="0" w:before="0"/>
            </w:pPr>
            <w:r>
              <w:rPr>
                <w:rFonts w:ascii="Consolas" w:hAnsi="Consolas"/>
                <w:color w:val="1F2937"/>
                <w:sz w:val="17"/>
              </w:rPr>
              <w:t>│   │   ├── identity/ time/     CryptoIdGenerator · SystemClock</w:t>
            </w:r>
          </w:p>
          <w:p>
            <w:pPr>
              <w:spacing w:after="0" w:before="0"/>
            </w:pPr>
            <w:r>
              <w:rPr>
                <w:rFonts w:ascii="Consolas" w:hAnsi="Consolas"/>
                <w:color w:val="1F2937"/>
                <w:sz w:val="17"/>
              </w:rPr>
              <w:t>│   │   └── logging/ notification/  ConsoleLogger · ToastNotifier</w:t>
            </w:r>
          </w:p>
          <w:p>
            <w:pPr>
              <w:spacing w:after="0" w:before="0"/>
            </w:pPr>
            <w:r>
              <w:rPr>
                <w:rFonts w:ascii="Consolas" w:hAnsi="Consolas"/>
                <w:color w:val="1F2937"/>
                <w:sz w:val="17"/>
              </w:rPr>
              <w:t>│   ├── presentation/           MVC — 22 archivos</w:t>
            </w:r>
          </w:p>
          <w:p>
            <w:pPr>
              <w:spacing w:after="0" w:before="0"/>
            </w:pPr>
            <w:r>
              <w:rPr>
                <w:rFonts w:ascii="Consolas" w:hAnsi="Consolas"/>
                <w:color w:val="1F2937"/>
                <w:sz w:val="17"/>
              </w:rPr>
              <w:t>│   │   ├── views/              6 vistas (BaseView + 5)</w:t>
            </w:r>
          </w:p>
          <w:p>
            <w:pPr>
              <w:spacing w:after="0" w:before="0"/>
            </w:pPr>
            <w:r>
              <w:rPr>
                <w:rFonts w:ascii="Consolas" w:hAnsi="Consolas"/>
                <w:color w:val="1F2937"/>
                <w:sz w:val="17"/>
              </w:rPr>
              <w:t>│   │   ├── controllers/        4 controladores + BaseController</w:t>
            </w:r>
          </w:p>
          <w:p>
            <w:pPr>
              <w:spacing w:after="0" w:before="0"/>
            </w:pPr>
            <w:r>
              <w:rPr>
                <w:rFonts w:ascii="Consolas" w:hAnsi="Consolas"/>
                <w:color w:val="1F2937"/>
                <w:sz w:val="17"/>
              </w:rPr>
              <w:t>│   │   ├── components/         Navbar · Footer · ProductCard · Alert</w:t>
            </w:r>
          </w:p>
          <w:p>
            <w:pPr>
              <w:spacing w:after="0" w:before="0"/>
            </w:pPr>
            <w:r>
              <w:rPr>
                <w:rFonts w:ascii="Consolas" w:hAnsi="Consolas"/>
                <w:color w:val="1F2937"/>
                <w:sz w:val="17"/>
              </w:rPr>
              <w:t>│   │   ├── decorators/         DocumentTitleController</w:t>
            </w:r>
          </w:p>
          <w:p>
            <w:pPr>
              <w:spacing w:after="0" w:before="0"/>
            </w:pPr>
            <w:r>
              <w:rPr>
                <w:rFonts w:ascii="Consolas" w:hAnsi="Consolas"/>
                <w:color w:val="1F2937"/>
                <w:sz w:val="17"/>
              </w:rPr>
              <w:t>│   │   ├── contracts/          IView · IController · IRouter</w:t>
            </w:r>
          </w:p>
          <w:p>
            <w:pPr>
              <w:spacing w:after="0" w:before="0"/>
            </w:pPr>
            <w:r>
              <w:rPr>
                <w:rFonts w:ascii="Consolas" w:hAnsi="Consolas"/>
                <w:color w:val="1F2937"/>
                <w:sz w:val="17"/>
              </w:rPr>
              <w:t>│   │   └── shared/             Html · UrlBuilder · ViewRenderer</w:t>
            </w:r>
          </w:p>
          <w:p>
            <w:pPr>
              <w:spacing w:after="0" w:before="0"/>
            </w:pPr>
            <w:r>
              <w:rPr>
                <w:rFonts w:ascii="Consolas" w:hAnsi="Consolas"/>
                <w:color w:val="1F2937"/>
                <w:sz w:val="17"/>
              </w:rPr>
              <w:t>│   └── config/                 ENSAMBLAJE — 5 archivos</w:t>
            </w:r>
          </w:p>
          <w:p>
            <w:pPr>
              <w:spacing w:after="0" w:before="0"/>
            </w:pPr>
            <w:r>
              <w:rPr>
                <w:rFonts w:ascii="Consolas" w:hAnsi="Consolas"/>
                <w:color w:val="1F2937"/>
                <w:sz w:val="17"/>
              </w:rPr>
              <w:t>│       ├── dependencies.js     Composition Root: 32 registros</w:t>
            </w:r>
          </w:p>
          <w:p>
            <w:pPr>
              <w:spacing w:after="0" w:before="0"/>
            </w:pPr>
            <w:r>
              <w:rPr>
                <w:rFonts w:ascii="Consolas" w:hAnsi="Consolas"/>
                <w:color w:val="1F2937"/>
                <w:sz w:val="17"/>
              </w:rPr>
              <w:t>│       ├── Container.js        Contenedor con detección de ciclos</w:t>
            </w:r>
          </w:p>
          <w:p>
            <w:pPr>
              <w:spacing w:after="0" w:before="0"/>
            </w:pPr>
            <w:r>
              <w:rPr>
                <w:rFonts w:ascii="Consolas" w:hAnsi="Consolas"/>
                <w:color w:val="1F2937"/>
                <w:sz w:val="17"/>
              </w:rPr>
              <w:t>│       ├── routes.js           Tabla de rutas (sin imports)</w:t>
            </w:r>
          </w:p>
          <w:p>
            <w:pPr>
              <w:spacing w:after="0" w:before="0"/>
            </w:pPr>
            <w:r>
              <w:rPr>
                <w:rFonts w:ascii="Consolas" w:hAnsi="Consolas"/>
                <w:color w:val="1F2937"/>
                <w:sz w:val="17"/>
              </w:rPr>
              <w:t>│       └── AppConfig.js        Parámetros: locale, moneda, log, toasts</w:t>
            </w:r>
          </w:p>
          <w:p>
            <w:pPr>
              <w:spacing w:after="0" w:before="0"/>
            </w:pPr>
            <w:r>
              <w:rPr>
                <w:rFonts w:ascii="Consolas" w:hAnsi="Consolas"/>
                <w:color w:val="1F2937"/>
                <w:sz w:val="17"/>
              </w:rPr>
              <w:t>├── tests/                      3 suites ejecutables con Node</w:t>
            </w:r>
          </w:p>
          <w:p>
            <w:pPr>
              <w:spacing w:after="0" w:before="0"/>
            </w:pPr>
            <w:r>
              <w:rPr>
                <w:rFonts w:ascii="Consolas" w:hAnsi="Consolas"/>
                <w:color w:val="1F2937"/>
                <w:sz w:val="17"/>
              </w:rPr>
              <w:t>└── docs/                       21 documentos de diseño</w:t>
            </w:r>
          </w:p>
        </w:tc>
      </w:tr>
    </w:tbl>
    <w:p>
      <w:pPr>
        <w:spacing w:after="200"/>
        <w:jc w:val="center"/>
      </w:pPr>
      <w:r>
        <w:rPr>
          <w:i/>
          <w:color w:val="6B7280"/>
          <w:sz w:val="17"/>
        </w:rPr>
        <w:t>Figura 6. Árbol de carpetas: cada directorio corresponde a una responsabilidad</w:t>
      </w:r>
    </w:p>
    <w:p>
      <w:r>
        <w:br w:type="page"/>
      </w:r>
    </w:p>
    <w:p>
      <w:pPr>
        <w:pStyle w:val="Heading1"/>
      </w:pPr>
      <w:r>
        <w:t>7. Capa de dominio: el núcleo del negocio</w:t>
      </w:r>
    </w:p>
    <w:p>
      <w:pPr>
        <w:spacing w:after="160"/>
        <w:jc w:val="both"/>
      </w:pPr>
      <w:r>
        <w:rPr>
          <w:b w:val="0"/>
          <w:i w:val="0"/>
          <w:sz w:val="22"/>
        </w:rPr>
        <w:t>El dominio contiene lo que seguiría siendo verdad sin navegador, sin base de datos y sin pantalla. Por eso tiene prohibido usar document, window, fetch, localStorage, console, Date.now(), crypto o Intl: para cada una de esas necesidades declara un puerto (IClock, IIdGenerator, IMoneyFormatter) que la infraestructura satisface.</w:t>
      </w:r>
    </w:p>
    <w:p>
      <w:pPr>
        <w:pStyle w:val="Heading2"/>
      </w:pPr>
      <w:r>
        <w:t>7.1 Entidades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92"/>
        <w:gridCol w:w="2016"/>
        <w:gridCol w:w="2912"/>
        <w:gridCol w:w="2576"/>
      </w:tblGrid>
      <w:tr>
        <w:trPr>
          <w:tblHeader w:val="true"/>
        </w:trPr>
        <w:tc>
          <w:tcPr>
            <w:tcW w:type="dxa" w:w="1792"/>
            <w:shd w:val="clear" w:color="auto" w:fill="1F3864"/>
            <w:tcMar>
              <w:top w:w="40" w:type="dxa"/>
              <w:left w:w="80" w:type="dxa"/>
              <w:bottom w:w="40" w:type="dxa"/>
              <w:right w:w="80" w:type="dxa"/>
            </w:tcMar>
          </w:tcPr>
          <w:p>
            <w:pPr>
              <w:spacing w:before="20" w:after="20"/>
            </w:pPr>
            <w:r/>
            <w:r>
              <w:rPr>
                <w:b/>
                <w:i w:val="0"/>
                <w:color w:val="FFFFFF"/>
                <w:sz w:val="18"/>
              </w:rPr>
              <w:t>Entidad</w:t>
            </w:r>
          </w:p>
        </w:tc>
        <w:tc>
          <w:tcPr>
            <w:tcW w:type="dxa" w:w="2016"/>
            <w:shd w:val="clear" w:color="auto" w:fill="1F3864"/>
            <w:tcMar>
              <w:top w:w="40" w:type="dxa"/>
              <w:left w:w="80" w:type="dxa"/>
              <w:bottom w:w="40" w:type="dxa"/>
              <w:right w:w="80" w:type="dxa"/>
            </w:tcMar>
          </w:tcPr>
          <w:p>
            <w:pPr>
              <w:spacing w:before="20" w:after="20"/>
            </w:pPr>
            <w:r/>
            <w:r>
              <w:rPr>
                <w:b/>
                <w:i w:val="0"/>
                <w:color w:val="FFFFFF"/>
                <w:sz w:val="18"/>
              </w:rPr>
              <w:t>Identidad</w:t>
            </w:r>
          </w:p>
        </w:tc>
        <w:tc>
          <w:tcPr>
            <w:tcW w:type="dxa" w:w="2913"/>
            <w:shd w:val="clear" w:color="auto" w:fill="1F3864"/>
            <w:tcMar>
              <w:top w:w="40" w:type="dxa"/>
              <w:left w:w="80" w:type="dxa"/>
              <w:bottom w:w="40" w:type="dxa"/>
              <w:right w:w="80" w:type="dxa"/>
            </w:tcMar>
          </w:tcPr>
          <w:p>
            <w:pPr>
              <w:spacing w:before="20" w:after="20"/>
            </w:pPr>
            <w:r/>
            <w:r>
              <w:rPr>
                <w:b/>
                <w:i w:val="0"/>
                <w:color w:val="FFFFFF"/>
                <w:sz w:val="18"/>
              </w:rPr>
              <w:t>Composición</w:t>
            </w:r>
          </w:p>
        </w:tc>
        <w:tc>
          <w:tcPr>
            <w:tcW w:type="dxa" w:w="2576"/>
            <w:shd w:val="clear" w:color="auto" w:fill="1F3864"/>
            <w:tcMar>
              <w:top w:w="40" w:type="dxa"/>
              <w:left w:w="80" w:type="dxa"/>
              <w:bottom w:w="40" w:type="dxa"/>
              <w:right w:w="80" w:type="dxa"/>
            </w:tcMar>
          </w:tcPr>
          <w:p>
            <w:pPr>
              <w:spacing w:before="20" w:after="20"/>
            </w:pPr>
            <w:r/>
            <w:r>
              <w:rPr>
                <w:b/>
                <w:i w:val="0"/>
                <w:color w:val="FFFFFF"/>
                <w:sz w:val="18"/>
              </w:rPr>
              <w:t>Comportamiento propio</w:t>
            </w:r>
          </w:p>
        </w:tc>
      </w:tr>
      <w:tr>
        <w:tc>
          <w:tcPr>
            <w:tcW w:type="dxa" w:w="1792"/>
            <w:tcMar>
              <w:top w:w="40" w:type="dxa"/>
              <w:left w:w="80" w:type="dxa"/>
              <w:bottom w:w="40" w:type="dxa"/>
              <w:right w:w="80" w:type="dxa"/>
            </w:tcMar>
          </w:tcPr>
          <w:p>
            <w:pPr>
              <w:spacing w:before="20" w:after="20"/>
            </w:pPr>
            <w:r/>
            <w:r>
              <w:rPr>
                <w:b w:val="0"/>
                <w:i w:val="0"/>
                <w:sz w:val="18"/>
              </w:rPr>
              <w:t>CreditProduct</w:t>
            </w:r>
          </w:p>
        </w:tc>
        <w:tc>
          <w:tcPr>
            <w:tcW w:type="dxa" w:w="2016"/>
            <w:tcMar>
              <w:top w:w="40" w:type="dxa"/>
              <w:left w:w="80" w:type="dxa"/>
              <w:bottom w:w="40" w:type="dxa"/>
              <w:right w:w="80" w:type="dxa"/>
            </w:tcMar>
          </w:tcPr>
          <w:p>
            <w:pPr>
              <w:spacing w:before="20" w:after="20"/>
            </w:pPr>
            <w:r/>
            <w:r>
              <w:rPr>
                <w:b w:val="0"/>
                <w:i w:val="0"/>
                <w:sz w:val="18"/>
              </w:rPr>
              <w:t>id del producto (raíz de agregado del catálogo)</w:t>
            </w:r>
          </w:p>
        </w:tc>
        <w:tc>
          <w:tcPr>
            <w:tcW w:type="dxa" w:w="2913"/>
            <w:tcMar>
              <w:top w:w="40" w:type="dxa"/>
              <w:left w:w="80" w:type="dxa"/>
              <w:bottom w:w="40" w:type="dxa"/>
              <w:right w:w="80" w:type="dxa"/>
            </w:tcMar>
          </w:tcPr>
          <w:p>
            <w:pPr>
              <w:spacing w:before="20" w:after="20"/>
            </w:pPr>
            <w:r/>
            <w:r>
              <w:rPr>
                <w:b w:val="0"/>
                <w:i w:val="0"/>
                <w:sz w:val="18"/>
              </w:rPr>
              <w:t>AmountRange, InterestRate, Term, ProductTheme; ningún campo es un primitivo suelto</w:t>
            </w:r>
          </w:p>
        </w:tc>
        <w:tc>
          <w:tcPr>
            <w:tcW w:type="dxa" w:w="2576"/>
            <w:tcMar>
              <w:top w:w="40" w:type="dxa"/>
              <w:left w:w="80" w:type="dxa"/>
              <w:bottom w:w="40" w:type="dxa"/>
              <w:right w:w="80" w:type="dxa"/>
            </w:tcMar>
          </w:tcPr>
          <w:p>
            <w:pPr>
              <w:spacing w:before="20" w:after="20"/>
            </w:pPr>
            <w:r/>
            <w:r>
              <w:rPr>
                <w:b w:val="0"/>
                <w:i w:val="0"/>
                <w:sz w:val="18"/>
              </w:rPr>
              <w:t>matchesName(), matchesAmountRange(), admitsAmount(), admitsTerm(). Congelada tras construirse</w:t>
            </w:r>
          </w:p>
        </w:tc>
      </w:tr>
      <w:tr>
        <w:tc>
          <w:tcPr>
            <w:tcW w:type="dxa" w:w="1792"/>
            <w:tcMar>
              <w:top w:w="40" w:type="dxa"/>
              <w:left w:w="80" w:type="dxa"/>
              <w:bottom w:w="40" w:type="dxa"/>
              <w:right w:w="80" w:type="dxa"/>
            </w:tcMar>
            <w:shd w:val="clear" w:color="auto" w:fill="F2F6FB"/>
          </w:tcPr>
          <w:p>
            <w:pPr>
              <w:spacing w:before="20" w:after="20"/>
            </w:pPr>
            <w:r/>
            <w:r>
              <w:rPr>
                <w:b w:val="0"/>
                <w:i w:val="0"/>
                <w:sz w:val="18"/>
              </w:rPr>
              <w:t>CreditApplication</w:t>
            </w:r>
          </w:p>
        </w:tc>
        <w:tc>
          <w:tcPr>
            <w:tcW w:type="dxa" w:w="2016"/>
            <w:tcMar>
              <w:top w:w="40" w:type="dxa"/>
              <w:left w:w="80" w:type="dxa"/>
              <w:bottom w:w="40" w:type="dxa"/>
              <w:right w:w="80" w:type="dxa"/>
            </w:tcMar>
            <w:shd w:val="clear" w:color="auto" w:fill="F2F6FB"/>
          </w:tcPr>
          <w:p>
            <w:pPr>
              <w:spacing w:before="20" w:after="20"/>
            </w:pPr>
            <w:r/>
            <w:r>
              <w:rPr>
                <w:b w:val="0"/>
                <w:i w:val="0"/>
                <w:sz w:val="18"/>
              </w:rPr>
              <w:t>id generado por IIdGenerator</w:t>
            </w:r>
          </w:p>
        </w:tc>
        <w:tc>
          <w:tcPr>
            <w:tcW w:type="dxa" w:w="2913"/>
            <w:tcMar>
              <w:top w:w="40" w:type="dxa"/>
              <w:left w:w="80" w:type="dxa"/>
              <w:bottom w:w="40" w:type="dxa"/>
              <w:right w:w="80" w:type="dxa"/>
            </w:tcMar>
            <w:shd w:val="clear" w:color="auto" w:fill="F2F6FB"/>
          </w:tcPr>
          <w:p>
            <w:pPr>
              <w:spacing w:before="20" w:after="20"/>
            </w:pPr>
            <w:r/>
            <w:r>
              <w:rPr>
                <w:b w:val="0"/>
                <w:i w:val="0"/>
                <w:sz w:val="18"/>
              </w:rPr>
              <w:t>Applicant, RequestedCredit, EmploymentInfo, fecha de creación y estado</w:t>
            </w:r>
          </w:p>
        </w:tc>
        <w:tc>
          <w:tcPr>
            <w:tcW w:type="dxa" w:w="2576"/>
            <w:tcMar>
              <w:top w:w="40" w:type="dxa"/>
              <w:left w:w="80" w:type="dxa"/>
              <w:bottom w:w="40" w:type="dxa"/>
              <w:right w:w="80" w:type="dxa"/>
            </w:tcMar>
            <w:shd w:val="clear" w:color="auto" w:fill="F2F6FB"/>
          </w:tcPr>
          <w:p>
            <w:pPr>
              <w:spacing w:before="20" w:after="20"/>
            </w:pPr>
            <w:r/>
            <w:r>
              <w:rPr>
                <w:b w:val="0"/>
                <w:i w:val="0"/>
                <w:sz w:val="18"/>
              </w:rPr>
              <w:t>submit(), startReview(), referenceNumber (formato CS-XXXXXXXX). No se congela: tiene ciclo de vida</w:t>
            </w:r>
          </w:p>
        </w:tc>
      </w:tr>
    </w:tbl>
    <w:p/>
    <w:p>
      <w:pPr>
        <w:spacing w:after="200"/>
        <w:jc w:val="center"/>
      </w:pPr>
      <w:r>
        <w:rPr>
          <w:i/>
          <w:color w:val="6B7280"/>
          <w:sz w:val="17"/>
        </w:rPr>
        <w:t>Tabla 9. Las dos entidades del dominio</w:t>
      </w:r>
    </w:p>
    <w:p>
      <w:pPr>
        <w:spacing w:after="160"/>
        <w:jc w:val="both"/>
      </w:pPr>
      <w:r>
        <w:rPr>
          <w:b w:val="0"/>
          <w:i w:val="0"/>
          <w:sz w:val="22"/>
        </w:rPr>
        <w:t>Toda invariante se verifica en el constructor: un producto sin nombre, con un rango que no sea AmountRange o con una tasa que no sea InterestRate no llega a existir. Es el patrón «always-valid domain model»: si el objeto existe, sus datos son válidos, y ninguna capa posterior necesita volver a comprobarlo.</w:t>
      </w:r>
    </w:p>
    <w:p>
      <w:pPr>
        <w:pStyle w:val="Heading3"/>
      </w:pPr>
      <w:r>
        <w:t>Ciclo de vida de una solicitud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2834"/>
        <w:gridCol w:w="396"/>
        <w:gridCol w:w="2834"/>
        <w:gridCol w:w="396"/>
        <w:gridCol w:w="2834"/>
      </w:tblGrid>
      <w:tr>
        <w:tc>
          <w:tcPr>
            <w:tcW w:type="dxa" w:w="2835"/>
            <w:shd w:val="clear" w:color="auto" w:fill="6B7280"/>
            <w:tcMar>
              <w:top w:w="90" w:type="dxa"/>
              <w:left w:w="40" w:type="dxa"/>
              <w:bottom w:w="90" w:type="dxa"/>
              <w:right w:w="40" w:type="dxa"/>
            </w:tcMar>
            <w:vAlign w:val="center"/>
          </w:tcPr>
          <w:p>
            <w:pPr>
              <w:spacing w:before="20" w:after="20"/>
              <w:jc w:val="center"/>
            </w:pPr>
            <w:r/>
            <w:r>
              <w:rPr>
                <w:b/>
                <w:i w:val="0"/>
                <w:color w:val="FFFFFF"/>
                <w:sz w:val="15"/>
              </w:rPr>
              <w:t>DRAFT</w:t>
            </w:r>
          </w:p>
          <w:p>
            <w:pPr>
              <w:spacing w:before="0" w:after="20"/>
              <w:jc w:val="center"/>
            </w:pPr>
            <w:r>
              <w:rPr>
                <w:b/>
                <w:i w:val="0"/>
                <w:color w:val="FFFFFF"/>
                <w:sz w:val="15"/>
              </w:rPr>
              <w:t>(borrador)</w:t>
            </w:r>
          </w:p>
        </w:tc>
        <w:tc>
          <w:tcPr>
            <w:tcW w:type="dxa" w:w="397"/>
            <w:vAlign w:val="center"/>
          </w:tcPr>
          <w:p>
            <w:pPr>
              <w:spacing w:before="20" w:after="20"/>
              <w:jc w:val="center"/>
            </w:pPr>
            <w:r/>
            <w:r>
              <w:rPr>
                <w:b/>
                <w:i w:val="0"/>
                <w:color w:val="6B7280"/>
                <w:sz w:val="22"/>
              </w:rPr>
              <w:t>▶</w:t>
            </w:r>
          </w:p>
        </w:tc>
        <w:tc>
          <w:tcPr>
            <w:tcW w:type="dxa" w:w="2835"/>
            <w:shd w:val="clear" w:color="auto" w:fill="1D4ED8"/>
            <w:tcMar>
              <w:top w:w="90" w:type="dxa"/>
              <w:left w:w="40" w:type="dxa"/>
              <w:bottom w:w="90" w:type="dxa"/>
              <w:right w:w="40" w:type="dxa"/>
            </w:tcMar>
            <w:vAlign w:val="center"/>
          </w:tcPr>
          <w:p>
            <w:pPr>
              <w:spacing w:before="20" w:after="20"/>
              <w:jc w:val="center"/>
            </w:pPr>
            <w:r/>
            <w:r>
              <w:rPr>
                <w:b/>
                <w:i w:val="0"/>
                <w:color w:val="FFFFFF"/>
                <w:sz w:val="15"/>
              </w:rPr>
              <w:t>SUBMITTED</w:t>
            </w:r>
          </w:p>
          <w:p>
            <w:pPr>
              <w:spacing w:before="0" w:after="20"/>
              <w:jc w:val="center"/>
            </w:pPr>
            <w:r>
              <w:rPr>
                <w:b/>
                <w:i w:val="0"/>
                <w:color w:val="FFFFFF"/>
                <w:sz w:val="15"/>
              </w:rPr>
              <w:t>(radicada)</w:t>
            </w:r>
          </w:p>
        </w:tc>
        <w:tc>
          <w:tcPr>
            <w:tcW w:type="dxa" w:w="397"/>
            <w:vAlign w:val="center"/>
          </w:tcPr>
          <w:p>
            <w:pPr>
              <w:spacing w:before="20" w:after="20"/>
              <w:jc w:val="center"/>
            </w:pPr>
            <w:r/>
            <w:r>
              <w:rPr>
                <w:b/>
                <w:i w:val="0"/>
                <w:color w:val="6B7280"/>
                <w:sz w:val="22"/>
              </w:rPr>
              <w:t>▶</w:t>
            </w:r>
          </w:p>
        </w:tc>
        <w:tc>
          <w:tcPr>
            <w:tcW w:type="dxa" w:w="2835"/>
            <w:shd w:val="clear" w:color="auto" w:fill="8B5CF6"/>
            <w:tcMar>
              <w:top w:w="90" w:type="dxa"/>
              <w:left w:w="40" w:type="dxa"/>
              <w:bottom w:w="90" w:type="dxa"/>
              <w:right w:w="40" w:type="dxa"/>
            </w:tcMar>
            <w:vAlign w:val="center"/>
          </w:tcPr>
          <w:p>
            <w:pPr>
              <w:spacing w:before="20" w:after="20"/>
              <w:jc w:val="center"/>
            </w:pPr>
            <w:r/>
            <w:r>
              <w:rPr>
                <w:b/>
                <w:i w:val="0"/>
                <w:color w:val="FFFFFF"/>
                <w:sz w:val="15"/>
              </w:rPr>
              <w:t>UNDER_REVIEW</w:t>
            </w:r>
          </w:p>
          <w:p>
            <w:pPr>
              <w:spacing w:before="0" w:after="20"/>
              <w:jc w:val="center"/>
            </w:pPr>
            <w:r>
              <w:rPr>
                <w:b/>
                <w:i w:val="0"/>
                <w:color w:val="FFFFFF"/>
                <w:sz w:val="15"/>
              </w:rPr>
              <w:t>(en estudio)</w:t>
            </w:r>
          </w:p>
        </w:tc>
      </w:tr>
    </w:tbl>
    <w:p/>
    <w:p>
      <w:pPr>
        <w:spacing w:after="200"/>
        <w:jc w:val="center"/>
      </w:pPr>
      <w:r>
        <w:rPr>
          <w:i/>
          <w:color w:val="6B7280"/>
          <w:sz w:val="17"/>
        </w:rPr>
        <w:t>Figura 7. Estados de CreditApplication. Las transiciones solo ocurren por métodos con nombre de negocio —submit(), startReview()— que validan el estado de partida y lanzan si la transición es inválida. No existen setters públicos</w:t>
      </w:r>
    </w:p>
    <w:p>
      <w:pPr>
        <w:pStyle w:val="Heading2"/>
      </w:pPr>
      <w:r>
        <w:t>7.2 Value objects</w:t>
      </w:r>
    </w:p>
    <w:p>
      <w:pPr>
        <w:spacing w:after="160"/>
        <w:jc w:val="both"/>
      </w:pPr>
      <w:r>
        <w:rPr>
          <w:b w:val="0"/>
          <w:i w:val="0"/>
          <w:sz w:val="22"/>
        </w:rPr>
        <w:t>Un value object no tiene identidad: es su valor. Resuelven la «obsesión por los primitivos», el error de representar conceptos del negocio con números y cadenas sueltas donde nadie avisa si se invierten dos argumentos.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680"/>
        <w:gridCol w:w="2464"/>
        <w:gridCol w:w="5153"/>
      </w:tblGrid>
      <w:tr>
        <w:trPr>
          <w:tblHeader w:val="true"/>
        </w:trPr>
        <w:tc>
          <w:tcPr>
            <w:tcW w:type="dxa" w:w="1680"/>
            <w:shd w:val="clear" w:color="auto" w:fill="1F3864"/>
            <w:tcMar>
              <w:top w:w="40" w:type="dxa"/>
              <w:left w:w="80" w:type="dxa"/>
              <w:bottom w:w="40" w:type="dxa"/>
              <w:right w:w="80" w:type="dxa"/>
            </w:tcMar>
          </w:tcPr>
          <w:p>
            <w:pPr>
              <w:spacing w:before="20" w:after="20"/>
            </w:pPr>
            <w:r/>
            <w:r>
              <w:rPr>
                <w:b/>
                <w:i w:val="0"/>
                <w:color w:val="FFFFFF"/>
                <w:sz w:val="18"/>
              </w:rPr>
              <w:t>Value object</w:t>
            </w:r>
          </w:p>
        </w:tc>
        <w:tc>
          <w:tcPr>
            <w:tcW w:type="dxa" w:w="2464"/>
            <w:shd w:val="clear" w:color="auto" w:fill="1F3864"/>
            <w:tcMar>
              <w:top w:w="40" w:type="dxa"/>
              <w:left w:w="80" w:type="dxa"/>
              <w:bottom w:w="40" w:type="dxa"/>
              <w:right w:w="80" w:type="dxa"/>
            </w:tcMar>
          </w:tcPr>
          <w:p>
            <w:pPr>
              <w:spacing w:before="20" w:after="20"/>
            </w:pPr>
            <w:r/>
            <w:r>
              <w:rPr>
                <w:b/>
                <w:i w:val="0"/>
                <w:color w:val="FFFFFF"/>
                <w:sz w:val="18"/>
              </w:rPr>
              <w:t>Encapsula</w:t>
            </w:r>
          </w:p>
        </w:tc>
        <w:tc>
          <w:tcPr>
            <w:tcW w:type="dxa" w:w="5153"/>
            <w:shd w:val="clear" w:color="auto" w:fill="1F3864"/>
            <w:tcMar>
              <w:top w:w="40" w:type="dxa"/>
              <w:left w:w="80" w:type="dxa"/>
              <w:bottom w:w="40" w:type="dxa"/>
              <w:right w:w="80" w:type="dxa"/>
            </w:tcMar>
          </w:tcPr>
          <w:p>
            <w:pPr>
              <w:spacing w:before="20" w:after="20"/>
            </w:pPr>
            <w:r/>
            <w:r>
              <w:rPr>
                <w:b/>
                <w:i w:val="0"/>
                <w:color w:val="FFFFFF"/>
                <w:sz w:val="18"/>
              </w:rPr>
              <w:t>Invariantes que garantiza</w:t>
            </w:r>
          </w:p>
        </w:tc>
      </w:tr>
      <w:tr>
        <w:tc>
          <w:tcPr>
            <w:tcW w:type="dxa" w:w="1680"/>
            <w:tcMar>
              <w:top w:w="40" w:type="dxa"/>
              <w:left w:w="80" w:type="dxa"/>
              <w:bottom w:w="40" w:type="dxa"/>
              <w:right w:w="80" w:type="dxa"/>
            </w:tcMar>
          </w:tcPr>
          <w:p>
            <w:pPr>
              <w:spacing w:before="20" w:after="20"/>
            </w:pPr>
            <w:r/>
            <w:r>
              <w:rPr>
                <w:b w:val="0"/>
                <w:i w:val="0"/>
                <w:sz w:val="18"/>
              </w:rPr>
              <w:t>Money</w:t>
            </w:r>
          </w:p>
        </w:tc>
        <w:tc>
          <w:tcPr>
            <w:tcW w:type="dxa" w:w="2464"/>
            <w:tcMar>
              <w:top w:w="40" w:type="dxa"/>
              <w:left w:w="80" w:type="dxa"/>
              <w:bottom w:w="40" w:type="dxa"/>
              <w:right w:w="80" w:type="dxa"/>
            </w:tcMar>
          </w:tcPr>
          <w:p>
            <w:pPr>
              <w:spacing w:before="20" w:after="20"/>
            </w:pPr>
            <w:r/>
            <w:r>
              <w:rPr>
                <w:b w:val="0"/>
                <w:i w:val="0"/>
                <w:sz w:val="18"/>
              </w:rPr>
              <w:t>Importe y moneda</w:t>
            </w:r>
          </w:p>
        </w:tc>
        <w:tc>
          <w:tcPr>
            <w:tcW w:type="dxa" w:w="5153"/>
            <w:tcMar>
              <w:top w:w="40" w:type="dxa"/>
              <w:left w:w="80" w:type="dxa"/>
              <w:bottom w:w="40" w:type="dxa"/>
              <w:right w:w="80" w:type="dxa"/>
            </w:tcMar>
          </w:tcPr>
          <w:p>
            <w:pPr>
              <w:spacing w:before="20" w:after="20"/>
            </w:pPr>
            <w:r/>
            <w:r>
              <w:rPr>
                <w:b w:val="0"/>
                <w:i w:val="0"/>
                <w:sz w:val="18"/>
              </w:rPr>
              <w:t>Número finito, no negativo, entero; no se operan monedas distintas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InterestRate</w:t>
            </w:r>
          </w:p>
        </w:tc>
        <w:tc>
          <w:tcPr>
            <w:tcW w:type="dxa" w:w="2464"/>
            <w:tcMar>
              <w:top w:w="40" w:type="dxa"/>
              <w:left w:w="80" w:type="dxa"/>
              <w:bottom w:w="40" w:type="dxa"/>
              <w:right w:w="80" w:type="dxa"/>
            </w:tcMar>
            <w:shd w:val="clear" w:color="auto" w:fill="F2F6FB"/>
          </w:tcPr>
          <w:p>
            <w:pPr>
              <w:spacing w:before="20" w:after="20"/>
            </w:pPr>
            <w:r/>
            <w:r>
              <w:rPr>
                <w:b w:val="0"/>
                <w:i w:val="0"/>
                <w:sz w:val="18"/>
              </w:rPr>
              <w:t>Tasa efectiva anual en %</w:t>
            </w:r>
          </w:p>
        </w:tc>
        <w:tc>
          <w:tcPr>
            <w:tcW w:type="dxa" w:w="5153"/>
            <w:tcMar>
              <w:top w:w="40" w:type="dxa"/>
              <w:left w:w="80" w:type="dxa"/>
              <w:bottom w:w="40" w:type="dxa"/>
              <w:right w:w="80" w:type="dxa"/>
            </w:tcMar>
            <w:shd w:val="clear" w:color="auto" w:fill="F2F6FB"/>
          </w:tcPr>
          <w:p>
            <w:pPr>
              <w:spacing w:before="20" w:after="20"/>
            </w:pPr>
            <w:r/>
            <w:r>
              <w:rPr>
                <w:b w:val="0"/>
                <w:i w:val="0"/>
                <w:sz w:val="18"/>
              </w:rPr>
              <w:t>Número finito entre 0 y 100</w:t>
            </w:r>
          </w:p>
        </w:tc>
      </w:tr>
      <w:tr>
        <w:tc>
          <w:tcPr>
            <w:tcW w:type="dxa" w:w="1680"/>
            <w:tcMar>
              <w:top w:w="40" w:type="dxa"/>
              <w:left w:w="80" w:type="dxa"/>
              <w:bottom w:w="40" w:type="dxa"/>
              <w:right w:w="80" w:type="dxa"/>
            </w:tcMar>
          </w:tcPr>
          <w:p>
            <w:pPr>
              <w:spacing w:before="20" w:after="20"/>
            </w:pPr>
            <w:r/>
            <w:r>
              <w:rPr>
                <w:b w:val="0"/>
                <w:i w:val="0"/>
                <w:sz w:val="18"/>
              </w:rPr>
              <w:t>Term</w:t>
            </w:r>
          </w:p>
        </w:tc>
        <w:tc>
          <w:tcPr>
            <w:tcW w:type="dxa" w:w="2464"/>
            <w:tcMar>
              <w:top w:w="40" w:type="dxa"/>
              <w:left w:w="80" w:type="dxa"/>
              <w:bottom w:w="40" w:type="dxa"/>
              <w:right w:w="80" w:type="dxa"/>
            </w:tcMar>
          </w:tcPr>
          <w:p>
            <w:pPr>
              <w:spacing w:before="20" w:after="20"/>
            </w:pPr>
            <w:r/>
            <w:r>
              <w:rPr>
                <w:b w:val="0"/>
                <w:i w:val="0"/>
                <w:sz w:val="18"/>
              </w:rPr>
              <w:t>Plazo en meses</w:t>
            </w:r>
          </w:p>
        </w:tc>
        <w:tc>
          <w:tcPr>
            <w:tcW w:type="dxa" w:w="5153"/>
            <w:tcMar>
              <w:top w:w="40" w:type="dxa"/>
              <w:left w:w="80" w:type="dxa"/>
              <w:bottom w:w="40" w:type="dxa"/>
              <w:right w:w="80" w:type="dxa"/>
            </w:tcMar>
          </w:tcPr>
          <w:p>
            <w:pPr>
              <w:spacing w:before="20" w:after="20"/>
            </w:pPr>
            <w:r/>
            <w:r>
              <w:rPr>
                <w:b w:val="0"/>
                <w:i w:val="0"/>
                <w:sz w:val="18"/>
              </w:rPr>
              <w:t>Entero positivo</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AmountRange</w:t>
            </w:r>
          </w:p>
        </w:tc>
        <w:tc>
          <w:tcPr>
            <w:tcW w:type="dxa" w:w="2464"/>
            <w:tcMar>
              <w:top w:w="40" w:type="dxa"/>
              <w:left w:w="80" w:type="dxa"/>
              <w:bottom w:w="40" w:type="dxa"/>
              <w:right w:w="80" w:type="dxa"/>
            </w:tcMar>
            <w:shd w:val="clear" w:color="auto" w:fill="F2F6FB"/>
          </w:tcPr>
          <w:p>
            <w:pPr>
              <w:spacing w:before="20" w:after="20"/>
            </w:pPr>
            <w:r/>
            <w:r>
              <w:rPr>
                <w:b w:val="0"/>
                <w:i w:val="0"/>
                <w:sz w:val="18"/>
              </w:rPr>
              <w:t>Rango [mínimo, máximo]</w:t>
            </w:r>
          </w:p>
        </w:tc>
        <w:tc>
          <w:tcPr>
            <w:tcW w:type="dxa" w:w="5153"/>
            <w:tcMar>
              <w:top w:w="40" w:type="dxa"/>
              <w:left w:w="80" w:type="dxa"/>
              <w:bottom w:w="40" w:type="dxa"/>
              <w:right w:w="80" w:type="dxa"/>
            </w:tcMar>
            <w:shd w:val="clear" w:color="auto" w:fill="F2F6FB"/>
          </w:tcPr>
          <w:p>
            <w:pPr>
              <w:spacing w:before="20" w:after="20"/>
            </w:pPr>
            <w:r/>
            <w:r>
              <w:rPr>
                <w:b w:val="0"/>
                <w:i w:val="0"/>
                <w:sz w:val="18"/>
              </w:rPr>
              <w:t>Ambos extremos son Money; máximo ≥ mínimo; admite «sin límite»</w:t>
            </w:r>
          </w:p>
        </w:tc>
      </w:tr>
      <w:tr>
        <w:tc>
          <w:tcPr>
            <w:tcW w:type="dxa" w:w="1680"/>
            <w:tcMar>
              <w:top w:w="40" w:type="dxa"/>
              <w:left w:w="80" w:type="dxa"/>
              <w:bottom w:w="40" w:type="dxa"/>
              <w:right w:w="80" w:type="dxa"/>
            </w:tcMar>
          </w:tcPr>
          <w:p>
            <w:pPr>
              <w:spacing w:before="20" w:after="20"/>
            </w:pPr>
            <w:r/>
            <w:r>
              <w:rPr>
                <w:b w:val="0"/>
                <w:i w:val="0"/>
                <w:sz w:val="18"/>
              </w:rPr>
              <w:t>ProductTheme</w:t>
            </w:r>
          </w:p>
        </w:tc>
        <w:tc>
          <w:tcPr>
            <w:tcW w:type="dxa" w:w="2464"/>
            <w:tcMar>
              <w:top w:w="40" w:type="dxa"/>
              <w:left w:w="80" w:type="dxa"/>
              <w:bottom w:w="40" w:type="dxa"/>
              <w:right w:w="80" w:type="dxa"/>
            </w:tcMar>
          </w:tcPr>
          <w:p>
            <w:pPr>
              <w:spacing w:before="20" w:after="20"/>
            </w:pPr>
            <w:r/>
            <w:r>
              <w:rPr>
                <w:b w:val="0"/>
                <w:i w:val="0"/>
                <w:sz w:val="18"/>
              </w:rPr>
              <w:t>Emoji y paleta de color</w:t>
            </w:r>
          </w:p>
        </w:tc>
        <w:tc>
          <w:tcPr>
            <w:tcW w:type="dxa" w:w="5153"/>
            <w:tcMar>
              <w:top w:w="40" w:type="dxa"/>
              <w:left w:w="80" w:type="dxa"/>
              <w:bottom w:w="40" w:type="dxa"/>
              <w:right w:w="80" w:type="dxa"/>
            </w:tcMar>
          </w:tcPr>
          <w:p>
            <w:pPr>
              <w:spacing w:before="20" w:after="20"/>
            </w:pPr>
            <w:r/>
            <w:r>
              <w:rPr>
                <w:b w:val="0"/>
                <w:i w:val="0"/>
                <w:sz w:val="18"/>
              </w:rPr>
              <w:t>Icono no vacío; paleta dentro de las 6 admitidas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Applicant</w:t>
            </w:r>
          </w:p>
        </w:tc>
        <w:tc>
          <w:tcPr>
            <w:tcW w:type="dxa" w:w="2464"/>
            <w:tcMar>
              <w:top w:w="40" w:type="dxa"/>
              <w:left w:w="80" w:type="dxa"/>
              <w:bottom w:w="40" w:type="dxa"/>
              <w:right w:w="80" w:type="dxa"/>
            </w:tcMar>
            <w:shd w:val="clear" w:color="auto" w:fill="F2F6FB"/>
          </w:tcPr>
          <w:p>
            <w:pPr>
              <w:spacing w:before="20" w:after="20"/>
            </w:pPr>
            <w:r/>
            <w:r>
              <w:rPr>
                <w:b w:val="0"/>
                <w:i w:val="0"/>
                <w:sz w:val="18"/>
              </w:rPr>
              <w:t>Datos personales del solicitante</w:t>
            </w:r>
          </w:p>
        </w:tc>
        <w:tc>
          <w:tcPr>
            <w:tcW w:type="dxa" w:w="5153"/>
            <w:tcMar>
              <w:top w:w="40" w:type="dxa"/>
              <w:left w:w="80" w:type="dxa"/>
              <w:bottom w:w="40" w:type="dxa"/>
              <w:right w:w="80" w:type="dxa"/>
            </w:tcMar>
            <w:shd w:val="clear" w:color="auto" w:fill="F2F6FB"/>
          </w:tcPr>
          <w:p>
            <w:pPr>
              <w:spacing w:before="20" w:after="20"/>
            </w:pPr>
            <w:r/>
            <w:r>
              <w:rPr>
                <w:b w:val="0"/>
                <w:i w:val="0"/>
                <w:sz w:val="18"/>
              </w:rPr>
              <w:t>Nombre ≥ 5 caracteres, cédula de 6 a 12 dígitos, correo con formato válido, teléfono de 7 a 15 dígitos</w:t>
            </w:r>
          </w:p>
        </w:tc>
      </w:tr>
      <w:tr>
        <w:tc>
          <w:tcPr>
            <w:tcW w:type="dxa" w:w="1680"/>
            <w:tcMar>
              <w:top w:w="40" w:type="dxa"/>
              <w:left w:w="80" w:type="dxa"/>
              <w:bottom w:w="40" w:type="dxa"/>
              <w:right w:w="80" w:type="dxa"/>
            </w:tcMar>
          </w:tcPr>
          <w:p>
            <w:pPr>
              <w:spacing w:before="20" w:after="20"/>
            </w:pPr>
            <w:r/>
            <w:r>
              <w:rPr>
                <w:b w:val="0"/>
                <w:i w:val="0"/>
                <w:sz w:val="18"/>
              </w:rPr>
              <w:t>RequestedCredit</w:t>
            </w:r>
          </w:p>
        </w:tc>
        <w:tc>
          <w:tcPr>
            <w:tcW w:type="dxa" w:w="2464"/>
            <w:tcMar>
              <w:top w:w="40" w:type="dxa"/>
              <w:left w:w="80" w:type="dxa"/>
              <w:bottom w:w="40" w:type="dxa"/>
              <w:right w:w="80" w:type="dxa"/>
            </w:tcMar>
          </w:tcPr>
          <w:p>
            <w:pPr>
              <w:spacing w:before="20" w:after="20"/>
            </w:pPr>
            <w:r/>
            <w:r>
              <w:rPr>
                <w:b w:val="0"/>
                <w:i w:val="0"/>
                <w:sz w:val="18"/>
              </w:rPr>
              <w:t>Datos del crédito pedido</w:t>
            </w:r>
          </w:p>
        </w:tc>
        <w:tc>
          <w:tcPr>
            <w:tcW w:type="dxa" w:w="5153"/>
            <w:tcMar>
              <w:top w:w="40" w:type="dxa"/>
              <w:left w:w="80" w:type="dxa"/>
              <w:bottom w:w="40" w:type="dxa"/>
              <w:right w:w="80" w:type="dxa"/>
            </w:tcMar>
          </w:tcPr>
          <w:p>
            <w:pPr>
              <w:spacing w:before="20" w:after="20"/>
            </w:pPr>
            <w:r/>
            <w:r>
              <w:rPr>
                <w:b w:val="0"/>
                <w:i w:val="0"/>
                <w:sz w:val="18"/>
              </w:rPr>
              <w:t>Tipo seleccionado, monto &gt; 0, plazo entero &gt; 0, destino ≥ 10 caracteres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EmploymentInfo</w:t>
            </w:r>
          </w:p>
        </w:tc>
        <w:tc>
          <w:tcPr>
            <w:tcW w:type="dxa" w:w="2464"/>
            <w:tcMar>
              <w:top w:w="40" w:type="dxa"/>
              <w:left w:w="80" w:type="dxa"/>
              <w:bottom w:w="40" w:type="dxa"/>
              <w:right w:w="80" w:type="dxa"/>
            </w:tcMar>
            <w:shd w:val="clear" w:color="auto" w:fill="F2F6FB"/>
          </w:tcPr>
          <w:p>
            <w:pPr>
              <w:spacing w:before="20" w:after="20"/>
            </w:pPr>
            <w:r/>
            <w:r>
              <w:rPr>
                <w:b w:val="0"/>
                <w:i w:val="0"/>
                <w:sz w:val="18"/>
              </w:rPr>
              <w:t>Datos laborales</w:t>
            </w:r>
          </w:p>
        </w:tc>
        <w:tc>
          <w:tcPr>
            <w:tcW w:type="dxa" w:w="5153"/>
            <w:tcMar>
              <w:top w:w="40" w:type="dxa"/>
              <w:left w:w="80" w:type="dxa"/>
              <w:bottom w:w="40" w:type="dxa"/>
              <w:right w:w="80" w:type="dxa"/>
            </w:tcMar>
            <w:shd w:val="clear" w:color="auto" w:fill="F2F6FB"/>
          </w:tcPr>
          <w:p>
            <w:pPr>
              <w:spacing w:before="20" w:after="20"/>
            </w:pPr>
            <w:r/>
            <w:r>
              <w:rPr>
                <w:b w:val="0"/>
                <w:i w:val="0"/>
                <w:sz w:val="18"/>
              </w:rPr>
              <w:t>Empresa y cargo no vacíos, ingresos &gt; 0</w:t>
            </w:r>
          </w:p>
        </w:tc>
      </w:tr>
    </w:tbl>
    <w:p/>
    <w:p>
      <w:pPr>
        <w:spacing w:after="200"/>
        <w:jc w:val="center"/>
      </w:pPr>
      <w:r>
        <w:rPr>
          <w:i/>
          <w:color w:val="6B7280"/>
          <w:sz w:val="17"/>
        </w:rPr>
        <w:t>Tabla 10. Los ocho value objects y sus invariantes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Sin value objects: los tres errores pasan desapercibidos</w:t>
            </w:r>
          </w:p>
          <w:p>
            <w:pPr>
              <w:spacing w:after="0" w:before="0"/>
            </w:pPr>
            <w:r>
              <w:rPr>
                <w:rFonts w:ascii="Consolas" w:hAnsi="Consolas"/>
                <w:color w:val="1F2937"/>
                <w:sz w:val="17"/>
              </w:rPr>
              <w:t>crearProducto(30_000_000, 5_000_000, 18.5, 60);   // min y max invertidos</w:t>
            </w:r>
          </w:p>
          <w:p>
            <w:pPr>
              <w:spacing w:after="0" w:before="0"/>
            </w:pPr>
            <w:r>
              <w:rPr>
                <w:rFonts w:ascii="Consolas" w:hAnsi="Consolas"/>
                <w:color w:val="1F2937"/>
                <w:sz w:val="17"/>
              </w:rPr>
              <w:t>crearProducto(5_000_000, 30_000_000, 1850, 60);   // tasa en puntos base</w:t>
            </w:r>
          </w:p>
          <w:p>
            <w:pPr>
              <w:spacing w:after="0" w:before="0"/>
            </w:pPr>
            <w:r>
              <w:rPr>
                <w:rFonts w:ascii="Consolas" w:hAnsi="Consolas"/>
                <w:color w:val="1F2937"/>
                <w:sz w:val="17"/>
              </w:rPr>
              <w:t>crearProducto(5_000_000, 30_000_000, 18.5, -60);  // plazo negativo</w:t>
            </w:r>
          </w:p>
          <w:p>
            <w:pPr>
              <w:spacing w:after="0" w:before="0"/>
            </w:pPr>
            <w:r>
              <w:rPr>
                <w:rFonts w:ascii="Consolas" w:hAnsi="Consolas"/>
                <w:color w:val="1F2937"/>
                <w:sz w:val="17"/>
              </w:rPr>
            </w:r>
          </w:p>
          <w:p>
            <w:pPr>
              <w:spacing w:after="0" w:before="0"/>
            </w:pPr>
            <w:r>
              <w:rPr>
                <w:rFonts w:ascii="Consolas" w:hAnsi="Consolas"/>
                <w:color w:val="1F2937"/>
                <w:sz w:val="17"/>
              </w:rPr>
              <w:t>// Con value objects: los tres son imposibles</w:t>
            </w:r>
          </w:p>
          <w:p>
            <w:pPr>
              <w:spacing w:after="0" w:before="0"/>
            </w:pPr>
            <w:r>
              <w:rPr>
                <w:rFonts w:ascii="Consolas" w:hAnsi="Consolas"/>
                <w:color w:val="1F2937"/>
                <w:sz w:val="17"/>
              </w:rPr>
              <w:t>new CreditProduct({</w:t>
            </w:r>
          </w:p>
          <w:p>
            <w:pPr>
              <w:spacing w:after="0" w:before="0"/>
            </w:pPr>
            <w:r>
              <w:rPr>
                <w:rFonts w:ascii="Consolas" w:hAnsi="Consolas"/>
                <w:color w:val="1F2937"/>
                <w:sz w:val="17"/>
              </w:rPr>
              <w:t xml:space="preserve">  amountRange:  new AmountRange(Money.of(5_000_000), Money.of(30_000_000)),</w:t>
            </w:r>
          </w:p>
          <w:p>
            <w:pPr>
              <w:spacing w:after="0" w:before="0"/>
            </w:pPr>
            <w:r>
              <w:rPr>
                <w:rFonts w:ascii="Consolas" w:hAnsi="Consolas"/>
                <w:color w:val="1F2937"/>
                <w:sz w:val="17"/>
              </w:rPr>
              <w:t xml:space="preserve">  interestRate: InterestRate.ofAnnualPercentage(18.5),  // lanza si &gt;100 o &lt;0</w:t>
            </w:r>
          </w:p>
          <w:p>
            <w:pPr>
              <w:spacing w:after="0" w:before="0"/>
            </w:pPr>
            <w:r>
              <w:rPr>
                <w:rFonts w:ascii="Consolas" w:hAnsi="Consolas"/>
                <w:color w:val="1F2937"/>
                <w:sz w:val="17"/>
              </w:rPr>
              <w:t xml:space="preserve">  maxTerm:      Term.ofMonths(60),                      // lanza si &lt;=0</w:t>
            </w:r>
          </w:p>
          <w:p>
            <w:pPr>
              <w:spacing w:after="0" w:before="0"/>
            </w:pPr>
            <w:r>
              <w:rPr>
                <w:rFonts w:ascii="Consolas" w:hAnsi="Consolas"/>
                <w:color w:val="1F2937"/>
                <w:sz w:val="17"/>
              </w:rPr>
              <w:t>});</w:t>
            </w:r>
          </w:p>
        </w:tc>
      </w:tr>
    </w:tbl>
    <w:p>
      <w:pPr>
        <w:spacing w:after="200"/>
        <w:jc w:val="center"/>
      </w:pPr>
      <w:r>
        <w:rPr>
          <w:i/>
          <w:color w:val="6B7280"/>
          <w:sz w:val="17"/>
        </w:rPr>
        <w:t>Figura 8. Por qué el dominio no usa primitivos sueltos</w:t>
      </w:r>
    </w:p>
    <w:p>
      <w:pPr>
        <w:pStyle w:val="Heading2"/>
      </w:pPr>
      <w:r>
        <w:t>7.3 Servicio de dominio, criterio y errores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128"/>
        <w:gridCol w:w="2016"/>
        <w:gridCol w:w="5153"/>
      </w:tblGrid>
      <w:tr>
        <w:trPr>
          <w:tblHeader w:val="true"/>
        </w:trPr>
        <w:tc>
          <w:tcPr>
            <w:tcW w:type="dxa" w:w="2128"/>
            <w:shd w:val="clear" w:color="auto" w:fill="1F3864"/>
            <w:tcMar>
              <w:top w:w="40" w:type="dxa"/>
              <w:left w:w="80" w:type="dxa"/>
              <w:bottom w:w="40" w:type="dxa"/>
              <w:right w:w="80" w:type="dxa"/>
            </w:tcMar>
          </w:tcPr>
          <w:p>
            <w:pPr>
              <w:spacing w:before="20" w:after="20"/>
            </w:pPr>
            <w:r/>
            <w:r>
              <w:rPr>
                <w:b/>
                <w:i w:val="0"/>
                <w:color w:val="FFFFFF"/>
                <w:sz w:val="18"/>
              </w:rPr>
              <w:t>Artefacto</w:t>
            </w:r>
          </w:p>
        </w:tc>
        <w:tc>
          <w:tcPr>
            <w:tcW w:type="dxa" w:w="2016"/>
            <w:shd w:val="clear" w:color="auto" w:fill="1F3864"/>
            <w:tcMar>
              <w:top w:w="40" w:type="dxa"/>
              <w:left w:w="80" w:type="dxa"/>
              <w:bottom w:w="40" w:type="dxa"/>
              <w:right w:w="80" w:type="dxa"/>
            </w:tcMar>
          </w:tcPr>
          <w:p>
            <w:pPr>
              <w:spacing w:before="20" w:after="20"/>
            </w:pPr>
            <w:r/>
            <w:r>
              <w:rPr>
                <w:b/>
                <w:i w:val="0"/>
                <w:color w:val="FFFFFF"/>
                <w:sz w:val="18"/>
              </w:rPr>
              <w:t>Tipo</w:t>
            </w:r>
          </w:p>
        </w:tc>
        <w:tc>
          <w:tcPr>
            <w:tcW w:type="dxa" w:w="5153"/>
            <w:shd w:val="clear" w:color="auto" w:fill="1F3864"/>
            <w:tcMar>
              <w:top w:w="40" w:type="dxa"/>
              <w:left w:w="80" w:type="dxa"/>
              <w:bottom w:w="40" w:type="dxa"/>
              <w:right w:w="80" w:type="dxa"/>
            </w:tcMar>
          </w:tcPr>
          <w:p>
            <w:pPr>
              <w:spacing w:before="20" w:after="20"/>
            </w:pPr>
            <w:r/>
            <w:r>
              <w:rPr>
                <w:b/>
                <w:i w:val="0"/>
                <w:color w:val="FFFFFF"/>
                <w:sz w:val="18"/>
              </w:rPr>
              <w:t>Qué resuelve</w:t>
            </w:r>
          </w:p>
        </w:tc>
      </w:tr>
      <w:tr>
        <w:tc>
          <w:tcPr>
            <w:tcW w:type="dxa" w:w="2128"/>
            <w:tcMar>
              <w:top w:w="40" w:type="dxa"/>
              <w:left w:w="80" w:type="dxa"/>
              <w:bottom w:w="40" w:type="dxa"/>
              <w:right w:w="80" w:type="dxa"/>
            </w:tcMar>
          </w:tcPr>
          <w:p>
            <w:pPr>
              <w:spacing w:before="20" w:after="20"/>
            </w:pPr>
            <w:r/>
            <w:r>
              <w:rPr>
                <w:b w:val="0"/>
                <w:i w:val="0"/>
                <w:sz w:val="18"/>
              </w:rPr>
              <w:t>CreditApplicationPolicy</w:t>
            </w:r>
          </w:p>
        </w:tc>
        <w:tc>
          <w:tcPr>
            <w:tcW w:type="dxa" w:w="2016"/>
            <w:tcMar>
              <w:top w:w="40" w:type="dxa"/>
              <w:left w:w="80" w:type="dxa"/>
              <w:bottom w:w="40" w:type="dxa"/>
              <w:right w:w="80" w:type="dxa"/>
            </w:tcMar>
          </w:tcPr>
          <w:p>
            <w:pPr>
              <w:spacing w:before="20" w:after="20"/>
            </w:pPr>
            <w:r/>
            <w:r>
              <w:rPr>
                <w:b w:val="0"/>
                <w:i w:val="0"/>
                <w:sz w:val="18"/>
              </w:rPr>
              <w:t>Servicio de dominio (sin estado, puro)</w:t>
            </w:r>
          </w:p>
        </w:tc>
        <w:tc>
          <w:tcPr>
            <w:tcW w:type="dxa" w:w="5153"/>
            <w:tcMar>
              <w:top w:w="40" w:type="dxa"/>
              <w:left w:w="80" w:type="dxa"/>
              <w:bottom w:w="40" w:type="dxa"/>
              <w:right w:w="80" w:type="dxa"/>
            </w:tcMar>
          </w:tcPr>
          <w:p>
            <w:pPr>
              <w:spacing w:before="20" w:after="20"/>
            </w:pPr>
            <w:r/>
            <w:r>
              <w:rPr>
                <w:b w:val="0"/>
                <w:i w:val="0"/>
                <w:sz w:val="18"/>
              </w:rPr>
              <w:t>Reglas que cruzan dos entidades: que el monto y el plazo pedidos estén dentro de lo que admite el producto, y que la cuota estimada no supere el 40 % del ingreso declarado</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ProductSearchCriteria</w:t>
            </w:r>
          </w:p>
        </w:tc>
        <w:tc>
          <w:tcPr>
            <w:tcW w:type="dxa" w:w="2016"/>
            <w:tcMar>
              <w:top w:w="40" w:type="dxa"/>
              <w:left w:w="80" w:type="dxa"/>
              <w:bottom w:w="40" w:type="dxa"/>
              <w:right w:w="80" w:type="dxa"/>
            </w:tcMar>
            <w:shd w:val="clear" w:color="auto" w:fill="F2F6FB"/>
          </w:tcPr>
          <w:p>
            <w:pPr>
              <w:spacing w:before="20" w:after="20"/>
            </w:pPr>
            <w:r/>
            <w:r>
              <w:rPr>
                <w:b w:val="0"/>
                <w:i w:val="0"/>
                <w:sz w:val="18"/>
              </w:rPr>
              <w:t>Especificación</w:t>
            </w:r>
          </w:p>
        </w:tc>
        <w:tc>
          <w:tcPr>
            <w:tcW w:type="dxa" w:w="5153"/>
            <w:tcMar>
              <w:top w:w="40" w:type="dxa"/>
              <w:left w:w="80" w:type="dxa"/>
              <w:bottom w:w="40" w:type="dxa"/>
              <w:right w:w="80" w:type="dxa"/>
            </w:tcMar>
            <w:shd w:val="clear" w:color="auto" w:fill="F2F6FB"/>
          </w:tcPr>
          <w:p>
            <w:pPr>
              <w:spacing w:before="20" w:after="20"/>
            </w:pPr>
            <w:r/>
            <w:r>
              <w:rPr>
                <w:b w:val="0"/>
                <w:i w:val="0"/>
                <w:sz w:val="18"/>
              </w:rPr>
              <w:t>Encapsula «qué se considera una coincidencia»: texto en nombre o descripción, y solapamiento de rangos de monto</w:t>
            </w:r>
          </w:p>
        </w:tc>
      </w:tr>
      <w:tr>
        <w:tc>
          <w:tcPr>
            <w:tcW w:type="dxa" w:w="2128"/>
            <w:tcMar>
              <w:top w:w="40" w:type="dxa"/>
              <w:left w:w="80" w:type="dxa"/>
              <w:bottom w:w="40" w:type="dxa"/>
              <w:right w:w="80" w:type="dxa"/>
            </w:tcMar>
          </w:tcPr>
          <w:p>
            <w:pPr>
              <w:spacing w:before="20" w:after="20"/>
            </w:pPr>
            <w:r/>
            <w:r>
              <w:rPr>
                <w:b w:val="0"/>
                <w:i w:val="0"/>
                <w:sz w:val="18"/>
              </w:rPr>
              <w:t>DomainError</w:t>
            </w:r>
          </w:p>
        </w:tc>
        <w:tc>
          <w:tcPr>
            <w:tcW w:type="dxa" w:w="2016"/>
            <w:tcMar>
              <w:top w:w="40" w:type="dxa"/>
              <w:left w:w="80" w:type="dxa"/>
              <w:bottom w:w="40" w:type="dxa"/>
              <w:right w:w="80" w:type="dxa"/>
            </w:tcMar>
          </w:tcPr>
          <w:p>
            <w:pPr>
              <w:spacing w:before="20" w:after="20"/>
            </w:pPr>
            <w:r/>
            <w:r>
              <w:rPr>
                <w:b w:val="0"/>
                <w:i w:val="0"/>
                <w:sz w:val="18"/>
              </w:rPr>
              <w:t>Error base</w:t>
            </w:r>
          </w:p>
        </w:tc>
        <w:tc>
          <w:tcPr>
            <w:tcW w:type="dxa" w:w="5153"/>
            <w:tcMar>
              <w:top w:w="40" w:type="dxa"/>
              <w:left w:w="80" w:type="dxa"/>
              <w:bottom w:w="40" w:type="dxa"/>
              <w:right w:w="80" w:type="dxa"/>
            </w:tcMar>
          </w:tcPr>
          <w:p>
            <w:pPr>
              <w:spacing w:before="20" w:after="20"/>
            </w:pPr>
            <w:r/>
            <w:r>
              <w:rPr>
                <w:b w:val="0"/>
                <w:i w:val="0"/>
                <w:sz w:val="18"/>
              </w:rPr>
              <w:t>Todo error del dominio lleva un código y detalles, para que la interfaz decida cómo mostrarlo</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ValidationError</w:t>
            </w:r>
          </w:p>
        </w:tc>
        <w:tc>
          <w:tcPr>
            <w:tcW w:type="dxa" w:w="2016"/>
            <w:tcMar>
              <w:top w:w="40" w:type="dxa"/>
              <w:left w:w="80" w:type="dxa"/>
              <w:bottom w:w="40" w:type="dxa"/>
              <w:right w:w="80" w:type="dxa"/>
            </w:tcMar>
            <w:shd w:val="clear" w:color="auto" w:fill="F2F6FB"/>
          </w:tcPr>
          <w:p>
            <w:pPr>
              <w:spacing w:before="20" w:after="20"/>
            </w:pPr>
            <w:r/>
            <w:r>
              <w:rPr>
                <w:b w:val="0"/>
                <w:i w:val="0"/>
                <w:sz w:val="18"/>
              </w:rPr>
              <w:t>Error de validación</w:t>
            </w:r>
          </w:p>
        </w:tc>
        <w:tc>
          <w:tcPr>
            <w:tcW w:type="dxa" w:w="5153"/>
            <w:tcMar>
              <w:top w:w="40" w:type="dxa"/>
              <w:left w:w="80" w:type="dxa"/>
              <w:bottom w:w="40" w:type="dxa"/>
              <w:right w:w="80" w:type="dxa"/>
            </w:tcMar>
            <w:shd w:val="clear" w:color="auto" w:fill="F2F6FB"/>
          </w:tcPr>
          <w:p>
            <w:pPr>
              <w:spacing w:before="20" w:after="20"/>
            </w:pPr>
            <w:r/>
            <w:r>
              <w:rPr>
                <w:b w:val="0"/>
                <w:i w:val="0"/>
                <w:sz w:val="18"/>
              </w:rPr>
              <w:t>Agrupa los errores por campo del formulario, que la vista pinta bajo cada control</w:t>
            </w:r>
          </w:p>
        </w:tc>
      </w:tr>
      <w:tr>
        <w:tc>
          <w:tcPr>
            <w:tcW w:type="dxa" w:w="2128"/>
            <w:tcMar>
              <w:top w:w="40" w:type="dxa"/>
              <w:left w:w="80" w:type="dxa"/>
              <w:bottom w:w="40" w:type="dxa"/>
              <w:right w:w="80" w:type="dxa"/>
            </w:tcMar>
          </w:tcPr>
          <w:p>
            <w:pPr>
              <w:spacing w:before="20" w:after="20"/>
            </w:pPr>
            <w:r/>
            <w:r>
              <w:rPr>
                <w:b w:val="0"/>
                <w:i w:val="0"/>
                <w:sz w:val="18"/>
              </w:rPr>
              <w:t>ContractViolationError</w:t>
            </w:r>
          </w:p>
        </w:tc>
        <w:tc>
          <w:tcPr>
            <w:tcW w:type="dxa" w:w="2016"/>
            <w:tcMar>
              <w:top w:w="40" w:type="dxa"/>
              <w:left w:w="80" w:type="dxa"/>
              <w:bottom w:w="40" w:type="dxa"/>
              <w:right w:w="80" w:type="dxa"/>
            </w:tcMar>
          </w:tcPr>
          <w:p>
            <w:pPr>
              <w:spacing w:before="20" w:after="20"/>
            </w:pPr>
            <w:r/>
            <w:r>
              <w:rPr>
                <w:b w:val="0"/>
                <w:i w:val="0"/>
                <w:sz w:val="18"/>
              </w:rPr>
              <w:t>Error de contrato</w:t>
            </w:r>
          </w:p>
        </w:tc>
        <w:tc>
          <w:tcPr>
            <w:tcW w:type="dxa" w:w="5153"/>
            <w:tcMar>
              <w:top w:w="40" w:type="dxa"/>
              <w:left w:w="80" w:type="dxa"/>
              <w:bottom w:w="40" w:type="dxa"/>
              <w:right w:w="80" w:type="dxa"/>
            </w:tcMar>
          </w:tcPr>
          <w:p>
            <w:pPr>
              <w:spacing w:before="20" w:after="20"/>
            </w:pPr>
            <w:r/>
            <w:r>
              <w:rPr>
                <w:b w:val="0"/>
                <w:i w:val="0"/>
                <w:sz w:val="18"/>
              </w:rPr>
              <w:t>Se lanza al arrancar si un adaptador no implementa todos los métodos de su puerto</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NotImplementedError</w:t>
            </w:r>
          </w:p>
        </w:tc>
        <w:tc>
          <w:tcPr>
            <w:tcW w:type="dxa" w:w="2016"/>
            <w:tcMar>
              <w:top w:w="40" w:type="dxa"/>
              <w:left w:w="80" w:type="dxa"/>
              <w:bottom w:w="40" w:type="dxa"/>
              <w:right w:w="80" w:type="dxa"/>
            </w:tcMar>
            <w:shd w:val="clear" w:color="auto" w:fill="F2F6FB"/>
          </w:tcPr>
          <w:p>
            <w:pPr>
              <w:spacing w:before="20" w:after="20"/>
            </w:pPr>
            <w:r/>
            <w:r>
              <w:rPr>
                <w:b w:val="0"/>
                <w:i w:val="0"/>
                <w:sz w:val="18"/>
              </w:rPr>
              <w:t>Error de contrato</w:t>
            </w:r>
          </w:p>
        </w:tc>
        <w:tc>
          <w:tcPr>
            <w:tcW w:type="dxa" w:w="5153"/>
            <w:tcMar>
              <w:top w:w="40" w:type="dxa"/>
              <w:left w:w="80" w:type="dxa"/>
              <w:bottom w:w="40" w:type="dxa"/>
              <w:right w:w="80" w:type="dxa"/>
            </w:tcMar>
            <w:shd w:val="clear" w:color="auto" w:fill="F2F6FB"/>
          </w:tcPr>
          <w:p>
            <w:pPr>
              <w:spacing w:before="20" w:after="20"/>
            </w:pPr>
            <w:r/>
            <w:r>
              <w:rPr>
                <w:b w:val="0"/>
                <w:i w:val="0"/>
                <w:sz w:val="18"/>
              </w:rPr>
              <w:t>Lo lanza un método declarado pero no implementado, al invocarse</w:t>
            </w:r>
          </w:p>
        </w:tc>
      </w:tr>
    </w:tbl>
    <w:p/>
    <w:p>
      <w:pPr>
        <w:spacing w:after="200"/>
        <w:jc w:val="center"/>
      </w:pPr>
      <w:r>
        <w:rPr>
          <w:i/>
          <w:color w:val="6B7280"/>
          <w:sz w:val="17"/>
        </w:rPr>
        <w:t>Tabla 11. Servicios, criterios y jerarquía de errores</w:t>
      </w:r>
    </w:p>
    <w:p>
      <w:pPr>
        <w:spacing w:after="160"/>
        <w:jc w:val="both"/>
      </w:pPr>
      <w:r>
        <w:rPr>
          <w:b w:val="0"/>
          <w:i w:val="0"/>
          <w:sz w:val="22"/>
        </w:rPr>
        <w:t>La cuota mensual se estima con el sistema de amortización francés, la fórmula estándar de cuota fija: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domain/services/CreditApplicationPolicy.js</w:t>
            </w:r>
          </w:p>
          <w:p>
            <w:pPr>
              <w:spacing w:after="0" w:before="0"/>
            </w:pPr>
            <w:r>
              <w:rPr>
                <w:rFonts w:ascii="Consolas" w:hAnsi="Consolas"/>
                <w:color w:val="1F2937"/>
                <w:sz w:val="17"/>
              </w:rPr>
              <w:t>//   C = P · i / (1 − (1+i)^−n)</w:t>
            </w:r>
          </w:p>
          <w:p>
            <w:pPr>
              <w:spacing w:after="0" w:before="0"/>
            </w:pPr>
            <w:r>
              <w:rPr>
                <w:rFonts w:ascii="Consolas" w:hAnsi="Consolas"/>
                <w:color w:val="1F2937"/>
                <w:sz w:val="17"/>
              </w:rPr>
              <w:t>//   P = monto solicitado   i = tasa mensual   n = número de cuotas</w:t>
            </w:r>
          </w:p>
          <w:p>
            <w:pPr>
              <w:spacing w:after="0" w:before="0"/>
            </w:pPr>
            <w:r>
              <w:rPr>
                <w:rFonts w:ascii="Consolas" w:hAnsi="Consolas"/>
                <w:color w:val="1F2937"/>
                <w:sz w:val="17"/>
              </w:rPr>
              <w:t>const cuota = tasaMensual === 0</w:t>
            </w:r>
          </w:p>
          <w:p>
            <w:pPr>
              <w:spacing w:after="0" w:before="0"/>
            </w:pPr>
            <w:r>
              <w:rPr>
                <w:rFonts w:ascii="Consolas" w:hAnsi="Consolas"/>
                <w:color w:val="1F2937"/>
                <w:sz w:val="17"/>
              </w:rPr>
              <w:t xml:space="preserve">  ? monto / n</w:t>
            </w:r>
          </w:p>
          <w:p>
            <w:pPr>
              <w:spacing w:after="0" w:before="0"/>
            </w:pPr>
            <w:r>
              <w:rPr>
                <w:rFonts w:ascii="Consolas" w:hAnsi="Consolas"/>
                <w:color w:val="1F2937"/>
                <w:sz w:val="17"/>
              </w:rPr>
              <w:t xml:space="preserve">  : (monto * tasaMensual) / (1 - Math.pow(1 + tasaMensual, -n));</w:t>
            </w:r>
          </w:p>
          <w:p>
            <w:pPr>
              <w:spacing w:after="0" w:before="0"/>
            </w:pPr>
            <w:r>
              <w:rPr>
                <w:rFonts w:ascii="Consolas" w:hAnsi="Consolas"/>
                <w:color w:val="1F2937"/>
                <w:sz w:val="17"/>
              </w:rPr>
            </w:r>
          </w:p>
          <w:p>
            <w:pPr>
              <w:spacing w:after="0" w:before="0"/>
            </w:pPr>
            <w:r>
              <w:rPr>
                <w:rFonts w:ascii="Consolas" w:hAnsi="Consolas"/>
                <w:color w:val="1F2937"/>
                <w:sz w:val="17"/>
              </w:rPr>
              <w:t>// Regla de capacidad de pago: la cuota no debe superar el 40 % del ingreso</w:t>
            </w:r>
          </w:p>
          <w:p>
            <w:pPr>
              <w:spacing w:after="0" w:before="0"/>
            </w:pPr>
            <w:r>
              <w:rPr>
                <w:rFonts w:ascii="Consolas" w:hAnsi="Consolas"/>
                <w:color w:val="1F2937"/>
                <w:sz w:val="17"/>
              </w:rPr>
              <w:t>return { affordable: cuota &lt;= techo, estimatedInstallment: Math.round(cuota) };</w:t>
            </w:r>
          </w:p>
        </w:tc>
      </w:tr>
    </w:tbl>
    <w:p>
      <w:pPr>
        <w:spacing w:after="200"/>
        <w:jc w:val="center"/>
      </w:pPr>
      <w:r>
        <w:rPr>
          <w:i/>
          <w:color w:val="6B7280"/>
          <w:sz w:val="17"/>
        </w:rPr>
        <w:t>Figura 9. Estimación de la cuota y evaluación de la capacidad de pago</w:t>
      </w:r>
    </w:p>
    <w:p>
      <w:pPr>
        <w:pStyle w:val="Heading2"/>
      </w:pPr>
      <w:r>
        <w:t>7.4 Los puertos del dominio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35"/>
        <w:gridCol w:w="2213"/>
        <w:gridCol w:w="2546"/>
        <w:gridCol w:w="2103"/>
      </w:tblGrid>
      <w:tr>
        <w:trPr>
          <w:tblHeader w:val="true"/>
        </w:trPr>
        <w:tc>
          <w:tcPr>
            <w:tcW w:type="dxa" w:w="2435"/>
            <w:shd w:val="clear" w:color="auto" w:fill="1F3864"/>
            <w:tcMar>
              <w:top w:w="40" w:type="dxa"/>
              <w:left w:w="80" w:type="dxa"/>
              <w:bottom w:w="40" w:type="dxa"/>
              <w:right w:w="80" w:type="dxa"/>
            </w:tcMar>
          </w:tcPr>
          <w:p>
            <w:pPr>
              <w:spacing w:before="20" w:after="20"/>
            </w:pPr>
            <w:r/>
            <w:r>
              <w:rPr>
                <w:b/>
                <w:i w:val="0"/>
                <w:color w:val="FFFFFF"/>
                <w:sz w:val="18"/>
              </w:rPr>
              <w:t>Puerto</w:t>
            </w:r>
          </w:p>
        </w:tc>
        <w:tc>
          <w:tcPr>
            <w:tcW w:type="dxa" w:w="2214"/>
            <w:shd w:val="clear" w:color="auto" w:fill="1F3864"/>
            <w:tcMar>
              <w:top w:w="40" w:type="dxa"/>
              <w:left w:w="80" w:type="dxa"/>
              <w:bottom w:w="40" w:type="dxa"/>
              <w:right w:w="80" w:type="dxa"/>
            </w:tcMar>
          </w:tcPr>
          <w:p>
            <w:pPr>
              <w:spacing w:before="20" w:after="20"/>
            </w:pPr>
            <w:r/>
            <w:r>
              <w:rPr>
                <w:b/>
                <w:i w:val="0"/>
                <w:color w:val="FFFFFF"/>
                <w:sz w:val="18"/>
              </w:rPr>
              <w:t>Métodos</w:t>
            </w:r>
          </w:p>
        </w:tc>
        <w:tc>
          <w:tcPr>
            <w:tcW w:type="dxa" w:w="2546"/>
            <w:shd w:val="clear" w:color="auto" w:fill="1F3864"/>
            <w:tcMar>
              <w:top w:w="40" w:type="dxa"/>
              <w:left w:w="80" w:type="dxa"/>
              <w:bottom w:w="40" w:type="dxa"/>
              <w:right w:w="80" w:type="dxa"/>
            </w:tcMar>
          </w:tcPr>
          <w:p>
            <w:pPr>
              <w:spacing w:before="20" w:after="20"/>
            </w:pPr>
            <w:r/>
            <w:r>
              <w:rPr>
                <w:b/>
                <w:i w:val="0"/>
                <w:color w:val="FFFFFF"/>
                <w:sz w:val="18"/>
              </w:rPr>
              <w:t>Necesidad que declara</w:t>
            </w:r>
          </w:p>
        </w:tc>
        <w:tc>
          <w:tcPr>
            <w:tcW w:type="dxa" w:w="2103"/>
            <w:shd w:val="clear" w:color="auto" w:fill="1F3864"/>
            <w:tcMar>
              <w:top w:w="40" w:type="dxa"/>
              <w:left w:w="80" w:type="dxa"/>
              <w:bottom w:w="40" w:type="dxa"/>
              <w:right w:w="80" w:type="dxa"/>
            </w:tcMar>
          </w:tcPr>
          <w:p>
            <w:pPr>
              <w:spacing w:before="20" w:after="20"/>
            </w:pPr>
            <w:r/>
            <w:r>
              <w:rPr>
                <w:b/>
                <w:i w:val="0"/>
                <w:color w:val="FFFFFF"/>
                <w:sz w:val="18"/>
              </w:rPr>
              <w:t>Adaptador actual</w:t>
            </w:r>
          </w:p>
        </w:tc>
      </w:tr>
      <w:tr>
        <w:tc>
          <w:tcPr>
            <w:tcW w:type="dxa" w:w="2435"/>
            <w:tcMar>
              <w:top w:w="40" w:type="dxa"/>
              <w:left w:w="80" w:type="dxa"/>
              <w:bottom w:w="40" w:type="dxa"/>
              <w:right w:w="80" w:type="dxa"/>
            </w:tcMar>
          </w:tcPr>
          <w:p>
            <w:pPr>
              <w:spacing w:before="20" w:after="20"/>
            </w:pPr>
            <w:r/>
            <w:r>
              <w:rPr>
                <w:b w:val="0"/>
                <w:i w:val="0"/>
                <w:sz w:val="18"/>
              </w:rPr>
              <w:t>ICreditProductRepository</w:t>
            </w:r>
          </w:p>
        </w:tc>
        <w:tc>
          <w:tcPr>
            <w:tcW w:type="dxa" w:w="2214"/>
            <w:tcMar>
              <w:top w:w="40" w:type="dxa"/>
              <w:left w:w="80" w:type="dxa"/>
              <w:bottom w:w="40" w:type="dxa"/>
              <w:right w:w="80" w:type="dxa"/>
            </w:tcMar>
          </w:tcPr>
          <w:p>
            <w:pPr>
              <w:spacing w:before="20" w:after="20"/>
            </w:pPr>
            <w:r/>
            <w:r>
              <w:rPr>
                <w:b w:val="0"/>
                <w:i w:val="0"/>
                <w:sz w:val="18"/>
              </w:rPr>
              <w:t>findAll, findById, findByCriteria, count</w:t>
            </w:r>
          </w:p>
        </w:tc>
        <w:tc>
          <w:tcPr>
            <w:tcW w:type="dxa" w:w="2546"/>
            <w:tcMar>
              <w:top w:w="40" w:type="dxa"/>
              <w:left w:w="80" w:type="dxa"/>
              <w:bottom w:w="40" w:type="dxa"/>
              <w:right w:w="80" w:type="dxa"/>
            </w:tcMar>
          </w:tcPr>
          <w:p>
            <w:pPr>
              <w:spacing w:before="20" w:after="20"/>
            </w:pPr>
            <w:r/>
            <w:r>
              <w:rPr>
                <w:b w:val="0"/>
                <w:i w:val="0"/>
                <w:sz w:val="18"/>
              </w:rPr>
              <w:t>Consultar el catálogo sin saber de dónde viene</w:t>
            </w:r>
          </w:p>
        </w:tc>
        <w:tc>
          <w:tcPr>
            <w:tcW w:type="dxa" w:w="2103"/>
            <w:tcMar>
              <w:top w:w="40" w:type="dxa"/>
              <w:left w:w="80" w:type="dxa"/>
              <w:bottom w:w="40" w:type="dxa"/>
              <w:right w:w="80" w:type="dxa"/>
            </w:tcMar>
          </w:tcPr>
          <w:p>
            <w:pPr>
              <w:spacing w:before="20" w:after="20"/>
            </w:pPr>
            <w:r/>
            <w:r>
              <w:rPr>
                <w:b w:val="0"/>
                <w:i w:val="0"/>
                <w:sz w:val="18"/>
              </w:rPr>
              <w:t>InMemoryCreditProductRepository</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ICreditApplicationRepository</w:t>
            </w:r>
          </w:p>
        </w:tc>
        <w:tc>
          <w:tcPr>
            <w:tcW w:type="dxa" w:w="2214"/>
            <w:tcMar>
              <w:top w:w="40" w:type="dxa"/>
              <w:left w:w="80" w:type="dxa"/>
              <w:bottom w:w="40" w:type="dxa"/>
              <w:right w:w="80" w:type="dxa"/>
            </w:tcMar>
            <w:shd w:val="clear" w:color="auto" w:fill="F2F6FB"/>
          </w:tcPr>
          <w:p>
            <w:pPr>
              <w:spacing w:before="20" w:after="20"/>
            </w:pPr>
            <w:r/>
            <w:r>
              <w:rPr>
                <w:b w:val="0"/>
                <w:i w:val="0"/>
                <w:sz w:val="18"/>
              </w:rPr>
              <w:t>save, findById, findAll, nextIdentity</w:t>
            </w:r>
          </w:p>
        </w:tc>
        <w:tc>
          <w:tcPr>
            <w:tcW w:type="dxa" w:w="2546"/>
            <w:tcMar>
              <w:top w:w="40" w:type="dxa"/>
              <w:left w:w="80" w:type="dxa"/>
              <w:bottom w:w="40" w:type="dxa"/>
              <w:right w:w="80" w:type="dxa"/>
            </w:tcMar>
            <w:shd w:val="clear" w:color="auto" w:fill="F2F6FB"/>
          </w:tcPr>
          <w:p>
            <w:pPr>
              <w:spacing w:before="20" w:after="20"/>
            </w:pPr>
            <w:r/>
            <w:r>
              <w:rPr>
                <w:b w:val="0"/>
                <w:i w:val="0"/>
                <w:sz w:val="18"/>
              </w:rPr>
              <w:t>Persistir solicitudes</w:t>
            </w:r>
          </w:p>
        </w:tc>
        <w:tc>
          <w:tcPr>
            <w:tcW w:type="dxa" w:w="2103"/>
            <w:tcMar>
              <w:top w:w="40" w:type="dxa"/>
              <w:left w:w="80" w:type="dxa"/>
              <w:bottom w:w="40" w:type="dxa"/>
              <w:right w:w="80" w:type="dxa"/>
            </w:tcMar>
            <w:shd w:val="clear" w:color="auto" w:fill="F2F6FB"/>
          </w:tcPr>
          <w:p>
            <w:pPr>
              <w:spacing w:before="20" w:after="20"/>
            </w:pPr>
            <w:r/>
            <w:r>
              <w:rPr>
                <w:b w:val="0"/>
                <w:i w:val="0"/>
                <w:sz w:val="18"/>
              </w:rPr>
              <w:t>LocalStorageCreditApplicationRepository</w:t>
            </w:r>
          </w:p>
        </w:tc>
      </w:tr>
      <w:tr>
        <w:tc>
          <w:tcPr>
            <w:tcW w:type="dxa" w:w="2435"/>
            <w:tcMar>
              <w:top w:w="40" w:type="dxa"/>
              <w:left w:w="80" w:type="dxa"/>
              <w:bottom w:w="40" w:type="dxa"/>
              <w:right w:w="80" w:type="dxa"/>
            </w:tcMar>
          </w:tcPr>
          <w:p>
            <w:pPr>
              <w:spacing w:before="20" w:after="20"/>
            </w:pPr>
            <w:r/>
            <w:r>
              <w:rPr>
                <w:b w:val="0"/>
                <w:i w:val="0"/>
                <w:sz w:val="18"/>
              </w:rPr>
              <w:t>IAmountRangeProvider</w:t>
            </w:r>
          </w:p>
        </w:tc>
        <w:tc>
          <w:tcPr>
            <w:tcW w:type="dxa" w:w="2214"/>
            <w:tcMar>
              <w:top w:w="40" w:type="dxa"/>
              <w:left w:w="80" w:type="dxa"/>
              <w:bottom w:w="40" w:type="dxa"/>
              <w:right w:w="80" w:type="dxa"/>
            </w:tcMar>
          </w:tcPr>
          <w:p>
            <w:pPr>
              <w:spacing w:before="20" w:after="20"/>
            </w:pPr>
            <w:r/>
            <w:r>
              <w:rPr>
                <w:b w:val="0"/>
                <w:i w:val="0"/>
                <w:sz w:val="18"/>
              </w:rPr>
              <w:t>all, byIndex</w:t>
            </w:r>
          </w:p>
        </w:tc>
        <w:tc>
          <w:tcPr>
            <w:tcW w:type="dxa" w:w="2546"/>
            <w:tcMar>
              <w:top w:w="40" w:type="dxa"/>
              <w:left w:w="80" w:type="dxa"/>
              <w:bottom w:w="40" w:type="dxa"/>
              <w:right w:w="80" w:type="dxa"/>
            </w:tcMar>
          </w:tcPr>
          <w:p>
            <w:pPr>
              <w:spacing w:before="20" w:after="20"/>
            </w:pPr>
            <w:r/>
            <w:r>
              <w:rPr>
                <w:b w:val="0"/>
                <w:i w:val="0"/>
                <w:sz w:val="18"/>
              </w:rPr>
              <w:t>Obtener los rangos de monto del filtro</w:t>
            </w:r>
          </w:p>
        </w:tc>
        <w:tc>
          <w:tcPr>
            <w:tcW w:type="dxa" w:w="2103"/>
            <w:tcMar>
              <w:top w:w="40" w:type="dxa"/>
              <w:left w:w="80" w:type="dxa"/>
              <w:bottom w:w="40" w:type="dxa"/>
              <w:right w:w="80" w:type="dxa"/>
            </w:tcMar>
          </w:tcPr>
          <w:p>
            <w:pPr>
              <w:spacing w:before="20" w:after="20"/>
            </w:pPr>
            <w:r/>
            <w:r>
              <w:rPr>
                <w:b w:val="0"/>
                <w:i w:val="0"/>
                <w:sz w:val="18"/>
              </w:rPr>
              <w:t>StaticAmountRangeProvider</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IClock</w:t>
            </w:r>
          </w:p>
        </w:tc>
        <w:tc>
          <w:tcPr>
            <w:tcW w:type="dxa" w:w="2214"/>
            <w:tcMar>
              <w:top w:w="40" w:type="dxa"/>
              <w:left w:w="80" w:type="dxa"/>
              <w:bottom w:w="40" w:type="dxa"/>
              <w:right w:w="80" w:type="dxa"/>
            </w:tcMar>
            <w:shd w:val="clear" w:color="auto" w:fill="F2F6FB"/>
          </w:tcPr>
          <w:p>
            <w:pPr>
              <w:spacing w:before="20" w:after="20"/>
            </w:pPr>
            <w:r/>
            <w:r>
              <w:rPr>
                <w:b w:val="0"/>
                <w:i w:val="0"/>
                <w:sz w:val="18"/>
              </w:rPr>
              <w:t>now, timestamp</w:t>
            </w:r>
          </w:p>
        </w:tc>
        <w:tc>
          <w:tcPr>
            <w:tcW w:type="dxa" w:w="2546"/>
            <w:tcMar>
              <w:top w:w="40" w:type="dxa"/>
              <w:left w:w="80" w:type="dxa"/>
              <w:bottom w:w="40" w:type="dxa"/>
              <w:right w:w="80" w:type="dxa"/>
            </w:tcMar>
            <w:shd w:val="clear" w:color="auto" w:fill="F2F6FB"/>
          </w:tcPr>
          <w:p>
            <w:pPr>
              <w:spacing w:before="20" w:after="20"/>
            </w:pPr>
            <w:r/>
            <w:r>
              <w:rPr>
                <w:b w:val="0"/>
                <w:i w:val="0"/>
                <w:sz w:val="18"/>
              </w:rPr>
              <w:t>Saber la fecha sin usar Date.now()</w:t>
            </w:r>
          </w:p>
        </w:tc>
        <w:tc>
          <w:tcPr>
            <w:tcW w:type="dxa" w:w="2103"/>
            <w:tcMar>
              <w:top w:w="40" w:type="dxa"/>
              <w:left w:w="80" w:type="dxa"/>
              <w:bottom w:w="40" w:type="dxa"/>
              <w:right w:w="80" w:type="dxa"/>
            </w:tcMar>
            <w:shd w:val="clear" w:color="auto" w:fill="F2F6FB"/>
          </w:tcPr>
          <w:p>
            <w:pPr>
              <w:spacing w:before="20" w:after="20"/>
            </w:pPr>
            <w:r/>
            <w:r>
              <w:rPr>
                <w:b w:val="0"/>
                <w:i w:val="0"/>
                <w:sz w:val="18"/>
              </w:rPr>
              <w:t>SystemClock</w:t>
            </w:r>
          </w:p>
        </w:tc>
      </w:tr>
      <w:tr>
        <w:tc>
          <w:tcPr>
            <w:tcW w:type="dxa" w:w="2435"/>
            <w:tcMar>
              <w:top w:w="40" w:type="dxa"/>
              <w:left w:w="80" w:type="dxa"/>
              <w:bottom w:w="40" w:type="dxa"/>
              <w:right w:w="80" w:type="dxa"/>
            </w:tcMar>
          </w:tcPr>
          <w:p>
            <w:pPr>
              <w:spacing w:before="20" w:after="20"/>
            </w:pPr>
            <w:r/>
            <w:r>
              <w:rPr>
                <w:b w:val="0"/>
                <w:i w:val="0"/>
                <w:sz w:val="18"/>
              </w:rPr>
              <w:t>IIdGenerator</w:t>
            </w:r>
          </w:p>
        </w:tc>
        <w:tc>
          <w:tcPr>
            <w:tcW w:type="dxa" w:w="2214"/>
            <w:tcMar>
              <w:top w:w="40" w:type="dxa"/>
              <w:left w:w="80" w:type="dxa"/>
              <w:bottom w:w="40" w:type="dxa"/>
              <w:right w:w="80" w:type="dxa"/>
            </w:tcMar>
          </w:tcPr>
          <w:p>
            <w:pPr>
              <w:spacing w:before="20" w:after="20"/>
            </w:pPr>
            <w:r/>
            <w:r>
              <w:rPr>
                <w:b w:val="0"/>
                <w:i w:val="0"/>
                <w:sz w:val="18"/>
              </w:rPr>
              <w:t>generate</w:t>
            </w:r>
          </w:p>
        </w:tc>
        <w:tc>
          <w:tcPr>
            <w:tcW w:type="dxa" w:w="2546"/>
            <w:tcMar>
              <w:top w:w="40" w:type="dxa"/>
              <w:left w:w="80" w:type="dxa"/>
              <w:bottom w:w="40" w:type="dxa"/>
              <w:right w:w="80" w:type="dxa"/>
            </w:tcMar>
          </w:tcPr>
          <w:p>
            <w:pPr>
              <w:spacing w:before="20" w:after="20"/>
            </w:pPr>
            <w:r/>
            <w:r>
              <w:rPr>
                <w:b w:val="0"/>
                <w:i w:val="0"/>
                <w:sz w:val="18"/>
              </w:rPr>
              <w:t>Generar identidades sin usar crypto</w:t>
            </w:r>
          </w:p>
        </w:tc>
        <w:tc>
          <w:tcPr>
            <w:tcW w:type="dxa" w:w="2103"/>
            <w:tcMar>
              <w:top w:w="40" w:type="dxa"/>
              <w:left w:w="80" w:type="dxa"/>
              <w:bottom w:w="40" w:type="dxa"/>
              <w:right w:w="80" w:type="dxa"/>
            </w:tcMar>
          </w:tcPr>
          <w:p>
            <w:pPr>
              <w:spacing w:before="20" w:after="20"/>
            </w:pPr>
            <w:r/>
            <w:r>
              <w:rPr>
                <w:b w:val="0"/>
                <w:i w:val="0"/>
                <w:sz w:val="18"/>
              </w:rPr>
              <w:t>CryptoIdGenerator</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214"/>
            <w:tcMar>
              <w:top w:w="40" w:type="dxa"/>
              <w:left w:w="80" w:type="dxa"/>
              <w:bottom w:w="40" w:type="dxa"/>
              <w:right w:w="80" w:type="dxa"/>
            </w:tcMar>
            <w:shd w:val="clear" w:color="auto" w:fill="F2F6FB"/>
          </w:tcPr>
          <w:p>
            <w:pPr>
              <w:spacing w:before="20" w:after="20"/>
            </w:pPr>
            <w:r/>
            <w:r>
              <w:rPr>
                <w:b w:val="0"/>
                <w:i w:val="0"/>
                <w:sz w:val="18"/>
              </w:rPr>
              <w:t>format, formatCompact</w:t>
            </w:r>
          </w:p>
        </w:tc>
        <w:tc>
          <w:tcPr>
            <w:tcW w:type="dxa" w:w="2546"/>
            <w:tcMar>
              <w:top w:w="40" w:type="dxa"/>
              <w:left w:w="80" w:type="dxa"/>
              <w:bottom w:w="40" w:type="dxa"/>
              <w:right w:w="80" w:type="dxa"/>
            </w:tcMar>
            <w:shd w:val="clear" w:color="auto" w:fill="F2F6FB"/>
          </w:tcPr>
          <w:p>
            <w:pPr>
              <w:spacing w:before="20" w:after="20"/>
            </w:pPr>
            <w:r/>
            <w:r>
              <w:rPr>
                <w:b w:val="0"/>
                <w:i w:val="0"/>
                <w:sz w:val="18"/>
              </w:rPr>
              <w:t>Mostrar importes sin conocer Intl ni el locale</w:t>
            </w:r>
          </w:p>
        </w:tc>
        <w:tc>
          <w:tcPr>
            <w:tcW w:type="dxa" w:w="2103"/>
            <w:tcMar>
              <w:top w:w="40" w:type="dxa"/>
              <w:left w:w="80" w:type="dxa"/>
              <w:bottom w:w="40" w:type="dxa"/>
              <w:right w:w="80" w:type="dxa"/>
            </w:tcMar>
            <w:shd w:val="clear" w:color="auto" w:fill="F2F6FB"/>
          </w:tcPr>
          <w:p>
            <w:pPr>
              <w:spacing w:before="20" w:after="20"/>
            </w:pPr>
            <w:r/>
            <w:r>
              <w:rPr>
                <w:b w:val="0"/>
                <w:i w:val="0"/>
                <w:sz w:val="18"/>
              </w:rPr>
              <w:t>IntlMoneyFormatter</w:t>
            </w:r>
          </w:p>
        </w:tc>
      </w:tr>
    </w:tbl>
    <w:p/>
    <w:p>
      <w:pPr>
        <w:spacing w:after="200"/>
        <w:jc w:val="center"/>
      </w:pPr>
      <w:r>
        <w:rPr>
          <w:i/>
          <w:color w:val="6B7280"/>
          <w:sz w:val="17"/>
        </w:rPr>
        <w:t>Tabla 12. Puertos declarados por el dominio y adaptadores que los satisfacen hoy</w:t>
      </w:r>
    </w:p>
    <w:p>
      <w:r>
        <w:br w:type="page"/>
      </w:r>
    </w:p>
    <w:p>
      <w:pPr>
        <w:pStyle w:val="Heading1"/>
      </w:pPr>
      <w:r>
        <w:t>8. Capa de aplicación: casos de uso</w:t>
      </w:r>
    </w:p>
    <w:p>
      <w:pPr>
        <w:spacing w:after="160"/>
        <w:jc w:val="both"/>
      </w:pPr>
      <w:r>
        <w:rPr>
          <w:b w:val="0"/>
          <w:i w:val="0"/>
          <w:sz w:val="22"/>
        </w:rPr>
        <w:t>Un caso de uso responde a «el sistema debe poder hacer X». Es una secuencia que orquesta al dominio y a los puertos, no un lugar donde vivan reglas: la invariante «el monto debe estar dentro del rango del producto» es dominio; la secuencia «validar, aplicar la política, guardar, registrar» es aplicación.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516"/>
        <w:gridCol w:w="1093"/>
        <w:gridCol w:w="2406"/>
        <w:gridCol w:w="3281"/>
      </w:tblGrid>
      <w:tr>
        <w:trPr>
          <w:tblHeader w:val="true"/>
        </w:trPr>
        <w:tc>
          <w:tcPr>
            <w:tcW w:type="dxa" w:w="2516"/>
            <w:shd w:val="clear" w:color="auto" w:fill="1F3864"/>
            <w:tcMar>
              <w:top w:w="40" w:type="dxa"/>
              <w:left w:w="80" w:type="dxa"/>
              <w:bottom w:w="40" w:type="dxa"/>
              <w:right w:w="80" w:type="dxa"/>
            </w:tcMar>
          </w:tcPr>
          <w:p>
            <w:pPr>
              <w:spacing w:before="20" w:after="20"/>
            </w:pPr>
            <w:r/>
            <w:r>
              <w:rPr>
                <w:b/>
                <w:i w:val="0"/>
                <w:color w:val="FFFFFF"/>
                <w:sz w:val="18"/>
              </w:rPr>
              <w:t>Caso de uso</w:t>
            </w:r>
          </w:p>
        </w:tc>
        <w:tc>
          <w:tcPr>
            <w:tcW w:type="dxa" w:w="1094"/>
            <w:shd w:val="clear" w:color="auto" w:fill="1F3864"/>
            <w:tcMar>
              <w:top w:w="40" w:type="dxa"/>
              <w:left w:w="80" w:type="dxa"/>
              <w:bottom w:w="40" w:type="dxa"/>
              <w:right w:w="80" w:type="dxa"/>
            </w:tcMar>
          </w:tcPr>
          <w:p>
            <w:pPr>
              <w:spacing w:before="20" w:after="20"/>
            </w:pPr>
            <w:r/>
            <w:r>
              <w:rPr>
                <w:b/>
                <w:i w:val="0"/>
                <w:color w:val="FFFFFF"/>
                <w:sz w:val="18"/>
              </w:rPr>
              <w:t>Tipo</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Dependencias</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Devuelve</w:t>
            </w:r>
          </w:p>
        </w:tc>
      </w:tr>
      <w:tr>
        <w:tc>
          <w:tcPr>
            <w:tcW w:type="dxa" w:w="2516"/>
            <w:tcMar>
              <w:top w:w="40" w:type="dxa"/>
              <w:left w:w="80" w:type="dxa"/>
              <w:bottom w:w="40" w:type="dxa"/>
              <w:right w:w="80" w:type="dxa"/>
            </w:tcMar>
          </w:tcPr>
          <w:p>
            <w:pPr>
              <w:spacing w:before="20" w:after="20"/>
            </w:pPr>
            <w:r/>
            <w:r>
              <w:rPr>
                <w:b w:val="0"/>
                <w:i w:val="0"/>
                <w:sz w:val="18"/>
              </w:rPr>
              <w:t>ListCreditProductsUseCase</w:t>
            </w:r>
          </w:p>
        </w:tc>
        <w:tc>
          <w:tcPr>
            <w:tcW w:type="dxa" w:w="1094"/>
            <w:tcMar>
              <w:top w:w="40" w:type="dxa"/>
              <w:left w:w="80" w:type="dxa"/>
              <w:bottom w:w="40" w:type="dxa"/>
              <w:right w:w="80" w:type="dxa"/>
            </w:tcMar>
          </w:tcPr>
          <w:p>
            <w:pPr>
              <w:spacing w:before="20" w:after="20"/>
            </w:pPr>
            <w:r/>
            <w:r>
              <w:rPr>
                <w:b w:val="0"/>
                <w:i w:val="0"/>
                <w:sz w:val="18"/>
              </w:rPr>
              <w:t>Consulta</w:t>
            </w:r>
          </w:p>
        </w:tc>
        <w:tc>
          <w:tcPr>
            <w:tcW w:type="dxa" w:w="2406"/>
            <w:tcMar>
              <w:top w:w="40" w:type="dxa"/>
              <w:left w:w="80" w:type="dxa"/>
              <w:bottom w:w="40" w:type="dxa"/>
              <w:right w:w="80" w:type="dxa"/>
            </w:tcMar>
          </w:tcPr>
          <w:p>
            <w:pPr>
              <w:spacing w:before="20" w:after="20"/>
            </w:pPr>
            <w:r/>
            <w:r>
              <w:rPr>
                <w:b w:val="0"/>
                <w:i w:val="0"/>
                <w:sz w:val="18"/>
              </w:rPr>
              <w:t>productRepository, productMapper</w:t>
            </w:r>
          </w:p>
        </w:tc>
        <w:tc>
          <w:tcPr>
            <w:tcW w:type="dxa" w:w="3282"/>
            <w:tcMar>
              <w:top w:w="40" w:type="dxa"/>
              <w:left w:w="80" w:type="dxa"/>
              <w:bottom w:w="40" w:type="dxa"/>
              <w:right w:w="80" w:type="dxa"/>
            </w:tcMar>
          </w:tcPr>
          <w:p>
            <w:pPr>
              <w:spacing w:before="20" w:after="20"/>
            </w:pPr>
            <w:r/>
            <w:r>
              <w:rPr>
                <w:b w:val="0"/>
                <w:i w:val="0"/>
                <w:sz w:val="18"/>
              </w:rPr>
              <w:t>Result&lt;{ products, total }&gt; — sirve la ruta «/»</w:t>
            </w:r>
          </w:p>
        </w:tc>
      </w:tr>
      <w:tr>
        <w:tc>
          <w:tcPr>
            <w:tcW w:type="dxa" w:w="2516"/>
            <w:tcMar>
              <w:top w:w="40" w:type="dxa"/>
              <w:left w:w="80" w:type="dxa"/>
              <w:bottom w:w="40" w:type="dxa"/>
              <w:right w:w="80" w:type="dxa"/>
            </w:tcMar>
            <w:shd w:val="clear" w:color="auto" w:fill="F2F6FB"/>
          </w:tcPr>
          <w:p>
            <w:pPr>
              <w:spacing w:before="20" w:after="20"/>
            </w:pPr>
            <w:r/>
            <w:r>
              <w:rPr>
                <w:b w:val="0"/>
                <w:i w:val="0"/>
                <w:sz w:val="18"/>
              </w:rPr>
              <w:t>SearchCreditProductsUseCase</w:t>
            </w:r>
          </w:p>
        </w:tc>
        <w:tc>
          <w:tcPr>
            <w:tcW w:type="dxa" w:w="1094"/>
            <w:tcMar>
              <w:top w:w="40" w:type="dxa"/>
              <w:left w:w="80" w:type="dxa"/>
              <w:bottom w:w="40" w:type="dxa"/>
              <w:right w:w="80" w:type="dxa"/>
            </w:tcMar>
            <w:shd w:val="clear" w:color="auto" w:fill="F2F6FB"/>
          </w:tcPr>
          <w:p>
            <w:pPr>
              <w:spacing w:before="20" w:after="20"/>
            </w:pPr>
            <w:r/>
            <w:r>
              <w:rPr>
                <w:b w:val="0"/>
                <w:i w:val="0"/>
                <w:sz w:val="18"/>
              </w:rPr>
              <w:t>Consulta</w:t>
            </w:r>
          </w:p>
        </w:tc>
        <w:tc>
          <w:tcPr>
            <w:tcW w:type="dxa" w:w="2406"/>
            <w:tcMar>
              <w:top w:w="40" w:type="dxa"/>
              <w:left w:w="80" w:type="dxa"/>
              <w:bottom w:w="40" w:type="dxa"/>
              <w:right w:w="80" w:type="dxa"/>
            </w:tcMar>
            <w:shd w:val="clear" w:color="auto" w:fill="F2F6FB"/>
          </w:tcPr>
          <w:p>
            <w:pPr>
              <w:spacing w:before="20" w:after="20"/>
            </w:pPr>
            <w:r/>
            <w:r>
              <w:rPr>
                <w:b w:val="0"/>
                <w:i w:val="0"/>
                <w:sz w:val="18"/>
              </w:rPr>
              <w:t>productRepository, productMapper</w:t>
            </w:r>
          </w:p>
        </w:tc>
        <w:tc>
          <w:tcPr>
            <w:tcW w:type="dxa" w:w="3282"/>
            <w:tcMar>
              <w:top w:w="40" w:type="dxa"/>
              <w:left w:w="80" w:type="dxa"/>
              <w:bottom w:w="40" w:type="dxa"/>
              <w:right w:w="80" w:type="dxa"/>
            </w:tcMar>
            <w:shd w:val="clear" w:color="auto" w:fill="F2F6FB"/>
          </w:tcPr>
          <w:p>
            <w:pPr>
              <w:spacing w:before="20" w:after="20"/>
            </w:pPr>
            <w:r/>
            <w:r>
              <w:rPr>
                <w:b w:val="0"/>
                <w:i w:val="0"/>
                <w:sz w:val="18"/>
              </w:rPr>
              <w:t>Result&lt;{ products, matched, total, criteria, isFiltered }&gt;</w:t>
            </w:r>
          </w:p>
        </w:tc>
      </w:tr>
      <w:tr>
        <w:tc>
          <w:tcPr>
            <w:tcW w:type="dxa" w:w="2516"/>
            <w:tcMar>
              <w:top w:w="40" w:type="dxa"/>
              <w:left w:w="80" w:type="dxa"/>
              <w:bottom w:w="40" w:type="dxa"/>
              <w:right w:w="80" w:type="dxa"/>
            </w:tcMar>
          </w:tcPr>
          <w:p>
            <w:pPr>
              <w:spacing w:before="20" w:after="20"/>
            </w:pPr>
            <w:r/>
            <w:r>
              <w:rPr>
                <w:b w:val="0"/>
                <w:i w:val="0"/>
                <w:sz w:val="18"/>
              </w:rPr>
              <w:t>GetAmountRangeFiltersUseCase</w:t>
            </w:r>
          </w:p>
        </w:tc>
        <w:tc>
          <w:tcPr>
            <w:tcW w:type="dxa" w:w="1094"/>
            <w:tcMar>
              <w:top w:w="40" w:type="dxa"/>
              <w:left w:w="80" w:type="dxa"/>
              <w:bottom w:w="40" w:type="dxa"/>
              <w:right w:w="80" w:type="dxa"/>
            </w:tcMar>
          </w:tcPr>
          <w:p>
            <w:pPr>
              <w:spacing w:before="20" w:after="20"/>
            </w:pPr>
            <w:r/>
            <w:r>
              <w:rPr>
                <w:b w:val="0"/>
                <w:i w:val="0"/>
                <w:sz w:val="18"/>
              </w:rPr>
              <w:t>Consulta</w:t>
            </w:r>
          </w:p>
        </w:tc>
        <w:tc>
          <w:tcPr>
            <w:tcW w:type="dxa" w:w="2406"/>
            <w:tcMar>
              <w:top w:w="40" w:type="dxa"/>
              <w:left w:w="80" w:type="dxa"/>
              <w:bottom w:w="40" w:type="dxa"/>
              <w:right w:w="80" w:type="dxa"/>
            </w:tcMar>
          </w:tcPr>
          <w:p>
            <w:pPr>
              <w:spacing w:before="20" w:after="20"/>
            </w:pPr>
            <w:r/>
            <w:r>
              <w:rPr>
                <w:b w:val="0"/>
                <w:i w:val="0"/>
                <w:sz w:val="18"/>
              </w:rPr>
              <w:t>amountRangeProvider</w:t>
            </w:r>
          </w:p>
        </w:tc>
        <w:tc>
          <w:tcPr>
            <w:tcW w:type="dxa" w:w="3282"/>
            <w:tcMar>
              <w:top w:w="40" w:type="dxa"/>
              <w:left w:w="80" w:type="dxa"/>
              <w:bottom w:w="40" w:type="dxa"/>
              <w:right w:w="80" w:type="dxa"/>
            </w:tcMar>
          </w:tcPr>
          <w:p>
            <w:pPr>
              <w:spacing w:before="20" w:after="20"/>
            </w:pPr>
            <w:r/>
            <w:r>
              <w:rPr>
                <w:b w:val="0"/>
                <w:i w:val="0"/>
                <w:sz w:val="18"/>
              </w:rPr>
              <w:t>Result&lt;[{ index, label }]&gt; — las 5 opciones del filtro</w:t>
            </w:r>
          </w:p>
        </w:tc>
      </w:tr>
      <w:tr>
        <w:tc>
          <w:tcPr>
            <w:tcW w:type="dxa" w:w="2516"/>
            <w:tcMar>
              <w:top w:w="40" w:type="dxa"/>
              <w:left w:w="80" w:type="dxa"/>
              <w:bottom w:w="40" w:type="dxa"/>
              <w:right w:w="80" w:type="dxa"/>
            </w:tcMar>
            <w:shd w:val="clear" w:color="auto" w:fill="F2F6FB"/>
          </w:tcPr>
          <w:p>
            <w:pPr>
              <w:spacing w:before="20" w:after="20"/>
            </w:pPr>
            <w:r/>
            <w:r>
              <w:rPr>
                <w:b w:val="0"/>
                <w:i w:val="0"/>
                <w:sz w:val="18"/>
              </w:rPr>
              <w:t>GetCreditProductNamesUseCase</w:t>
            </w:r>
          </w:p>
        </w:tc>
        <w:tc>
          <w:tcPr>
            <w:tcW w:type="dxa" w:w="1094"/>
            <w:tcMar>
              <w:top w:w="40" w:type="dxa"/>
              <w:left w:w="80" w:type="dxa"/>
              <w:bottom w:w="40" w:type="dxa"/>
              <w:right w:w="80" w:type="dxa"/>
            </w:tcMar>
            <w:shd w:val="clear" w:color="auto" w:fill="F2F6FB"/>
          </w:tcPr>
          <w:p>
            <w:pPr>
              <w:spacing w:before="20" w:after="20"/>
            </w:pPr>
            <w:r/>
            <w:r>
              <w:rPr>
                <w:b w:val="0"/>
                <w:i w:val="0"/>
                <w:sz w:val="18"/>
              </w:rPr>
              <w:t>Consulta</w:t>
            </w:r>
          </w:p>
        </w:tc>
        <w:tc>
          <w:tcPr>
            <w:tcW w:type="dxa" w:w="2406"/>
            <w:tcMar>
              <w:top w:w="40" w:type="dxa"/>
              <w:left w:w="80" w:type="dxa"/>
              <w:bottom w:w="40" w:type="dxa"/>
              <w:right w:w="80" w:type="dxa"/>
            </w:tcMar>
            <w:shd w:val="clear" w:color="auto" w:fill="F2F6FB"/>
          </w:tcPr>
          <w:p>
            <w:pPr>
              <w:spacing w:before="20" w:after="20"/>
            </w:pPr>
            <w:r/>
            <w:r>
              <w:rPr>
                <w:b w:val="0"/>
                <w:i w:val="0"/>
                <w:sz w:val="18"/>
              </w:rPr>
              <w:t>productRepository</w:t>
            </w:r>
          </w:p>
        </w:tc>
        <w:tc>
          <w:tcPr>
            <w:tcW w:type="dxa" w:w="3282"/>
            <w:tcMar>
              <w:top w:w="40" w:type="dxa"/>
              <w:left w:w="80" w:type="dxa"/>
              <w:bottom w:w="40" w:type="dxa"/>
              <w:right w:w="80" w:type="dxa"/>
            </w:tcMar>
            <w:shd w:val="clear" w:color="auto" w:fill="F2F6FB"/>
          </w:tcPr>
          <w:p>
            <w:pPr>
              <w:spacing w:before="20" w:after="20"/>
            </w:pPr>
            <w:r/>
            <w:r>
              <w:rPr>
                <w:b w:val="0"/>
                <w:i w:val="0"/>
                <w:sz w:val="18"/>
              </w:rPr>
              <w:t>Result&lt;string[]&gt; — alimenta el &lt;select&gt; del formulario</w:t>
            </w:r>
          </w:p>
        </w:tc>
      </w:tr>
      <w:tr>
        <w:tc>
          <w:tcPr>
            <w:tcW w:type="dxa" w:w="2516"/>
            <w:tcMar>
              <w:top w:w="40" w:type="dxa"/>
              <w:left w:w="80" w:type="dxa"/>
              <w:bottom w:w="40" w:type="dxa"/>
              <w:right w:w="80" w:type="dxa"/>
            </w:tcMar>
          </w:tcPr>
          <w:p>
            <w:pPr>
              <w:spacing w:before="20" w:after="20"/>
            </w:pPr>
            <w:r/>
            <w:r>
              <w:rPr>
                <w:b w:val="0"/>
                <w:i w:val="0"/>
                <w:sz w:val="18"/>
              </w:rPr>
              <w:t>SubmitCreditApplicationUseCase</w:t>
            </w:r>
          </w:p>
        </w:tc>
        <w:tc>
          <w:tcPr>
            <w:tcW w:type="dxa" w:w="1094"/>
            <w:tcMar>
              <w:top w:w="40" w:type="dxa"/>
              <w:left w:w="80" w:type="dxa"/>
              <w:bottom w:w="40" w:type="dxa"/>
              <w:right w:w="80" w:type="dxa"/>
            </w:tcMar>
          </w:tcPr>
          <w:p>
            <w:pPr>
              <w:spacing w:before="20" w:after="20"/>
            </w:pPr>
            <w:r/>
            <w:r>
              <w:rPr>
                <w:b w:val="0"/>
                <w:i w:val="0"/>
                <w:sz w:val="18"/>
              </w:rPr>
              <w:t>Comando</w:t>
            </w:r>
          </w:p>
        </w:tc>
        <w:tc>
          <w:tcPr>
            <w:tcW w:type="dxa" w:w="2406"/>
            <w:tcMar>
              <w:top w:w="40" w:type="dxa"/>
              <w:left w:w="80" w:type="dxa"/>
              <w:bottom w:w="40" w:type="dxa"/>
              <w:right w:w="80" w:type="dxa"/>
            </w:tcMar>
          </w:tcPr>
          <w:p>
            <w:pPr>
              <w:spacing w:before="20" w:after="20"/>
            </w:pPr>
            <w:r/>
            <w:r>
              <w:rPr>
                <w:b w:val="0"/>
                <w:i w:val="0"/>
                <w:sz w:val="18"/>
              </w:rPr>
              <w:t>applicationRepository, productRepository, clock, logger</w:t>
            </w:r>
          </w:p>
        </w:tc>
        <w:tc>
          <w:tcPr>
            <w:tcW w:type="dxa" w:w="3282"/>
            <w:tcMar>
              <w:top w:w="40" w:type="dxa"/>
              <w:left w:w="80" w:type="dxa"/>
              <w:bottom w:w="40" w:type="dxa"/>
              <w:right w:w="80" w:type="dxa"/>
            </w:tcMar>
          </w:tcPr>
          <w:p>
            <w:pPr>
              <w:spacing w:before="20" w:after="20"/>
            </w:pPr>
            <w:r/>
            <w:r>
              <w:rPr>
                <w:b w:val="0"/>
                <w:i w:val="0"/>
                <w:sz w:val="18"/>
              </w:rPr>
              <w:t>Result&lt;{ reference, status, applicantFirstName, affordability }&gt;</w:t>
            </w:r>
          </w:p>
        </w:tc>
      </w:tr>
    </w:tbl>
    <w:p/>
    <w:p>
      <w:pPr>
        <w:spacing w:after="200"/>
        <w:jc w:val="center"/>
      </w:pPr>
      <w:r>
        <w:rPr>
          <w:i/>
          <w:color w:val="6B7280"/>
          <w:sz w:val="17"/>
        </w:rPr>
        <w:t>Tabla 13. Los cinco casos de uso: cuatro consultas y un comando</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El &lt;select&gt; del formulario no duplica el catálogo</w:t>
            </w:r>
          </w:p>
          <w:p>
            <w:pPr>
              <w:jc w:val="left"/>
            </w:pPr>
            <w:r>
              <w:rPr>
                <w:sz w:val="19"/>
              </w:rPr>
              <w:t>La lista de tipos de crédito del formulario no está escrita a mano: la deriva GetCreditProductNamesUseCase del propio catálogo. Añadir un producto nuevo actualiza el catálogo, el simulador y el formulario a la vez. Es un ejemplo directo de por qué la lógica no vive en la plantilla.</w:t>
            </w:r>
          </w:p>
        </w:tc>
      </w:tr>
    </w:tbl>
    <w:p/>
    <w:p>
      <w:pPr>
        <w:pStyle w:val="Heading2"/>
      </w:pPr>
      <w:r>
        <w:t>8.1 Result: los casos de uso nunca lanzan hacia fuera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async execute(rawForm = {}) {</w:t>
            </w:r>
          </w:p>
          <w:p>
            <w:pPr>
              <w:spacing w:after="0" w:before="0"/>
            </w:pPr>
            <w:r>
              <w:rPr>
                <w:rFonts w:ascii="Consolas" w:hAnsi="Consolas"/>
                <w:color w:val="1F2937"/>
                <w:sz w:val="17"/>
              </w:rPr>
              <w:t xml:space="preserve">  try {</w:t>
            </w:r>
          </w:p>
          <w:p>
            <w:pPr>
              <w:spacing w:after="0" w:before="0"/>
            </w:pPr>
            <w:r>
              <w:rPr>
                <w:rFonts w:ascii="Consolas" w:hAnsi="Consolas"/>
                <w:color w:val="1F2937"/>
                <w:sz w:val="17"/>
              </w:rPr>
              <w:t xml:space="preserve">    /* ... orquestación ... */</w:t>
            </w:r>
          </w:p>
          <w:p>
            <w:pPr>
              <w:spacing w:after="0" w:before="0"/>
            </w:pPr>
            <w:r>
              <w:rPr>
                <w:rFonts w:ascii="Consolas" w:hAnsi="Consolas"/>
                <w:color w:val="1F2937"/>
                <w:sz w:val="17"/>
              </w:rPr>
              <w:t xml:space="preserve">    return Result.ok({ reference, status, applicantFirstName, affordability });</w:t>
            </w:r>
          </w:p>
          <w:p>
            <w:pPr>
              <w:spacing w:after="0" w:before="0"/>
            </w:pPr>
            <w:r>
              <w:rPr>
                <w:rFonts w:ascii="Consolas" w:hAnsi="Consolas"/>
                <w:color w:val="1F2937"/>
                <w:sz w:val="17"/>
              </w:rPr>
              <w:t xml:space="preserve">  } catch (err) {</w:t>
            </w:r>
          </w:p>
          <w:p>
            <w:pPr>
              <w:spacing w:after="0" w:before="0"/>
            </w:pPr>
            <w:r>
              <w:rPr>
                <w:rFonts w:ascii="Consolas" w:hAnsi="Consolas"/>
                <w:color w:val="1F2937"/>
                <w:sz w:val="17"/>
              </w:rPr>
              <w:t xml:space="preserve">    this.#logger.warn('Solicitud rechazada en validación', { message: err?.message });</w:t>
            </w:r>
          </w:p>
          <w:p>
            <w:pPr>
              <w:spacing w:after="0" w:before="0"/>
            </w:pPr>
            <w:r>
              <w:rPr>
                <w:rFonts w:ascii="Consolas" w:hAnsi="Consolas"/>
                <w:color w:val="1F2937"/>
                <w:sz w:val="17"/>
              </w:rPr>
              <w:t xml:space="preserve">    return Result.fromError(err);      // el error viaja como valor, no como excepción</w:t>
            </w:r>
          </w:p>
          <w:p>
            <w:pPr>
              <w:spacing w:after="0" w:before="0"/>
            </w:pPr>
            <w:r>
              <w:rPr>
                <w:rFonts w:ascii="Consolas" w:hAnsi="Consolas"/>
                <w:color w:val="1F2937"/>
                <w:sz w:val="17"/>
              </w:rPr>
              <w:t xml:space="preserve">  }</w:t>
            </w:r>
          </w:p>
          <w:p>
            <w:pPr>
              <w:spacing w:after="0" w:before="0"/>
            </w:pPr>
            <w:r>
              <w:rPr>
                <w:rFonts w:ascii="Consolas" w:hAnsi="Consolas"/>
                <w:color w:val="1F2937"/>
                <w:sz w:val="17"/>
              </w:rPr>
              <w:t>}</w:t>
            </w:r>
          </w:p>
        </w:tc>
      </w:tr>
    </w:tbl>
    <w:p>
      <w:pPr>
        <w:spacing w:after="200"/>
        <w:jc w:val="center"/>
      </w:pPr>
      <w:r>
        <w:rPr>
          <w:i/>
          <w:color w:val="6B7280"/>
          <w:sz w:val="17"/>
        </w:rPr>
        <w:t>Figura 10. Patrón Result: el controlador siempre recibe algo que pintar</w:t>
      </w:r>
    </w:p>
    <w:p>
      <w:pPr>
        <w:spacing w:after="160"/>
        <w:jc w:val="both"/>
      </w:pPr>
      <w:r>
        <w:rPr>
          <w:b w:val="0"/>
          <w:i w:val="0"/>
          <w:sz w:val="22"/>
        </w:rPr>
        <w:t>Consecuencia en la interfaz: el controlador no necesita try/catch. Consulta result.isOk y, si falló, ya tiene el mensaje y los errores por campo listos para mostrarse bajo cada control del formulario.</w:t>
      </w:r>
    </w:p>
    <w:p>
      <w:pPr>
        <w:pStyle w:val="Heading2"/>
      </w:pPr>
      <w:r>
        <w:t>8.2 DTOs y mappers: por qué la vista no recibe entidades</w:t>
      </w:r>
    </w:p>
    <w:p>
      <w:pPr>
        <w:spacing w:after="160"/>
        <w:jc w:val="both"/>
      </w:pPr>
      <w:r>
        <w:rPr>
          <w:b w:val="0"/>
          <w:i w:val="0"/>
          <w:sz w:val="22"/>
        </w:rPr>
        <w:t>Los casos de uso nunca devuelven entidades ni value objects: los pasan por un mapper y devuelven objetos planos y congelados. Si la vista recibiera una entidad, podría invocar sus métodos y ejecutar reglas de negocio dentro de una plantilla —exactamente lo que la arquitectura busca impedir. Los importes llegan ya formateados por IMoneyFormatter, de modo que la plantilla solo interpola texto.</w:t>
      </w:r>
    </w:p>
    <w:p>
      <w:pPr>
        <w:pStyle w:val="Heading1"/>
      </w:pPr>
      <w:r>
        <w:t>9. Capa de infraestructura: los adaptadores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25"/>
        <w:gridCol w:w="1969"/>
        <w:gridCol w:w="2078"/>
        <w:gridCol w:w="2625"/>
      </w:tblGrid>
      <w:tr>
        <w:trPr>
          <w:tblHeader w:val="true"/>
        </w:trPr>
        <w:tc>
          <w:tcPr>
            <w:tcW w:type="dxa" w:w="2625"/>
            <w:shd w:val="clear" w:color="auto" w:fill="1F3864"/>
            <w:tcMar>
              <w:top w:w="40" w:type="dxa"/>
              <w:left w:w="80" w:type="dxa"/>
              <w:bottom w:w="40" w:type="dxa"/>
              <w:right w:w="80" w:type="dxa"/>
            </w:tcMar>
          </w:tcPr>
          <w:p>
            <w:pPr>
              <w:spacing w:before="20" w:after="20"/>
            </w:pPr>
            <w:r/>
            <w:r>
              <w:rPr>
                <w:b/>
                <w:i w:val="0"/>
                <w:color w:val="FFFFFF"/>
                <w:sz w:val="18"/>
              </w:rPr>
              <w:t>Adaptador</w:t>
            </w:r>
          </w:p>
        </w:tc>
        <w:tc>
          <w:tcPr>
            <w:tcW w:type="dxa" w:w="1969"/>
            <w:shd w:val="clear" w:color="auto" w:fill="1F3864"/>
            <w:tcMar>
              <w:top w:w="40" w:type="dxa"/>
              <w:left w:w="80" w:type="dxa"/>
              <w:bottom w:w="40" w:type="dxa"/>
              <w:right w:w="80" w:type="dxa"/>
            </w:tcMar>
          </w:tcPr>
          <w:p>
            <w:pPr>
              <w:spacing w:before="20" w:after="20"/>
            </w:pPr>
            <w:r/>
            <w:r>
              <w:rPr>
                <w:b/>
                <w:i w:val="0"/>
                <w:color w:val="FFFFFF"/>
                <w:sz w:val="18"/>
              </w:rPr>
              <w:t>Puerto que implementa</w:t>
            </w:r>
          </w:p>
        </w:tc>
        <w:tc>
          <w:tcPr>
            <w:tcW w:type="dxa" w:w="2078"/>
            <w:shd w:val="clear" w:color="auto" w:fill="1F3864"/>
            <w:tcMar>
              <w:top w:w="40" w:type="dxa"/>
              <w:left w:w="80" w:type="dxa"/>
              <w:bottom w:w="40" w:type="dxa"/>
              <w:right w:w="80" w:type="dxa"/>
            </w:tcMar>
          </w:tcPr>
          <w:p>
            <w:pPr>
              <w:spacing w:before="20" w:after="20"/>
            </w:pPr>
            <w:r/>
            <w:r>
              <w:rPr>
                <w:b/>
                <w:i w:val="0"/>
                <w:color w:val="FFFFFF"/>
                <w:sz w:val="18"/>
              </w:rPr>
              <w:t>Tecnología</w:t>
            </w:r>
          </w:p>
        </w:tc>
        <w:tc>
          <w:tcPr>
            <w:tcW w:type="dxa" w:w="2625"/>
            <w:shd w:val="clear" w:color="auto" w:fill="1F3864"/>
            <w:tcMar>
              <w:top w:w="40" w:type="dxa"/>
              <w:left w:w="80" w:type="dxa"/>
              <w:bottom w:w="40" w:type="dxa"/>
              <w:right w:w="80" w:type="dxa"/>
            </w:tcMar>
          </w:tcPr>
          <w:p>
            <w:pPr>
              <w:spacing w:before="20" w:after="20"/>
            </w:pPr>
            <w:r/>
            <w:r>
              <w:rPr>
                <w:b/>
                <w:i w:val="0"/>
                <w:color w:val="FFFFFF"/>
                <w:sz w:val="18"/>
              </w:rPr>
              <w:t>Nota de diseño</w:t>
            </w:r>
          </w:p>
        </w:tc>
      </w:tr>
      <w:tr>
        <w:tc>
          <w:tcPr>
            <w:tcW w:type="dxa" w:w="2625"/>
            <w:tcMar>
              <w:top w:w="40" w:type="dxa"/>
              <w:left w:w="80" w:type="dxa"/>
              <w:bottom w:w="40" w:type="dxa"/>
              <w:right w:w="80" w:type="dxa"/>
            </w:tcMar>
          </w:tcPr>
          <w:p>
            <w:pPr>
              <w:spacing w:before="20" w:after="20"/>
            </w:pPr>
            <w:r/>
            <w:r>
              <w:rPr>
                <w:b w:val="0"/>
                <w:i w:val="0"/>
                <w:sz w:val="18"/>
              </w:rPr>
              <w:t>InMemoryCreditProductRepository</w:t>
            </w:r>
          </w:p>
        </w:tc>
        <w:tc>
          <w:tcPr>
            <w:tcW w:type="dxa" w:w="1969"/>
            <w:tcMar>
              <w:top w:w="40" w:type="dxa"/>
              <w:left w:w="80" w:type="dxa"/>
              <w:bottom w:w="40" w:type="dxa"/>
              <w:right w:w="80" w:type="dxa"/>
            </w:tcMar>
          </w:tcPr>
          <w:p>
            <w:pPr>
              <w:spacing w:before="20" w:after="20"/>
            </w:pPr>
            <w:r/>
            <w:r>
              <w:rPr>
                <w:b w:val="0"/>
                <w:i w:val="0"/>
                <w:sz w:val="18"/>
              </w:rPr>
              <w:t>ICreditProductRepository</w:t>
            </w:r>
          </w:p>
        </w:tc>
        <w:tc>
          <w:tcPr>
            <w:tcW w:type="dxa" w:w="2078"/>
            <w:tcMar>
              <w:top w:w="40" w:type="dxa"/>
              <w:left w:w="80" w:type="dxa"/>
              <w:bottom w:w="40" w:type="dxa"/>
              <w:right w:w="80" w:type="dxa"/>
            </w:tcMar>
          </w:tcPr>
          <w:p>
            <w:pPr>
              <w:spacing w:before="20" w:after="20"/>
            </w:pPr>
            <w:r/>
            <w:r>
              <w:rPr>
                <w:b w:val="0"/>
                <w:i w:val="0"/>
                <w:sz w:val="18"/>
              </w:rPr>
              <w:t>Arreglo en memoria construido por CreditProductFactory</w:t>
            </w:r>
          </w:p>
        </w:tc>
        <w:tc>
          <w:tcPr>
            <w:tcW w:type="dxa" w:w="2625"/>
            <w:tcMar>
              <w:top w:w="40" w:type="dxa"/>
              <w:left w:w="80" w:type="dxa"/>
              <w:bottom w:w="40" w:type="dxa"/>
              <w:right w:w="80" w:type="dxa"/>
            </w:tcMar>
          </w:tcPr>
          <w:p>
            <w:pPr>
              <w:spacing w:before="20" w:after="20"/>
            </w:pPr>
            <w:r/>
            <w:r>
              <w:rPr>
                <w:b w:val="0"/>
                <w:i w:val="0"/>
                <w:sz w:val="18"/>
              </w:rPr>
              <w:t>Devuelve copias defensivas: nadie puede mutar el catálogo desde fuera</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LocalStorageCreditApplicationRepository</w:t>
            </w:r>
          </w:p>
        </w:tc>
        <w:tc>
          <w:tcPr>
            <w:tcW w:type="dxa" w:w="1969"/>
            <w:tcMar>
              <w:top w:w="40" w:type="dxa"/>
              <w:left w:w="80" w:type="dxa"/>
              <w:bottom w:w="40" w:type="dxa"/>
              <w:right w:w="80" w:type="dxa"/>
            </w:tcMar>
            <w:shd w:val="clear" w:color="auto" w:fill="F2F6FB"/>
          </w:tcPr>
          <w:p>
            <w:pPr>
              <w:spacing w:before="20" w:after="20"/>
            </w:pPr>
            <w:r/>
            <w:r>
              <w:rPr>
                <w:b w:val="0"/>
                <w:i w:val="0"/>
                <w:sz w:val="18"/>
              </w:rPr>
              <w:t>ICreditApplicationRepository</w:t>
            </w:r>
          </w:p>
        </w:tc>
        <w:tc>
          <w:tcPr>
            <w:tcW w:type="dxa" w:w="2078"/>
            <w:tcMar>
              <w:top w:w="40" w:type="dxa"/>
              <w:left w:w="80" w:type="dxa"/>
              <w:bottom w:w="40" w:type="dxa"/>
              <w:right w:w="80" w:type="dxa"/>
            </w:tcMar>
            <w:shd w:val="clear" w:color="auto" w:fill="F2F6FB"/>
          </w:tcPr>
          <w:p>
            <w:pPr>
              <w:spacing w:before="20" w:after="20"/>
            </w:pPr>
            <w:r/>
            <w:r>
              <w:rPr>
                <w:b w:val="0"/>
                <w:i w:val="0"/>
                <w:sz w:val="18"/>
              </w:rPr>
              <w:t>localStorage con clave «creditsmart:applications»</w:t>
            </w:r>
          </w:p>
        </w:tc>
        <w:tc>
          <w:tcPr>
            <w:tcW w:type="dxa" w:w="2625"/>
            <w:tcMar>
              <w:top w:w="40" w:type="dxa"/>
              <w:left w:w="80" w:type="dxa"/>
              <w:bottom w:w="40" w:type="dxa"/>
              <w:right w:w="80" w:type="dxa"/>
            </w:tcMar>
            <w:shd w:val="clear" w:color="auto" w:fill="F2F6FB"/>
          </w:tcPr>
          <w:p>
            <w:pPr>
              <w:spacing w:before="20" w:after="20"/>
            </w:pPr>
            <w:r/>
            <w:r>
              <w:rPr>
                <w:b w:val="0"/>
                <w:i w:val="0"/>
                <w:sz w:val="18"/>
              </w:rPr>
              <w:t>Si el almacenamiento está bloqueado (modo privado), degrada a memoria en lugar de fallar</w:t>
            </w:r>
          </w:p>
        </w:tc>
      </w:tr>
      <w:tr>
        <w:tc>
          <w:tcPr>
            <w:tcW w:type="dxa" w:w="2625"/>
            <w:tcMar>
              <w:top w:w="40" w:type="dxa"/>
              <w:left w:w="80" w:type="dxa"/>
              <w:bottom w:w="40" w:type="dxa"/>
              <w:right w:w="80" w:type="dxa"/>
            </w:tcMar>
          </w:tcPr>
          <w:p>
            <w:pPr>
              <w:spacing w:before="20" w:after="20"/>
            </w:pPr>
            <w:r/>
            <w:r>
              <w:rPr>
                <w:b w:val="0"/>
                <w:i w:val="0"/>
                <w:sz w:val="18"/>
              </w:rPr>
              <w:t>StaticAmountRangeProvider</w:t>
            </w:r>
          </w:p>
        </w:tc>
        <w:tc>
          <w:tcPr>
            <w:tcW w:type="dxa" w:w="1969"/>
            <w:tcMar>
              <w:top w:w="40" w:type="dxa"/>
              <w:left w:w="80" w:type="dxa"/>
              <w:bottom w:w="40" w:type="dxa"/>
              <w:right w:w="80" w:type="dxa"/>
            </w:tcMar>
          </w:tcPr>
          <w:p>
            <w:pPr>
              <w:spacing w:before="20" w:after="20"/>
            </w:pPr>
            <w:r/>
            <w:r>
              <w:rPr>
                <w:b w:val="0"/>
                <w:i w:val="0"/>
                <w:sz w:val="18"/>
              </w:rPr>
              <w:t>IAmountRangeProvider</w:t>
            </w:r>
          </w:p>
        </w:tc>
        <w:tc>
          <w:tcPr>
            <w:tcW w:type="dxa" w:w="2078"/>
            <w:tcMar>
              <w:top w:w="40" w:type="dxa"/>
              <w:left w:w="80" w:type="dxa"/>
              <w:bottom w:w="40" w:type="dxa"/>
              <w:right w:w="80" w:type="dxa"/>
            </w:tcMar>
          </w:tcPr>
          <w:p>
            <w:pPr>
              <w:spacing w:before="20" w:after="20"/>
            </w:pPr>
            <w:r/>
            <w:r>
              <w:rPr>
                <w:b w:val="0"/>
                <w:i w:val="0"/>
                <w:sz w:val="18"/>
              </w:rPr>
              <w:t>Datos estáticos</w:t>
            </w:r>
          </w:p>
        </w:tc>
        <w:tc>
          <w:tcPr>
            <w:tcW w:type="dxa" w:w="2625"/>
            <w:tcMar>
              <w:top w:w="40" w:type="dxa"/>
              <w:left w:w="80" w:type="dxa"/>
              <w:bottom w:w="40" w:type="dxa"/>
              <w:right w:w="80" w:type="dxa"/>
            </w:tcMar>
          </w:tcPr>
          <w:p>
            <w:pPr>
              <w:spacing w:before="20" w:after="20"/>
            </w:pPr>
            <w:r/>
            <w:r>
              <w:rPr>
                <w:b w:val="0"/>
                <w:i w:val="0"/>
                <w:sz w:val="18"/>
              </w:rPr>
              <w:t>Los 5 rangos del filtro</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IntlMoneyFormatter</w:t>
            </w:r>
          </w:p>
        </w:tc>
        <w:tc>
          <w:tcPr>
            <w:tcW w:type="dxa" w:w="1969"/>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078"/>
            <w:tcMar>
              <w:top w:w="40" w:type="dxa"/>
              <w:left w:w="80" w:type="dxa"/>
              <w:bottom w:w="40" w:type="dxa"/>
              <w:right w:w="80" w:type="dxa"/>
            </w:tcMar>
            <w:shd w:val="clear" w:color="auto" w:fill="F2F6FB"/>
          </w:tcPr>
          <w:p>
            <w:pPr>
              <w:spacing w:before="20" w:after="20"/>
            </w:pPr>
            <w:r/>
            <w:r>
              <w:rPr>
                <w:b w:val="0"/>
                <w:i w:val="0"/>
                <w:sz w:val="18"/>
              </w:rPr>
              <w:t>Intl.NumberFormat(«es-CO», COP, sin decimales)</w:t>
            </w:r>
          </w:p>
        </w:tc>
        <w:tc>
          <w:tcPr>
            <w:tcW w:type="dxa" w:w="2625"/>
            <w:tcMar>
              <w:top w:w="40" w:type="dxa"/>
              <w:left w:w="80" w:type="dxa"/>
              <w:bottom w:w="40" w:type="dxa"/>
              <w:right w:w="80" w:type="dxa"/>
            </w:tcMar>
            <w:shd w:val="clear" w:color="auto" w:fill="F2F6FB"/>
          </w:tcPr>
          <w:p>
            <w:pPr>
              <w:spacing w:before="20" w:after="20"/>
            </w:pPr>
            <w:r/>
            <w:r>
              <w:rPr>
                <w:b w:val="0"/>
                <w:i w:val="0"/>
                <w:sz w:val="18"/>
              </w:rPr>
              <w:t>Único lugar que conoce el locale</w:t>
            </w:r>
          </w:p>
        </w:tc>
      </w:tr>
      <w:tr>
        <w:tc>
          <w:tcPr>
            <w:tcW w:type="dxa" w:w="2625"/>
            <w:tcMar>
              <w:top w:w="40" w:type="dxa"/>
              <w:left w:w="80" w:type="dxa"/>
              <w:bottom w:w="40" w:type="dxa"/>
              <w:right w:w="80" w:type="dxa"/>
            </w:tcMar>
          </w:tcPr>
          <w:p>
            <w:pPr>
              <w:spacing w:before="20" w:after="20"/>
            </w:pPr>
            <w:r/>
            <w:r>
              <w:rPr>
                <w:b w:val="0"/>
                <w:i w:val="0"/>
                <w:sz w:val="18"/>
              </w:rPr>
              <w:t>SystemClock</w:t>
            </w:r>
          </w:p>
        </w:tc>
        <w:tc>
          <w:tcPr>
            <w:tcW w:type="dxa" w:w="1969"/>
            <w:tcMar>
              <w:top w:w="40" w:type="dxa"/>
              <w:left w:w="80" w:type="dxa"/>
              <w:bottom w:w="40" w:type="dxa"/>
              <w:right w:w="80" w:type="dxa"/>
            </w:tcMar>
          </w:tcPr>
          <w:p>
            <w:pPr>
              <w:spacing w:before="20" w:after="20"/>
            </w:pPr>
            <w:r/>
            <w:r>
              <w:rPr>
                <w:b w:val="0"/>
                <w:i w:val="0"/>
                <w:sz w:val="18"/>
              </w:rPr>
              <w:t>IClock</w:t>
            </w:r>
          </w:p>
        </w:tc>
        <w:tc>
          <w:tcPr>
            <w:tcW w:type="dxa" w:w="2078"/>
            <w:tcMar>
              <w:top w:w="40" w:type="dxa"/>
              <w:left w:w="80" w:type="dxa"/>
              <w:bottom w:w="40" w:type="dxa"/>
              <w:right w:w="80" w:type="dxa"/>
            </w:tcMar>
          </w:tcPr>
          <w:p>
            <w:pPr>
              <w:spacing w:before="20" w:after="20"/>
            </w:pPr>
            <w:r/>
            <w:r>
              <w:rPr>
                <w:b w:val="0"/>
                <w:i w:val="0"/>
                <w:sz w:val="18"/>
              </w:rPr>
              <w:t>Date</w:t>
            </w:r>
          </w:p>
        </w:tc>
        <w:tc>
          <w:tcPr>
            <w:tcW w:type="dxa" w:w="2625"/>
            <w:tcMar>
              <w:top w:w="40" w:type="dxa"/>
              <w:left w:w="80" w:type="dxa"/>
              <w:bottom w:w="40" w:type="dxa"/>
              <w:right w:w="80" w:type="dxa"/>
            </w:tcMar>
          </w:tcPr>
          <w:p>
            <w:pPr>
              <w:spacing w:before="20" w:after="20"/>
            </w:pPr>
            <w:r/>
            <w:r>
              <w:rPr>
                <w:b w:val="0"/>
                <w:i w:val="0"/>
                <w:sz w:val="18"/>
              </w:rPr>
              <w:t>Sustituible por un reloj fijo en pruebas</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CryptoIdGenerator</w:t>
            </w:r>
          </w:p>
        </w:tc>
        <w:tc>
          <w:tcPr>
            <w:tcW w:type="dxa" w:w="1969"/>
            <w:tcMar>
              <w:top w:w="40" w:type="dxa"/>
              <w:left w:w="80" w:type="dxa"/>
              <w:bottom w:w="40" w:type="dxa"/>
              <w:right w:w="80" w:type="dxa"/>
            </w:tcMar>
            <w:shd w:val="clear" w:color="auto" w:fill="F2F6FB"/>
          </w:tcPr>
          <w:p>
            <w:pPr>
              <w:spacing w:before="20" w:after="20"/>
            </w:pPr>
            <w:r/>
            <w:r>
              <w:rPr>
                <w:b w:val="0"/>
                <w:i w:val="0"/>
                <w:sz w:val="18"/>
              </w:rPr>
              <w:t>IIdGenerator</w:t>
            </w:r>
          </w:p>
        </w:tc>
        <w:tc>
          <w:tcPr>
            <w:tcW w:type="dxa" w:w="2078"/>
            <w:tcMar>
              <w:top w:w="40" w:type="dxa"/>
              <w:left w:w="80" w:type="dxa"/>
              <w:bottom w:w="40" w:type="dxa"/>
              <w:right w:w="80" w:type="dxa"/>
            </w:tcMar>
            <w:shd w:val="clear" w:color="auto" w:fill="F2F6FB"/>
          </w:tcPr>
          <w:p>
            <w:pPr>
              <w:spacing w:before="20" w:after="20"/>
            </w:pPr>
            <w:r/>
            <w:r>
              <w:rPr>
                <w:b w:val="0"/>
                <w:i w:val="0"/>
                <w:sz w:val="18"/>
              </w:rPr>
              <w:t>crypto.randomUUID()</w:t>
            </w:r>
          </w:p>
        </w:tc>
        <w:tc>
          <w:tcPr>
            <w:tcW w:type="dxa" w:w="2625"/>
            <w:tcMar>
              <w:top w:w="40" w:type="dxa"/>
              <w:left w:w="80" w:type="dxa"/>
              <w:bottom w:w="40" w:type="dxa"/>
              <w:right w:w="80" w:type="dxa"/>
            </w:tcMar>
            <w:shd w:val="clear" w:color="auto" w:fill="F2F6FB"/>
          </w:tcPr>
          <w:p>
            <w:pPr>
              <w:spacing w:before="20" w:after="20"/>
            </w:pPr>
            <w:r/>
            <w:r>
              <w:rPr>
                <w:b w:val="0"/>
                <w:i w:val="0"/>
                <w:sz w:val="18"/>
              </w:rPr>
              <w:t>Degrada a getRandomValues y, si falta, a tiempo + aleatorio</w:t>
            </w:r>
          </w:p>
        </w:tc>
      </w:tr>
      <w:tr>
        <w:tc>
          <w:tcPr>
            <w:tcW w:type="dxa" w:w="2625"/>
            <w:tcMar>
              <w:top w:w="40" w:type="dxa"/>
              <w:left w:w="80" w:type="dxa"/>
              <w:bottom w:w="40" w:type="dxa"/>
              <w:right w:w="80" w:type="dxa"/>
            </w:tcMar>
          </w:tcPr>
          <w:p>
            <w:pPr>
              <w:spacing w:before="20" w:after="20"/>
            </w:pPr>
            <w:r/>
            <w:r>
              <w:rPr>
                <w:b w:val="0"/>
                <w:i w:val="0"/>
                <w:sz w:val="18"/>
              </w:rPr>
              <w:t>ConsoleLogger</w:t>
            </w:r>
          </w:p>
        </w:tc>
        <w:tc>
          <w:tcPr>
            <w:tcW w:type="dxa" w:w="1969"/>
            <w:tcMar>
              <w:top w:w="40" w:type="dxa"/>
              <w:left w:w="80" w:type="dxa"/>
              <w:bottom w:w="40" w:type="dxa"/>
              <w:right w:w="80" w:type="dxa"/>
            </w:tcMar>
          </w:tcPr>
          <w:p>
            <w:pPr>
              <w:spacing w:before="20" w:after="20"/>
            </w:pPr>
            <w:r/>
            <w:r>
              <w:rPr>
                <w:b w:val="0"/>
                <w:i w:val="0"/>
                <w:sz w:val="18"/>
              </w:rPr>
              <w:t>ILogger</w:t>
            </w:r>
          </w:p>
        </w:tc>
        <w:tc>
          <w:tcPr>
            <w:tcW w:type="dxa" w:w="2078"/>
            <w:tcMar>
              <w:top w:w="40" w:type="dxa"/>
              <w:left w:w="80" w:type="dxa"/>
              <w:bottom w:w="40" w:type="dxa"/>
              <w:right w:w="80" w:type="dxa"/>
            </w:tcMar>
          </w:tcPr>
          <w:p>
            <w:pPr>
              <w:spacing w:before="20" w:after="20"/>
            </w:pPr>
            <w:r/>
            <w:r>
              <w:rPr>
                <w:b w:val="0"/>
                <w:i w:val="0"/>
                <w:sz w:val="18"/>
              </w:rPr>
              <w:t>console</w:t>
            </w:r>
          </w:p>
        </w:tc>
        <w:tc>
          <w:tcPr>
            <w:tcW w:type="dxa" w:w="2625"/>
            <w:tcMar>
              <w:top w:w="40" w:type="dxa"/>
              <w:left w:w="80" w:type="dxa"/>
              <w:bottom w:w="40" w:type="dxa"/>
              <w:right w:w="80" w:type="dxa"/>
            </w:tcMar>
          </w:tcPr>
          <w:p>
            <w:pPr>
              <w:spacing w:before="20" w:after="20"/>
            </w:pPr>
            <w:r/>
            <w:r>
              <w:rPr>
                <w:b w:val="0"/>
                <w:i w:val="0"/>
                <w:sz w:val="18"/>
              </w:rPr>
              <w:t>Respeta el nivel de AppConfig.logLevel</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ToastNotifier</w:t>
            </w:r>
          </w:p>
        </w:tc>
        <w:tc>
          <w:tcPr>
            <w:tcW w:type="dxa" w:w="1969"/>
            <w:tcMar>
              <w:top w:w="40" w:type="dxa"/>
              <w:left w:w="80" w:type="dxa"/>
              <w:bottom w:w="40" w:type="dxa"/>
              <w:right w:w="80" w:type="dxa"/>
            </w:tcMar>
            <w:shd w:val="clear" w:color="auto" w:fill="F2F6FB"/>
          </w:tcPr>
          <w:p>
            <w:pPr>
              <w:spacing w:before="20" w:after="20"/>
            </w:pPr>
            <w:r/>
            <w:r>
              <w:rPr>
                <w:b w:val="0"/>
                <w:i w:val="0"/>
                <w:sz w:val="18"/>
              </w:rPr>
              <w:t>INotifier</w:t>
            </w:r>
          </w:p>
        </w:tc>
        <w:tc>
          <w:tcPr>
            <w:tcW w:type="dxa" w:w="2078"/>
            <w:tcMar>
              <w:top w:w="40" w:type="dxa"/>
              <w:left w:w="80" w:type="dxa"/>
              <w:bottom w:w="40" w:type="dxa"/>
              <w:right w:w="80" w:type="dxa"/>
            </w:tcMar>
            <w:shd w:val="clear" w:color="auto" w:fill="F2F6FB"/>
          </w:tcPr>
          <w:p>
            <w:pPr>
              <w:spacing w:before="20" w:after="20"/>
            </w:pPr>
            <w:r/>
            <w:r>
              <w:rPr>
                <w:b w:val="0"/>
                <w:i w:val="0"/>
                <w:sz w:val="18"/>
              </w:rPr>
              <w:t>DOM (región aria-live)</w:t>
            </w:r>
          </w:p>
        </w:tc>
        <w:tc>
          <w:tcPr>
            <w:tcW w:type="dxa" w:w="2625"/>
            <w:tcMar>
              <w:top w:w="40" w:type="dxa"/>
              <w:left w:w="80" w:type="dxa"/>
              <w:bottom w:w="40" w:type="dxa"/>
              <w:right w:w="80" w:type="dxa"/>
            </w:tcMar>
            <w:shd w:val="clear" w:color="auto" w:fill="F2F6FB"/>
          </w:tcPr>
          <w:p>
            <w:pPr>
              <w:spacing w:before="20" w:after="20"/>
            </w:pPr>
            <w:r/>
            <w:r>
              <w:rPr>
                <w:b w:val="0"/>
                <w:i w:val="0"/>
                <w:sz w:val="18"/>
              </w:rPr>
              <w:t>Avisos accesibles con cierre automático a los 6 segundos</w:t>
            </w:r>
          </w:p>
        </w:tc>
      </w:tr>
      <w:tr>
        <w:tc>
          <w:tcPr>
            <w:tcW w:type="dxa" w:w="2625"/>
            <w:tcMar>
              <w:top w:w="40" w:type="dxa"/>
              <w:left w:w="80" w:type="dxa"/>
              <w:bottom w:w="40" w:type="dxa"/>
              <w:right w:w="80" w:type="dxa"/>
            </w:tcMar>
          </w:tcPr>
          <w:p>
            <w:pPr>
              <w:spacing w:before="20" w:after="20"/>
            </w:pPr>
            <w:r/>
            <w:r>
              <w:rPr>
                <w:b w:val="0"/>
                <w:i w:val="0"/>
                <w:sz w:val="18"/>
              </w:rPr>
              <w:t>HistoryRouter</w:t>
            </w:r>
          </w:p>
        </w:tc>
        <w:tc>
          <w:tcPr>
            <w:tcW w:type="dxa" w:w="1969"/>
            <w:tcMar>
              <w:top w:w="40" w:type="dxa"/>
              <w:left w:w="80" w:type="dxa"/>
              <w:bottom w:w="40" w:type="dxa"/>
              <w:right w:w="80" w:type="dxa"/>
            </w:tcMar>
          </w:tcPr>
          <w:p>
            <w:pPr>
              <w:spacing w:before="20" w:after="20"/>
            </w:pPr>
            <w:r/>
            <w:r>
              <w:rPr>
                <w:b w:val="0"/>
                <w:i w:val="0"/>
                <w:sz w:val="18"/>
              </w:rPr>
              <w:t>IRouter</w:t>
            </w:r>
          </w:p>
        </w:tc>
        <w:tc>
          <w:tcPr>
            <w:tcW w:type="dxa" w:w="2078"/>
            <w:tcMar>
              <w:top w:w="40" w:type="dxa"/>
              <w:left w:w="80" w:type="dxa"/>
              <w:bottom w:w="40" w:type="dxa"/>
              <w:right w:w="80" w:type="dxa"/>
            </w:tcMar>
          </w:tcPr>
          <w:p>
            <w:pPr>
              <w:spacing w:before="20" w:after="20"/>
            </w:pPr>
            <w:r/>
            <w:r>
              <w:rPr>
                <w:b w:val="0"/>
                <w:i w:val="0"/>
                <w:sz w:val="18"/>
              </w:rPr>
              <w:t>History API + delegación de clics</w:t>
            </w:r>
          </w:p>
        </w:tc>
        <w:tc>
          <w:tcPr>
            <w:tcW w:type="dxa" w:w="2625"/>
            <w:tcMar>
              <w:top w:w="40" w:type="dxa"/>
              <w:left w:w="80" w:type="dxa"/>
              <w:bottom w:w="40" w:type="dxa"/>
              <w:right w:w="80" w:type="dxa"/>
            </w:tcMar>
          </w:tcPr>
          <w:p>
            <w:pPr>
              <w:spacing w:before="20" w:after="20"/>
            </w:pPr>
            <w:r/>
            <w:r>
              <w:rPr>
                <w:b w:val="0"/>
                <w:i w:val="0"/>
                <w:sz w:val="18"/>
              </w:rPr>
              <w:t>Intercepta los enlaces con data-link; restaura el scroll y aplica el ancla</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StaticCreditProductDataSource</w:t>
            </w:r>
          </w:p>
        </w:tc>
        <w:tc>
          <w:tcPr>
            <w:tcW w:type="dxa" w:w="1969"/>
            <w:tcMar>
              <w:top w:w="40" w:type="dxa"/>
              <w:left w:w="80" w:type="dxa"/>
              <w:bottom w:w="40" w:type="dxa"/>
              <w:right w:w="80" w:type="dxa"/>
            </w:tcMar>
            <w:shd w:val="clear" w:color="auto" w:fill="F2F6FB"/>
          </w:tcPr>
          <w:p>
            <w:pPr>
              <w:spacing w:before="20" w:after="20"/>
            </w:pPr>
            <w:r/>
            <w:r>
              <w:rPr>
                <w:b w:val="0"/>
                <w:i w:val="0"/>
                <w:sz w:val="18"/>
              </w:rPr>
              <w:t>— (fuente de datos)</w:t>
            </w:r>
          </w:p>
        </w:tc>
        <w:tc>
          <w:tcPr>
            <w:tcW w:type="dxa" w:w="2078"/>
            <w:tcMar>
              <w:top w:w="40" w:type="dxa"/>
              <w:left w:w="80" w:type="dxa"/>
              <w:bottom w:w="40" w:type="dxa"/>
              <w:right w:w="80" w:type="dxa"/>
            </w:tcMar>
            <w:shd w:val="clear" w:color="auto" w:fill="F2F6FB"/>
          </w:tcPr>
          <w:p>
            <w:pPr>
              <w:spacing w:before="20" w:after="20"/>
            </w:pPr>
            <w:r/>
            <w:r>
              <w:rPr>
                <w:b w:val="0"/>
                <w:i w:val="0"/>
                <w:sz w:val="18"/>
              </w:rPr>
              <w:t>Objetos congelados</w:t>
            </w:r>
          </w:p>
        </w:tc>
        <w:tc>
          <w:tcPr>
            <w:tcW w:type="dxa" w:w="2625"/>
            <w:tcMar>
              <w:top w:w="40" w:type="dxa"/>
              <w:left w:w="80" w:type="dxa"/>
              <w:bottom w:w="40" w:type="dxa"/>
              <w:right w:w="80" w:type="dxa"/>
            </w:tcMar>
            <w:shd w:val="clear" w:color="auto" w:fill="F2F6FB"/>
          </w:tcPr>
          <w:p>
            <w:pPr>
              <w:spacing w:before="20" w:after="20"/>
            </w:pPr>
            <w:r/>
            <w:r>
              <w:rPr>
                <w:b w:val="0"/>
                <w:i w:val="0"/>
                <w:sz w:val="18"/>
              </w:rPr>
              <w:t>ÚNICO archivo que hay que sustituir para pasar a una API real</w:t>
            </w:r>
          </w:p>
        </w:tc>
      </w:tr>
      <w:tr>
        <w:tc>
          <w:tcPr>
            <w:tcW w:type="dxa" w:w="2625"/>
            <w:tcMar>
              <w:top w:w="40" w:type="dxa"/>
              <w:left w:w="80" w:type="dxa"/>
              <w:bottom w:w="40" w:type="dxa"/>
              <w:right w:w="80" w:type="dxa"/>
            </w:tcMar>
          </w:tcPr>
          <w:p>
            <w:pPr>
              <w:spacing w:before="20" w:after="20"/>
            </w:pPr>
            <w:r/>
            <w:r>
              <w:rPr>
                <w:b w:val="0"/>
                <w:i w:val="0"/>
                <w:sz w:val="18"/>
              </w:rPr>
              <w:t>CreditProductFactory</w:t>
            </w:r>
          </w:p>
        </w:tc>
        <w:tc>
          <w:tcPr>
            <w:tcW w:type="dxa" w:w="1969"/>
            <w:tcMar>
              <w:top w:w="40" w:type="dxa"/>
              <w:left w:w="80" w:type="dxa"/>
              <w:bottom w:w="40" w:type="dxa"/>
              <w:right w:w="80" w:type="dxa"/>
            </w:tcMar>
          </w:tcPr>
          <w:p>
            <w:pPr>
              <w:spacing w:before="20" w:after="20"/>
            </w:pPr>
            <w:r/>
            <w:r>
              <w:rPr>
                <w:b w:val="0"/>
                <w:i w:val="0"/>
                <w:sz w:val="18"/>
              </w:rPr>
              <w:t>— (traducción)</w:t>
            </w:r>
          </w:p>
        </w:tc>
        <w:tc>
          <w:tcPr>
            <w:tcW w:type="dxa" w:w="2078"/>
            <w:tcMar>
              <w:top w:w="40" w:type="dxa"/>
              <w:left w:w="80" w:type="dxa"/>
              <w:bottom w:w="40" w:type="dxa"/>
              <w:right w:w="80" w:type="dxa"/>
            </w:tcMar>
          </w:tcPr>
          <w:p>
            <w:pPr>
              <w:spacing w:before="20" w:after="20"/>
            </w:pPr>
            <w:r/>
            <w:r>
              <w:rPr>
                <w:b w:val="0"/>
                <w:i w:val="0"/>
                <w:sz w:val="18"/>
              </w:rPr>
              <w:t>—</w:t>
            </w:r>
          </w:p>
        </w:tc>
        <w:tc>
          <w:tcPr>
            <w:tcW w:type="dxa" w:w="2625"/>
            <w:tcMar>
              <w:top w:w="40" w:type="dxa"/>
              <w:left w:w="80" w:type="dxa"/>
              <w:bottom w:w="40" w:type="dxa"/>
              <w:right w:w="80" w:type="dxa"/>
            </w:tcMar>
          </w:tcPr>
          <w:p>
            <w:pPr>
              <w:spacing w:before="20" w:after="20"/>
            </w:pPr>
            <w:r/>
            <w:r>
              <w:rPr>
                <w:b w:val="0"/>
                <w:i w:val="0"/>
                <w:sz w:val="18"/>
              </w:rPr>
              <w:t>Capa anticorrupción: convierte los datos crudos en entidades del dominio</w:t>
            </w:r>
          </w:p>
        </w:tc>
      </w:tr>
    </w:tbl>
    <w:p/>
    <w:p>
      <w:pPr>
        <w:spacing w:after="200"/>
        <w:jc w:val="center"/>
      </w:pPr>
      <w:r>
        <w:rPr>
          <w:i/>
          <w:color w:val="6B7280"/>
          <w:sz w:val="17"/>
        </w:rPr>
        <w:t>Tabla 14. Los once adaptadores de infraestructura</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se pasaría de datos estáticos a una API real</w:t>
            </w:r>
          </w:p>
          <w:p>
            <w:pPr>
              <w:jc w:val="left"/>
            </w:pPr>
            <w:r>
              <w:rPr>
                <w:sz w:val="19"/>
              </w:rPr>
              <w:t>Se crearía HttpCreditProductRepository, que extiende ICreditProductRepository y usa fetch; después se cambiaría una línea en config/dependencies.js. Ni el dominio, ni los casos de uso, ni las vistas, ni el CSS cambiarían: es la prueba de que la inversión de dependencias está bien hecha.</w:t>
            </w:r>
          </w:p>
        </w:tc>
      </w:tr>
    </w:tbl>
    <w:p/>
    <w:p>
      <w:r>
        <w:br w:type="page"/>
      </w:r>
    </w:p>
    <w:p>
      <w:pPr>
        <w:pStyle w:val="Heading1"/>
      </w:pPr>
      <w:r>
        <w:t>10. Capa de presentación: MVC sobre el DOM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640"/>
        <w:gridCol w:w="2187"/>
        <w:gridCol w:w="2953"/>
        <w:gridCol w:w="2516"/>
      </w:tblGrid>
      <w:tr>
        <w:trPr>
          <w:tblHeader w:val="true"/>
        </w:trPr>
        <w:tc>
          <w:tcPr>
            <w:tcW w:type="dxa" w:w="1641"/>
            <w:shd w:val="clear" w:color="auto" w:fill="1F3864"/>
            <w:tcMar>
              <w:top w:w="40" w:type="dxa"/>
              <w:left w:w="80" w:type="dxa"/>
              <w:bottom w:w="40" w:type="dxa"/>
              <w:right w:w="80" w:type="dxa"/>
            </w:tcMar>
          </w:tcPr>
          <w:p>
            <w:pPr>
              <w:spacing w:before="20" w:after="20"/>
            </w:pPr>
            <w:r/>
            <w:r>
              <w:rPr>
                <w:b/>
                <w:i w:val="0"/>
                <w:color w:val="FFFFFF"/>
                <w:sz w:val="18"/>
              </w:rPr>
              <w:t>Pieza de MVC</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Aquí</w:t>
            </w:r>
          </w:p>
        </w:tc>
        <w:tc>
          <w:tcPr>
            <w:tcW w:type="dxa" w:w="2953"/>
            <w:shd w:val="clear" w:color="auto" w:fill="1F3864"/>
            <w:tcMar>
              <w:top w:w="40" w:type="dxa"/>
              <w:left w:w="80" w:type="dxa"/>
              <w:bottom w:w="40" w:type="dxa"/>
              <w:right w:w="80" w:type="dxa"/>
            </w:tcMar>
          </w:tcPr>
          <w:p>
            <w:pPr>
              <w:spacing w:before="20" w:after="20"/>
            </w:pPr>
            <w:r/>
            <w:r>
              <w:rPr>
                <w:b/>
                <w:i w:val="0"/>
                <w:color w:val="FFFFFF"/>
                <w:sz w:val="18"/>
              </w:rPr>
              <w:t>Responsabilidad</w:t>
            </w:r>
          </w:p>
        </w:tc>
        <w:tc>
          <w:tcPr>
            <w:tcW w:type="dxa" w:w="2516"/>
            <w:shd w:val="clear" w:color="auto" w:fill="1F3864"/>
            <w:tcMar>
              <w:top w:w="40" w:type="dxa"/>
              <w:left w:w="80" w:type="dxa"/>
              <w:bottom w:w="40" w:type="dxa"/>
              <w:right w:w="80" w:type="dxa"/>
            </w:tcMar>
          </w:tcPr>
          <w:p>
            <w:pPr>
              <w:spacing w:before="20" w:after="20"/>
            </w:pPr>
            <w:r/>
            <w:r>
              <w:rPr>
                <w:b/>
                <w:i w:val="0"/>
                <w:color w:val="FFFFFF"/>
                <w:sz w:val="18"/>
              </w:rPr>
              <w:t>Prohibiciones</w:t>
            </w:r>
          </w:p>
        </w:tc>
      </w:tr>
      <w:tr>
        <w:tc>
          <w:tcPr>
            <w:tcW w:type="dxa" w:w="1641"/>
            <w:tcMar>
              <w:top w:w="40" w:type="dxa"/>
              <w:left w:w="80" w:type="dxa"/>
              <w:bottom w:w="40" w:type="dxa"/>
              <w:right w:w="80" w:type="dxa"/>
            </w:tcMar>
          </w:tcPr>
          <w:p>
            <w:pPr>
              <w:spacing w:before="20" w:after="20"/>
            </w:pPr>
            <w:r/>
            <w:r>
              <w:rPr>
                <w:b w:val="0"/>
                <w:i w:val="0"/>
                <w:sz w:val="18"/>
              </w:rPr>
              <w:t>Modelo</w:t>
            </w:r>
          </w:p>
        </w:tc>
        <w:tc>
          <w:tcPr>
            <w:tcW w:type="dxa" w:w="2188"/>
            <w:tcMar>
              <w:top w:w="40" w:type="dxa"/>
              <w:left w:w="80" w:type="dxa"/>
              <w:bottom w:w="40" w:type="dxa"/>
              <w:right w:w="80" w:type="dxa"/>
            </w:tcMar>
          </w:tcPr>
          <w:p>
            <w:pPr>
              <w:spacing w:before="20" w:after="20"/>
            </w:pPr>
            <w:r/>
            <w:r>
              <w:rPr>
                <w:b w:val="0"/>
                <w:i w:val="0"/>
                <w:sz w:val="18"/>
              </w:rPr>
              <w:t>DTOs que devuelve el caso de uso</w:t>
            </w:r>
          </w:p>
        </w:tc>
        <w:tc>
          <w:tcPr>
            <w:tcW w:type="dxa" w:w="2953"/>
            <w:tcMar>
              <w:top w:w="40" w:type="dxa"/>
              <w:left w:w="80" w:type="dxa"/>
              <w:bottom w:w="40" w:type="dxa"/>
              <w:right w:w="80" w:type="dxa"/>
            </w:tcMar>
          </w:tcPr>
          <w:p>
            <w:pPr>
              <w:spacing w:before="20" w:after="20"/>
            </w:pPr>
            <w:r/>
            <w:r>
              <w:rPr>
                <w:b w:val="0"/>
                <w:i w:val="0"/>
                <w:sz w:val="18"/>
              </w:rPr>
              <w:t>Datos planos, ya formateados</w:t>
            </w:r>
          </w:p>
        </w:tc>
        <w:tc>
          <w:tcPr>
            <w:tcW w:type="dxa" w:w="2516"/>
            <w:tcMar>
              <w:top w:w="40" w:type="dxa"/>
              <w:left w:w="80" w:type="dxa"/>
              <w:bottom w:w="40" w:type="dxa"/>
              <w:right w:w="80" w:type="dxa"/>
            </w:tcMar>
          </w:tcPr>
          <w:p>
            <w:pPr>
              <w:spacing w:before="20" w:after="20"/>
            </w:pPr>
            <w:r/>
            <w:r>
              <w:rPr>
                <w:b w:val="0"/>
                <w:i w:val="0"/>
                <w:sz w:val="18"/>
              </w:rPr>
              <w:t>No tiene métodos de negocio</w:t>
            </w:r>
          </w:p>
        </w:tc>
      </w:tr>
      <w:tr>
        <w:tc>
          <w:tcPr>
            <w:tcW w:type="dxa" w:w="1641"/>
            <w:tcMar>
              <w:top w:w="40" w:type="dxa"/>
              <w:left w:w="80" w:type="dxa"/>
              <w:bottom w:w="40" w:type="dxa"/>
              <w:right w:w="80" w:type="dxa"/>
            </w:tcMar>
            <w:shd w:val="clear" w:color="auto" w:fill="F2F6FB"/>
          </w:tcPr>
          <w:p>
            <w:pPr>
              <w:spacing w:before="20" w:after="20"/>
            </w:pPr>
            <w:r/>
            <w:r>
              <w:rPr>
                <w:b w:val="0"/>
                <w:i w:val="0"/>
                <w:sz w:val="18"/>
              </w:rPr>
              <w:t>Vista</w:t>
            </w:r>
          </w:p>
        </w:tc>
        <w:tc>
          <w:tcPr>
            <w:tcW w:type="dxa" w:w="2188"/>
            <w:tcMar>
              <w:top w:w="40" w:type="dxa"/>
              <w:left w:w="80" w:type="dxa"/>
              <w:bottom w:w="40" w:type="dxa"/>
              <w:right w:w="80" w:type="dxa"/>
            </w:tcMar>
            <w:shd w:val="clear" w:color="auto" w:fill="F2F6FB"/>
          </w:tcPr>
          <w:p>
            <w:pPr>
              <w:spacing w:before="20" w:after="20"/>
            </w:pPr>
            <w:r/>
            <w:r>
              <w:rPr>
                <w:b w:val="0"/>
                <w:i w:val="0"/>
                <w:sz w:val="18"/>
              </w:rPr>
              <w:t>6 vistas que extienden BaseView</w:t>
            </w:r>
          </w:p>
        </w:tc>
        <w:tc>
          <w:tcPr>
            <w:tcW w:type="dxa" w:w="2953"/>
            <w:tcMar>
              <w:top w:w="40" w:type="dxa"/>
              <w:left w:w="80" w:type="dxa"/>
              <w:bottom w:w="40" w:type="dxa"/>
              <w:right w:w="80" w:type="dxa"/>
            </w:tcMar>
            <w:shd w:val="clear" w:color="auto" w:fill="F2F6FB"/>
          </w:tcPr>
          <w:p>
            <w:pPr>
              <w:spacing w:before="20" w:after="20"/>
            </w:pPr>
            <w:r/>
            <w:r>
              <w:rPr>
                <w:b w:val="0"/>
                <w:i w:val="0"/>
                <w:sz w:val="18"/>
              </w:rPr>
              <w:t>Implementar template(viewModel) y traducir eventos del DOM en intenciones</w:t>
            </w:r>
          </w:p>
        </w:tc>
        <w:tc>
          <w:tcPr>
            <w:tcW w:type="dxa" w:w="2516"/>
            <w:tcMar>
              <w:top w:w="40" w:type="dxa"/>
              <w:left w:w="80" w:type="dxa"/>
              <w:bottom w:w="40" w:type="dxa"/>
              <w:right w:w="80" w:type="dxa"/>
            </w:tcMar>
            <w:shd w:val="clear" w:color="auto" w:fill="F2F6FB"/>
          </w:tcPr>
          <w:p>
            <w:pPr>
              <w:spacing w:before="20" w:after="20"/>
            </w:pPr>
            <w:r/>
            <w:r>
              <w:rPr>
                <w:b w:val="0"/>
                <w:i w:val="0"/>
                <w:sz w:val="18"/>
              </w:rPr>
              <w:t>No consulta datos, no decide navegación, no filtra ni calcula</w:t>
            </w:r>
          </w:p>
        </w:tc>
      </w:tr>
      <w:tr>
        <w:tc>
          <w:tcPr>
            <w:tcW w:type="dxa" w:w="1641"/>
            <w:tcMar>
              <w:top w:w="40" w:type="dxa"/>
              <w:left w:w="80" w:type="dxa"/>
              <w:bottom w:w="40" w:type="dxa"/>
              <w:right w:w="80" w:type="dxa"/>
            </w:tcMar>
          </w:tcPr>
          <w:p>
            <w:pPr>
              <w:spacing w:before="20" w:after="20"/>
            </w:pPr>
            <w:r/>
            <w:r>
              <w:rPr>
                <w:b w:val="0"/>
                <w:i w:val="0"/>
                <w:sz w:val="18"/>
              </w:rPr>
              <w:t>Controlador</w:t>
            </w:r>
          </w:p>
        </w:tc>
        <w:tc>
          <w:tcPr>
            <w:tcW w:type="dxa" w:w="2188"/>
            <w:tcMar>
              <w:top w:w="40" w:type="dxa"/>
              <w:left w:w="80" w:type="dxa"/>
              <w:bottom w:w="40" w:type="dxa"/>
              <w:right w:w="80" w:type="dxa"/>
            </w:tcMar>
          </w:tcPr>
          <w:p>
            <w:pPr>
              <w:spacing w:before="20" w:after="20"/>
            </w:pPr>
            <w:r/>
            <w:r>
              <w:rPr>
                <w:b w:val="0"/>
                <w:i w:val="0"/>
                <w:sz w:val="18"/>
              </w:rPr>
              <w:t>4 controladores que extienden BaseController</w:t>
            </w:r>
          </w:p>
        </w:tc>
        <w:tc>
          <w:tcPr>
            <w:tcW w:type="dxa" w:w="2953"/>
            <w:tcMar>
              <w:top w:w="40" w:type="dxa"/>
              <w:left w:w="80" w:type="dxa"/>
              <w:bottom w:w="40" w:type="dxa"/>
              <w:right w:w="80" w:type="dxa"/>
            </w:tcMar>
          </w:tcPr>
          <w:p>
            <w:pPr>
              <w:spacing w:before="20" w:after="20"/>
            </w:pPr>
            <w:r/>
            <w:r>
              <w:rPr>
                <w:b w:val="0"/>
                <w:i w:val="0"/>
                <w:sz w:val="18"/>
              </w:rPr>
              <w:t>Guardar el estado de la interfaz, invocar casos de uso y construir el viewModel</w:t>
            </w:r>
          </w:p>
        </w:tc>
        <w:tc>
          <w:tcPr>
            <w:tcW w:type="dxa" w:w="2516"/>
            <w:tcMar>
              <w:top w:w="40" w:type="dxa"/>
              <w:left w:w="80" w:type="dxa"/>
              <w:bottom w:w="40" w:type="dxa"/>
              <w:right w:w="80" w:type="dxa"/>
            </w:tcMar>
          </w:tcPr>
          <w:p>
            <w:pPr>
              <w:spacing w:before="20" w:after="20"/>
            </w:pPr>
            <w:r/>
            <w:r>
              <w:rPr>
                <w:b w:val="0"/>
                <w:i w:val="0"/>
                <w:sz w:val="18"/>
              </w:rPr>
              <w:t>No importa repositorios ni entidades</w:t>
            </w:r>
          </w:p>
        </w:tc>
      </w:tr>
      <w:tr>
        <w:tc>
          <w:tcPr>
            <w:tcW w:type="dxa" w:w="1641"/>
            <w:tcMar>
              <w:top w:w="40" w:type="dxa"/>
              <w:left w:w="80" w:type="dxa"/>
              <w:bottom w:w="40" w:type="dxa"/>
              <w:right w:w="80" w:type="dxa"/>
            </w:tcMar>
            <w:shd w:val="clear" w:color="auto" w:fill="F2F6FB"/>
          </w:tcPr>
          <w:p>
            <w:pPr>
              <w:spacing w:before="20" w:after="20"/>
            </w:pPr>
            <w:r/>
            <w:r>
              <w:rPr>
                <w:b w:val="0"/>
                <w:i w:val="0"/>
                <w:sz w:val="18"/>
              </w:rPr>
              <w:t>Componentes</w:t>
            </w:r>
          </w:p>
        </w:tc>
        <w:tc>
          <w:tcPr>
            <w:tcW w:type="dxa" w:w="2188"/>
            <w:tcMar>
              <w:top w:w="40" w:type="dxa"/>
              <w:left w:w="80" w:type="dxa"/>
              <w:bottom w:w="40" w:type="dxa"/>
              <w:right w:w="80" w:type="dxa"/>
            </w:tcMar>
            <w:shd w:val="clear" w:color="auto" w:fill="F2F6FB"/>
          </w:tcPr>
          <w:p>
            <w:pPr>
              <w:spacing w:before="20" w:after="20"/>
            </w:pPr>
            <w:r/>
            <w:r>
              <w:rPr>
                <w:b w:val="0"/>
                <w:i w:val="0"/>
                <w:sz w:val="18"/>
              </w:rPr>
              <w:t>Navbar, Footer, ProductCard, Alert</w:t>
            </w:r>
          </w:p>
        </w:tc>
        <w:tc>
          <w:tcPr>
            <w:tcW w:type="dxa" w:w="2953"/>
            <w:tcMar>
              <w:top w:w="40" w:type="dxa"/>
              <w:left w:w="80" w:type="dxa"/>
              <w:bottom w:w="40" w:type="dxa"/>
              <w:right w:w="80" w:type="dxa"/>
            </w:tcMar>
            <w:shd w:val="clear" w:color="auto" w:fill="F2F6FB"/>
          </w:tcPr>
          <w:p>
            <w:pPr>
              <w:spacing w:before="20" w:after="20"/>
            </w:pPr>
            <w:r/>
            <w:r>
              <w:rPr>
                <w:b w:val="0"/>
                <w:i w:val="0"/>
                <w:sz w:val="18"/>
              </w:rPr>
              <w:t>Funciones puras render(props) → HTML</w:t>
            </w:r>
          </w:p>
        </w:tc>
        <w:tc>
          <w:tcPr>
            <w:tcW w:type="dxa" w:w="2516"/>
            <w:tcMar>
              <w:top w:w="40" w:type="dxa"/>
              <w:left w:w="80" w:type="dxa"/>
              <w:bottom w:w="40" w:type="dxa"/>
              <w:right w:w="80" w:type="dxa"/>
            </w:tcMar>
            <w:shd w:val="clear" w:color="auto" w:fill="F2F6FB"/>
          </w:tcPr>
          <w:p>
            <w:pPr>
              <w:spacing w:before="20" w:after="20"/>
            </w:pPr>
            <w:r/>
            <w:r>
              <w:rPr>
                <w:b w:val="0"/>
                <w:i w:val="0"/>
                <w:sz w:val="18"/>
              </w:rPr>
              <w:t>Sin estado ni efectos</w:t>
            </w:r>
          </w:p>
        </w:tc>
      </w:tr>
    </w:tbl>
    <w:p/>
    <w:p>
      <w:pPr>
        <w:spacing w:after="200"/>
        <w:jc w:val="center"/>
      </w:pPr>
      <w:r>
        <w:rPr>
          <w:i/>
          <w:color w:val="6B7280"/>
          <w:sz w:val="17"/>
        </w:rPr>
        <w:t>Tabla 15. Reparto de responsabilidades en la capa de presentación</w:t>
      </w:r>
    </w:p>
    <w:p>
      <w:pPr>
        <w:pStyle w:val="Heading2"/>
      </w:pPr>
      <w:r>
        <w:t>10.1 Vistas y controladores por pantalla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187"/>
        <w:gridCol w:w="1969"/>
        <w:gridCol w:w="2406"/>
        <w:gridCol w:w="2734"/>
      </w:tblGrid>
      <w:tr>
        <w:trPr>
          <w:tblHeader w:val="true"/>
        </w:trPr>
        <w:tc>
          <w:tcPr>
            <w:tcW w:type="dxa" w:w="2188"/>
            <w:shd w:val="clear" w:color="auto" w:fill="1F3864"/>
            <w:tcMar>
              <w:top w:w="40" w:type="dxa"/>
              <w:left w:w="80" w:type="dxa"/>
              <w:bottom w:w="40" w:type="dxa"/>
              <w:right w:w="80" w:type="dxa"/>
            </w:tcMar>
          </w:tcPr>
          <w:p>
            <w:pPr>
              <w:spacing w:before="20" w:after="20"/>
            </w:pPr>
            <w:r/>
            <w:r>
              <w:rPr>
                <w:b/>
                <w:i w:val="0"/>
                <w:color w:val="FFFFFF"/>
                <w:sz w:val="18"/>
              </w:rPr>
              <w:t>Pantalla</w:t>
            </w:r>
          </w:p>
        </w:tc>
        <w:tc>
          <w:tcPr>
            <w:tcW w:type="dxa" w:w="1969"/>
            <w:shd w:val="clear" w:color="auto" w:fill="1F3864"/>
            <w:tcMar>
              <w:top w:w="40" w:type="dxa"/>
              <w:left w:w="80" w:type="dxa"/>
              <w:bottom w:w="40" w:type="dxa"/>
              <w:right w:w="80" w:type="dxa"/>
            </w:tcMar>
          </w:tcPr>
          <w:p>
            <w:pPr>
              <w:spacing w:before="20" w:after="20"/>
            </w:pPr>
            <w:r/>
            <w:r>
              <w:rPr>
                <w:b/>
                <w:i w:val="0"/>
                <w:color w:val="FFFFFF"/>
                <w:sz w:val="18"/>
              </w:rPr>
              <w:t>Vista</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Controlador</w:t>
            </w:r>
          </w:p>
        </w:tc>
        <w:tc>
          <w:tcPr>
            <w:tcW w:type="dxa" w:w="2735"/>
            <w:shd w:val="clear" w:color="auto" w:fill="1F3864"/>
            <w:tcMar>
              <w:top w:w="40" w:type="dxa"/>
              <w:left w:w="80" w:type="dxa"/>
              <w:bottom w:w="40" w:type="dxa"/>
              <w:right w:w="80" w:type="dxa"/>
            </w:tcMar>
          </w:tcPr>
          <w:p>
            <w:pPr>
              <w:spacing w:before="20" w:after="20"/>
            </w:pPr>
            <w:r/>
            <w:r>
              <w:rPr>
                <w:b/>
                <w:i w:val="0"/>
                <w:color w:val="FFFFFF"/>
                <w:sz w:val="18"/>
              </w:rPr>
              <w:t>Casos de uso que invoca</w:t>
            </w:r>
          </w:p>
        </w:tc>
      </w:tr>
      <w:tr>
        <w:tc>
          <w:tcPr>
            <w:tcW w:type="dxa" w:w="2188"/>
            <w:tcMar>
              <w:top w:w="40" w:type="dxa"/>
              <w:left w:w="80" w:type="dxa"/>
              <w:bottom w:w="40" w:type="dxa"/>
              <w:right w:w="80" w:type="dxa"/>
            </w:tcMar>
          </w:tcPr>
          <w:p>
            <w:pPr>
              <w:spacing w:before="20" w:after="20"/>
            </w:pPr>
            <w:r/>
            <w:r>
              <w:rPr>
                <w:b w:val="0"/>
                <w:i w:val="0"/>
                <w:sz w:val="18"/>
              </w:rPr>
              <w:t>Catálogo (/)</w:t>
            </w:r>
          </w:p>
        </w:tc>
        <w:tc>
          <w:tcPr>
            <w:tcW w:type="dxa" w:w="1969"/>
            <w:tcMar>
              <w:top w:w="40" w:type="dxa"/>
              <w:left w:w="80" w:type="dxa"/>
              <w:bottom w:w="40" w:type="dxa"/>
              <w:right w:w="80" w:type="dxa"/>
            </w:tcMar>
          </w:tcPr>
          <w:p>
            <w:pPr>
              <w:spacing w:before="20" w:after="20"/>
            </w:pPr>
            <w:r/>
            <w:r>
              <w:rPr>
                <w:b w:val="0"/>
                <w:i w:val="0"/>
                <w:sz w:val="18"/>
              </w:rPr>
              <w:t>CatalogView</w:t>
            </w:r>
          </w:p>
        </w:tc>
        <w:tc>
          <w:tcPr>
            <w:tcW w:type="dxa" w:w="2406"/>
            <w:tcMar>
              <w:top w:w="40" w:type="dxa"/>
              <w:left w:w="80" w:type="dxa"/>
              <w:bottom w:w="40" w:type="dxa"/>
              <w:right w:w="80" w:type="dxa"/>
            </w:tcMar>
          </w:tcPr>
          <w:p>
            <w:pPr>
              <w:spacing w:before="20" w:after="20"/>
            </w:pPr>
            <w:r/>
            <w:r>
              <w:rPr>
                <w:b w:val="0"/>
                <w:i w:val="0"/>
                <w:sz w:val="18"/>
              </w:rPr>
              <w:t>CatalogController</w:t>
            </w:r>
          </w:p>
        </w:tc>
        <w:tc>
          <w:tcPr>
            <w:tcW w:type="dxa" w:w="2735"/>
            <w:tcMar>
              <w:top w:w="40" w:type="dxa"/>
              <w:left w:w="80" w:type="dxa"/>
              <w:bottom w:w="40" w:type="dxa"/>
              <w:right w:w="80" w:type="dxa"/>
            </w:tcMar>
          </w:tcPr>
          <w:p>
            <w:pPr>
              <w:spacing w:before="20" w:after="20"/>
            </w:pPr>
            <w:r/>
            <w:r>
              <w:rPr>
                <w:b w:val="0"/>
                <w:i w:val="0"/>
                <w:sz w:val="18"/>
              </w:rPr>
              <w:t>ListCreditProducts</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Simulador (/simulador)</w:t>
            </w:r>
          </w:p>
        </w:tc>
        <w:tc>
          <w:tcPr>
            <w:tcW w:type="dxa" w:w="1969"/>
            <w:tcMar>
              <w:top w:w="40" w:type="dxa"/>
              <w:left w:w="80" w:type="dxa"/>
              <w:bottom w:w="40" w:type="dxa"/>
              <w:right w:w="80" w:type="dxa"/>
            </w:tcMar>
            <w:shd w:val="clear" w:color="auto" w:fill="F2F6FB"/>
          </w:tcPr>
          <w:p>
            <w:pPr>
              <w:spacing w:before="20" w:after="20"/>
            </w:pPr>
            <w:r/>
            <w:r>
              <w:rPr>
                <w:b w:val="0"/>
                <w:i w:val="0"/>
                <w:sz w:val="18"/>
              </w:rPr>
              <w:t>SimulatorView</w:t>
            </w:r>
          </w:p>
        </w:tc>
        <w:tc>
          <w:tcPr>
            <w:tcW w:type="dxa" w:w="2406"/>
            <w:tcMar>
              <w:top w:w="40" w:type="dxa"/>
              <w:left w:w="80" w:type="dxa"/>
              <w:bottom w:w="40" w:type="dxa"/>
              <w:right w:w="80" w:type="dxa"/>
            </w:tcMar>
            <w:shd w:val="clear" w:color="auto" w:fill="F2F6FB"/>
          </w:tcPr>
          <w:p>
            <w:pPr>
              <w:spacing w:before="20" w:after="20"/>
            </w:pPr>
            <w:r/>
            <w:r>
              <w:rPr>
                <w:b w:val="0"/>
                <w:i w:val="0"/>
                <w:sz w:val="18"/>
              </w:rPr>
              <w:t>SimulatorController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GetAmountRangeFilters + SearchCreditProducts</w:t>
            </w:r>
          </w:p>
        </w:tc>
      </w:tr>
      <w:tr>
        <w:tc>
          <w:tcPr>
            <w:tcW w:type="dxa" w:w="2188"/>
            <w:tcMar>
              <w:top w:w="40" w:type="dxa"/>
              <w:left w:w="80" w:type="dxa"/>
              <w:bottom w:w="40" w:type="dxa"/>
              <w:right w:w="80" w:type="dxa"/>
            </w:tcMar>
          </w:tcPr>
          <w:p>
            <w:pPr>
              <w:spacing w:before="20" w:after="20"/>
            </w:pPr>
            <w:r/>
            <w:r>
              <w:rPr>
                <w:b w:val="0"/>
                <w:i w:val="0"/>
                <w:sz w:val="18"/>
              </w:rPr>
              <w:t>Solicitud (/solicitar)</w:t>
            </w:r>
          </w:p>
        </w:tc>
        <w:tc>
          <w:tcPr>
            <w:tcW w:type="dxa" w:w="1969"/>
            <w:tcMar>
              <w:top w:w="40" w:type="dxa"/>
              <w:left w:w="80" w:type="dxa"/>
              <w:bottom w:w="40" w:type="dxa"/>
              <w:right w:w="80" w:type="dxa"/>
            </w:tcMar>
          </w:tcPr>
          <w:p>
            <w:pPr>
              <w:spacing w:before="20" w:after="20"/>
            </w:pPr>
            <w:r/>
            <w:r>
              <w:rPr>
                <w:b w:val="0"/>
                <w:i w:val="0"/>
                <w:sz w:val="18"/>
              </w:rPr>
              <w:t>ApplicationView</w:t>
            </w:r>
          </w:p>
        </w:tc>
        <w:tc>
          <w:tcPr>
            <w:tcW w:type="dxa" w:w="2406"/>
            <w:tcMar>
              <w:top w:w="40" w:type="dxa"/>
              <w:left w:w="80" w:type="dxa"/>
              <w:bottom w:w="40" w:type="dxa"/>
              <w:right w:w="80" w:type="dxa"/>
            </w:tcMar>
          </w:tcPr>
          <w:p>
            <w:pPr>
              <w:spacing w:before="20" w:after="20"/>
            </w:pPr>
            <w:r/>
            <w:r>
              <w:rPr>
                <w:b w:val="0"/>
                <w:i w:val="0"/>
                <w:sz w:val="18"/>
              </w:rPr>
              <w:t>ApplicationController</w:t>
            </w:r>
          </w:p>
        </w:tc>
        <w:tc>
          <w:tcPr>
            <w:tcW w:type="dxa" w:w="2735"/>
            <w:tcMar>
              <w:top w:w="40" w:type="dxa"/>
              <w:left w:w="80" w:type="dxa"/>
              <w:bottom w:w="40" w:type="dxa"/>
              <w:right w:w="80" w:type="dxa"/>
            </w:tcMar>
          </w:tcPr>
          <w:p>
            <w:pPr>
              <w:spacing w:before="20" w:after="20"/>
            </w:pPr>
            <w:r/>
            <w:r>
              <w:rPr>
                <w:b w:val="0"/>
                <w:i w:val="0"/>
                <w:sz w:val="18"/>
              </w:rPr>
              <w:t>GetCreditProductNames + SubmitCreditApplication</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404 (cualquier otra)</w:t>
            </w:r>
          </w:p>
        </w:tc>
        <w:tc>
          <w:tcPr>
            <w:tcW w:type="dxa" w:w="1969"/>
            <w:tcMar>
              <w:top w:w="40" w:type="dxa"/>
              <w:left w:w="80" w:type="dxa"/>
              <w:bottom w:w="40" w:type="dxa"/>
              <w:right w:w="80" w:type="dxa"/>
            </w:tcMar>
            <w:shd w:val="clear" w:color="auto" w:fill="F2F6FB"/>
          </w:tcPr>
          <w:p>
            <w:pPr>
              <w:spacing w:before="20" w:after="20"/>
            </w:pPr>
            <w:r/>
            <w:r>
              <w:rPr>
                <w:b w:val="0"/>
                <w:i w:val="0"/>
                <w:sz w:val="18"/>
              </w:rPr>
              <w:t>NotFoundView</w:t>
            </w:r>
          </w:p>
        </w:tc>
        <w:tc>
          <w:tcPr>
            <w:tcW w:type="dxa" w:w="2406"/>
            <w:tcMar>
              <w:top w:w="40" w:type="dxa"/>
              <w:left w:w="80" w:type="dxa"/>
              <w:bottom w:w="40" w:type="dxa"/>
              <w:right w:w="80" w:type="dxa"/>
            </w:tcMar>
            <w:shd w:val="clear" w:color="auto" w:fill="F2F6FB"/>
          </w:tcPr>
          <w:p>
            <w:pPr>
              <w:spacing w:before="20" w:after="20"/>
            </w:pPr>
            <w:r/>
            <w:r>
              <w:rPr>
                <w:b w:val="0"/>
                <w:i w:val="0"/>
                <w:sz w:val="18"/>
              </w:rPr>
              <w:t>NotFoundController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w:t>
            </w:r>
          </w:p>
        </w:tc>
      </w:tr>
      <w:tr>
        <w:tc>
          <w:tcPr>
            <w:tcW w:type="dxa" w:w="2188"/>
            <w:tcMar>
              <w:top w:w="40" w:type="dxa"/>
              <w:left w:w="80" w:type="dxa"/>
              <w:bottom w:w="40" w:type="dxa"/>
              <w:right w:w="80" w:type="dxa"/>
            </w:tcMar>
          </w:tcPr>
          <w:p>
            <w:pPr>
              <w:spacing w:before="20" w:after="20"/>
            </w:pPr>
            <w:r/>
            <w:r>
              <w:rPr>
                <w:b w:val="0"/>
                <w:i w:val="0"/>
                <w:sz w:val="18"/>
              </w:rPr>
              <w:t>Acceso restringido</w:t>
            </w:r>
          </w:p>
        </w:tc>
        <w:tc>
          <w:tcPr>
            <w:tcW w:type="dxa" w:w="1969"/>
            <w:tcMar>
              <w:top w:w="40" w:type="dxa"/>
              <w:left w:w="80" w:type="dxa"/>
              <w:bottom w:w="40" w:type="dxa"/>
              <w:right w:w="80" w:type="dxa"/>
            </w:tcMar>
          </w:tcPr>
          <w:p>
            <w:pPr>
              <w:spacing w:before="20" w:after="20"/>
            </w:pPr>
            <w:r/>
            <w:r>
              <w:rPr>
                <w:b w:val="0"/>
                <w:i w:val="0"/>
                <w:sz w:val="18"/>
              </w:rPr>
              <w:t>AccessRestrictedView</w:t>
            </w:r>
          </w:p>
        </w:tc>
        <w:tc>
          <w:tcPr>
            <w:tcW w:type="dxa" w:w="2406"/>
            <w:tcMar>
              <w:top w:w="40" w:type="dxa"/>
              <w:left w:w="80" w:type="dxa"/>
              <w:bottom w:w="40" w:type="dxa"/>
              <w:right w:w="80" w:type="dxa"/>
            </w:tcMar>
          </w:tcPr>
          <w:p>
            <w:pPr>
              <w:spacing w:before="20" w:after="20"/>
            </w:pPr>
            <w:r/>
            <w:r>
              <w:rPr>
                <w:b w:val="0"/>
                <w:i w:val="0"/>
                <w:sz w:val="18"/>
              </w:rPr>
              <w:t>— (pantalla de sistema)</w:t>
            </w:r>
          </w:p>
        </w:tc>
        <w:tc>
          <w:tcPr>
            <w:tcW w:type="dxa" w:w="2735"/>
            <w:tcMar>
              <w:top w:w="40" w:type="dxa"/>
              <w:left w:w="80" w:type="dxa"/>
              <w:bottom w:w="40" w:type="dxa"/>
              <w:right w:w="80" w:type="dxa"/>
            </w:tcMar>
          </w:tcPr>
          <w:p>
            <w:pPr>
              <w:spacing w:before="20" w:after="20"/>
            </w:pPr>
            <w:r/>
            <w:r>
              <w:rPr>
                <w:b w:val="0"/>
                <w:i w:val="0"/>
                <w:sz w:val="18"/>
              </w:rPr>
              <w:t>—</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Base común</w:t>
            </w:r>
          </w:p>
        </w:tc>
        <w:tc>
          <w:tcPr>
            <w:tcW w:type="dxa" w:w="1969"/>
            <w:tcMar>
              <w:top w:w="40" w:type="dxa"/>
              <w:left w:w="80" w:type="dxa"/>
              <w:bottom w:w="40" w:type="dxa"/>
              <w:right w:w="80" w:type="dxa"/>
            </w:tcMar>
            <w:shd w:val="clear" w:color="auto" w:fill="F2F6FB"/>
          </w:tcPr>
          <w:p>
            <w:pPr>
              <w:spacing w:before="20" w:after="20"/>
            </w:pPr>
            <w:r/>
            <w:r>
              <w:rPr>
                <w:b w:val="0"/>
                <w:i w:val="0"/>
                <w:sz w:val="18"/>
              </w:rPr>
              <w:t>BaseView</w:t>
            </w:r>
          </w:p>
        </w:tc>
        <w:tc>
          <w:tcPr>
            <w:tcW w:type="dxa" w:w="2406"/>
            <w:tcMar>
              <w:top w:w="40" w:type="dxa"/>
              <w:left w:w="80" w:type="dxa"/>
              <w:bottom w:w="40" w:type="dxa"/>
              <w:right w:w="80" w:type="dxa"/>
            </w:tcMar>
            <w:shd w:val="clear" w:color="auto" w:fill="F2F6FB"/>
          </w:tcPr>
          <w:p>
            <w:pPr>
              <w:spacing w:before="20" w:after="20"/>
            </w:pPr>
            <w:r/>
            <w:r>
              <w:rPr>
                <w:b w:val="0"/>
                <w:i w:val="0"/>
                <w:sz w:val="18"/>
              </w:rPr>
              <w:t>BaseController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w:t>
            </w:r>
          </w:p>
        </w:tc>
      </w:tr>
    </w:tbl>
    <w:p/>
    <w:p>
      <w:pPr>
        <w:spacing w:after="200"/>
        <w:jc w:val="center"/>
      </w:pPr>
      <w:r>
        <w:rPr>
          <w:i/>
          <w:color w:val="6B7280"/>
          <w:sz w:val="17"/>
        </w:rPr>
        <w:t>Tabla 16. Correspondencia pantalla · vista · controlador · casos de uso</w:t>
      </w:r>
    </w:p>
    <w:p>
      <w:pPr>
        <w:pStyle w:val="Heading2"/>
      </w:pPr>
      <w:r>
        <w:t>10.2 Dos detalles que evitan errores frecuentes</w:t>
      </w:r>
    </w:p>
    <w:p>
      <w:pPr>
        <w:spacing w:after="60"/>
        <w:ind w:left="454"/>
        <w:jc w:val="both"/>
      </w:pPr>
      <w:r>
        <w:rPr>
          <w:b/>
          <w:color w:val="1D4ED8"/>
          <w:sz w:val="22"/>
        </w:rPr>
        <w:t xml:space="preserve">•  </w:t>
      </w:r>
      <w:r>
        <w:rPr>
          <w:b/>
          <w:sz w:val="22"/>
        </w:rPr>
        <w:t xml:space="preserve">Limpieza de listeners: </w:t>
      </w:r>
      <w:r>
        <w:rPr>
          <w:sz w:val="22"/>
        </w:rPr>
        <w:t>Todos los listeners se registran con this.on(...) de BaseView, no con addEventListener directo. Así destroy() los retira al cambiar de vista. Sin esto, cada re-render del simulador dejaría escuchas huérfanas: una fuga de memoria por cada tecla pulsada.</w:t>
      </w:r>
    </w:p>
    <w:p>
      <w:pPr>
        <w:spacing w:after="60"/>
        <w:ind w:left="454"/>
        <w:jc w:val="both"/>
      </w:pPr>
      <w:r>
        <w:rPr>
          <w:b/>
          <w:color w:val="1D4ED8"/>
          <w:sz w:val="22"/>
        </w:rPr>
        <w:t xml:space="preserve">•  </w:t>
      </w:r>
      <w:r>
        <w:rPr>
          <w:b/>
          <w:sz w:val="22"/>
        </w:rPr>
        <w:t xml:space="preserve">present() frente a update(): </w:t>
      </w:r>
      <w:r>
        <w:rPr>
          <w:sz w:val="22"/>
        </w:rPr>
        <w:t>present() se usa al entrar en una ruta y sube el scroll al inicio; update() se usa en una interacción interna —como teclear en el buscador— y no mueve la página. Además, tras cada re-render se restaura el foco con el cursor al final, o el usuario escribiría una letra por pulsación.</w:t>
      </w:r>
    </w:p>
    <w:p>
      <w:pPr>
        <w:pStyle w:val="Heading2"/>
      </w:pPr>
      <w:r>
        <w:t>10.3 Seguridad de plantillas</w:t>
      </w:r>
    </w:p>
    <w:p>
      <w:pPr>
        <w:spacing w:after="160"/>
        <w:jc w:val="both"/>
      </w:pPr>
      <w:r>
        <w:rPr>
          <w:b w:val="0"/>
          <w:i w:val="0"/>
          <w:sz w:val="22"/>
        </w:rPr>
        <w:t>Todo el HTML se construye con la etiqueta de plantilla html`…` de shared/Html.js, que escapa por defecto cualquier valor interpolado. La función raw() solo se usa con literales escritos en el código fuente, nunca con datos del usuario. Un único archivo del proyecto escribe innerHTML —ViewRenderer—, de modo que la superficie de riesgo de XSS es un archivo auditable en lugar de estar repartida por veinte plantillas.</w:t>
      </w:r>
    </w:p>
    <w:p>
      <w:r>
        <w:br w:type="page"/>
      </w:r>
    </w:p>
    <w:p>
      <w:pPr>
        <w:pStyle w:val="Heading1"/>
      </w:pPr>
      <w:r>
        <w:t>11. Rutas y superficie de la aplicación</w:t>
      </w:r>
    </w:p>
    <w:p>
      <w:pPr>
        <w:spacing w:after="160"/>
        <w:jc w:val="both"/>
      </w:pPr>
      <w:r>
        <w:rPr>
          <w:b w:val="0"/>
          <w:i w:val="0"/>
          <w:sz w:val="22"/>
        </w:rPr>
        <w:t>La aplicación no consume un backend propio: los datos del catálogo son estáticos y la persistencia es local. Por eso su «superficie» tiene dos niveles: las rutas que ve el usuario en la barra de direcciones, y la interfaz interna de los puertos, que es el punto exacto donde en el futuro entrarían llamadas HTTP.</w:t>
      </w:r>
    </w:p>
    <w:p>
      <w:pPr>
        <w:pStyle w:val="Heading2"/>
      </w:pPr>
      <w:r>
        <w:t>11.1 Rutas expuestas al usuario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422"/>
        <w:gridCol w:w="984"/>
        <w:gridCol w:w="2187"/>
        <w:gridCol w:w="2516"/>
        <w:gridCol w:w="2187"/>
      </w:tblGrid>
      <w:tr>
        <w:trPr>
          <w:tblHeader w:val="true"/>
        </w:trPr>
        <w:tc>
          <w:tcPr>
            <w:tcW w:type="dxa" w:w="1422"/>
            <w:shd w:val="clear" w:color="auto" w:fill="1F3864"/>
            <w:tcMar>
              <w:top w:w="40" w:type="dxa"/>
              <w:left w:w="80" w:type="dxa"/>
              <w:bottom w:w="40" w:type="dxa"/>
              <w:right w:w="80" w:type="dxa"/>
            </w:tcMar>
          </w:tcPr>
          <w:p>
            <w:pPr>
              <w:spacing w:before="20" w:after="20"/>
            </w:pPr>
            <w:r/>
            <w:r>
              <w:rPr>
                <w:b/>
                <w:i w:val="0"/>
                <w:color w:val="FFFFFF"/>
                <w:sz w:val="18"/>
              </w:rPr>
              <w:t>Ruta</w:t>
            </w:r>
          </w:p>
        </w:tc>
        <w:tc>
          <w:tcPr>
            <w:tcW w:type="dxa" w:w="984"/>
            <w:shd w:val="clear" w:color="auto" w:fill="1F3864"/>
            <w:tcMar>
              <w:top w:w="40" w:type="dxa"/>
              <w:left w:w="80" w:type="dxa"/>
              <w:bottom w:w="40" w:type="dxa"/>
              <w:right w:w="80" w:type="dxa"/>
            </w:tcMar>
          </w:tcPr>
          <w:p>
            <w:pPr>
              <w:spacing w:before="20" w:after="20"/>
            </w:pPr>
            <w:r/>
            <w:r>
              <w:rPr>
                <w:b/>
                <w:i w:val="0"/>
                <w:color w:val="FFFFFF"/>
                <w:sz w:val="18"/>
              </w:rPr>
              <w:t>Método</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Pantalla</w:t>
            </w:r>
          </w:p>
        </w:tc>
        <w:tc>
          <w:tcPr>
            <w:tcW w:type="dxa" w:w="2516"/>
            <w:shd w:val="clear" w:color="auto" w:fill="1F3864"/>
            <w:tcMar>
              <w:top w:w="40" w:type="dxa"/>
              <w:left w:w="80" w:type="dxa"/>
              <w:bottom w:w="40" w:type="dxa"/>
              <w:right w:w="80" w:type="dxa"/>
            </w:tcMar>
          </w:tcPr>
          <w:p>
            <w:pPr>
              <w:spacing w:before="20" w:after="20"/>
            </w:pPr>
            <w:r/>
            <w:r>
              <w:rPr>
                <w:b/>
                <w:i w:val="0"/>
                <w:color w:val="FFFFFF"/>
                <w:sz w:val="18"/>
              </w:rPr>
              <w:t>Título del documento</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Clave del controlador</w:t>
            </w:r>
          </w:p>
        </w:tc>
      </w:tr>
      <w:tr>
        <w:tc>
          <w:tcPr>
            <w:tcW w:type="dxa" w:w="1422"/>
            <w:tcMar>
              <w:top w:w="40" w:type="dxa"/>
              <w:left w:w="80" w:type="dxa"/>
              <w:bottom w:w="40" w:type="dxa"/>
              <w:right w:w="80" w:type="dxa"/>
            </w:tcMar>
          </w:tcPr>
          <w:p>
            <w:pPr>
              <w:spacing w:before="20" w:after="20"/>
            </w:pPr>
            <w:r/>
            <w:r>
              <w:rPr>
                <w:b w:val="0"/>
                <w:i w:val="0"/>
                <w:sz w:val="18"/>
              </w:rPr>
              <w:t>/</w:t>
            </w:r>
          </w:p>
        </w:tc>
        <w:tc>
          <w:tcPr>
            <w:tcW w:type="dxa" w:w="984"/>
            <w:tcMar>
              <w:top w:w="40" w:type="dxa"/>
              <w:left w:w="80" w:type="dxa"/>
              <w:bottom w:w="40" w:type="dxa"/>
              <w:right w:w="80" w:type="dxa"/>
            </w:tcMar>
          </w:tcPr>
          <w:p>
            <w:pPr>
              <w:spacing w:before="20" w:after="20"/>
              <w:jc w:val="center"/>
            </w:pPr>
            <w:r/>
            <w:r>
              <w:rPr>
                <w:b w:val="0"/>
                <w:i w:val="0"/>
                <w:sz w:val="18"/>
              </w:rPr>
              <w:t>GET</w:t>
            </w:r>
          </w:p>
        </w:tc>
        <w:tc>
          <w:tcPr>
            <w:tcW w:type="dxa" w:w="2188"/>
            <w:tcMar>
              <w:top w:w="40" w:type="dxa"/>
              <w:left w:w="80" w:type="dxa"/>
              <w:bottom w:w="40" w:type="dxa"/>
              <w:right w:w="80" w:type="dxa"/>
            </w:tcMar>
          </w:tcPr>
          <w:p>
            <w:pPr>
              <w:spacing w:before="20" w:after="20"/>
            </w:pPr>
            <w:r/>
            <w:r>
              <w:rPr>
                <w:b w:val="0"/>
                <w:i w:val="0"/>
                <w:sz w:val="18"/>
              </w:rPr>
              <w:t>Catálogo de créditos</w:t>
            </w:r>
          </w:p>
        </w:tc>
        <w:tc>
          <w:tcPr>
            <w:tcW w:type="dxa" w:w="2516"/>
            <w:tcMar>
              <w:top w:w="40" w:type="dxa"/>
              <w:left w:w="80" w:type="dxa"/>
              <w:bottom w:w="40" w:type="dxa"/>
              <w:right w:w="80" w:type="dxa"/>
            </w:tcMar>
          </w:tcPr>
          <w:p>
            <w:pPr>
              <w:spacing w:before="20" w:after="20"/>
            </w:pPr>
            <w:r/>
            <w:r>
              <w:rPr>
                <w:b w:val="0"/>
                <w:i w:val="0"/>
                <w:sz w:val="18"/>
              </w:rPr>
              <w:t>CreditSmart — Catálogo</w:t>
            </w:r>
          </w:p>
        </w:tc>
        <w:tc>
          <w:tcPr>
            <w:tcW w:type="dxa" w:w="2188"/>
            <w:tcMar>
              <w:top w:w="40" w:type="dxa"/>
              <w:left w:w="80" w:type="dxa"/>
              <w:bottom w:w="40" w:type="dxa"/>
              <w:right w:w="80" w:type="dxa"/>
            </w:tcMar>
          </w:tcPr>
          <w:p>
            <w:pPr>
              <w:spacing w:before="20" w:after="20"/>
            </w:pPr>
            <w:r/>
            <w:r>
              <w:rPr>
                <w:b w:val="0"/>
                <w:i w:val="0"/>
                <w:sz w:val="18"/>
              </w:rPr>
              <w:t>catalogController</w:t>
            </w:r>
          </w:p>
        </w:tc>
      </w:tr>
      <w:tr>
        <w:tc>
          <w:tcPr>
            <w:tcW w:type="dxa" w:w="1422"/>
            <w:tcMar>
              <w:top w:w="40" w:type="dxa"/>
              <w:left w:w="80" w:type="dxa"/>
              <w:bottom w:w="40" w:type="dxa"/>
              <w:right w:w="80" w:type="dxa"/>
            </w:tcMar>
            <w:shd w:val="clear" w:color="auto" w:fill="F2F6FB"/>
          </w:tcPr>
          <w:p>
            <w:pPr>
              <w:spacing w:before="20" w:after="20"/>
            </w:pPr>
            <w:r/>
            <w:r>
              <w:rPr>
                <w:b w:val="0"/>
                <w:i w:val="0"/>
                <w:sz w:val="18"/>
              </w:rPr>
              <w:t>/simulador</w:t>
            </w:r>
          </w:p>
        </w:tc>
        <w:tc>
          <w:tcPr>
            <w:tcW w:type="dxa" w:w="984"/>
            <w:tcMar>
              <w:top w:w="40" w:type="dxa"/>
              <w:left w:w="80" w:type="dxa"/>
              <w:bottom w:w="40" w:type="dxa"/>
              <w:right w:w="80" w:type="dxa"/>
            </w:tcMar>
            <w:shd w:val="clear" w:color="auto" w:fill="F2F6FB"/>
          </w:tcPr>
          <w:p>
            <w:pPr>
              <w:spacing w:before="20" w:after="20"/>
              <w:jc w:val="center"/>
            </w:pPr>
            <w:r/>
            <w:r>
              <w:rPr>
                <w:b w:val="0"/>
                <w:i w:val="0"/>
                <w:sz w:val="18"/>
              </w:rPr>
              <w:t>GET</w:t>
            </w:r>
          </w:p>
        </w:tc>
        <w:tc>
          <w:tcPr>
            <w:tcW w:type="dxa" w:w="2188"/>
            <w:tcMar>
              <w:top w:w="40" w:type="dxa"/>
              <w:left w:w="80" w:type="dxa"/>
              <w:bottom w:w="40" w:type="dxa"/>
              <w:right w:w="80" w:type="dxa"/>
            </w:tcMar>
            <w:shd w:val="clear" w:color="auto" w:fill="F2F6FB"/>
          </w:tcPr>
          <w:p>
            <w:pPr>
              <w:spacing w:before="20" w:after="20"/>
            </w:pPr>
            <w:r/>
            <w:r>
              <w:rPr>
                <w:b w:val="0"/>
                <w:i w:val="0"/>
                <w:sz w:val="18"/>
              </w:rPr>
              <w:t>Búsqueda y filtros</w:t>
            </w:r>
          </w:p>
        </w:tc>
        <w:tc>
          <w:tcPr>
            <w:tcW w:type="dxa" w:w="2516"/>
            <w:tcMar>
              <w:top w:w="40" w:type="dxa"/>
              <w:left w:w="80" w:type="dxa"/>
              <w:bottom w:w="40" w:type="dxa"/>
              <w:right w:w="80" w:type="dxa"/>
            </w:tcMar>
            <w:shd w:val="clear" w:color="auto" w:fill="F2F6FB"/>
          </w:tcPr>
          <w:p>
            <w:pPr>
              <w:spacing w:before="20" w:after="20"/>
            </w:pPr>
            <w:r/>
            <w:r>
              <w:rPr>
                <w:b w:val="0"/>
                <w:i w:val="0"/>
                <w:sz w:val="18"/>
              </w:rPr>
              <w:t>CreditSmart — Simulador</w:t>
            </w:r>
          </w:p>
        </w:tc>
        <w:tc>
          <w:tcPr>
            <w:tcW w:type="dxa" w:w="2188"/>
            <w:tcMar>
              <w:top w:w="40" w:type="dxa"/>
              <w:left w:w="80" w:type="dxa"/>
              <w:bottom w:w="40" w:type="dxa"/>
              <w:right w:w="80" w:type="dxa"/>
            </w:tcMar>
            <w:shd w:val="clear" w:color="auto" w:fill="F2F6FB"/>
          </w:tcPr>
          <w:p>
            <w:pPr>
              <w:spacing w:before="20" w:after="20"/>
            </w:pPr>
            <w:r/>
            <w:r>
              <w:rPr>
                <w:b w:val="0"/>
                <w:i w:val="0"/>
                <w:sz w:val="18"/>
              </w:rPr>
              <w:t>simulatorController</w:t>
            </w:r>
          </w:p>
        </w:tc>
      </w:tr>
      <w:tr>
        <w:tc>
          <w:tcPr>
            <w:tcW w:type="dxa" w:w="1422"/>
            <w:tcMar>
              <w:top w:w="40" w:type="dxa"/>
              <w:left w:w="80" w:type="dxa"/>
              <w:bottom w:w="40" w:type="dxa"/>
              <w:right w:w="80" w:type="dxa"/>
            </w:tcMar>
          </w:tcPr>
          <w:p>
            <w:pPr>
              <w:spacing w:before="20" w:after="20"/>
            </w:pPr>
            <w:r/>
            <w:r>
              <w:rPr>
                <w:b w:val="0"/>
                <w:i w:val="0"/>
                <w:sz w:val="18"/>
              </w:rPr>
              <w:t>/solicitar</w:t>
            </w:r>
          </w:p>
        </w:tc>
        <w:tc>
          <w:tcPr>
            <w:tcW w:type="dxa" w:w="984"/>
            <w:tcMar>
              <w:top w:w="40" w:type="dxa"/>
              <w:left w:w="80" w:type="dxa"/>
              <w:bottom w:w="40" w:type="dxa"/>
              <w:right w:w="80" w:type="dxa"/>
            </w:tcMar>
          </w:tcPr>
          <w:p>
            <w:pPr>
              <w:spacing w:before="20" w:after="20"/>
              <w:jc w:val="center"/>
            </w:pPr>
            <w:r/>
            <w:r>
              <w:rPr>
                <w:b w:val="0"/>
                <w:i w:val="0"/>
                <w:sz w:val="18"/>
              </w:rPr>
              <w:t>GET</w:t>
            </w:r>
          </w:p>
        </w:tc>
        <w:tc>
          <w:tcPr>
            <w:tcW w:type="dxa" w:w="2188"/>
            <w:tcMar>
              <w:top w:w="40" w:type="dxa"/>
              <w:left w:w="80" w:type="dxa"/>
              <w:bottom w:w="40" w:type="dxa"/>
              <w:right w:w="80" w:type="dxa"/>
            </w:tcMar>
          </w:tcPr>
          <w:p>
            <w:pPr>
              <w:spacing w:before="20" w:after="20"/>
            </w:pPr>
            <w:r/>
            <w:r>
              <w:rPr>
                <w:b w:val="0"/>
                <w:i w:val="0"/>
                <w:sz w:val="18"/>
              </w:rPr>
              <w:t>Formulario de solicitud</w:t>
            </w:r>
          </w:p>
        </w:tc>
        <w:tc>
          <w:tcPr>
            <w:tcW w:type="dxa" w:w="2516"/>
            <w:tcMar>
              <w:top w:w="40" w:type="dxa"/>
              <w:left w:w="80" w:type="dxa"/>
              <w:bottom w:w="40" w:type="dxa"/>
              <w:right w:w="80" w:type="dxa"/>
            </w:tcMar>
          </w:tcPr>
          <w:p>
            <w:pPr>
              <w:spacing w:before="20" w:after="20"/>
            </w:pPr>
            <w:r/>
            <w:r>
              <w:rPr>
                <w:b w:val="0"/>
                <w:i w:val="0"/>
                <w:sz w:val="18"/>
              </w:rPr>
              <w:t>CreditSmart — Solicitar</w:t>
            </w:r>
          </w:p>
        </w:tc>
        <w:tc>
          <w:tcPr>
            <w:tcW w:type="dxa" w:w="2188"/>
            <w:tcMar>
              <w:top w:w="40" w:type="dxa"/>
              <w:left w:w="80" w:type="dxa"/>
              <w:bottom w:w="40" w:type="dxa"/>
              <w:right w:w="80" w:type="dxa"/>
            </w:tcMar>
          </w:tcPr>
          <w:p>
            <w:pPr>
              <w:spacing w:before="20" w:after="20"/>
            </w:pPr>
            <w:r/>
            <w:r>
              <w:rPr>
                <w:b w:val="0"/>
                <w:i w:val="0"/>
                <w:sz w:val="18"/>
              </w:rPr>
              <w:t>applicationController</w:t>
            </w:r>
          </w:p>
        </w:tc>
      </w:tr>
      <w:tr>
        <w:tc>
          <w:tcPr>
            <w:tcW w:type="dxa" w:w="1422"/>
            <w:tcMar>
              <w:top w:w="40" w:type="dxa"/>
              <w:left w:w="80" w:type="dxa"/>
              <w:bottom w:w="40" w:type="dxa"/>
              <w:right w:w="80" w:type="dxa"/>
            </w:tcMar>
            <w:shd w:val="clear" w:color="auto" w:fill="F2F6FB"/>
          </w:tcPr>
          <w:p>
            <w:pPr>
              <w:spacing w:before="20" w:after="20"/>
            </w:pPr>
            <w:r/>
            <w:r>
              <w:rPr>
                <w:b w:val="0"/>
                <w:i w:val="0"/>
                <w:sz w:val="18"/>
              </w:rPr>
              <w:t>* (comodín)</w:t>
            </w:r>
          </w:p>
        </w:tc>
        <w:tc>
          <w:tcPr>
            <w:tcW w:type="dxa" w:w="984"/>
            <w:tcMar>
              <w:top w:w="40" w:type="dxa"/>
              <w:left w:w="80" w:type="dxa"/>
              <w:bottom w:w="40" w:type="dxa"/>
              <w:right w:w="80" w:type="dxa"/>
            </w:tcMar>
            <w:shd w:val="clear" w:color="auto" w:fill="F2F6FB"/>
          </w:tcPr>
          <w:p>
            <w:pPr>
              <w:spacing w:before="20" w:after="20"/>
              <w:jc w:val="center"/>
            </w:pPr>
            <w:r/>
            <w:r>
              <w:rPr>
                <w:b w:val="0"/>
                <w:i w:val="0"/>
                <w:sz w:val="18"/>
              </w:rPr>
              <w:t>GET</w:t>
            </w:r>
          </w:p>
        </w:tc>
        <w:tc>
          <w:tcPr>
            <w:tcW w:type="dxa" w:w="2188"/>
            <w:tcMar>
              <w:top w:w="40" w:type="dxa"/>
              <w:left w:w="80" w:type="dxa"/>
              <w:bottom w:w="40" w:type="dxa"/>
              <w:right w:w="80" w:type="dxa"/>
            </w:tcMar>
            <w:shd w:val="clear" w:color="auto" w:fill="F2F6FB"/>
          </w:tcPr>
          <w:p>
            <w:pPr>
              <w:spacing w:before="20" w:after="20"/>
            </w:pPr>
            <w:r/>
            <w:r>
              <w:rPr>
                <w:b w:val="0"/>
                <w:i w:val="0"/>
                <w:sz w:val="18"/>
              </w:rPr>
              <w:t>Página 404</w:t>
            </w:r>
          </w:p>
        </w:tc>
        <w:tc>
          <w:tcPr>
            <w:tcW w:type="dxa" w:w="2516"/>
            <w:tcMar>
              <w:top w:w="40" w:type="dxa"/>
              <w:left w:w="80" w:type="dxa"/>
              <w:bottom w:w="40" w:type="dxa"/>
              <w:right w:w="80" w:type="dxa"/>
            </w:tcMar>
            <w:shd w:val="clear" w:color="auto" w:fill="F2F6FB"/>
          </w:tcPr>
          <w:p>
            <w:pPr>
              <w:spacing w:before="20" w:after="20"/>
            </w:pPr>
            <w:r/>
            <w:r>
              <w:rPr>
                <w:b w:val="0"/>
                <w:i w:val="0"/>
                <w:sz w:val="18"/>
              </w:rPr>
              <w:t>CreditSmart — Página no encontrada</w:t>
            </w:r>
          </w:p>
        </w:tc>
        <w:tc>
          <w:tcPr>
            <w:tcW w:type="dxa" w:w="2188"/>
            <w:tcMar>
              <w:top w:w="40" w:type="dxa"/>
              <w:left w:w="80" w:type="dxa"/>
              <w:bottom w:w="40" w:type="dxa"/>
              <w:right w:w="80" w:type="dxa"/>
            </w:tcMar>
            <w:shd w:val="clear" w:color="auto" w:fill="F2F6FB"/>
          </w:tcPr>
          <w:p>
            <w:pPr>
              <w:spacing w:before="20" w:after="20"/>
            </w:pPr>
            <w:r/>
            <w:r>
              <w:rPr>
                <w:b w:val="0"/>
                <w:i w:val="0"/>
                <w:sz w:val="18"/>
              </w:rPr>
              <w:t>notFoundController</w:t>
            </w:r>
          </w:p>
        </w:tc>
      </w:tr>
    </w:tbl>
    <w:p/>
    <w:p>
      <w:pPr>
        <w:spacing w:after="200"/>
        <w:jc w:val="center"/>
      </w:pPr>
      <w:r>
        <w:rPr>
          <w:i/>
          <w:color w:val="6B7280"/>
          <w:sz w:val="17"/>
        </w:rPr>
        <w:t>Tabla 17. Tabla de rutas declarada en config/routes.js. El archivo no tiene imports: solo constantes y nombres de controlador, lo que evita dependencias circulares</w:t>
      </w:r>
    </w:p>
    <w:p>
      <w:pPr>
        <w:spacing w:after="160"/>
        <w:jc w:val="both"/>
      </w:pPr>
      <w:r>
        <w:rPr>
          <w:b w:val="0"/>
          <w:i w:val="0"/>
          <w:sz w:val="22"/>
        </w:rPr>
        <w:t>El título del documento no lo fija la vista: lo aplica DocumentTitleController, un decorador que envuelve a cada controlador. Añadir un comportamiento común a todas las rutas —analítica, permisos, título— no exige tocar los cuatro controladores.</w:t>
      </w:r>
    </w:p>
    <w:p>
      <w:pPr>
        <w:pStyle w:val="Heading2"/>
      </w:pPr>
      <w:r>
        <w:t>11.2 Interfaz interna: los métodos de cada puerto</w:t>
      </w:r>
    </w:p>
    <w:p>
      <w:pPr>
        <w:spacing w:after="160"/>
        <w:jc w:val="both"/>
      </w:pPr>
      <w:r>
        <w:rPr>
          <w:b w:val="0"/>
          <w:i w:val="0"/>
          <w:sz w:val="22"/>
        </w:rPr>
        <w:t>Esta es la tabla que sustituye a una lista de endpoints REST: cada método es el punto donde una llamada HTTP entraría el día que exista un backend.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06"/>
        <w:gridCol w:w="2406"/>
        <w:gridCol w:w="2297"/>
        <w:gridCol w:w="2187"/>
      </w:tblGrid>
      <w:tr>
        <w:trPr>
          <w:tblHeader w:val="true"/>
        </w:trPr>
        <w:tc>
          <w:tcPr>
            <w:tcW w:type="dxa" w:w="2406"/>
            <w:shd w:val="clear" w:color="auto" w:fill="1F3864"/>
            <w:tcMar>
              <w:top w:w="40" w:type="dxa"/>
              <w:left w:w="80" w:type="dxa"/>
              <w:bottom w:w="40" w:type="dxa"/>
              <w:right w:w="80" w:type="dxa"/>
            </w:tcMar>
          </w:tcPr>
          <w:p>
            <w:pPr>
              <w:spacing w:before="20" w:after="20"/>
            </w:pPr>
            <w:r/>
            <w:r>
              <w:rPr>
                <w:b/>
                <w:i w:val="0"/>
                <w:color w:val="FFFFFF"/>
                <w:sz w:val="18"/>
              </w:rPr>
              <w:t>Puerto</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Método</w:t>
            </w:r>
          </w:p>
        </w:tc>
        <w:tc>
          <w:tcPr>
            <w:tcW w:type="dxa" w:w="2297"/>
            <w:shd w:val="clear" w:color="auto" w:fill="1F3864"/>
            <w:tcMar>
              <w:top w:w="40" w:type="dxa"/>
              <w:left w:w="80" w:type="dxa"/>
              <w:bottom w:w="40" w:type="dxa"/>
              <w:right w:w="80" w:type="dxa"/>
            </w:tcMar>
          </w:tcPr>
          <w:p>
            <w:pPr>
              <w:spacing w:before="20" w:after="20"/>
            </w:pPr>
            <w:r/>
            <w:r>
              <w:rPr>
                <w:b/>
                <w:i w:val="0"/>
                <w:color w:val="FFFFFF"/>
                <w:sz w:val="18"/>
              </w:rPr>
              <w:t>Devuelve</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Equivalente REST futuro</w:t>
            </w:r>
          </w:p>
        </w:tc>
      </w:tr>
      <w:tr>
        <w:tc>
          <w:tcPr>
            <w:tcW w:type="dxa" w:w="2406"/>
            <w:tcMar>
              <w:top w:w="40" w:type="dxa"/>
              <w:left w:w="80" w:type="dxa"/>
              <w:bottom w:w="40" w:type="dxa"/>
              <w:right w:w="80" w:type="dxa"/>
            </w:tcMar>
          </w:tcPr>
          <w:p>
            <w:pPr>
              <w:spacing w:before="20" w:after="20"/>
            </w:pPr>
            <w:r/>
            <w:r>
              <w:rPr>
                <w:b w:val="0"/>
                <w:i w:val="0"/>
                <w:sz w:val="18"/>
              </w:rPr>
              <w:t>ICreditProductRepository</w:t>
            </w:r>
          </w:p>
        </w:tc>
        <w:tc>
          <w:tcPr>
            <w:tcW w:type="dxa" w:w="2406"/>
            <w:tcMar>
              <w:top w:w="40" w:type="dxa"/>
              <w:left w:w="80" w:type="dxa"/>
              <w:bottom w:w="40" w:type="dxa"/>
              <w:right w:w="80" w:type="dxa"/>
            </w:tcMar>
          </w:tcPr>
          <w:p>
            <w:pPr>
              <w:spacing w:before="20" w:after="20"/>
            </w:pPr>
            <w:r/>
            <w:r>
              <w:rPr>
                <w:b w:val="0"/>
                <w:i w:val="0"/>
                <w:sz w:val="18"/>
              </w:rPr>
              <w:t>findAll()</w:t>
            </w:r>
          </w:p>
        </w:tc>
        <w:tc>
          <w:tcPr>
            <w:tcW w:type="dxa" w:w="2297"/>
            <w:tcMar>
              <w:top w:w="40" w:type="dxa"/>
              <w:left w:w="80" w:type="dxa"/>
              <w:bottom w:w="40" w:type="dxa"/>
              <w:right w:w="80" w:type="dxa"/>
            </w:tcMar>
          </w:tcPr>
          <w:p>
            <w:pPr>
              <w:spacing w:before="20" w:after="20"/>
            </w:pPr>
            <w:r/>
            <w:r>
              <w:rPr>
                <w:b w:val="0"/>
                <w:i w:val="0"/>
                <w:sz w:val="18"/>
              </w:rPr>
              <w:t>Promise&lt;CreditProduct[]&gt;</w:t>
            </w:r>
          </w:p>
        </w:tc>
        <w:tc>
          <w:tcPr>
            <w:tcW w:type="dxa" w:w="2188"/>
            <w:tcMar>
              <w:top w:w="40" w:type="dxa"/>
              <w:left w:w="80" w:type="dxa"/>
              <w:bottom w:w="40" w:type="dxa"/>
              <w:right w:w="80" w:type="dxa"/>
            </w:tcMar>
          </w:tcPr>
          <w:p>
            <w:pPr>
              <w:spacing w:before="20" w:after="20"/>
            </w:pPr>
            <w:r/>
            <w:r>
              <w:rPr>
                <w:b w:val="0"/>
                <w:i w:val="0"/>
                <w:sz w:val="18"/>
              </w:rPr>
              <w:t>GET /api/productos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findById(id)</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Promise&lt;CreditProduct | null&gt;</w:t>
            </w:r>
          </w:p>
        </w:tc>
        <w:tc>
          <w:tcPr>
            <w:tcW w:type="dxa" w:w="2188"/>
            <w:tcMar>
              <w:top w:w="40" w:type="dxa"/>
              <w:left w:w="80" w:type="dxa"/>
              <w:bottom w:w="40" w:type="dxa"/>
              <w:right w:w="80" w:type="dxa"/>
            </w:tcMar>
            <w:shd w:val="clear" w:color="auto" w:fill="F2F6FB"/>
          </w:tcPr>
          <w:p>
            <w:pPr>
              <w:spacing w:before="20" w:after="20"/>
            </w:pPr>
            <w:r/>
            <w:r>
              <w:rPr>
                <w:b w:val="0"/>
                <w:i w:val="0"/>
                <w:sz w:val="18"/>
              </w:rPr>
              <w:t>GET /api/productos/{id}</w:t>
            </w:r>
          </w:p>
        </w:tc>
      </w:tr>
      <w:tr>
        <w:tc>
          <w:tcPr>
            <w:tcW w:type="dxa" w:w="2406"/>
            <w:tcMar>
              <w:top w:w="40" w:type="dxa"/>
              <w:left w:w="80" w:type="dxa"/>
              <w:bottom w:w="40" w:type="dxa"/>
              <w:right w:w="80" w:type="dxa"/>
            </w:tcMar>
          </w:tcPr>
          <w:p>
            <w:pPr>
              <w:spacing w:before="20" w:after="20"/>
            </w:pPr>
            <w:r/>
            <w:r>
              <w:rPr>
                <w:b w:val="0"/>
                <w:i w:val="0"/>
                <w:sz w:val="18"/>
              </w:rPr>
            </w:r>
          </w:p>
        </w:tc>
        <w:tc>
          <w:tcPr>
            <w:tcW w:type="dxa" w:w="2406"/>
            <w:tcMar>
              <w:top w:w="40" w:type="dxa"/>
              <w:left w:w="80" w:type="dxa"/>
              <w:bottom w:w="40" w:type="dxa"/>
              <w:right w:w="80" w:type="dxa"/>
            </w:tcMar>
          </w:tcPr>
          <w:p>
            <w:pPr>
              <w:spacing w:before="20" w:after="20"/>
            </w:pPr>
            <w:r/>
            <w:r>
              <w:rPr>
                <w:b w:val="0"/>
                <w:i w:val="0"/>
                <w:sz w:val="18"/>
              </w:rPr>
              <w:t>findByCriteria(criteria)</w:t>
            </w:r>
          </w:p>
        </w:tc>
        <w:tc>
          <w:tcPr>
            <w:tcW w:type="dxa" w:w="2297"/>
            <w:tcMar>
              <w:top w:w="40" w:type="dxa"/>
              <w:left w:w="80" w:type="dxa"/>
              <w:bottom w:w="40" w:type="dxa"/>
              <w:right w:w="80" w:type="dxa"/>
            </w:tcMar>
          </w:tcPr>
          <w:p>
            <w:pPr>
              <w:spacing w:before="20" w:after="20"/>
            </w:pPr>
            <w:r/>
            <w:r>
              <w:rPr>
                <w:b w:val="0"/>
                <w:i w:val="0"/>
                <w:sz w:val="18"/>
              </w:rPr>
              <w:t>Promise&lt;CreditProduct[]&gt;</w:t>
            </w:r>
          </w:p>
        </w:tc>
        <w:tc>
          <w:tcPr>
            <w:tcW w:type="dxa" w:w="2188"/>
            <w:tcMar>
              <w:top w:w="40" w:type="dxa"/>
              <w:left w:w="80" w:type="dxa"/>
              <w:bottom w:w="40" w:type="dxa"/>
              <w:right w:w="80" w:type="dxa"/>
            </w:tcMar>
          </w:tcPr>
          <w:p>
            <w:pPr>
              <w:spacing w:before="20" w:after="20"/>
            </w:pPr>
            <w:r/>
            <w:r>
              <w:rPr>
                <w:b w:val="0"/>
                <w:i w:val="0"/>
                <w:sz w:val="18"/>
              </w:rPr>
              <w:t>GET /api/productos?q=&amp;min=&amp;max=</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count()</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Promise&lt;number&gt;</w:t>
            </w:r>
          </w:p>
        </w:tc>
        <w:tc>
          <w:tcPr>
            <w:tcW w:type="dxa" w:w="2188"/>
            <w:tcMar>
              <w:top w:w="40" w:type="dxa"/>
              <w:left w:w="80" w:type="dxa"/>
              <w:bottom w:w="40" w:type="dxa"/>
              <w:right w:w="80" w:type="dxa"/>
            </w:tcMar>
            <w:shd w:val="clear" w:color="auto" w:fill="F2F6FB"/>
          </w:tcPr>
          <w:p>
            <w:pPr>
              <w:spacing w:before="20" w:after="20"/>
            </w:pPr>
            <w:r/>
            <w:r>
              <w:rPr>
                <w:b w:val="0"/>
                <w:i w:val="0"/>
                <w:sz w:val="18"/>
              </w:rPr>
              <w:t>HEAD /api/productos</w:t>
            </w:r>
          </w:p>
        </w:tc>
      </w:tr>
      <w:tr>
        <w:tc>
          <w:tcPr>
            <w:tcW w:type="dxa" w:w="2406"/>
            <w:tcMar>
              <w:top w:w="40" w:type="dxa"/>
              <w:left w:w="80" w:type="dxa"/>
              <w:bottom w:w="40" w:type="dxa"/>
              <w:right w:w="80" w:type="dxa"/>
            </w:tcMar>
          </w:tcPr>
          <w:p>
            <w:pPr>
              <w:spacing w:before="20" w:after="20"/>
            </w:pPr>
            <w:r/>
            <w:r>
              <w:rPr>
                <w:b w:val="0"/>
                <w:i w:val="0"/>
                <w:sz w:val="18"/>
              </w:rPr>
              <w:t>ICreditApplicationRepository</w:t>
            </w:r>
          </w:p>
        </w:tc>
        <w:tc>
          <w:tcPr>
            <w:tcW w:type="dxa" w:w="2406"/>
            <w:tcMar>
              <w:top w:w="40" w:type="dxa"/>
              <w:left w:w="80" w:type="dxa"/>
              <w:bottom w:w="40" w:type="dxa"/>
              <w:right w:w="80" w:type="dxa"/>
            </w:tcMar>
          </w:tcPr>
          <w:p>
            <w:pPr>
              <w:spacing w:before="20" w:after="20"/>
            </w:pPr>
            <w:r/>
            <w:r>
              <w:rPr>
                <w:b w:val="0"/>
                <w:i w:val="0"/>
                <w:sz w:val="18"/>
              </w:rPr>
              <w:t>save(application)</w:t>
            </w:r>
          </w:p>
        </w:tc>
        <w:tc>
          <w:tcPr>
            <w:tcW w:type="dxa" w:w="2297"/>
            <w:tcMar>
              <w:top w:w="40" w:type="dxa"/>
              <w:left w:w="80" w:type="dxa"/>
              <w:bottom w:w="40" w:type="dxa"/>
              <w:right w:w="80" w:type="dxa"/>
            </w:tcMar>
          </w:tcPr>
          <w:p>
            <w:pPr>
              <w:spacing w:before="20" w:after="20"/>
            </w:pPr>
            <w:r/>
            <w:r>
              <w:rPr>
                <w:b w:val="0"/>
                <w:i w:val="0"/>
                <w:sz w:val="18"/>
              </w:rPr>
              <w:t>Promise&lt;CreditApplication&gt;</w:t>
            </w:r>
          </w:p>
        </w:tc>
        <w:tc>
          <w:tcPr>
            <w:tcW w:type="dxa" w:w="2188"/>
            <w:tcMar>
              <w:top w:w="40" w:type="dxa"/>
              <w:left w:w="80" w:type="dxa"/>
              <w:bottom w:w="40" w:type="dxa"/>
              <w:right w:w="80" w:type="dxa"/>
            </w:tcMar>
          </w:tcPr>
          <w:p>
            <w:pPr>
              <w:spacing w:before="20" w:after="20"/>
            </w:pPr>
            <w:r/>
            <w:r>
              <w:rPr>
                <w:b w:val="0"/>
                <w:i w:val="0"/>
                <w:sz w:val="18"/>
              </w:rPr>
              <w:t>POST /api/solicitudes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findById(id)</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Promise&lt;CreditApplication | null&gt;</w:t>
            </w:r>
          </w:p>
        </w:tc>
        <w:tc>
          <w:tcPr>
            <w:tcW w:type="dxa" w:w="2188"/>
            <w:tcMar>
              <w:top w:w="40" w:type="dxa"/>
              <w:left w:w="80" w:type="dxa"/>
              <w:bottom w:w="40" w:type="dxa"/>
              <w:right w:w="80" w:type="dxa"/>
            </w:tcMar>
            <w:shd w:val="clear" w:color="auto" w:fill="F2F6FB"/>
          </w:tcPr>
          <w:p>
            <w:pPr>
              <w:spacing w:before="20" w:after="20"/>
            </w:pPr>
            <w:r/>
            <w:r>
              <w:rPr>
                <w:b w:val="0"/>
                <w:i w:val="0"/>
                <w:sz w:val="18"/>
              </w:rPr>
              <w:t>GET /api/solicitudes/{id}</w:t>
            </w:r>
          </w:p>
        </w:tc>
      </w:tr>
      <w:tr>
        <w:tc>
          <w:tcPr>
            <w:tcW w:type="dxa" w:w="2406"/>
            <w:tcMar>
              <w:top w:w="40" w:type="dxa"/>
              <w:left w:w="80" w:type="dxa"/>
              <w:bottom w:w="40" w:type="dxa"/>
              <w:right w:w="80" w:type="dxa"/>
            </w:tcMar>
          </w:tcPr>
          <w:p>
            <w:pPr>
              <w:spacing w:before="20" w:after="20"/>
            </w:pPr>
            <w:r/>
            <w:r>
              <w:rPr>
                <w:b w:val="0"/>
                <w:i w:val="0"/>
                <w:sz w:val="18"/>
              </w:rPr>
            </w:r>
          </w:p>
        </w:tc>
        <w:tc>
          <w:tcPr>
            <w:tcW w:type="dxa" w:w="2406"/>
            <w:tcMar>
              <w:top w:w="40" w:type="dxa"/>
              <w:left w:w="80" w:type="dxa"/>
              <w:bottom w:w="40" w:type="dxa"/>
              <w:right w:w="80" w:type="dxa"/>
            </w:tcMar>
          </w:tcPr>
          <w:p>
            <w:pPr>
              <w:spacing w:before="20" w:after="20"/>
            </w:pPr>
            <w:r/>
            <w:r>
              <w:rPr>
                <w:b w:val="0"/>
                <w:i w:val="0"/>
                <w:sz w:val="18"/>
              </w:rPr>
              <w:t>findAll()</w:t>
            </w:r>
          </w:p>
        </w:tc>
        <w:tc>
          <w:tcPr>
            <w:tcW w:type="dxa" w:w="2297"/>
            <w:tcMar>
              <w:top w:w="40" w:type="dxa"/>
              <w:left w:w="80" w:type="dxa"/>
              <w:bottom w:w="40" w:type="dxa"/>
              <w:right w:w="80" w:type="dxa"/>
            </w:tcMar>
          </w:tcPr>
          <w:p>
            <w:pPr>
              <w:spacing w:before="20" w:after="20"/>
            </w:pPr>
            <w:r/>
            <w:r>
              <w:rPr>
                <w:b w:val="0"/>
                <w:i w:val="0"/>
                <w:sz w:val="18"/>
              </w:rPr>
              <w:t>Promise&lt;CreditApplication[]&gt;</w:t>
            </w:r>
          </w:p>
        </w:tc>
        <w:tc>
          <w:tcPr>
            <w:tcW w:type="dxa" w:w="2188"/>
            <w:tcMar>
              <w:top w:w="40" w:type="dxa"/>
              <w:left w:w="80" w:type="dxa"/>
              <w:bottom w:w="40" w:type="dxa"/>
              <w:right w:w="80" w:type="dxa"/>
            </w:tcMar>
          </w:tcPr>
          <w:p>
            <w:pPr>
              <w:spacing w:before="20" w:after="20"/>
            </w:pPr>
            <w:r/>
            <w:r>
              <w:rPr>
                <w:b w:val="0"/>
                <w:i w:val="0"/>
                <w:sz w:val="18"/>
              </w:rPr>
              <w:t>GET /api/solicitudes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nextIdentity()</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  (identidad generada en el cliente)</w:t>
            </w:r>
          </w:p>
        </w:tc>
      </w:tr>
      <w:tr>
        <w:tc>
          <w:tcPr>
            <w:tcW w:type="dxa" w:w="2406"/>
            <w:tcMar>
              <w:top w:w="40" w:type="dxa"/>
              <w:left w:w="80" w:type="dxa"/>
              <w:bottom w:w="40" w:type="dxa"/>
              <w:right w:w="80" w:type="dxa"/>
            </w:tcMar>
          </w:tcPr>
          <w:p>
            <w:pPr>
              <w:spacing w:before="20" w:after="20"/>
            </w:pPr>
            <w:r/>
            <w:r>
              <w:rPr>
                <w:b w:val="0"/>
                <w:i w:val="0"/>
                <w:sz w:val="18"/>
              </w:rPr>
              <w:t>IAmountRangeProvider</w:t>
            </w:r>
          </w:p>
        </w:tc>
        <w:tc>
          <w:tcPr>
            <w:tcW w:type="dxa" w:w="2406"/>
            <w:tcMar>
              <w:top w:w="40" w:type="dxa"/>
              <w:left w:w="80" w:type="dxa"/>
              <w:bottom w:w="40" w:type="dxa"/>
              <w:right w:w="80" w:type="dxa"/>
            </w:tcMar>
          </w:tcPr>
          <w:p>
            <w:pPr>
              <w:spacing w:before="20" w:after="20"/>
            </w:pPr>
            <w:r/>
            <w:r>
              <w:rPr>
                <w:b w:val="0"/>
                <w:i w:val="0"/>
                <w:sz w:val="18"/>
              </w:rPr>
              <w:t>all() · byIndex(i)</w:t>
            </w:r>
          </w:p>
        </w:tc>
        <w:tc>
          <w:tcPr>
            <w:tcW w:type="dxa" w:w="2297"/>
            <w:tcMar>
              <w:top w:w="40" w:type="dxa"/>
              <w:left w:w="80" w:type="dxa"/>
              <w:bottom w:w="40" w:type="dxa"/>
              <w:right w:w="80" w:type="dxa"/>
            </w:tcMar>
          </w:tcPr>
          <w:p>
            <w:pPr>
              <w:spacing w:before="20" w:after="20"/>
            </w:pPr>
            <w:r/>
            <w:r>
              <w:rPr>
                <w:b w:val="0"/>
                <w:i w:val="0"/>
                <w:sz w:val="18"/>
              </w:rPr>
              <w:t>Promise&lt;AmountRange[]&gt;</w:t>
            </w:r>
          </w:p>
        </w:tc>
        <w:tc>
          <w:tcPr>
            <w:tcW w:type="dxa" w:w="2188"/>
            <w:tcMar>
              <w:top w:w="40" w:type="dxa"/>
              <w:left w:w="80" w:type="dxa"/>
              <w:bottom w:w="40" w:type="dxa"/>
              <w:right w:w="80" w:type="dxa"/>
            </w:tcMar>
          </w:tcPr>
          <w:p>
            <w:pPr>
              <w:spacing w:before="20" w:after="20"/>
            </w:pPr>
            <w:r/>
            <w:r>
              <w:rPr>
                <w:b w:val="0"/>
                <w:i w:val="0"/>
                <w:sz w:val="18"/>
              </w:rPr>
              <w:t>GET /api/rangos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406"/>
            <w:tcMar>
              <w:top w:w="40" w:type="dxa"/>
              <w:left w:w="80" w:type="dxa"/>
              <w:bottom w:w="40" w:type="dxa"/>
              <w:right w:w="80" w:type="dxa"/>
            </w:tcMar>
            <w:shd w:val="clear" w:color="auto" w:fill="F2F6FB"/>
          </w:tcPr>
          <w:p>
            <w:pPr>
              <w:spacing w:before="20" w:after="20"/>
            </w:pPr>
            <w:r/>
            <w:r>
              <w:rPr>
                <w:b w:val="0"/>
                <w:i w:val="0"/>
                <w:sz w:val="18"/>
              </w:rPr>
              <w:t>format(money) · formatCompact(money)</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  (presentación)</w:t>
            </w:r>
          </w:p>
        </w:tc>
      </w:tr>
      <w:tr>
        <w:tc>
          <w:tcPr>
            <w:tcW w:type="dxa" w:w="2406"/>
            <w:tcMar>
              <w:top w:w="40" w:type="dxa"/>
              <w:left w:w="80" w:type="dxa"/>
              <w:bottom w:w="40" w:type="dxa"/>
              <w:right w:w="80" w:type="dxa"/>
            </w:tcMar>
          </w:tcPr>
          <w:p>
            <w:pPr>
              <w:spacing w:before="20" w:after="20"/>
            </w:pPr>
            <w:r/>
            <w:r>
              <w:rPr>
                <w:b w:val="0"/>
                <w:i w:val="0"/>
                <w:sz w:val="18"/>
              </w:rPr>
              <w:t>IClock</w:t>
            </w:r>
          </w:p>
        </w:tc>
        <w:tc>
          <w:tcPr>
            <w:tcW w:type="dxa" w:w="2406"/>
            <w:tcMar>
              <w:top w:w="40" w:type="dxa"/>
              <w:left w:w="80" w:type="dxa"/>
              <w:bottom w:w="40" w:type="dxa"/>
              <w:right w:w="80" w:type="dxa"/>
            </w:tcMar>
          </w:tcPr>
          <w:p>
            <w:pPr>
              <w:spacing w:before="20" w:after="20"/>
            </w:pPr>
            <w:r/>
            <w:r>
              <w:rPr>
                <w:b w:val="0"/>
                <w:i w:val="0"/>
                <w:sz w:val="18"/>
              </w:rPr>
              <w:t>now() · timestamp()</w:t>
            </w:r>
          </w:p>
        </w:tc>
        <w:tc>
          <w:tcPr>
            <w:tcW w:type="dxa" w:w="2297"/>
            <w:tcMar>
              <w:top w:w="40" w:type="dxa"/>
              <w:left w:w="80" w:type="dxa"/>
              <w:bottom w:w="40" w:type="dxa"/>
              <w:right w:w="80" w:type="dxa"/>
            </w:tcMar>
          </w:tcPr>
          <w:p>
            <w:pPr>
              <w:spacing w:before="20" w:after="20"/>
            </w:pPr>
            <w:r/>
            <w:r>
              <w:rPr>
                <w:b w:val="0"/>
                <w:i w:val="0"/>
                <w:sz w:val="18"/>
              </w:rPr>
              <w:t>Date · number</w:t>
            </w:r>
          </w:p>
        </w:tc>
        <w:tc>
          <w:tcPr>
            <w:tcW w:type="dxa" w:w="2188"/>
            <w:tcMar>
              <w:top w:w="40" w:type="dxa"/>
              <w:left w:w="80" w:type="dxa"/>
              <w:bottom w:w="40" w:type="dxa"/>
              <w:right w:w="80" w:type="dxa"/>
            </w:tcMar>
          </w:tcPr>
          <w:p>
            <w:pPr>
              <w:spacing w:before="20" w:after="20"/>
            </w:pPr>
            <w:r/>
            <w:r>
              <w:rPr>
                <w:b w:val="0"/>
                <w:i w:val="0"/>
                <w:sz w:val="18"/>
              </w:rPr>
              <w:t>—</w:t>
            </w:r>
          </w:p>
        </w:tc>
      </w:tr>
      <w:tr>
        <w:tc>
          <w:tcPr>
            <w:tcW w:type="dxa" w:w="2406"/>
            <w:tcMar>
              <w:top w:w="40" w:type="dxa"/>
              <w:left w:w="80" w:type="dxa"/>
              <w:bottom w:w="40" w:type="dxa"/>
              <w:right w:w="80" w:type="dxa"/>
            </w:tcMar>
            <w:shd w:val="clear" w:color="auto" w:fill="F2F6FB"/>
          </w:tcPr>
          <w:p>
            <w:pPr>
              <w:spacing w:before="20" w:after="20"/>
            </w:pPr>
            <w:r/>
            <w:r>
              <w:rPr>
                <w:b w:val="0"/>
                <w:i w:val="0"/>
                <w:sz w:val="18"/>
              </w:rPr>
              <w:t>IIdGenerator</w:t>
            </w:r>
          </w:p>
        </w:tc>
        <w:tc>
          <w:tcPr>
            <w:tcW w:type="dxa" w:w="2406"/>
            <w:tcMar>
              <w:top w:w="40" w:type="dxa"/>
              <w:left w:w="80" w:type="dxa"/>
              <w:bottom w:w="40" w:type="dxa"/>
              <w:right w:w="80" w:type="dxa"/>
            </w:tcMar>
            <w:shd w:val="clear" w:color="auto" w:fill="F2F6FB"/>
          </w:tcPr>
          <w:p>
            <w:pPr>
              <w:spacing w:before="20" w:after="20"/>
            </w:pPr>
            <w:r/>
            <w:r>
              <w:rPr>
                <w:b w:val="0"/>
                <w:i w:val="0"/>
                <w:sz w:val="18"/>
              </w:rPr>
              <w:t>generate(prefix?)</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w:t>
            </w:r>
          </w:p>
        </w:tc>
      </w:tr>
    </w:tbl>
    <w:p/>
    <w:p>
      <w:pPr>
        <w:spacing w:after="200"/>
        <w:jc w:val="center"/>
      </w:pPr>
      <w:r>
        <w:rPr>
          <w:i/>
          <w:color w:val="6B7280"/>
          <w:sz w:val="17"/>
        </w:rPr>
        <w:t>Tabla 18. Superficie interna del sistema y su correspondencia con una API REST futura</w:t>
      </w:r>
    </w:p>
    <w:p>
      <w:pPr>
        <w:pStyle w:val="Heading2"/>
      </w:pPr>
      <w:r>
        <w:t>11.3 Persistencia y configuración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734"/>
        <w:gridCol w:w="3281"/>
        <w:gridCol w:w="3281"/>
      </w:tblGrid>
      <w:tr>
        <w:trPr>
          <w:tblHeader w:val="true"/>
        </w:trPr>
        <w:tc>
          <w:tcPr>
            <w:tcW w:type="dxa" w:w="2735"/>
            <w:shd w:val="clear" w:color="auto" w:fill="1F3864"/>
            <w:tcMar>
              <w:top w:w="40" w:type="dxa"/>
              <w:left w:w="80" w:type="dxa"/>
              <w:bottom w:w="40" w:type="dxa"/>
              <w:right w:w="80" w:type="dxa"/>
            </w:tcMar>
          </w:tcPr>
          <w:p>
            <w:pPr>
              <w:spacing w:before="20" w:after="20"/>
            </w:pPr>
            <w:r/>
            <w:r>
              <w:rPr>
                <w:b/>
                <w:i w:val="0"/>
                <w:color w:val="FFFFFF"/>
                <w:sz w:val="18"/>
              </w:rPr>
              <w:t>Elemento</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Valor</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Dónde se define</w:t>
            </w:r>
          </w:p>
        </w:tc>
      </w:tr>
      <w:tr>
        <w:tc>
          <w:tcPr>
            <w:tcW w:type="dxa" w:w="2735"/>
            <w:tcMar>
              <w:top w:w="40" w:type="dxa"/>
              <w:left w:w="80" w:type="dxa"/>
              <w:bottom w:w="40" w:type="dxa"/>
              <w:right w:w="80" w:type="dxa"/>
            </w:tcMar>
          </w:tcPr>
          <w:p>
            <w:pPr>
              <w:spacing w:before="20" w:after="20"/>
            </w:pPr>
            <w:r/>
            <w:r>
              <w:rPr>
                <w:b w:val="0"/>
                <w:i w:val="0"/>
                <w:sz w:val="18"/>
              </w:rPr>
              <w:t>Clave de almacenamiento</w:t>
            </w:r>
          </w:p>
        </w:tc>
        <w:tc>
          <w:tcPr>
            <w:tcW w:type="dxa" w:w="3282"/>
            <w:tcMar>
              <w:top w:w="40" w:type="dxa"/>
              <w:left w:w="80" w:type="dxa"/>
              <w:bottom w:w="40" w:type="dxa"/>
              <w:right w:w="80" w:type="dxa"/>
            </w:tcMar>
          </w:tcPr>
          <w:p>
            <w:pPr>
              <w:spacing w:before="20" w:after="20"/>
            </w:pPr>
            <w:r/>
            <w:r>
              <w:rPr>
                <w:b w:val="0"/>
                <w:i w:val="0"/>
                <w:sz w:val="18"/>
              </w:rPr>
              <w:t>creditsmart:applications</w:t>
            </w:r>
          </w:p>
        </w:tc>
        <w:tc>
          <w:tcPr>
            <w:tcW w:type="dxa" w:w="3282"/>
            <w:tcMar>
              <w:top w:w="40" w:type="dxa"/>
              <w:left w:w="80" w:type="dxa"/>
              <w:bottom w:w="40" w:type="dxa"/>
              <w:right w:w="80" w:type="dxa"/>
            </w:tcMar>
          </w:tcPr>
          <w:p>
            <w:pPr>
              <w:spacing w:before="20" w:after="20"/>
            </w:pPr>
            <w:r/>
            <w:r>
              <w:rPr>
                <w:b w:val="0"/>
                <w:i w:val="0"/>
                <w:sz w:val="18"/>
              </w:rPr>
              <w:t>LocalStorageCreditApplicationRepository</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Formato del número de radicación</w:t>
            </w:r>
          </w:p>
        </w:tc>
        <w:tc>
          <w:tcPr>
            <w:tcW w:type="dxa" w:w="3282"/>
            <w:tcMar>
              <w:top w:w="40" w:type="dxa"/>
              <w:left w:w="80" w:type="dxa"/>
              <w:bottom w:w="40" w:type="dxa"/>
              <w:right w:w="80" w:type="dxa"/>
            </w:tcMar>
            <w:shd w:val="clear" w:color="auto" w:fill="F2F6FB"/>
          </w:tcPr>
          <w:p>
            <w:pPr>
              <w:spacing w:before="20" w:after="20"/>
            </w:pPr>
            <w:r/>
            <w:r>
              <w:rPr>
                <w:b w:val="0"/>
                <w:i w:val="0"/>
                <w:sz w:val="18"/>
              </w:rPr>
              <w:t>CS-XXXXXXXX (8 caracteres del id)</w:t>
            </w:r>
          </w:p>
        </w:tc>
        <w:tc>
          <w:tcPr>
            <w:tcW w:type="dxa" w:w="3282"/>
            <w:tcMar>
              <w:top w:w="40" w:type="dxa"/>
              <w:left w:w="80" w:type="dxa"/>
              <w:bottom w:w="40" w:type="dxa"/>
              <w:right w:w="80" w:type="dxa"/>
            </w:tcMar>
            <w:shd w:val="clear" w:color="auto" w:fill="F2F6FB"/>
          </w:tcPr>
          <w:p>
            <w:pPr>
              <w:spacing w:before="20" w:after="20"/>
            </w:pPr>
            <w:r/>
            <w:r>
              <w:rPr>
                <w:b w:val="0"/>
                <w:i w:val="0"/>
                <w:sz w:val="18"/>
              </w:rPr>
              <w:t>CreditApplication.referenceNumber</w:t>
            </w:r>
          </w:p>
        </w:tc>
      </w:tr>
      <w:tr>
        <w:tc>
          <w:tcPr>
            <w:tcW w:type="dxa" w:w="2735"/>
            <w:tcMar>
              <w:top w:w="40" w:type="dxa"/>
              <w:left w:w="80" w:type="dxa"/>
              <w:bottom w:w="40" w:type="dxa"/>
              <w:right w:w="80" w:type="dxa"/>
            </w:tcMar>
          </w:tcPr>
          <w:p>
            <w:pPr>
              <w:spacing w:before="20" w:after="20"/>
            </w:pPr>
            <w:r/>
            <w:r>
              <w:rPr>
                <w:b w:val="0"/>
                <w:i w:val="0"/>
                <w:sz w:val="18"/>
              </w:rPr>
              <w:t>Locale y moneda</w:t>
            </w:r>
          </w:p>
        </w:tc>
        <w:tc>
          <w:tcPr>
            <w:tcW w:type="dxa" w:w="3282"/>
            <w:tcMar>
              <w:top w:w="40" w:type="dxa"/>
              <w:left w:w="80" w:type="dxa"/>
              <w:bottom w:w="40" w:type="dxa"/>
              <w:right w:w="80" w:type="dxa"/>
            </w:tcMar>
          </w:tcPr>
          <w:p>
            <w:pPr>
              <w:spacing w:before="20" w:after="20"/>
            </w:pPr>
            <w:r/>
            <w:r>
              <w:rPr>
                <w:b w:val="0"/>
                <w:i w:val="0"/>
                <w:sz w:val="18"/>
              </w:rPr>
              <w:t>es-CO · COP · sin decimales</w:t>
            </w:r>
          </w:p>
        </w:tc>
        <w:tc>
          <w:tcPr>
            <w:tcW w:type="dxa" w:w="3282"/>
            <w:tcMar>
              <w:top w:w="40" w:type="dxa"/>
              <w:left w:w="80" w:type="dxa"/>
              <w:bottom w:w="40" w:type="dxa"/>
              <w:right w:w="80" w:type="dxa"/>
            </w:tcMar>
          </w:tcPr>
          <w:p>
            <w:pPr>
              <w:spacing w:before="20" w:after="20"/>
            </w:pPr>
            <w:r/>
            <w:r>
              <w:rPr>
                <w:b w:val="0"/>
                <w:i w:val="0"/>
                <w:sz w:val="18"/>
              </w:rPr>
              <w:t>AppConfig</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Nivel de registro</w:t>
            </w:r>
          </w:p>
        </w:tc>
        <w:tc>
          <w:tcPr>
            <w:tcW w:type="dxa" w:w="3282"/>
            <w:tcMar>
              <w:top w:w="40" w:type="dxa"/>
              <w:left w:w="80" w:type="dxa"/>
              <w:bottom w:w="40" w:type="dxa"/>
              <w:right w:w="80" w:type="dxa"/>
            </w:tcMar>
            <w:shd w:val="clear" w:color="auto" w:fill="F2F6FB"/>
          </w:tcPr>
          <w:p>
            <w:pPr>
              <w:spacing w:before="20" w:after="20"/>
            </w:pPr>
            <w:r/>
            <w:r>
              <w:rPr>
                <w:b w:val="0"/>
                <w:i w:val="0"/>
                <w:sz w:val="18"/>
              </w:rPr>
              <w:t>info</w:t>
            </w:r>
          </w:p>
        </w:tc>
        <w:tc>
          <w:tcPr>
            <w:tcW w:type="dxa" w:w="3282"/>
            <w:tcMar>
              <w:top w:w="40" w:type="dxa"/>
              <w:left w:w="80" w:type="dxa"/>
              <w:bottom w:w="40" w:type="dxa"/>
              <w:right w:w="80" w:type="dxa"/>
            </w:tcMar>
            <w:shd w:val="clear" w:color="auto" w:fill="F2F6FB"/>
          </w:tcPr>
          <w:p>
            <w:pPr>
              <w:spacing w:before="20" w:after="20"/>
            </w:pPr>
            <w:r/>
            <w:r>
              <w:rPr>
                <w:b w:val="0"/>
                <w:i w:val="0"/>
                <w:sz w:val="18"/>
              </w:rPr>
              <w:t>AppConfig.logLevel</w:t>
            </w:r>
          </w:p>
        </w:tc>
      </w:tr>
      <w:tr>
        <w:tc>
          <w:tcPr>
            <w:tcW w:type="dxa" w:w="2735"/>
            <w:tcMar>
              <w:top w:w="40" w:type="dxa"/>
              <w:left w:w="80" w:type="dxa"/>
              <w:bottom w:w="40" w:type="dxa"/>
              <w:right w:w="80" w:type="dxa"/>
            </w:tcMar>
          </w:tcPr>
          <w:p>
            <w:pPr>
              <w:spacing w:before="20" w:after="20"/>
            </w:pPr>
            <w:r/>
            <w:r>
              <w:rPr>
                <w:b w:val="0"/>
                <w:i w:val="0"/>
                <w:sz w:val="18"/>
              </w:rPr>
              <w:t>Duración de los avisos</w:t>
            </w:r>
          </w:p>
        </w:tc>
        <w:tc>
          <w:tcPr>
            <w:tcW w:type="dxa" w:w="3282"/>
            <w:tcMar>
              <w:top w:w="40" w:type="dxa"/>
              <w:left w:w="80" w:type="dxa"/>
              <w:bottom w:w="40" w:type="dxa"/>
              <w:right w:w="80" w:type="dxa"/>
            </w:tcMar>
          </w:tcPr>
          <w:p>
            <w:pPr>
              <w:spacing w:before="20" w:after="20"/>
            </w:pPr>
            <w:r/>
            <w:r>
              <w:rPr>
                <w:b w:val="0"/>
                <w:i w:val="0"/>
                <w:sz w:val="18"/>
              </w:rPr>
              <w:t>6.000 ms</w:t>
            </w:r>
          </w:p>
        </w:tc>
        <w:tc>
          <w:tcPr>
            <w:tcW w:type="dxa" w:w="3282"/>
            <w:tcMar>
              <w:top w:w="40" w:type="dxa"/>
              <w:left w:w="80" w:type="dxa"/>
              <w:bottom w:w="40" w:type="dxa"/>
              <w:right w:w="80" w:type="dxa"/>
            </w:tcMar>
          </w:tcPr>
          <w:p>
            <w:pPr>
              <w:spacing w:before="20" w:after="20"/>
            </w:pPr>
            <w:r/>
            <w:r>
              <w:rPr>
                <w:b w:val="0"/>
                <w:i w:val="0"/>
                <w:sz w:val="18"/>
              </w:rPr>
              <w:t>AppConfig.toastTimeoutMs</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Ruta base de despliegue</w:t>
            </w:r>
          </w:p>
        </w:tc>
        <w:tc>
          <w:tcPr>
            <w:tcW w:type="dxa" w:w="3282"/>
            <w:tcMar>
              <w:top w:w="40" w:type="dxa"/>
              <w:left w:w="80" w:type="dxa"/>
              <w:bottom w:w="40" w:type="dxa"/>
              <w:right w:w="80" w:type="dxa"/>
            </w:tcMar>
            <w:shd w:val="clear" w:color="auto" w:fill="F2F6FB"/>
          </w:tcPr>
          <w:p>
            <w:pPr>
              <w:spacing w:before="20" w:after="20"/>
            </w:pPr>
            <w:r/>
            <w:r>
              <w:rPr>
                <w:b w:val="0"/>
                <w:i w:val="0"/>
                <w:sz w:val="18"/>
              </w:rPr>
              <w:t>autodetectada desde document.baseURI</w:t>
            </w:r>
          </w:p>
        </w:tc>
        <w:tc>
          <w:tcPr>
            <w:tcW w:type="dxa" w:w="3282"/>
            <w:tcMar>
              <w:top w:w="40" w:type="dxa"/>
              <w:left w:w="80" w:type="dxa"/>
              <w:bottom w:w="40" w:type="dxa"/>
              <w:right w:w="80" w:type="dxa"/>
            </w:tcMar>
            <w:shd w:val="clear" w:color="auto" w:fill="F2F6FB"/>
          </w:tcPr>
          <w:p>
            <w:pPr>
              <w:spacing w:before="20" w:after="20"/>
            </w:pPr>
            <w:r/>
            <w:r>
              <w:rPr>
                <w:b w:val="0"/>
                <w:i w:val="0"/>
                <w:sz w:val="18"/>
              </w:rPr>
              <w:t>UrlBuilder.detectBasePath()</w:t>
            </w:r>
          </w:p>
        </w:tc>
      </w:tr>
      <w:tr>
        <w:tc>
          <w:tcPr>
            <w:tcW w:type="dxa" w:w="2735"/>
            <w:tcMar>
              <w:top w:w="40" w:type="dxa"/>
              <w:left w:w="80" w:type="dxa"/>
              <w:bottom w:w="40" w:type="dxa"/>
              <w:right w:w="80" w:type="dxa"/>
            </w:tcMar>
          </w:tcPr>
          <w:p>
            <w:pPr>
              <w:spacing w:before="20" w:after="20"/>
            </w:pPr>
            <w:r/>
            <w:r>
              <w:rPr>
                <w:b w:val="0"/>
                <w:i w:val="0"/>
                <w:sz w:val="18"/>
              </w:rPr>
              <w:t>Plazos ofrecidos en el formulario</w:t>
            </w:r>
          </w:p>
        </w:tc>
        <w:tc>
          <w:tcPr>
            <w:tcW w:type="dxa" w:w="3282"/>
            <w:tcMar>
              <w:top w:w="40" w:type="dxa"/>
              <w:left w:w="80" w:type="dxa"/>
              <w:bottom w:w="40" w:type="dxa"/>
              <w:right w:w="80" w:type="dxa"/>
            </w:tcMar>
          </w:tcPr>
          <w:p>
            <w:pPr>
              <w:spacing w:before="20" w:after="20"/>
            </w:pPr>
            <w:r/>
            <w:r>
              <w:rPr>
                <w:b w:val="0"/>
                <w:i w:val="0"/>
                <w:sz w:val="18"/>
              </w:rPr>
              <w:t>12 · 24 · 36 · 48 · 60 meses</w:t>
            </w:r>
          </w:p>
        </w:tc>
        <w:tc>
          <w:tcPr>
            <w:tcW w:type="dxa" w:w="3282"/>
            <w:tcMar>
              <w:top w:w="40" w:type="dxa"/>
              <w:left w:w="80" w:type="dxa"/>
              <w:bottom w:w="40" w:type="dxa"/>
              <w:right w:w="80" w:type="dxa"/>
            </w:tcMar>
          </w:tcPr>
          <w:p>
            <w:pPr>
              <w:spacing w:before="20" w:after="20"/>
            </w:pPr>
            <w:r/>
            <w:r>
              <w:rPr>
                <w:b w:val="0"/>
                <w:i w:val="0"/>
                <w:sz w:val="18"/>
              </w:rPr>
              <w:t>STATIC_TERM_OPTIONS</w:t>
            </w:r>
          </w:p>
        </w:tc>
      </w:tr>
    </w:tbl>
    <w:p/>
    <w:p>
      <w:pPr>
        <w:spacing w:after="200"/>
        <w:jc w:val="center"/>
      </w:pPr>
      <w:r>
        <w:rPr>
          <w:i/>
          <w:color w:val="6B7280"/>
          <w:sz w:val="17"/>
        </w:rPr>
        <w:t>Tabla 19. Parámetros de configuración y persistencia</w:t>
      </w:r>
    </w:p>
    <w:p>
      <w:r>
        <w:br w:type="page"/>
      </w:r>
    </w:p>
    <w:p>
      <w:pPr>
        <w:pStyle w:val="Heading1"/>
      </w:pPr>
      <w:r>
        <w:t>12. Flujos end-to-end</w:t>
      </w:r>
    </w:p>
    <w:p>
      <w:pPr>
        <w:spacing w:after="160"/>
        <w:jc w:val="both"/>
      </w:pPr>
      <w:r>
        <w:rPr>
          <w:b w:val="0"/>
          <w:i w:val="0"/>
          <w:sz w:val="22"/>
        </w:rPr>
        <w:t>Los diagramas siguientes recorren, capa por capa, lo que ocurre en cada interacción. El color de la primera columna indica la capa responsable del paso.</w:t>
      </w:r>
    </w:p>
    <w:p>
      <w:pPr>
        <w:pStyle w:val="Heading2"/>
      </w:pPr>
      <w:r>
        <w:t>12.1 Arranque de la aplicación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El navegador carga index.html</w:t>
            </w:r>
          </w:p>
        </w:tc>
        <w:tc>
          <w:tcPr>
            <w:tcW w:type="dxa" w:w="4819"/>
            <w:tcMar>
              <w:top w:w="40" w:type="dxa"/>
              <w:left w:w="80" w:type="dxa"/>
              <w:bottom w:w="40" w:type="dxa"/>
              <w:right w:w="80" w:type="dxa"/>
            </w:tcMar>
          </w:tcPr>
          <w:p>
            <w:pPr>
              <w:spacing w:before="20" w:after="20"/>
            </w:pPr>
            <w:r/>
            <w:r>
              <w:rPr>
                <w:b w:val="0"/>
                <w:i w:val="0"/>
                <w:sz w:val="17"/>
              </w:rPr>
              <w:t>Se aplican los 7 archivos CSS en cascada y se muestra el spinner del shell</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main.js → bootstrap()</w:t>
            </w:r>
          </w:p>
        </w:tc>
        <w:tc>
          <w:tcPr>
            <w:tcW w:type="dxa" w:w="4819"/>
            <w:tcMar>
              <w:top w:w="40" w:type="dxa"/>
              <w:left w:w="80" w:type="dxa"/>
              <w:bottom w:w="40" w:type="dxa"/>
              <w:right w:w="80" w:type="dxa"/>
            </w:tcMar>
          </w:tcPr>
          <w:p>
            <w:pPr>
              <w:spacing w:before="20" w:after="20"/>
            </w:pPr>
            <w:r/>
            <w:r>
              <w:rPr>
                <w:b w:val="0"/>
                <w:i w:val="0"/>
                <w:sz w:val="17"/>
              </w:rPr>
              <w:t>Localiza #root; si no existe, muestra «No se pudo iniciar la aplicación»</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buildContainer({ config, rootElement })</w:t>
            </w:r>
          </w:p>
        </w:tc>
        <w:tc>
          <w:tcPr>
            <w:tcW w:type="dxa" w:w="4819"/>
            <w:tcMar>
              <w:top w:w="40" w:type="dxa"/>
              <w:left w:w="80" w:type="dxa"/>
              <w:bottom w:w="40" w:type="dxa"/>
              <w:right w:w="80" w:type="dxa"/>
            </w:tcMar>
          </w:tcPr>
          <w:p>
            <w:pPr>
              <w:spacing w:before="20" w:after="20"/>
            </w:pPr>
            <w:r/>
            <w:r>
              <w:rPr>
                <w:b w:val="0"/>
                <w:i w:val="0"/>
                <w:sz w:val="17"/>
              </w:rPr>
              <w:t>Registra 32 factorías perezosas: todavía no se construye nada</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container.eagerResolveAll()</w:t>
            </w:r>
          </w:p>
        </w:tc>
        <w:tc>
          <w:tcPr>
            <w:tcW w:type="dxa" w:w="4819"/>
            <w:tcMar>
              <w:top w:w="40" w:type="dxa"/>
              <w:left w:w="80" w:type="dxa"/>
              <w:bottom w:w="40" w:type="dxa"/>
              <w:right w:w="80" w:type="dxa"/>
            </w:tcMar>
          </w:tcPr>
          <w:p>
            <w:pPr>
              <w:spacing w:before="20" w:after="20"/>
            </w:pPr>
            <w:r/>
            <w:r>
              <w:rPr>
                <w:b w:val="0"/>
                <w:i w:val="0"/>
                <w:sz w:val="17"/>
              </w:rPr>
              <w:t>Construye las 32 dependencias y verifica cada adaptador contra su puerto con assertImplements. Un contrato roto falla AQUÍ, no a mitad de una navegación</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Registro de rutas</w:t>
            </w:r>
          </w:p>
        </w:tc>
        <w:tc>
          <w:tcPr>
            <w:tcW w:type="dxa" w:w="4819"/>
            <w:tcMar>
              <w:top w:w="40" w:type="dxa"/>
              <w:left w:w="80" w:type="dxa"/>
              <w:bottom w:w="40" w:type="dxa"/>
              <w:right w:w="80" w:type="dxa"/>
            </w:tcMar>
          </w:tcPr>
          <w:p>
            <w:pPr>
              <w:spacing w:before="20" w:after="20"/>
            </w:pPr>
            <w:r/>
            <w:r>
              <w:rPr>
                <w:b w:val="0"/>
                <w:i w:val="0"/>
                <w:sz w:val="17"/>
              </w:rPr>
              <w:t>Cada entrada de ROUTE_TABLE se envuelve en DocumentTitleController y se registra en el router; se fija el controlador de 404</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HistoryRouter.start()</w:t>
            </w:r>
          </w:p>
        </w:tc>
        <w:tc>
          <w:tcPr>
            <w:tcW w:type="dxa" w:w="4819"/>
            <w:tcMar>
              <w:top w:w="40" w:type="dxa"/>
              <w:left w:w="80" w:type="dxa"/>
              <w:bottom w:w="40" w:type="dxa"/>
              <w:right w:w="80" w:type="dxa"/>
            </w:tcMar>
          </w:tcPr>
          <w:p>
            <w:pPr>
              <w:spacing w:before="20" w:after="20"/>
            </w:pPr>
            <w:r/>
            <w:r>
              <w:rPr>
                <w:b w:val="0"/>
                <w:i w:val="0"/>
                <w:sz w:val="17"/>
              </w:rPr>
              <w:t>Escucha popstate y delega los clics de los enlaces internos; resuelve la ruta actual</w:t>
            </w:r>
          </w:p>
        </w:tc>
      </w:tr>
    </w:tbl>
    <w:p/>
    <w:p>
      <w:pPr>
        <w:spacing w:after="200"/>
        <w:jc w:val="center"/>
      </w:pPr>
      <w:r>
        <w:rPr>
          <w:i/>
          <w:color w:val="6B7280"/>
          <w:sz w:val="17"/>
        </w:rPr>
        <w:t>Figura 11. Flujo 1: del documento HTML a la primera pantalla pintada</w:t>
      </w:r>
    </w:p>
    <w:p>
      <w:pPr>
        <w:pStyle w:val="Heading2"/>
      </w:pPr>
      <w:r>
        <w:t>12.2 Cargar el catálogo (ruta «/»)</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HistoryRouter resuelve «/»</w:t>
            </w:r>
          </w:p>
        </w:tc>
        <w:tc>
          <w:tcPr>
            <w:tcW w:type="dxa" w:w="4819"/>
            <w:tcMar>
              <w:top w:w="40" w:type="dxa"/>
              <w:left w:w="80" w:type="dxa"/>
              <w:bottom w:w="40" w:type="dxa"/>
              <w:right w:w="80" w:type="dxa"/>
            </w:tcMar>
          </w:tcPr>
          <w:p>
            <w:pPr>
              <w:spacing w:before="20" w:after="20"/>
            </w:pPr>
            <w:r/>
            <w:r>
              <w:rPr>
                <w:b w:val="0"/>
                <w:i w:val="0"/>
                <w:sz w:val="17"/>
              </w:rPr>
              <w:t>Libera la vista anterior con dispose() y entrega el control al controlador de la ruta</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CatalogController.handle()</w:t>
            </w:r>
          </w:p>
        </w:tc>
        <w:tc>
          <w:tcPr>
            <w:tcW w:type="dxa" w:w="4819"/>
            <w:tcMar>
              <w:top w:w="40" w:type="dxa"/>
              <w:left w:w="80" w:type="dxa"/>
              <w:bottom w:w="40" w:type="dxa"/>
              <w:right w:w="80" w:type="dxa"/>
            </w:tcMar>
          </w:tcPr>
          <w:p>
            <w:pPr>
              <w:spacing w:before="20" w:after="20"/>
            </w:pPr>
            <w:r/>
            <w:r>
              <w:rPr>
                <w:b w:val="0"/>
                <w:i w:val="0"/>
                <w:sz w:val="17"/>
              </w:rPr>
              <w:t>Invoca el caso de uso; no conoce repositorios ni entidades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ListCreditProductsUseCase.execute()</w:t>
            </w:r>
          </w:p>
        </w:tc>
        <w:tc>
          <w:tcPr>
            <w:tcW w:type="dxa" w:w="4819"/>
            <w:tcMar>
              <w:top w:w="40" w:type="dxa"/>
              <w:left w:w="80" w:type="dxa"/>
              <w:bottom w:w="40" w:type="dxa"/>
              <w:right w:w="80" w:type="dxa"/>
            </w:tcMar>
          </w:tcPr>
          <w:p>
            <w:pPr>
              <w:spacing w:before="20" w:after="20"/>
            </w:pPr>
            <w:r/>
            <w:r>
              <w:rPr>
                <w:b w:val="0"/>
                <w:i w:val="0"/>
                <w:sz w:val="17"/>
              </w:rPr>
              <w:t>Pide findAll() al repositorio, pasa el resultado por el mapper y devuelve Result.ok({ products, total })</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InMemoryCreditProductRepository</w:t>
            </w:r>
          </w:p>
        </w:tc>
        <w:tc>
          <w:tcPr>
            <w:tcW w:type="dxa" w:w="4819"/>
            <w:tcMar>
              <w:top w:w="40" w:type="dxa"/>
              <w:left w:w="80" w:type="dxa"/>
              <w:bottom w:w="40" w:type="dxa"/>
              <w:right w:w="80" w:type="dxa"/>
            </w:tcMar>
          </w:tcPr>
          <w:p>
            <w:pPr>
              <w:spacing w:before="20" w:after="20"/>
            </w:pPr>
            <w:r/>
            <w:r>
              <w:rPr>
                <w:b w:val="0"/>
                <w:i w:val="0"/>
                <w:sz w:val="17"/>
              </w:rPr>
              <w:t>Devuelve copias de las 6 entidades construidas por CreditProductFactory</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Construcción del viewModel</w:t>
            </w:r>
          </w:p>
        </w:tc>
        <w:tc>
          <w:tcPr>
            <w:tcW w:type="dxa" w:w="4819"/>
            <w:tcMar>
              <w:top w:w="40" w:type="dxa"/>
              <w:left w:w="80" w:type="dxa"/>
              <w:bottom w:w="40" w:type="dxa"/>
              <w:right w:w="80" w:type="dxa"/>
            </w:tcMar>
          </w:tcPr>
          <w:p>
            <w:pPr>
              <w:spacing w:before="20" w:after="20"/>
            </w:pPr>
            <w:r/>
            <w:r>
              <w:rPr>
                <w:b w:val="0"/>
                <w:i w:val="0"/>
                <w:sz w:val="17"/>
              </w:rPr>
              <w:t>DTOs planos con los importes ya formateados en pesos colombianos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CatalogView.template() + ViewRenderer</w:t>
            </w:r>
          </w:p>
        </w:tc>
        <w:tc>
          <w:tcPr>
            <w:tcW w:type="dxa" w:w="4819"/>
            <w:tcMar>
              <w:top w:w="40" w:type="dxa"/>
              <w:left w:w="80" w:type="dxa"/>
              <w:bottom w:w="40" w:type="dxa"/>
              <w:right w:w="80" w:type="dxa"/>
            </w:tcMar>
          </w:tcPr>
          <w:p>
            <w:pPr>
              <w:spacing w:before="20" w:after="20"/>
            </w:pPr>
            <w:r/>
            <w:r>
              <w:rPr>
                <w:b w:val="0"/>
                <w:i w:val="0"/>
                <w:sz w:val="17"/>
              </w:rPr>
              <w:t>Genera el HTML —hero, grid de tarjetas, footer— y lo monta en #root; sube el scroll al inicio</w:t>
            </w:r>
          </w:p>
        </w:tc>
      </w:tr>
    </w:tbl>
    <w:p/>
    <w:p>
      <w:pPr>
        <w:spacing w:after="200"/>
        <w:jc w:val="center"/>
      </w:pPr>
      <w:r>
        <w:rPr>
          <w:i/>
          <w:color w:val="6B7280"/>
          <w:sz w:val="17"/>
        </w:rPr>
        <w:t>Figura 12. Flujo 2: carga del catálogo completo</w:t>
      </w:r>
    </w:p>
    <w:p>
      <w:pPr>
        <w:pStyle w:val="Heading2"/>
      </w:pPr>
      <w:r>
        <w:t>12.3 Buscar en el simulador (búsqueda incremental)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teclea «vivienda»</w:t>
            </w:r>
          </w:p>
        </w:tc>
        <w:tc>
          <w:tcPr>
            <w:tcW w:type="dxa" w:w="4819"/>
            <w:tcMar>
              <w:top w:w="40" w:type="dxa"/>
              <w:left w:w="80" w:type="dxa"/>
              <w:bottom w:w="40" w:type="dxa"/>
              <w:right w:w="80" w:type="dxa"/>
            </w:tcMar>
          </w:tcPr>
          <w:p>
            <w:pPr>
              <w:spacing w:before="20" w:after="20"/>
            </w:pPr>
            <w:r/>
            <w:r>
              <w:rPr>
                <w:b w:val="0"/>
                <w:i w:val="0"/>
                <w:sz w:val="17"/>
              </w:rPr>
              <w:t>La vista lee los campos y llama handlers.onSearch({ query, rangeIndex }): transmite una INTENCIÓN, no datos procesados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SimulatorController.onSearch()</w:t>
            </w:r>
          </w:p>
        </w:tc>
        <w:tc>
          <w:tcPr>
            <w:tcW w:type="dxa" w:w="4819"/>
            <w:tcMar>
              <w:top w:w="40" w:type="dxa"/>
              <w:left w:w="80" w:type="dxa"/>
              <w:bottom w:w="40" w:type="dxa"/>
              <w:right w:w="80" w:type="dxa"/>
            </w:tcMar>
          </w:tcPr>
          <w:p>
            <w:pPr>
              <w:spacing w:before="20" w:after="20"/>
            </w:pPr>
            <w:r/>
            <w:r>
              <w:rPr>
                <w:b w:val="0"/>
                <w:i w:val="0"/>
                <w:sz w:val="17"/>
              </w:rPr>
              <w:t>Guarda el estado de interfaz —texto, rango y campo con el foco— y vuelve a pedir resultados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SearchCreditProductsUseCase.execute()</w:t>
            </w:r>
          </w:p>
        </w:tc>
        <w:tc>
          <w:tcPr>
            <w:tcW w:type="dxa" w:w="4819"/>
            <w:tcMar>
              <w:top w:w="40" w:type="dxa"/>
              <w:left w:w="80" w:type="dxa"/>
              <w:bottom w:w="40" w:type="dxa"/>
              <w:right w:w="80" w:type="dxa"/>
            </w:tcMar>
          </w:tcPr>
          <w:p>
            <w:pPr>
              <w:spacing w:before="20" w:after="20"/>
            </w:pPr>
            <w:r/>
            <w:r>
              <w:rPr>
                <w:b w:val="0"/>
                <w:i w:val="0"/>
                <w:sz w:val="17"/>
              </w:rPr>
              <w:t>Construye ProductSearchCriteria y consulta findByCriteria()</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ProductSearchCriteria.isSatisfiedBy()</w:t>
            </w:r>
          </w:p>
        </w:tc>
        <w:tc>
          <w:tcPr>
            <w:tcW w:type="dxa" w:w="4819"/>
            <w:tcMar>
              <w:top w:w="40" w:type="dxa"/>
              <w:left w:w="80" w:type="dxa"/>
              <w:bottom w:w="40" w:type="dxa"/>
              <w:right w:w="80" w:type="dxa"/>
            </w:tcMar>
          </w:tcPr>
          <w:p>
            <w:pPr>
              <w:spacing w:before="20" w:after="20"/>
            </w:pPr>
            <w:r/>
            <w:r>
              <w:rPr>
                <w:b w:val="0"/>
                <w:i w:val="0"/>
                <w:sz w:val="17"/>
              </w:rPr>
              <w:t>Normaliza el texto (sin acentos ni mayúsculas) y compara con nombre y descripción; verifica el solapamiento de rangos con AmountRange.overlaps()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update() en lugar de present()</w:t>
            </w:r>
          </w:p>
        </w:tc>
        <w:tc>
          <w:tcPr>
            <w:tcW w:type="dxa" w:w="4819"/>
            <w:tcMar>
              <w:top w:w="40" w:type="dxa"/>
              <w:left w:w="80" w:type="dxa"/>
              <w:bottom w:w="40" w:type="dxa"/>
              <w:right w:w="80" w:type="dxa"/>
            </w:tcMar>
          </w:tcPr>
          <w:p>
            <w:pPr>
              <w:spacing w:before="20" w:after="20"/>
            </w:pPr>
            <w:r/>
            <w:r>
              <w:rPr>
                <w:b w:val="0"/>
                <w:i w:val="0"/>
                <w:sz w:val="17"/>
              </w:rPr>
              <w:t>Se repinta la lista, se restaura el foco con el cursor al final y la página NO salta al inicio</w:t>
            </w:r>
          </w:p>
        </w:tc>
      </w:tr>
    </w:tbl>
    <w:p/>
    <w:p>
      <w:pPr>
        <w:spacing w:after="200"/>
        <w:jc w:val="center"/>
      </w:pPr>
      <w:r>
        <w:rPr>
          <w:i/>
          <w:color w:val="6B7280"/>
          <w:sz w:val="17"/>
        </w:rPr>
        <w:t>Figura 13. Flujo 3: el filtrado ocurre en el dominio, tres capas por debajo del input</w:t>
      </w:r>
    </w:p>
    <w:p>
      <w:pPr>
        <w:spacing w:after="160"/>
        <w:jc w:val="both"/>
      </w:pPr>
      <w:r>
        <w:rPr>
          <w:b w:val="0"/>
          <w:i w:val="0"/>
          <w:sz w:val="22"/>
        </w:rPr>
        <w:t>Ejemplo verificado del filtro por rango «Hasta $5.000.000»: de los seis productos sobreviven cuatro —Libre Inversión, Vehículo, Educativo y Libranza—, porque sus rangos se solapan con el filtro; Vivienda (desde $20 M) y Empresarial (desde $10 M) quedan fuera. La pantalla informa «Mostrando 4 de 6 productos».</w:t>
      </w:r>
    </w:p>
    <w:p>
      <w:pPr>
        <w:pStyle w:val="Heading2"/>
      </w:pPr>
      <w:r>
        <w:t>12.4 Radicar una solicitud de crédito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envía el formulario</w:t>
            </w:r>
          </w:p>
        </w:tc>
        <w:tc>
          <w:tcPr>
            <w:tcW w:type="dxa" w:w="4819"/>
            <w:tcMar>
              <w:top w:w="40" w:type="dxa"/>
              <w:left w:w="80" w:type="dxa"/>
              <w:bottom w:w="40" w:type="dxa"/>
              <w:right w:w="80" w:type="dxa"/>
            </w:tcMar>
          </w:tcPr>
          <w:p>
            <w:pPr>
              <w:spacing w:before="20" w:after="20"/>
            </w:pPr>
            <w:r/>
            <w:r>
              <w:rPr>
                <w:b w:val="0"/>
                <w:i w:val="0"/>
                <w:sz w:val="17"/>
              </w:rPr>
              <w:t>La vista entrega los 11 campos crudos al controlador, sin interpretarlos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SubmitCreditApplicationUseCase.execute()</w:t>
            </w:r>
          </w:p>
        </w:tc>
        <w:tc>
          <w:tcPr>
            <w:tcW w:type="dxa" w:w="4819"/>
            <w:tcMar>
              <w:top w:w="40" w:type="dxa"/>
              <w:left w:w="80" w:type="dxa"/>
              <w:bottom w:w="40" w:type="dxa"/>
              <w:right w:w="80" w:type="dxa"/>
            </w:tcMar>
          </w:tcPr>
          <w:p>
            <w:pPr>
              <w:spacing w:before="20" w:after="20"/>
            </w:pPr>
            <w:r/>
            <w:r>
              <w:rPr>
                <w:b w:val="0"/>
                <w:i w:val="0"/>
                <w:sz w:val="17"/>
              </w:rPr>
              <w:t>Orquesta la secuencia completa y captura cualquier error para devolverlo como Result</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Construcción de los value objects</w:t>
            </w:r>
          </w:p>
        </w:tc>
        <w:tc>
          <w:tcPr>
            <w:tcW w:type="dxa" w:w="4819"/>
            <w:tcMar>
              <w:top w:w="40" w:type="dxa"/>
              <w:left w:w="80" w:type="dxa"/>
              <w:bottom w:w="40" w:type="dxa"/>
              <w:right w:w="80" w:type="dxa"/>
            </w:tcMar>
          </w:tcPr>
          <w:p>
            <w:pPr>
              <w:spacing w:before="20" w:after="20"/>
            </w:pPr>
            <w:r/>
            <w:r>
              <w:rPr>
                <w:b w:val="0"/>
                <w:i w:val="0"/>
                <w:sz w:val="17"/>
              </w:rPr>
              <w:t>Applicant, RequestedCredit y EmploymentInfo validan nombre, cédula, correo, teléfono, monto, plazo, destino, empresa, cargo e ingresos</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CreditApplicationPolicy.assertAdmissible()</w:t>
            </w:r>
          </w:p>
        </w:tc>
        <w:tc>
          <w:tcPr>
            <w:tcW w:type="dxa" w:w="4819"/>
            <w:tcMar>
              <w:top w:w="40" w:type="dxa"/>
              <w:left w:w="80" w:type="dxa"/>
              <w:bottom w:w="40" w:type="dxa"/>
              <w:right w:w="80" w:type="dxa"/>
            </w:tcMar>
          </w:tcPr>
          <w:p>
            <w:pPr>
              <w:spacing w:before="20" w:after="20"/>
            </w:pPr>
            <w:r/>
            <w:r>
              <w:rPr>
                <w:b w:val="0"/>
                <w:i w:val="0"/>
                <w:sz w:val="17"/>
              </w:rPr>
              <w:t>Comprueba que el monto y el plazo estén dentro de lo que admite el producto elegido; si no, lanza ValidationError con el mensaje por campo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assessAffordability()</w:t>
            </w:r>
          </w:p>
        </w:tc>
        <w:tc>
          <w:tcPr>
            <w:tcW w:type="dxa" w:w="4819"/>
            <w:tcMar>
              <w:top w:w="40" w:type="dxa"/>
              <w:left w:w="80" w:type="dxa"/>
              <w:bottom w:w="40" w:type="dxa"/>
              <w:right w:w="80" w:type="dxa"/>
            </w:tcMar>
          </w:tcPr>
          <w:p>
            <w:pPr>
              <w:spacing w:before="20" w:after="20"/>
            </w:pPr>
            <w:r/>
            <w:r>
              <w:rPr>
                <w:b w:val="0"/>
                <w:i w:val="0"/>
                <w:sz w:val="17"/>
              </w:rPr>
              <w:t>Estima la cuota con el sistema francés y verifica que no supere el 40 % del ingreso declarado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application.submit()</w:t>
            </w:r>
          </w:p>
        </w:tc>
        <w:tc>
          <w:tcPr>
            <w:tcW w:type="dxa" w:w="4819"/>
            <w:tcMar>
              <w:top w:w="40" w:type="dxa"/>
              <w:left w:w="80" w:type="dxa"/>
              <w:bottom w:w="40" w:type="dxa"/>
              <w:right w:w="80" w:type="dxa"/>
            </w:tcMar>
          </w:tcPr>
          <w:p>
            <w:pPr>
              <w:spacing w:before="20" w:after="20"/>
            </w:pPr>
            <w:r/>
            <w:r>
              <w:rPr>
                <w:b w:val="0"/>
                <w:i w:val="0"/>
                <w:sz w:val="17"/>
              </w:rPr>
              <w:t>Transición DRAFT → SUBMITTED y generación de la referencia CS-XXXXXXXX</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LocalStorageCreditApplicationRepository.save()</w:t>
            </w:r>
          </w:p>
        </w:tc>
        <w:tc>
          <w:tcPr>
            <w:tcW w:type="dxa" w:w="4819"/>
            <w:tcMar>
              <w:top w:w="40" w:type="dxa"/>
              <w:left w:w="80" w:type="dxa"/>
              <w:bottom w:w="40" w:type="dxa"/>
              <w:right w:w="80" w:type="dxa"/>
            </w:tcMar>
          </w:tcPr>
          <w:p>
            <w:pPr>
              <w:spacing w:before="20" w:after="20"/>
            </w:pPr>
            <w:r/>
            <w:r>
              <w:rPr>
                <w:b w:val="0"/>
                <w:i w:val="0"/>
                <w:sz w:val="17"/>
              </w:rPr>
              <w:t>Persiste la solicitud; si localStorage no está disponible, guarda en memoria</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Confirmación en pantalla</w:t>
            </w:r>
          </w:p>
        </w:tc>
        <w:tc>
          <w:tcPr>
            <w:tcW w:type="dxa" w:w="4819"/>
            <w:tcMar>
              <w:top w:w="40" w:type="dxa"/>
              <w:left w:w="80" w:type="dxa"/>
              <w:bottom w:w="40" w:type="dxa"/>
              <w:right w:w="80" w:type="dxa"/>
            </w:tcMar>
          </w:tcPr>
          <w:p>
            <w:pPr>
              <w:spacing w:before="20" w:after="20"/>
            </w:pPr>
            <w:r/>
            <w:r>
              <w:rPr>
                <w:b w:val="0"/>
                <w:i w:val="0"/>
                <w:sz w:val="17"/>
              </w:rPr>
              <w:t>Se muestra el número de radicación y un aviso accesible; si hubo errores, cada mensaje aparece bajo su campo</w:t>
            </w:r>
          </w:p>
        </w:tc>
      </w:tr>
    </w:tbl>
    <w:p/>
    <w:p>
      <w:pPr>
        <w:spacing w:after="200"/>
        <w:jc w:val="center"/>
      </w:pPr>
      <w:r>
        <w:rPr>
          <w:i/>
          <w:color w:val="6B7280"/>
          <w:sz w:val="17"/>
        </w:rPr>
        <w:t>Figura 14. Flujo 4: validación, política de dominio, radicación y persistencia</w:t>
      </w:r>
    </w:p>
    <w:p>
      <w:r>
        <w:br w:type="page"/>
      </w:r>
    </w:p>
    <w:p>
      <w:pPr>
        <w:pStyle w:val="Heading1"/>
      </w:pPr>
      <w:r>
        <w:t>13. Catálogo de productos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453"/>
        <w:gridCol w:w="1757"/>
        <w:gridCol w:w="1304"/>
        <w:gridCol w:w="1530"/>
        <w:gridCol w:w="850"/>
        <w:gridCol w:w="963"/>
        <w:gridCol w:w="2438"/>
      </w:tblGrid>
      <w:tr>
        <w:trPr>
          <w:tblHeader w:val="true"/>
        </w:trPr>
        <w:tc>
          <w:tcPr>
            <w:tcW w:type="dxa" w:w="454"/>
            <w:shd w:val="clear" w:color="auto" w:fill="1F3864"/>
            <w:tcMar>
              <w:top w:w="40" w:type="dxa"/>
              <w:left w:w="80" w:type="dxa"/>
              <w:bottom w:w="40" w:type="dxa"/>
              <w:right w:w="80" w:type="dxa"/>
            </w:tcMar>
          </w:tcPr>
          <w:p>
            <w:pPr>
              <w:spacing w:before="20" w:after="20"/>
            </w:pPr>
            <w:r/>
            <w:r>
              <w:rPr>
                <w:b/>
                <w:i w:val="0"/>
                <w:color w:val="FFFFFF"/>
                <w:sz w:val="18"/>
              </w:rPr>
            </w:r>
          </w:p>
        </w:tc>
        <w:tc>
          <w:tcPr>
            <w:tcW w:type="dxa" w:w="1757"/>
            <w:shd w:val="clear" w:color="auto" w:fill="1F3864"/>
            <w:tcMar>
              <w:top w:w="40" w:type="dxa"/>
              <w:left w:w="80" w:type="dxa"/>
              <w:bottom w:w="40" w:type="dxa"/>
              <w:right w:w="80" w:type="dxa"/>
            </w:tcMar>
          </w:tcPr>
          <w:p>
            <w:pPr>
              <w:spacing w:before="20" w:after="20"/>
            </w:pPr>
            <w:r/>
            <w:r>
              <w:rPr>
                <w:b/>
                <w:i w:val="0"/>
                <w:color w:val="FFFFFF"/>
                <w:sz w:val="18"/>
              </w:rPr>
              <w:t>Producto</w:t>
            </w:r>
          </w:p>
        </w:tc>
        <w:tc>
          <w:tcPr>
            <w:tcW w:type="dxa" w:w="1304"/>
            <w:shd w:val="clear" w:color="auto" w:fill="1F3864"/>
            <w:tcMar>
              <w:top w:w="40" w:type="dxa"/>
              <w:left w:w="80" w:type="dxa"/>
              <w:bottom w:w="40" w:type="dxa"/>
              <w:right w:w="80" w:type="dxa"/>
            </w:tcMar>
          </w:tcPr>
          <w:p>
            <w:pPr>
              <w:spacing w:before="20" w:after="20"/>
            </w:pPr>
            <w:r/>
            <w:r>
              <w:rPr>
                <w:b/>
                <w:i w:val="0"/>
                <w:color w:val="FFFFFF"/>
                <w:sz w:val="18"/>
              </w:rPr>
              <w:t>Monto mínimo</w:t>
            </w:r>
          </w:p>
        </w:tc>
        <w:tc>
          <w:tcPr>
            <w:tcW w:type="dxa" w:w="1531"/>
            <w:shd w:val="clear" w:color="auto" w:fill="1F3864"/>
            <w:tcMar>
              <w:top w:w="40" w:type="dxa"/>
              <w:left w:w="80" w:type="dxa"/>
              <w:bottom w:w="40" w:type="dxa"/>
              <w:right w:w="80" w:type="dxa"/>
            </w:tcMar>
          </w:tcPr>
          <w:p>
            <w:pPr>
              <w:spacing w:before="20" w:after="20"/>
            </w:pPr>
            <w:r/>
            <w:r>
              <w:rPr>
                <w:b/>
                <w:i w:val="0"/>
                <w:color w:val="FFFFFF"/>
                <w:sz w:val="18"/>
              </w:rPr>
              <w:t>Monto máximo</w:t>
            </w:r>
          </w:p>
        </w:tc>
        <w:tc>
          <w:tcPr>
            <w:tcW w:type="dxa" w:w="850"/>
            <w:shd w:val="clear" w:color="auto" w:fill="1F3864"/>
            <w:tcMar>
              <w:top w:w="40" w:type="dxa"/>
              <w:left w:w="80" w:type="dxa"/>
              <w:bottom w:w="40" w:type="dxa"/>
              <w:right w:w="80" w:type="dxa"/>
            </w:tcMar>
          </w:tcPr>
          <w:p>
            <w:pPr>
              <w:spacing w:before="20" w:after="20"/>
            </w:pPr>
            <w:r/>
            <w:r>
              <w:rPr>
                <w:b/>
                <w:i w:val="0"/>
                <w:color w:val="FFFFFF"/>
                <w:sz w:val="18"/>
              </w:rPr>
              <w:t>Tasa E.A.</w:t>
            </w:r>
          </w:p>
        </w:tc>
        <w:tc>
          <w:tcPr>
            <w:tcW w:type="dxa" w:w="964"/>
            <w:shd w:val="clear" w:color="auto" w:fill="1F3864"/>
            <w:tcMar>
              <w:top w:w="40" w:type="dxa"/>
              <w:left w:w="80" w:type="dxa"/>
              <w:bottom w:w="40" w:type="dxa"/>
              <w:right w:w="80" w:type="dxa"/>
            </w:tcMar>
          </w:tcPr>
          <w:p>
            <w:pPr>
              <w:spacing w:before="20" w:after="20"/>
            </w:pPr>
            <w:r/>
            <w:r>
              <w:rPr>
                <w:b/>
                <w:i w:val="0"/>
                <w:color w:val="FFFFFF"/>
                <w:sz w:val="18"/>
              </w:rPr>
              <w:t>Plazo máx.</w:t>
            </w:r>
          </w:p>
        </w:tc>
        <w:tc>
          <w:tcPr>
            <w:tcW w:type="dxa" w:w="2438"/>
            <w:shd w:val="clear" w:color="auto" w:fill="1F3864"/>
            <w:tcMar>
              <w:top w:w="40" w:type="dxa"/>
              <w:left w:w="80" w:type="dxa"/>
              <w:bottom w:w="40" w:type="dxa"/>
              <w:right w:w="80" w:type="dxa"/>
            </w:tcMar>
          </w:tcPr>
          <w:p>
            <w:pPr>
              <w:spacing w:before="20" w:after="20"/>
            </w:pPr>
            <w:r/>
            <w:r>
              <w:rPr>
                <w:b/>
                <w:i w:val="0"/>
                <w:color w:val="FFFFFF"/>
                <w:sz w:val="18"/>
              </w:rPr>
              <w:t>Requisitos</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Libre Inversión</w:t>
            </w:r>
          </w:p>
        </w:tc>
        <w:tc>
          <w:tcPr>
            <w:tcW w:type="dxa" w:w="1304"/>
            <w:tcMar>
              <w:top w:w="40" w:type="dxa"/>
              <w:left w:w="80" w:type="dxa"/>
              <w:bottom w:w="40" w:type="dxa"/>
              <w:right w:w="80" w:type="dxa"/>
            </w:tcMar>
          </w:tcPr>
          <w:p>
            <w:pPr>
              <w:spacing w:before="20" w:after="20"/>
              <w:jc w:val="center"/>
            </w:pPr>
            <w:r/>
            <w:r>
              <w:rPr>
                <w:b w:val="0"/>
                <w:i w:val="0"/>
                <w:sz w:val="18"/>
              </w:rPr>
              <w:t>$1.000.000</w:t>
            </w:r>
          </w:p>
        </w:tc>
        <w:tc>
          <w:tcPr>
            <w:tcW w:type="dxa" w:w="1531"/>
            <w:tcMar>
              <w:top w:w="40" w:type="dxa"/>
              <w:left w:w="80" w:type="dxa"/>
              <w:bottom w:w="40" w:type="dxa"/>
              <w:right w:w="80" w:type="dxa"/>
            </w:tcMar>
          </w:tcPr>
          <w:p>
            <w:pPr>
              <w:spacing w:before="20" w:after="20"/>
              <w:jc w:val="center"/>
            </w:pPr>
            <w:r/>
            <w:r>
              <w:rPr>
                <w:b w:val="0"/>
                <w:i w:val="0"/>
                <w:sz w:val="18"/>
              </w:rPr>
              <w:t>$30.000.000</w:t>
            </w:r>
          </w:p>
        </w:tc>
        <w:tc>
          <w:tcPr>
            <w:tcW w:type="dxa" w:w="850"/>
            <w:tcMar>
              <w:top w:w="40" w:type="dxa"/>
              <w:left w:w="80" w:type="dxa"/>
              <w:bottom w:w="40" w:type="dxa"/>
              <w:right w:w="80" w:type="dxa"/>
            </w:tcMar>
          </w:tcPr>
          <w:p>
            <w:pPr>
              <w:spacing w:before="20" w:after="20"/>
              <w:jc w:val="center"/>
            </w:pPr>
            <w:r/>
            <w:r>
              <w:rPr>
                <w:b w:val="0"/>
                <w:i w:val="0"/>
                <w:sz w:val="18"/>
              </w:rPr>
              <w:t>18,5 %</w:t>
            </w:r>
          </w:p>
        </w:tc>
        <w:tc>
          <w:tcPr>
            <w:tcW w:type="dxa" w:w="964"/>
            <w:tcMar>
              <w:top w:w="40" w:type="dxa"/>
              <w:left w:w="80" w:type="dxa"/>
              <w:bottom w:w="40" w:type="dxa"/>
              <w:right w:w="80" w:type="dxa"/>
            </w:tcMar>
          </w:tcPr>
          <w:p>
            <w:pPr>
              <w:spacing w:before="20" w:after="20"/>
              <w:jc w:val="center"/>
            </w:pPr>
            <w:r/>
            <w:r>
              <w:rPr>
                <w:b w:val="0"/>
                <w:i w:val="0"/>
                <w:sz w:val="18"/>
              </w:rPr>
              <w:t>60 meses</w:t>
            </w:r>
          </w:p>
        </w:tc>
        <w:tc>
          <w:tcPr>
            <w:tcW w:type="dxa" w:w="2438"/>
            <w:tcMar>
              <w:top w:w="40" w:type="dxa"/>
              <w:left w:w="80" w:type="dxa"/>
              <w:bottom w:w="40" w:type="dxa"/>
              <w:right w:w="80" w:type="dxa"/>
            </w:tcMar>
          </w:tcPr>
          <w:p>
            <w:pPr>
              <w:spacing w:before="20" w:after="20"/>
            </w:pPr>
            <w:r/>
            <w:r>
              <w:rPr>
                <w:b w:val="0"/>
                <w:i w:val="0"/>
                <w:sz w:val="18"/>
              </w:rPr>
              <w:t>Mayor de 18 años, cédula, extractos bancarios de los últimos 3 meses</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Vehículo</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$5.000.000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$120.000.000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14,2 %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84 meses</w:t>
            </w:r>
          </w:p>
        </w:tc>
        <w:tc>
          <w:tcPr>
            <w:tcW w:type="dxa" w:w="2438"/>
            <w:tcMar>
              <w:top w:w="40" w:type="dxa"/>
              <w:left w:w="80" w:type="dxa"/>
              <w:bottom w:w="40" w:type="dxa"/>
              <w:right w:w="80" w:type="dxa"/>
            </w:tcMar>
            <w:shd w:val="clear" w:color="auto" w:fill="F2F6FB"/>
          </w:tcPr>
          <w:p>
            <w:pPr>
              <w:spacing w:before="20" w:after="20"/>
            </w:pPr>
            <w:r/>
            <w:r>
              <w:rPr>
                <w:b w:val="0"/>
                <w:i w:val="0"/>
                <w:sz w:val="18"/>
              </w:rPr>
              <w:t>Mayor de 21 años, licencia de conducción, carta laboral</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Vivienda</w:t>
            </w:r>
          </w:p>
        </w:tc>
        <w:tc>
          <w:tcPr>
            <w:tcW w:type="dxa" w:w="1304"/>
            <w:tcMar>
              <w:top w:w="40" w:type="dxa"/>
              <w:left w:w="80" w:type="dxa"/>
              <w:bottom w:w="40" w:type="dxa"/>
              <w:right w:w="80" w:type="dxa"/>
            </w:tcMar>
          </w:tcPr>
          <w:p>
            <w:pPr>
              <w:spacing w:before="20" w:after="20"/>
              <w:jc w:val="center"/>
            </w:pPr>
            <w:r/>
            <w:r>
              <w:rPr>
                <w:b w:val="0"/>
                <w:i w:val="0"/>
                <w:sz w:val="18"/>
              </w:rPr>
              <w:t>$20.000.000</w:t>
            </w:r>
          </w:p>
        </w:tc>
        <w:tc>
          <w:tcPr>
            <w:tcW w:type="dxa" w:w="1531"/>
            <w:tcMar>
              <w:top w:w="40" w:type="dxa"/>
              <w:left w:w="80" w:type="dxa"/>
              <w:bottom w:w="40" w:type="dxa"/>
              <w:right w:w="80" w:type="dxa"/>
            </w:tcMar>
          </w:tcPr>
          <w:p>
            <w:pPr>
              <w:spacing w:before="20" w:after="20"/>
              <w:jc w:val="center"/>
            </w:pPr>
            <w:r/>
            <w:r>
              <w:rPr>
                <w:b w:val="0"/>
                <w:i w:val="0"/>
                <w:sz w:val="18"/>
              </w:rPr>
              <w:t>$500.000.000</w:t>
            </w:r>
          </w:p>
        </w:tc>
        <w:tc>
          <w:tcPr>
            <w:tcW w:type="dxa" w:w="850"/>
            <w:tcMar>
              <w:top w:w="40" w:type="dxa"/>
              <w:left w:w="80" w:type="dxa"/>
              <w:bottom w:w="40" w:type="dxa"/>
              <w:right w:w="80" w:type="dxa"/>
            </w:tcMar>
          </w:tcPr>
          <w:p>
            <w:pPr>
              <w:spacing w:before="20" w:after="20"/>
              <w:jc w:val="center"/>
            </w:pPr>
            <w:r/>
            <w:r>
              <w:rPr>
                <w:b w:val="0"/>
                <w:i w:val="0"/>
                <w:sz w:val="18"/>
              </w:rPr>
              <w:t>11,8 %</w:t>
            </w:r>
          </w:p>
        </w:tc>
        <w:tc>
          <w:tcPr>
            <w:tcW w:type="dxa" w:w="964"/>
            <w:tcMar>
              <w:top w:w="40" w:type="dxa"/>
              <w:left w:w="80" w:type="dxa"/>
              <w:bottom w:w="40" w:type="dxa"/>
              <w:right w:w="80" w:type="dxa"/>
            </w:tcMar>
          </w:tcPr>
          <w:p>
            <w:pPr>
              <w:spacing w:before="20" w:after="20"/>
              <w:jc w:val="center"/>
            </w:pPr>
            <w:r/>
            <w:r>
              <w:rPr>
                <w:b w:val="0"/>
                <w:i w:val="0"/>
                <w:sz w:val="18"/>
              </w:rPr>
              <w:t>240 meses</w:t>
            </w:r>
          </w:p>
        </w:tc>
        <w:tc>
          <w:tcPr>
            <w:tcW w:type="dxa" w:w="2438"/>
            <w:tcMar>
              <w:top w:w="40" w:type="dxa"/>
              <w:left w:w="80" w:type="dxa"/>
              <w:bottom w:w="40" w:type="dxa"/>
              <w:right w:w="80" w:type="dxa"/>
            </w:tcMar>
          </w:tcPr>
          <w:p>
            <w:pPr>
              <w:spacing w:before="20" w:after="20"/>
            </w:pPr>
            <w:r/>
            <w:r>
              <w:rPr>
                <w:b w:val="0"/>
                <w:i w:val="0"/>
                <w:sz w:val="18"/>
              </w:rPr>
              <w:t>Mayor de 25 años, ingresos demostrables, promesa de compraventa</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Educativo</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$500.000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$50.000.000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10,5 %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72 meses</w:t>
            </w:r>
          </w:p>
        </w:tc>
        <w:tc>
          <w:tcPr>
            <w:tcW w:type="dxa" w:w="2438"/>
            <w:tcMar>
              <w:top w:w="40" w:type="dxa"/>
              <w:left w:w="80" w:type="dxa"/>
              <w:bottom w:w="40" w:type="dxa"/>
              <w:right w:w="80" w:type="dxa"/>
            </w:tcMar>
            <w:shd w:val="clear" w:color="auto" w:fill="F2F6FB"/>
          </w:tcPr>
          <w:p>
            <w:pPr>
              <w:spacing w:before="20" w:after="20"/>
            </w:pPr>
            <w:r/>
            <w:r>
              <w:rPr>
                <w:b w:val="0"/>
                <w:i w:val="0"/>
                <w:sz w:val="18"/>
              </w:rPr>
              <w:t>Mayor de 16 años con codeudor, carta de admisión</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Empresarial</w:t>
            </w:r>
          </w:p>
        </w:tc>
        <w:tc>
          <w:tcPr>
            <w:tcW w:type="dxa" w:w="1304"/>
            <w:tcMar>
              <w:top w:w="40" w:type="dxa"/>
              <w:left w:w="80" w:type="dxa"/>
              <w:bottom w:w="40" w:type="dxa"/>
              <w:right w:w="80" w:type="dxa"/>
            </w:tcMar>
          </w:tcPr>
          <w:p>
            <w:pPr>
              <w:spacing w:before="20" w:after="20"/>
              <w:jc w:val="center"/>
            </w:pPr>
            <w:r/>
            <w:r>
              <w:rPr>
                <w:b w:val="0"/>
                <w:i w:val="0"/>
                <w:sz w:val="18"/>
              </w:rPr>
              <w:t>$10.000.000</w:t>
            </w:r>
          </w:p>
        </w:tc>
        <w:tc>
          <w:tcPr>
            <w:tcW w:type="dxa" w:w="1531"/>
            <w:tcMar>
              <w:top w:w="40" w:type="dxa"/>
              <w:left w:w="80" w:type="dxa"/>
              <w:bottom w:w="40" w:type="dxa"/>
              <w:right w:w="80" w:type="dxa"/>
            </w:tcMar>
          </w:tcPr>
          <w:p>
            <w:pPr>
              <w:spacing w:before="20" w:after="20"/>
              <w:jc w:val="center"/>
            </w:pPr>
            <w:r/>
            <w:r>
              <w:rPr>
                <w:b w:val="0"/>
                <w:i w:val="0"/>
                <w:sz w:val="18"/>
              </w:rPr>
              <w:t>$1.000.000.000</w:t>
            </w:r>
          </w:p>
        </w:tc>
        <w:tc>
          <w:tcPr>
            <w:tcW w:type="dxa" w:w="850"/>
            <w:tcMar>
              <w:top w:w="40" w:type="dxa"/>
              <w:left w:w="80" w:type="dxa"/>
              <w:bottom w:w="40" w:type="dxa"/>
              <w:right w:w="80" w:type="dxa"/>
            </w:tcMar>
          </w:tcPr>
          <w:p>
            <w:pPr>
              <w:spacing w:before="20" w:after="20"/>
              <w:jc w:val="center"/>
            </w:pPr>
            <w:r/>
            <w:r>
              <w:rPr>
                <w:b w:val="0"/>
                <w:i w:val="0"/>
                <w:sz w:val="18"/>
              </w:rPr>
              <w:t>16,0 %</w:t>
            </w:r>
          </w:p>
        </w:tc>
        <w:tc>
          <w:tcPr>
            <w:tcW w:type="dxa" w:w="964"/>
            <w:tcMar>
              <w:top w:w="40" w:type="dxa"/>
              <w:left w:w="80" w:type="dxa"/>
              <w:bottom w:w="40" w:type="dxa"/>
              <w:right w:w="80" w:type="dxa"/>
            </w:tcMar>
          </w:tcPr>
          <w:p>
            <w:pPr>
              <w:spacing w:before="20" w:after="20"/>
              <w:jc w:val="center"/>
            </w:pPr>
            <w:r/>
            <w:r>
              <w:rPr>
                <w:b w:val="0"/>
                <w:i w:val="0"/>
                <w:sz w:val="18"/>
              </w:rPr>
              <w:t>120 meses</w:t>
            </w:r>
          </w:p>
        </w:tc>
        <w:tc>
          <w:tcPr>
            <w:tcW w:type="dxa" w:w="2438"/>
            <w:tcMar>
              <w:top w:w="40" w:type="dxa"/>
              <w:left w:w="80" w:type="dxa"/>
              <w:bottom w:w="40" w:type="dxa"/>
              <w:right w:w="80" w:type="dxa"/>
            </w:tcMar>
          </w:tcPr>
          <w:p>
            <w:pPr>
              <w:spacing w:before="20" w:after="20"/>
            </w:pPr>
            <w:r/>
            <w:r>
              <w:rPr>
                <w:b w:val="0"/>
                <w:i w:val="0"/>
                <w:sz w:val="18"/>
              </w:rPr>
              <w:t>Empresa constituida hace 2 años, estados financieros, RUT</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de Libranza</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$1.000.000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$80.000.000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13,5 %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96 meses</w:t>
            </w:r>
          </w:p>
        </w:tc>
        <w:tc>
          <w:tcPr>
            <w:tcW w:type="dxa" w:w="2438"/>
            <w:tcMar>
              <w:top w:w="40" w:type="dxa"/>
              <w:left w:w="80" w:type="dxa"/>
              <w:bottom w:w="40" w:type="dxa"/>
              <w:right w:w="80" w:type="dxa"/>
            </w:tcMar>
            <w:shd w:val="clear" w:color="auto" w:fill="F2F6FB"/>
          </w:tcPr>
          <w:p>
            <w:pPr>
              <w:spacing w:before="20" w:after="20"/>
            </w:pPr>
            <w:r/>
            <w:r>
              <w:rPr>
                <w:b w:val="0"/>
                <w:i w:val="0"/>
                <w:sz w:val="18"/>
              </w:rPr>
              <w:t>Empleado o pensionado con convenio de libranza, certificación laboral o de pensión, autorización de descuento por nómina</w:t>
            </w:r>
          </w:p>
        </w:tc>
      </w:tr>
    </w:tbl>
    <w:p/>
    <w:p>
      <w:pPr>
        <w:spacing w:after="200"/>
        <w:jc w:val="center"/>
      </w:pPr>
      <w:r>
        <w:rPr>
          <w:i/>
          <w:color w:val="6B7280"/>
          <w:sz w:val="17"/>
        </w:rPr>
        <w:t>Tabla 20. Los seis productos del catálogo, con el emoji y la paleta que identifican a cada uno. Los cinco primeros replican el sitio original; «Crédito de Libranza» se añadió en este proyecto con la paleta teal</w:t>
      </w:r>
    </w:p>
    <w:p>
      <w:pPr>
        <w:spacing w:before="120" w:after="40"/>
        <w:jc w:val="center"/>
      </w:pPr>
      <w:r>
        <w:drawing>
          <wp:inline xmlns:a="http://schemas.openxmlformats.org/drawingml/2006/main" xmlns:pic="http://schemas.openxmlformats.org/drawingml/2006/picture">
            <wp:extent cx="5760000" cy="3031074"/>
            <wp:docPr id="4" name="Picture 4"/>
            <wp:cNvGraphicFramePr>
              <a:graphicFrameLocks noChangeAspect="1"/>
            </wp:cNvGraphicFramePr>
            <a:graphic>
              <a:graphicData uri="http://schemas.openxmlformats.org/drawingml/2006/picture">
                <pic:pic>
                  <pic:nvPicPr>
                    <pic:cNvPr id="0" name="chart-tasas.png"/>
                    <pic:cNvPicPr/>
                  </pic:nvPicPr>
                  <pic:blipFill>
                    <a:blip r:embed="rId14"/>
                    <a:stretch>
                      <a:fillRect/>
                    </a:stretch>
                  </pic:blipFill>
                  <pic:spPr>
                    <a:xfrm>
                      <a:off x="0" y="0"/>
                      <a:ext cx="5760000" cy="3031074"/>
                    </a:xfrm>
                    <a:prstGeom prst="rect"/>
                  </pic:spPr>
                </pic:pic>
              </a:graphicData>
            </a:graphic>
          </wp:inline>
        </w:drawing>
      </w:r>
    </w:p>
    <w:p>
      <w:pPr>
        <w:spacing w:after="200"/>
        <w:jc w:val="center"/>
      </w:pPr>
      <w:r>
        <w:rPr>
          <w:i/>
          <w:color w:val="6B7280"/>
          <w:sz w:val="17"/>
        </w:rPr>
        <w:t>Figura 15. Comparación de tasas: el crédito educativo es el más barato (10,5 %), la libranza le sigue (13,5 %) y el de libre inversión es el más costoso (18,5 %)</w:t>
      </w:r>
    </w:p>
    <w:p>
      <w:pPr>
        <w:spacing w:before="120" w:after="40"/>
        <w:jc w:val="center"/>
      </w:pPr>
      <w:r>
        <w:drawing>
          <wp:inline xmlns:a="http://schemas.openxmlformats.org/drawingml/2006/main" xmlns:pic="http://schemas.openxmlformats.org/drawingml/2006/picture">
            <wp:extent cx="5760000" cy="3179750"/>
            <wp:docPr id="5" name="Picture 5"/>
            <wp:cNvGraphicFramePr>
              <a:graphicFrameLocks noChangeAspect="1"/>
            </wp:cNvGraphicFramePr>
            <a:graphic>
              <a:graphicData uri="http://schemas.openxmlformats.org/drawingml/2006/picture">
                <pic:pic>
                  <pic:nvPicPr>
                    <pic:cNvPr id="0" name="chart-rangos.png"/>
                    <pic:cNvPicPr/>
                  </pic:nvPicPr>
                  <pic:blipFill>
                    <a:blip r:embed="rId15"/>
                    <a:stretch>
                      <a:fillRect/>
                    </a:stretch>
                  </pic:blipFill>
                  <pic:spPr>
                    <a:xfrm>
                      <a:off x="0" y="0"/>
                      <a:ext cx="5760000" cy="3179750"/>
                    </a:xfrm>
                    <a:prstGeom prst="rect"/>
                  </pic:spPr>
                </pic:pic>
              </a:graphicData>
            </a:graphic>
          </wp:inline>
        </w:drawing>
      </w:r>
    </w:p>
    <w:p>
      <w:pPr>
        <w:spacing w:after="200"/>
        <w:jc w:val="center"/>
      </w:pPr>
      <w:r>
        <w:rPr>
          <w:i/>
          <w:color w:val="6B7280"/>
          <w:sz w:val="17"/>
        </w:rPr>
        <w:t>Figura 16. Rangos de monto en escala logarítmica: el filtro del simulador selecciona por solapamiento de rangos, no por pertenencia</w:t>
      </w:r>
    </w:p>
    <w:p>
      <w:pPr>
        <w:spacing w:before="120" w:after="40"/>
        <w:jc w:val="center"/>
      </w:pPr>
      <w:r>
        <w:drawing>
          <wp:inline xmlns:a="http://schemas.openxmlformats.org/drawingml/2006/main" xmlns:pic="http://schemas.openxmlformats.org/drawingml/2006/picture">
            <wp:extent cx="5760000" cy="2579327"/>
            <wp:docPr id="6" name="Picture 6"/>
            <wp:cNvGraphicFramePr>
              <a:graphicFrameLocks noChangeAspect="1"/>
            </wp:cNvGraphicFramePr>
            <a:graphic>
              <a:graphicData uri="http://schemas.openxmlformats.org/drawingml/2006/picture">
                <pic:pic>
                  <pic:nvPicPr>
                    <pic:cNvPr id="0" name="chart-plazos.png"/>
                    <pic:cNvPicPr/>
                  </pic:nvPicPr>
                  <pic:blipFill>
                    <a:blip r:embed="rId16"/>
                    <a:stretch>
                      <a:fillRect/>
                    </a:stretch>
                  </pic:blipFill>
                  <pic:spPr>
                    <a:xfrm>
                      <a:off x="0" y="0"/>
                      <a:ext cx="5760000" cy="2579327"/>
                    </a:xfrm>
                    <a:prstGeom prst="rect"/>
                  </pic:spPr>
                </pic:pic>
              </a:graphicData>
            </a:graphic>
          </wp:inline>
        </w:drawing>
      </w:r>
    </w:p>
    <w:p>
      <w:pPr>
        <w:spacing w:after="200"/>
        <w:jc w:val="center"/>
      </w:pPr>
      <w:r>
        <w:rPr>
          <w:i/>
          <w:color w:val="6B7280"/>
          <w:sz w:val="17"/>
        </w:rPr>
        <w:t>Figura 17. Plazo máximo por producto: desde 5 años en libre inversión hasta 20 años en vivienda</w:t>
      </w:r>
    </w:p>
    <w:p>
      <w:pPr>
        <w:pStyle w:val="Heading2"/>
      </w:pPr>
      <w:r>
        <w:t>13.1 Filtros del simulador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2673"/>
        <w:gridCol w:w="3951"/>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Opción del filtro</w:t>
            </w:r>
          </w:p>
        </w:tc>
        <w:tc>
          <w:tcPr>
            <w:tcW w:type="dxa" w:w="2673"/>
            <w:shd w:val="clear" w:color="auto" w:fill="1F3864"/>
            <w:tcMar>
              <w:top w:w="40" w:type="dxa"/>
              <w:left w:w="80" w:type="dxa"/>
              <w:bottom w:w="40" w:type="dxa"/>
              <w:right w:w="80" w:type="dxa"/>
            </w:tcMar>
          </w:tcPr>
          <w:p>
            <w:pPr>
              <w:spacing w:before="20" w:after="20"/>
            </w:pPr>
            <w:r/>
            <w:r>
              <w:rPr>
                <w:b/>
                <w:i w:val="0"/>
                <w:color w:val="FFFFFF"/>
                <w:sz w:val="18"/>
              </w:rPr>
              <w:t>Rango</w:t>
            </w:r>
          </w:p>
        </w:tc>
        <w:tc>
          <w:tcPr>
            <w:tcW w:type="dxa" w:w="3951"/>
            <w:shd w:val="clear" w:color="auto" w:fill="1F3864"/>
            <w:tcMar>
              <w:top w:w="40" w:type="dxa"/>
              <w:left w:w="80" w:type="dxa"/>
              <w:bottom w:w="40" w:type="dxa"/>
              <w:right w:w="80" w:type="dxa"/>
            </w:tcMar>
          </w:tcPr>
          <w:p>
            <w:pPr>
              <w:spacing w:before="20" w:after="20"/>
            </w:pPr>
            <w:r/>
            <w:r>
              <w:rPr>
                <w:b/>
                <w:i w:val="0"/>
                <w:color w:val="FFFFFF"/>
                <w:sz w:val="18"/>
              </w:rPr>
              <w:t>Productos que devuelve</w:t>
            </w:r>
          </w:p>
        </w:tc>
      </w:tr>
      <w:tr>
        <w:tc>
          <w:tcPr>
            <w:tcW w:type="dxa" w:w="2673"/>
            <w:tcMar>
              <w:top w:w="40" w:type="dxa"/>
              <w:left w:w="80" w:type="dxa"/>
              <w:bottom w:w="40" w:type="dxa"/>
              <w:right w:w="80" w:type="dxa"/>
            </w:tcMar>
          </w:tcPr>
          <w:p>
            <w:pPr>
              <w:spacing w:before="20" w:after="20"/>
            </w:pPr>
            <w:r/>
            <w:r>
              <w:rPr>
                <w:b w:val="0"/>
                <w:i w:val="0"/>
                <w:sz w:val="18"/>
              </w:rPr>
              <w:t>Todos los montos</w:t>
            </w:r>
          </w:p>
        </w:tc>
        <w:tc>
          <w:tcPr>
            <w:tcW w:type="dxa" w:w="2673"/>
            <w:tcMar>
              <w:top w:w="40" w:type="dxa"/>
              <w:left w:w="80" w:type="dxa"/>
              <w:bottom w:w="40" w:type="dxa"/>
              <w:right w:w="80" w:type="dxa"/>
            </w:tcMar>
          </w:tcPr>
          <w:p>
            <w:pPr>
              <w:spacing w:before="20" w:after="20"/>
            </w:pPr>
            <w:r/>
            <w:r>
              <w:rPr>
                <w:b w:val="0"/>
                <w:i w:val="0"/>
                <w:sz w:val="18"/>
              </w:rPr>
              <w:t>sin límite</w:t>
            </w:r>
          </w:p>
        </w:tc>
        <w:tc>
          <w:tcPr>
            <w:tcW w:type="dxa" w:w="3951"/>
            <w:tcMar>
              <w:top w:w="40" w:type="dxa"/>
              <w:left w:w="80" w:type="dxa"/>
              <w:bottom w:w="40" w:type="dxa"/>
              <w:right w:w="80" w:type="dxa"/>
            </w:tcMar>
          </w:tcPr>
          <w:p>
            <w:pPr>
              <w:spacing w:before="20" w:after="20"/>
            </w:pPr>
            <w:r/>
            <w:r>
              <w:rPr>
                <w:b w:val="0"/>
                <w:i w:val="0"/>
                <w:sz w:val="18"/>
              </w:rPr>
              <w:t>6 productos</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Hasta $5.000.000</w:t>
            </w:r>
          </w:p>
        </w:tc>
        <w:tc>
          <w:tcPr>
            <w:tcW w:type="dxa" w:w="2673"/>
            <w:tcMar>
              <w:top w:w="40" w:type="dxa"/>
              <w:left w:w="80" w:type="dxa"/>
              <w:bottom w:w="40" w:type="dxa"/>
              <w:right w:w="80" w:type="dxa"/>
            </w:tcMar>
            <w:shd w:val="clear" w:color="auto" w:fill="F2F6FB"/>
          </w:tcPr>
          <w:p>
            <w:pPr>
              <w:spacing w:before="20" w:after="20"/>
            </w:pPr>
            <w:r/>
            <w:r>
              <w:rPr>
                <w:b w:val="0"/>
                <w:i w:val="0"/>
                <w:sz w:val="18"/>
              </w:rPr>
              <w:t>$0 – $5.000.000</w:t>
            </w:r>
          </w:p>
        </w:tc>
        <w:tc>
          <w:tcPr>
            <w:tcW w:type="dxa" w:w="3951"/>
            <w:tcMar>
              <w:top w:w="40" w:type="dxa"/>
              <w:left w:w="80" w:type="dxa"/>
              <w:bottom w:w="40" w:type="dxa"/>
              <w:right w:w="80" w:type="dxa"/>
            </w:tcMar>
            <w:shd w:val="clear" w:color="auto" w:fill="F2F6FB"/>
          </w:tcPr>
          <w:p>
            <w:pPr>
              <w:spacing w:before="20" w:after="20"/>
            </w:pPr>
            <w:r/>
            <w:r>
              <w:rPr>
                <w:b w:val="0"/>
                <w:i w:val="0"/>
                <w:sz w:val="18"/>
              </w:rPr>
              <w:t>4 — Libre Inversión, Vehículo, Educativo, Libranza</w:t>
            </w:r>
          </w:p>
        </w:tc>
      </w:tr>
      <w:tr>
        <w:tc>
          <w:tcPr>
            <w:tcW w:type="dxa" w:w="2673"/>
            <w:tcMar>
              <w:top w:w="40" w:type="dxa"/>
              <w:left w:w="80" w:type="dxa"/>
              <w:bottom w:w="40" w:type="dxa"/>
              <w:right w:w="80" w:type="dxa"/>
            </w:tcMar>
          </w:tcPr>
          <w:p>
            <w:pPr>
              <w:spacing w:before="20" w:after="20"/>
            </w:pPr>
            <w:r/>
            <w:r>
              <w:rPr>
                <w:b w:val="0"/>
                <w:i w:val="0"/>
                <w:sz w:val="18"/>
              </w:rPr>
              <w:t>$5.000.001 – $20.000.000</w:t>
            </w:r>
          </w:p>
        </w:tc>
        <w:tc>
          <w:tcPr>
            <w:tcW w:type="dxa" w:w="2673"/>
            <w:tcMar>
              <w:top w:w="40" w:type="dxa"/>
              <w:left w:w="80" w:type="dxa"/>
              <w:bottom w:w="40" w:type="dxa"/>
              <w:right w:w="80" w:type="dxa"/>
            </w:tcMar>
          </w:tcPr>
          <w:p>
            <w:pPr>
              <w:spacing w:before="20" w:after="20"/>
            </w:pPr>
            <w:r/>
            <w:r>
              <w:rPr>
                <w:b w:val="0"/>
                <w:i w:val="0"/>
                <w:sz w:val="18"/>
              </w:rPr>
              <w:t>$5.000.001 – $20.000.000</w:t>
            </w:r>
          </w:p>
        </w:tc>
        <w:tc>
          <w:tcPr>
            <w:tcW w:type="dxa" w:w="3951"/>
            <w:tcMar>
              <w:top w:w="40" w:type="dxa"/>
              <w:left w:w="80" w:type="dxa"/>
              <w:bottom w:w="40" w:type="dxa"/>
              <w:right w:w="80" w:type="dxa"/>
            </w:tcMar>
          </w:tcPr>
          <w:p>
            <w:pPr>
              <w:spacing w:before="20" w:after="20"/>
            </w:pPr>
            <w:r/>
            <w:r>
              <w:rPr>
                <w:b w:val="0"/>
                <w:i w:val="0"/>
                <w:sz w:val="18"/>
              </w:rPr>
              <w:t>6 — todos se solapan con este tramo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$20.000.001 – $100.000.000</w:t>
            </w:r>
          </w:p>
        </w:tc>
        <w:tc>
          <w:tcPr>
            <w:tcW w:type="dxa" w:w="2673"/>
            <w:tcMar>
              <w:top w:w="40" w:type="dxa"/>
              <w:left w:w="80" w:type="dxa"/>
              <w:bottom w:w="40" w:type="dxa"/>
              <w:right w:w="80" w:type="dxa"/>
            </w:tcMar>
            <w:shd w:val="clear" w:color="auto" w:fill="F2F6FB"/>
          </w:tcPr>
          <w:p>
            <w:pPr>
              <w:spacing w:before="20" w:after="20"/>
            </w:pPr>
            <w:r/>
            <w:r>
              <w:rPr>
                <w:b w:val="0"/>
                <w:i w:val="0"/>
                <w:sz w:val="18"/>
              </w:rPr>
              <w:t>$20.000.001 – $100.000.000</w:t>
            </w:r>
          </w:p>
        </w:tc>
        <w:tc>
          <w:tcPr>
            <w:tcW w:type="dxa" w:w="3951"/>
            <w:tcMar>
              <w:top w:w="40" w:type="dxa"/>
              <w:left w:w="80" w:type="dxa"/>
              <w:bottom w:w="40" w:type="dxa"/>
              <w:right w:w="80" w:type="dxa"/>
            </w:tcMar>
            <w:shd w:val="clear" w:color="auto" w:fill="F2F6FB"/>
          </w:tcPr>
          <w:p>
            <w:pPr>
              <w:spacing w:before="20" w:after="20"/>
            </w:pPr>
            <w:r/>
            <w:r>
              <w:rPr>
                <w:b w:val="0"/>
                <w:i w:val="0"/>
                <w:sz w:val="18"/>
              </w:rPr>
              <w:t>6 — todos se solapan con este tramo</w:t>
            </w:r>
          </w:p>
        </w:tc>
      </w:tr>
      <w:tr>
        <w:tc>
          <w:tcPr>
            <w:tcW w:type="dxa" w:w="2673"/>
            <w:tcMar>
              <w:top w:w="40" w:type="dxa"/>
              <w:left w:w="80" w:type="dxa"/>
              <w:bottom w:w="40" w:type="dxa"/>
              <w:right w:w="80" w:type="dxa"/>
            </w:tcMar>
          </w:tcPr>
          <w:p>
            <w:pPr>
              <w:spacing w:before="20" w:after="20"/>
            </w:pPr>
            <w:r/>
            <w:r>
              <w:rPr>
                <w:b w:val="0"/>
                <w:i w:val="0"/>
                <w:sz w:val="18"/>
              </w:rPr>
              <w:t>Más de $100.000.000</w:t>
            </w:r>
          </w:p>
        </w:tc>
        <w:tc>
          <w:tcPr>
            <w:tcW w:type="dxa" w:w="2673"/>
            <w:tcMar>
              <w:top w:w="40" w:type="dxa"/>
              <w:left w:w="80" w:type="dxa"/>
              <w:bottom w:w="40" w:type="dxa"/>
              <w:right w:w="80" w:type="dxa"/>
            </w:tcMar>
          </w:tcPr>
          <w:p>
            <w:pPr>
              <w:spacing w:before="20" w:after="20"/>
            </w:pPr>
            <w:r/>
            <w:r>
              <w:rPr>
                <w:b w:val="0"/>
                <w:i w:val="0"/>
                <w:sz w:val="18"/>
              </w:rPr>
              <w:t>$100.000.001 – sin límite</w:t>
            </w:r>
          </w:p>
        </w:tc>
        <w:tc>
          <w:tcPr>
            <w:tcW w:type="dxa" w:w="3951"/>
            <w:tcMar>
              <w:top w:w="40" w:type="dxa"/>
              <w:left w:w="80" w:type="dxa"/>
              <w:bottom w:w="40" w:type="dxa"/>
              <w:right w:w="80" w:type="dxa"/>
            </w:tcMar>
          </w:tcPr>
          <w:p>
            <w:pPr>
              <w:spacing w:before="20" w:after="20"/>
            </w:pPr>
            <w:r/>
            <w:r>
              <w:rPr>
                <w:b w:val="0"/>
                <w:i w:val="0"/>
                <w:sz w:val="18"/>
              </w:rPr>
              <w:t>3 — Vehículo, Vivienda, Empresarial</w:t>
            </w:r>
          </w:p>
        </w:tc>
      </w:tr>
    </w:tbl>
    <w:p/>
    <w:p>
      <w:pPr>
        <w:spacing w:after="200"/>
        <w:jc w:val="center"/>
      </w:pPr>
      <w:r>
        <w:rPr>
          <w:i/>
          <w:color w:val="6B7280"/>
          <w:sz w:val="17"/>
        </w:rPr>
        <w:t>Tabla 21. Las cinco opciones del filtro por monto y su resultado</w:t>
      </w:r>
    </w:p>
    <w:p>
      <w:r>
        <w:br w:type="page"/>
      </w:r>
    </w:p>
    <w:p>
      <w:pPr>
        <w:pStyle w:val="Heading1"/>
      </w:pPr>
      <w:r>
        <w:t>14. Interfaz de usuario: HTML5, CSS3 y responsive</w:t>
      </w:r>
    </w:p>
    <w:p>
      <w:pPr>
        <w:pStyle w:val="Heading2"/>
      </w:pPr>
      <w:r>
        <w:t>14.1 Estructura HTML5 semántica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75"/>
        <w:gridCol w:w="3138"/>
        <w:gridCol w:w="4184"/>
      </w:tblGrid>
      <w:tr>
        <w:trPr>
          <w:tblHeader w:val="true"/>
        </w:trPr>
        <w:tc>
          <w:tcPr>
            <w:tcW w:type="dxa" w:w="1976"/>
            <w:shd w:val="clear" w:color="auto" w:fill="1F3864"/>
            <w:tcMar>
              <w:top w:w="40" w:type="dxa"/>
              <w:left w:w="80" w:type="dxa"/>
              <w:bottom w:w="40" w:type="dxa"/>
              <w:right w:w="80" w:type="dxa"/>
            </w:tcMar>
          </w:tcPr>
          <w:p>
            <w:pPr>
              <w:spacing w:before="20" w:after="20"/>
            </w:pPr>
            <w:r/>
            <w:r>
              <w:rPr>
                <w:b/>
                <w:i w:val="0"/>
                <w:color w:val="FFFFFF"/>
                <w:sz w:val="18"/>
              </w:rPr>
              <w:t>Etiqueta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Dónde se usa</w:t>
            </w:r>
          </w:p>
        </w:tc>
        <w:tc>
          <w:tcPr>
            <w:tcW w:type="dxa" w:w="4184"/>
            <w:shd w:val="clear" w:color="auto" w:fill="1F3864"/>
            <w:tcMar>
              <w:top w:w="40" w:type="dxa"/>
              <w:left w:w="80" w:type="dxa"/>
              <w:bottom w:w="40" w:type="dxa"/>
              <w:right w:w="80" w:type="dxa"/>
            </w:tcMar>
          </w:tcPr>
          <w:p>
            <w:pPr>
              <w:spacing w:before="20" w:after="20"/>
            </w:pPr>
            <w:r/>
            <w:r>
              <w:rPr>
                <w:b/>
                <w:i w:val="0"/>
                <w:color w:val="FFFFFF"/>
                <w:sz w:val="18"/>
              </w:rPr>
              <w:t>Para qué</w:t>
            </w:r>
          </w:p>
        </w:tc>
      </w:tr>
      <w:tr>
        <w:tc>
          <w:tcPr>
            <w:tcW w:type="dxa" w:w="1976"/>
            <w:tcMar>
              <w:top w:w="40" w:type="dxa"/>
              <w:left w:w="80" w:type="dxa"/>
              <w:bottom w:w="40" w:type="dxa"/>
              <w:right w:w="80" w:type="dxa"/>
            </w:tcMar>
          </w:tcPr>
          <w:p>
            <w:pPr>
              <w:spacing w:before="20" w:after="20"/>
            </w:pPr>
            <w:r/>
            <w:r>
              <w:rPr>
                <w:b w:val="0"/>
                <w:i w:val="0"/>
                <w:sz w:val="18"/>
              </w:rPr>
              <w:t>&lt;nav&gt;</w:t>
            </w:r>
          </w:p>
        </w:tc>
        <w:tc>
          <w:tcPr>
            <w:tcW w:type="dxa" w:w="3138"/>
            <w:tcMar>
              <w:top w:w="40" w:type="dxa"/>
              <w:left w:w="80" w:type="dxa"/>
              <w:bottom w:w="40" w:type="dxa"/>
              <w:right w:w="80" w:type="dxa"/>
            </w:tcMar>
          </w:tcPr>
          <w:p>
            <w:pPr>
              <w:spacing w:before="20" w:after="20"/>
            </w:pPr>
            <w:r/>
            <w:r>
              <w:rPr>
                <w:b w:val="0"/>
                <w:i w:val="0"/>
                <w:sz w:val="18"/>
              </w:rPr>
              <w:t>NavbarComponent</w:t>
            </w:r>
          </w:p>
        </w:tc>
        <w:tc>
          <w:tcPr>
            <w:tcW w:type="dxa" w:w="4184"/>
            <w:tcMar>
              <w:top w:w="40" w:type="dxa"/>
              <w:left w:w="80" w:type="dxa"/>
              <w:bottom w:w="40" w:type="dxa"/>
              <w:right w:w="80" w:type="dxa"/>
            </w:tcMar>
          </w:tcPr>
          <w:p>
            <w:pPr>
              <w:spacing w:before="20" w:after="20"/>
            </w:pPr>
            <w:r/>
            <w:r>
              <w:rPr>
                <w:b w:val="0"/>
                <w:i w:val="0"/>
                <w:sz w:val="18"/>
              </w:rPr>
              <w:t>Barra de navegación con los tres enlaces y el enlace activo resaltado</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&lt;header&gt;</w:t>
            </w:r>
          </w:p>
        </w:tc>
        <w:tc>
          <w:tcPr>
            <w:tcW w:type="dxa" w:w="3138"/>
            <w:tcMar>
              <w:top w:w="40" w:type="dxa"/>
              <w:left w:w="80" w:type="dxa"/>
              <w:bottom w:w="40" w:type="dxa"/>
              <w:right w:w="80" w:type="dxa"/>
            </w:tcMar>
            <w:shd w:val="clear" w:color="auto" w:fill="F2F6FB"/>
          </w:tcPr>
          <w:p>
            <w:pPr>
              <w:spacing w:before="20" w:after="20"/>
            </w:pPr>
            <w:r/>
            <w:r>
              <w:rPr>
                <w:b w:val="0"/>
                <w:i w:val="0"/>
                <w:sz w:val="18"/>
              </w:rPr>
              <w:t>CatalogView (hero)</w:t>
            </w:r>
          </w:p>
        </w:tc>
        <w:tc>
          <w:tcPr>
            <w:tcW w:type="dxa" w:w="4184"/>
            <w:tcMar>
              <w:top w:w="40" w:type="dxa"/>
              <w:left w:w="80" w:type="dxa"/>
              <w:bottom w:w="40" w:type="dxa"/>
              <w:right w:w="80" w:type="dxa"/>
            </w:tcMar>
            <w:shd w:val="clear" w:color="auto" w:fill="F2F6FB"/>
          </w:tcPr>
          <w:p>
            <w:pPr>
              <w:spacing w:before="20" w:after="20"/>
            </w:pPr>
            <w:r/>
            <w:r>
              <w:rPr>
                <w:b w:val="0"/>
                <w:i w:val="0"/>
                <w:sz w:val="18"/>
              </w:rPr>
              <w:t>Encabezado de la página con el título y los dos botones de acción</w:t>
            </w:r>
          </w:p>
        </w:tc>
      </w:tr>
      <w:tr>
        <w:tc>
          <w:tcPr>
            <w:tcW w:type="dxa" w:w="1976"/>
            <w:tcMar>
              <w:top w:w="40" w:type="dxa"/>
              <w:left w:w="80" w:type="dxa"/>
              <w:bottom w:w="40" w:type="dxa"/>
              <w:right w:w="80" w:type="dxa"/>
            </w:tcMar>
          </w:tcPr>
          <w:p>
            <w:pPr>
              <w:spacing w:before="20" w:after="20"/>
            </w:pPr>
            <w:r/>
            <w:r>
              <w:rPr>
                <w:b w:val="0"/>
                <w:i w:val="0"/>
                <w:sz w:val="18"/>
              </w:rPr>
              <w:t>&lt;main&gt;</w:t>
            </w:r>
          </w:p>
        </w:tc>
        <w:tc>
          <w:tcPr>
            <w:tcW w:type="dxa" w:w="3138"/>
            <w:tcMar>
              <w:top w:w="40" w:type="dxa"/>
              <w:left w:w="80" w:type="dxa"/>
              <w:bottom w:w="40" w:type="dxa"/>
              <w:right w:w="80" w:type="dxa"/>
            </w:tcMar>
          </w:tcPr>
          <w:p>
            <w:pPr>
              <w:spacing w:before="20" w:after="20"/>
            </w:pPr>
            <w:r/>
            <w:r>
              <w:rPr>
                <w:b w:val="0"/>
                <w:i w:val="0"/>
                <w:sz w:val="18"/>
              </w:rPr>
              <w:t>CatalogView, SimulatorView, ApplicationView</w:t>
            </w:r>
          </w:p>
        </w:tc>
        <w:tc>
          <w:tcPr>
            <w:tcW w:type="dxa" w:w="4184"/>
            <w:tcMar>
              <w:top w:w="40" w:type="dxa"/>
              <w:left w:w="80" w:type="dxa"/>
              <w:bottom w:w="40" w:type="dxa"/>
              <w:right w:w="80" w:type="dxa"/>
            </w:tcMar>
          </w:tcPr>
          <w:p>
            <w:pPr>
              <w:spacing w:before="20" w:after="20"/>
            </w:pPr>
            <w:r/>
            <w:r>
              <w:rPr>
                <w:b w:val="0"/>
                <w:i w:val="0"/>
                <w:sz w:val="18"/>
              </w:rPr>
              <w:t>Contenido principal, uno por pantalla</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&lt;section&gt;</w:t>
            </w:r>
          </w:p>
        </w:tc>
        <w:tc>
          <w:tcPr>
            <w:tcW w:type="dxa" w:w="3138"/>
            <w:tcMar>
              <w:top w:w="40" w:type="dxa"/>
              <w:left w:w="80" w:type="dxa"/>
              <w:bottom w:w="40" w:type="dxa"/>
              <w:right w:w="80" w:type="dxa"/>
            </w:tcMar>
            <w:shd w:val="clear" w:color="auto" w:fill="F2F6FB"/>
          </w:tcPr>
          <w:p>
            <w:pPr>
              <w:spacing w:before="20" w:after="20"/>
            </w:pPr>
            <w:r/>
            <w:r>
              <w:rPr>
                <w:b w:val="0"/>
                <w:i w:val="0"/>
                <w:sz w:val="18"/>
              </w:rPr>
              <w:t>ApplicationView</w:t>
            </w:r>
          </w:p>
        </w:tc>
        <w:tc>
          <w:tcPr>
            <w:tcW w:type="dxa" w:w="4184"/>
            <w:tcMar>
              <w:top w:w="40" w:type="dxa"/>
              <w:left w:w="80" w:type="dxa"/>
              <w:bottom w:w="40" w:type="dxa"/>
              <w:right w:w="80" w:type="dxa"/>
            </w:tcMar>
            <w:shd w:val="clear" w:color="auto" w:fill="F2F6FB"/>
          </w:tcPr>
          <w:p>
            <w:pPr>
              <w:spacing w:before="20" w:after="20"/>
            </w:pPr>
            <w:r/>
            <w:r>
              <w:rPr>
                <w:b w:val="0"/>
                <w:i w:val="0"/>
                <w:sz w:val="18"/>
              </w:rPr>
              <w:t>Las tres secciones del formulario, cada una con aria-labelledby</w:t>
            </w:r>
          </w:p>
        </w:tc>
      </w:tr>
      <w:tr>
        <w:tc>
          <w:tcPr>
            <w:tcW w:type="dxa" w:w="1976"/>
            <w:tcMar>
              <w:top w:w="40" w:type="dxa"/>
              <w:left w:w="80" w:type="dxa"/>
              <w:bottom w:w="40" w:type="dxa"/>
              <w:right w:w="80" w:type="dxa"/>
            </w:tcMar>
          </w:tcPr>
          <w:p>
            <w:pPr>
              <w:spacing w:before="20" w:after="20"/>
            </w:pPr>
            <w:r/>
            <w:r>
              <w:rPr>
                <w:b w:val="0"/>
                <w:i w:val="0"/>
                <w:sz w:val="18"/>
              </w:rPr>
              <w:t>&lt;article&gt;</w:t>
            </w:r>
          </w:p>
        </w:tc>
        <w:tc>
          <w:tcPr>
            <w:tcW w:type="dxa" w:w="3138"/>
            <w:tcMar>
              <w:top w:w="40" w:type="dxa"/>
              <w:left w:w="80" w:type="dxa"/>
              <w:bottom w:w="40" w:type="dxa"/>
              <w:right w:w="80" w:type="dxa"/>
            </w:tcMar>
          </w:tcPr>
          <w:p>
            <w:pPr>
              <w:spacing w:before="20" w:after="20"/>
            </w:pPr>
            <w:r/>
            <w:r>
              <w:rPr>
                <w:b w:val="0"/>
                <w:i w:val="0"/>
                <w:sz w:val="18"/>
              </w:rPr>
              <w:t>ProductCardComponent</w:t>
            </w:r>
          </w:p>
        </w:tc>
        <w:tc>
          <w:tcPr>
            <w:tcW w:type="dxa" w:w="4184"/>
            <w:tcMar>
              <w:top w:w="40" w:type="dxa"/>
              <w:left w:w="80" w:type="dxa"/>
              <w:bottom w:w="40" w:type="dxa"/>
              <w:right w:w="80" w:type="dxa"/>
            </w:tcMar>
          </w:tcPr>
          <w:p>
            <w:pPr>
              <w:spacing w:before="20" w:after="20"/>
            </w:pPr>
            <w:r/>
            <w:r>
              <w:rPr>
                <w:b w:val="0"/>
                <w:i w:val="0"/>
                <w:sz w:val="18"/>
              </w:rPr>
              <w:t>Cada tarjeta de producto es contenido autónomo</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&lt;footer&gt;</w:t>
            </w:r>
          </w:p>
        </w:tc>
        <w:tc>
          <w:tcPr>
            <w:tcW w:type="dxa" w:w="3138"/>
            <w:tcMar>
              <w:top w:w="40" w:type="dxa"/>
              <w:left w:w="80" w:type="dxa"/>
              <w:bottom w:w="40" w:type="dxa"/>
              <w:right w:w="80" w:type="dxa"/>
            </w:tcMar>
            <w:shd w:val="clear" w:color="auto" w:fill="F2F6FB"/>
          </w:tcPr>
          <w:p>
            <w:pPr>
              <w:spacing w:before="20" w:after="20"/>
            </w:pPr>
            <w:r/>
            <w:r>
              <w:rPr>
                <w:b w:val="0"/>
                <w:i w:val="0"/>
                <w:sz w:val="18"/>
              </w:rPr>
              <w:t>FooterComponent</w:t>
            </w:r>
          </w:p>
        </w:tc>
        <w:tc>
          <w:tcPr>
            <w:tcW w:type="dxa" w:w="4184"/>
            <w:tcMar>
              <w:top w:w="40" w:type="dxa"/>
              <w:left w:w="80" w:type="dxa"/>
              <w:bottom w:w="40" w:type="dxa"/>
              <w:right w:w="80" w:type="dxa"/>
            </w:tcMar>
            <w:shd w:val="clear" w:color="auto" w:fill="F2F6FB"/>
          </w:tcPr>
          <w:p>
            <w:pPr>
              <w:spacing w:before="20" w:after="20"/>
            </w:pPr>
            <w:r/>
            <w:r>
              <w:rPr>
                <w:b w:val="0"/>
                <w:i w:val="0"/>
                <w:sz w:val="18"/>
              </w:rPr>
              <w:t>Pie de página con dos variantes de margen</w:t>
            </w:r>
          </w:p>
        </w:tc>
      </w:tr>
      <w:tr>
        <w:tc>
          <w:tcPr>
            <w:tcW w:type="dxa" w:w="1976"/>
            <w:tcMar>
              <w:top w:w="40" w:type="dxa"/>
              <w:left w:w="80" w:type="dxa"/>
              <w:bottom w:w="40" w:type="dxa"/>
              <w:right w:w="80" w:type="dxa"/>
            </w:tcMar>
          </w:tcPr>
          <w:p>
            <w:pPr>
              <w:spacing w:before="20" w:after="20"/>
            </w:pPr>
            <w:r/>
            <w:r>
              <w:rPr>
                <w:b w:val="0"/>
                <w:i w:val="0"/>
                <w:sz w:val="18"/>
              </w:rPr>
              <w:t>&lt;form&gt;, &lt;label&gt;, &lt;select&gt;</w:t>
            </w:r>
          </w:p>
        </w:tc>
        <w:tc>
          <w:tcPr>
            <w:tcW w:type="dxa" w:w="3138"/>
            <w:tcMar>
              <w:top w:w="40" w:type="dxa"/>
              <w:left w:w="80" w:type="dxa"/>
              <w:bottom w:w="40" w:type="dxa"/>
              <w:right w:w="80" w:type="dxa"/>
            </w:tcMar>
          </w:tcPr>
          <w:p>
            <w:pPr>
              <w:spacing w:before="20" w:after="20"/>
            </w:pPr>
            <w:r/>
            <w:r>
              <w:rPr>
                <w:b w:val="0"/>
                <w:i w:val="0"/>
                <w:sz w:val="18"/>
              </w:rPr>
              <w:t>SimulatorView, ApplicationView</w:t>
            </w:r>
          </w:p>
        </w:tc>
        <w:tc>
          <w:tcPr>
            <w:tcW w:type="dxa" w:w="4184"/>
            <w:tcMar>
              <w:top w:w="40" w:type="dxa"/>
              <w:left w:w="80" w:type="dxa"/>
              <w:bottom w:w="40" w:type="dxa"/>
              <w:right w:w="80" w:type="dxa"/>
            </w:tcMar>
          </w:tcPr>
          <w:p>
            <w:pPr>
              <w:spacing w:before="20" w:after="20"/>
            </w:pPr>
            <w:r/>
            <w:r>
              <w:rPr>
                <w:b w:val="0"/>
                <w:i w:val="0"/>
                <w:sz w:val="18"/>
              </w:rPr>
              <w:t>Formularios con label asociado por «for» y validación nativa (required, type, min)</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aria-live, role, aria-label</w:t>
            </w:r>
          </w:p>
        </w:tc>
        <w:tc>
          <w:tcPr>
            <w:tcW w:type="dxa" w:w="3138"/>
            <w:tcMar>
              <w:top w:w="40" w:type="dxa"/>
              <w:left w:w="80" w:type="dxa"/>
              <w:bottom w:w="40" w:type="dxa"/>
              <w:right w:w="80" w:type="dxa"/>
            </w:tcMar>
            <w:shd w:val="clear" w:color="auto" w:fill="F2F6FB"/>
          </w:tcPr>
          <w:p>
            <w:pPr>
              <w:spacing w:before="20" w:after="20"/>
            </w:pPr>
            <w:r/>
            <w:r>
              <w:rPr>
                <w:b w:val="0"/>
                <w:i w:val="0"/>
                <w:sz w:val="18"/>
              </w:rPr>
              <w:t>Notificaciones, alertas y spinner</w:t>
            </w:r>
          </w:p>
        </w:tc>
        <w:tc>
          <w:tcPr>
            <w:tcW w:type="dxa" w:w="4184"/>
            <w:tcMar>
              <w:top w:w="40" w:type="dxa"/>
              <w:left w:w="80" w:type="dxa"/>
              <w:bottom w:w="40" w:type="dxa"/>
              <w:right w:w="80" w:type="dxa"/>
            </w:tcMar>
            <w:shd w:val="clear" w:color="auto" w:fill="F2F6FB"/>
          </w:tcPr>
          <w:p>
            <w:pPr>
              <w:spacing w:before="20" w:after="20"/>
            </w:pPr>
            <w:r/>
            <w:r>
              <w:rPr>
                <w:b w:val="0"/>
                <w:i w:val="0"/>
                <w:sz w:val="18"/>
              </w:rPr>
              <w:t>Accesibilidad: los avisos se anuncian sin robar el foco</w:t>
            </w:r>
          </w:p>
        </w:tc>
      </w:tr>
    </w:tbl>
    <w:p/>
    <w:p>
      <w:pPr>
        <w:spacing w:after="200"/>
        <w:jc w:val="center"/>
      </w:pPr>
      <w:r>
        <w:rPr>
          <w:i/>
          <w:color w:val="6B7280"/>
          <w:sz w:val="17"/>
        </w:rPr>
        <w:t>Tabla 22. Etiquetas semánticas y su uso real en el proyecto</w:t>
      </w:r>
    </w:p>
    <w:p>
      <w:pPr>
        <w:spacing w:after="160"/>
        <w:jc w:val="both"/>
      </w:pPr>
      <w:r>
        <w:rPr>
          <w:b w:val="0"/>
          <w:i w:val="0"/>
          <w:sz w:val="22"/>
        </w:rPr>
        <w:t>El formulario de solicitud captura once campos agrupados en tres secciones, y la vista no repite marcado por campo: los declara como datos y los recorre.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75"/>
        <w:gridCol w:w="3138"/>
        <w:gridCol w:w="4184"/>
      </w:tblGrid>
      <w:tr>
        <w:trPr>
          <w:tblHeader w:val="true"/>
        </w:trPr>
        <w:tc>
          <w:tcPr>
            <w:tcW w:type="dxa" w:w="1976"/>
            <w:shd w:val="clear" w:color="auto" w:fill="1F3864"/>
            <w:tcMar>
              <w:top w:w="40" w:type="dxa"/>
              <w:left w:w="80" w:type="dxa"/>
              <w:bottom w:w="40" w:type="dxa"/>
              <w:right w:w="80" w:type="dxa"/>
            </w:tcMar>
          </w:tcPr>
          <w:p>
            <w:pPr>
              <w:spacing w:before="20" w:after="20"/>
            </w:pPr>
            <w:r/>
            <w:r>
              <w:rPr>
                <w:b/>
                <w:i w:val="0"/>
                <w:color w:val="FFFFFF"/>
                <w:sz w:val="18"/>
              </w:rPr>
              <w:t>Sección</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Campos</w:t>
            </w:r>
          </w:p>
        </w:tc>
        <w:tc>
          <w:tcPr>
            <w:tcW w:type="dxa" w:w="4184"/>
            <w:shd w:val="clear" w:color="auto" w:fill="1F3864"/>
            <w:tcMar>
              <w:top w:w="40" w:type="dxa"/>
              <w:left w:w="80" w:type="dxa"/>
              <w:bottom w:w="40" w:type="dxa"/>
              <w:right w:w="80" w:type="dxa"/>
            </w:tcMar>
          </w:tcPr>
          <w:p>
            <w:pPr>
              <w:spacing w:before="20" w:after="20"/>
            </w:pPr>
            <w:r/>
            <w:r>
              <w:rPr>
                <w:b/>
                <w:i w:val="0"/>
                <w:color w:val="FFFFFF"/>
                <w:sz w:val="18"/>
              </w:rPr>
              <w:t>Validación</w:t>
            </w:r>
          </w:p>
        </w:tc>
      </w:tr>
      <w:tr>
        <w:tc>
          <w:tcPr>
            <w:tcW w:type="dxa" w:w="1976"/>
            <w:tcMar>
              <w:top w:w="40" w:type="dxa"/>
              <w:left w:w="80" w:type="dxa"/>
              <w:bottom w:w="40" w:type="dxa"/>
              <w:right w:w="80" w:type="dxa"/>
            </w:tcMar>
          </w:tcPr>
          <w:p>
            <w:pPr>
              <w:spacing w:before="20" w:after="20"/>
            </w:pPr>
            <w:r/>
            <w:r>
              <w:rPr>
                <w:b w:val="0"/>
                <w:i w:val="0"/>
                <w:sz w:val="18"/>
              </w:rPr>
              <w:t>Datos personales</w:t>
            </w:r>
          </w:p>
        </w:tc>
        <w:tc>
          <w:tcPr>
            <w:tcW w:type="dxa" w:w="3138"/>
            <w:tcMar>
              <w:top w:w="40" w:type="dxa"/>
              <w:left w:w="80" w:type="dxa"/>
              <w:bottom w:w="40" w:type="dxa"/>
              <w:right w:w="80" w:type="dxa"/>
            </w:tcMar>
          </w:tcPr>
          <w:p>
            <w:pPr>
              <w:spacing w:before="20" w:after="20"/>
            </w:pPr>
            <w:r/>
            <w:r>
              <w:rPr>
                <w:b w:val="0"/>
                <w:i w:val="0"/>
                <w:sz w:val="18"/>
              </w:rPr>
              <w:t>Nombre completo, cédula, correo electrónico, teléfono</w:t>
            </w:r>
          </w:p>
        </w:tc>
        <w:tc>
          <w:tcPr>
            <w:tcW w:type="dxa" w:w="4184"/>
            <w:tcMar>
              <w:top w:w="40" w:type="dxa"/>
              <w:left w:w="80" w:type="dxa"/>
              <w:bottom w:w="40" w:type="dxa"/>
              <w:right w:w="80" w:type="dxa"/>
            </w:tcMar>
          </w:tcPr>
          <w:p>
            <w:pPr>
              <w:spacing w:before="20" w:after="20"/>
            </w:pPr>
            <w:r/>
            <w:r>
              <w:rPr>
                <w:b w:val="0"/>
                <w:i w:val="0"/>
                <w:sz w:val="18"/>
              </w:rPr>
              <w:t>Nombre ≥ 5 caracteres · cédula 6–12 dígitos · correo con formato · teléfono 7–15 dígitos</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Datos del crédito</w:t>
            </w:r>
          </w:p>
        </w:tc>
        <w:tc>
          <w:tcPr>
            <w:tcW w:type="dxa" w:w="3138"/>
            <w:tcMar>
              <w:top w:w="40" w:type="dxa"/>
              <w:left w:w="80" w:type="dxa"/>
              <w:bottom w:w="40" w:type="dxa"/>
              <w:right w:w="80" w:type="dxa"/>
            </w:tcMar>
            <w:shd w:val="clear" w:color="auto" w:fill="F2F6FB"/>
          </w:tcPr>
          <w:p>
            <w:pPr>
              <w:spacing w:before="20" w:after="20"/>
            </w:pPr>
            <w:r/>
            <w:r>
              <w:rPr>
                <w:b w:val="0"/>
                <w:i w:val="0"/>
                <w:sz w:val="18"/>
              </w:rPr>
              <w:t>Tipo de crédito, monto solicitado, plazo en meses, destino</w:t>
            </w:r>
          </w:p>
        </w:tc>
        <w:tc>
          <w:tcPr>
            <w:tcW w:type="dxa" w:w="4184"/>
            <w:tcMar>
              <w:top w:w="40" w:type="dxa"/>
              <w:left w:w="80" w:type="dxa"/>
              <w:bottom w:w="40" w:type="dxa"/>
              <w:right w:w="80" w:type="dxa"/>
            </w:tcMar>
            <w:shd w:val="clear" w:color="auto" w:fill="F2F6FB"/>
          </w:tcPr>
          <w:p>
            <w:pPr>
              <w:spacing w:before="20" w:after="20"/>
            </w:pPr>
            <w:r/>
            <w:r>
              <w:rPr>
                <w:b w:val="0"/>
                <w:i w:val="0"/>
                <w:sz w:val="18"/>
              </w:rPr>
              <w:t>Tipo obligatorio · monto &gt; 0 y dentro del rango del producto · plazo dentro del máximo del producto · destino ≥ 10 caracteres</w:t>
            </w:r>
          </w:p>
        </w:tc>
      </w:tr>
      <w:tr>
        <w:tc>
          <w:tcPr>
            <w:tcW w:type="dxa" w:w="1976"/>
            <w:tcMar>
              <w:top w:w="40" w:type="dxa"/>
              <w:left w:w="80" w:type="dxa"/>
              <w:bottom w:w="40" w:type="dxa"/>
              <w:right w:w="80" w:type="dxa"/>
            </w:tcMar>
          </w:tcPr>
          <w:p>
            <w:pPr>
              <w:spacing w:before="20" w:after="20"/>
            </w:pPr>
            <w:r/>
            <w:r>
              <w:rPr>
                <w:b w:val="0"/>
                <w:i w:val="0"/>
                <w:sz w:val="18"/>
              </w:rPr>
              <w:t>Información laboral</w:t>
            </w:r>
          </w:p>
        </w:tc>
        <w:tc>
          <w:tcPr>
            <w:tcW w:type="dxa" w:w="3138"/>
            <w:tcMar>
              <w:top w:w="40" w:type="dxa"/>
              <w:left w:w="80" w:type="dxa"/>
              <w:bottom w:w="40" w:type="dxa"/>
              <w:right w:w="80" w:type="dxa"/>
            </w:tcMar>
          </w:tcPr>
          <w:p>
            <w:pPr>
              <w:spacing w:before="20" w:after="20"/>
            </w:pPr>
            <w:r/>
            <w:r>
              <w:rPr>
                <w:b w:val="0"/>
                <w:i w:val="0"/>
                <w:sz w:val="18"/>
              </w:rPr>
              <w:t>Empresa, cargo, ingresos mensuales</w:t>
            </w:r>
          </w:p>
        </w:tc>
        <w:tc>
          <w:tcPr>
            <w:tcW w:type="dxa" w:w="4184"/>
            <w:tcMar>
              <w:top w:w="40" w:type="dxa"/>
              <w:left w:w="80" w:type="dxa"/>
              <w:bottom w:w="40" w:type="dxa"/>
              <w:right w:w="80" w:type="dxa"/>
            </w:tcMar>
          </w:tcPr>
          <w:p>
            <w:pPr>
              <w:spacing w:before="20" w:after="20"/>
            </w:pPr>
            <w:r/>
            <w:r>
              <w:rPr>
                <w:b w:val="0"/>
                <w:i w:val="0"/>
                <w:sz w:val="18"/>
              </w:rPr>
              <w:t>Empresa y cargo no vacíos · ingresos &gt; 0 y suficientes para la cuota estimada</w:t>
            </w:r>
          </w:p>
        </w:tc>
      </w:tr>
    </w:tbl>
    <w:p/>
    <w:p>
      <w:pPr>
        <w:spacing w:after="200"/>
        <w:jc w:val="center"/>
      </w:pPr>
      <w:r>
        <w:rPr>
          <w:i/>
          <w:color w:val="6B7280"/>
          <w:sz w:val="17"/>
        </w:rPr>
        <w:t>Tabla 23. Los once campos del formulario y sus reglas de validación</w:t>
      </w:r>
    </w:p>
    <w:p>
      <w:pPr>
        <w:pStyle w:val="Heading2"/>
      </w:pPr>
      <w:r>
        <w:t>14.2 Diseño CSS3 y presentación visual</w:t>
      </w:r>
    </w:p>
    <w:p>
      <w:pPr>
        <w:spacing w:before="120" w:after="40"/>
        <w:jc w:val="center"/>
      </w:pPr>
      <w:r>
        <w:drawing>
          <wp:inline xmlns:a="http://schemas.openxmlformats.org/drawingml/2006/main" xmlns:pic="http://schemas.openxmlformats.org/drawingml/2006/picture">
            <wp:extent cx="5760000" cy="3015439"/>
            <wp:docPr id="7" name="Picture 7"/>
            <wp:cNvGraphicFramePr>
              <a:graphicFrameLocks noChangeAspect="1"/>
            </wp:cNvGraphicFramePr>
            <a:graphic>
              <a:graphicData uri="http://schemas.openxmlformats.org/drawingml/2006/picture">
                <pic:pic>
                  <pic:nvPicPr>
                    <pic:cNvPr id="0" name="chart-css.png"/>
                    <pic:cNvPicPr/>
                  </pic:nvPicPr>
                  <pic:blipFill>
                    <a:blip r:embed="rId17"/>
                    <a:stretch>
                      <a:fillRect/>
                    </a:stretch>
                  </pic:blipFill>
                  <pic:spPr>
                    <a:xfrm>
                      <a:off x="0" y="0"/>
                      <a:ext cx="5760000" cy="3015439"/>
                    </a:xfrm>
                    <a:prstGeom prst="rect"/>
                  </pic:spPr>
                </pic:pic>
              </a:graphicData>
            </a:graphic>
          </wp:inline>
        </w:drawing>
      </w:r>
    </w:p>
    <w:p>
      <w:pPr>
        <w:spacing w:after="200"/>
        <w:jc w:val="center"/>
      </w:pPr>
      <w:r>
        <w:rPr>
          <w:i/>
          <w:color w:val="6B7280"/>
          <w:sz w:val="17"/>
        </w:rPr>
        <w:t>Figura 18. Las 1.452 líneas de CSS repartidas en siete archivos que se cargan por especificidad creciente</w:t>
      </w:r>
    </w:p>
    <w:p>
      <w:pPr>
        <w:spacing w:after="160"/>
        <w:jc w:val="both"/>
      </w:pPr>
      <w:r>
        <w:rPr>
          <w:b w:val="0"/>
          <w:i w:val="0"/>
          <w:sz w:val="22"/>
        </w:rPr>
        <w:t>La cascada explícita tiene una consecuencia medible: el proyecto no necesita un solo !important —salvo en las reglas de impresión, donde es la práctica habitual—, porque si una regla de componente debe ganar a una de layout, ya gana por orden de carga. Y todas las media queries están en un único archivo: para saber qué cambia en móvil se lee un archivo, no siete.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6392"/>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Recurso de CSS3</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Uso en el proyecto</w:t>
            </w:r>
          </w:p>
        </w:tc>
      </w:tr>
      <w:tr>
        <w:tc>
          <w:tcPr>
            <w:tcW w:type="dxa" w:w="2906"/>
            <w:tcMar>
              <w:top w:w="40" w:type="dxa"/>
              <w:left w:w="80" w:type="dxa"/>
              <w:bottom w:w="40" w:type="dxa"/>
              <w:right w:w="80" w:type="dxa"/>
            </w:tcMar>
          </w:tcPr>
          <w:p>
            <w:pPr>
              <w:spacing w:before="20" w:after="20"/>
            </w:pPr>
            <w:r/>
            <w:r>
              <w:rPr>
                <w:b w:val="0"/>
                <w:i w:val="0"/>
                <w:sz w:val="18"/>
              </w:rPr>
              <w:t>Variables CSS (custom properties)</w:t>
            </w:r>
          </w:p>
        </w:tc>
        <w:tc>
          <w:tcPr>
            <w:tcW w:type="dxa" w:w="6392"/>
            <w:tcMar>
              <w:top w:w="40" w:type="dxa"/>
              <w:left w:w="80" w:type="dxa"/>
              <w:bottom w:w="40" w:type="dxa"/>
              <w:right w:w="80" w:type="dxa"/>
            </w:tcMar>
          </w:tcPr>
          <w:p>
            <w:pPr>
              <w:spacing w:before="20" w:after="20"/>
            </w:pPr>
            <w:r/>
            <w:r>
              <w:rPr>
                <w:b w:val="0"/>
                <w:i w:val="0"/>
                <w:sz w:val="18"/>
              </w:rPr>
              <w:t>02-tokens.css concentra la paleta, la tipografía, los radios, las sombras y el espaciado. Los componentes solo consumen variables: ningún archivo posterior escribe un color literal</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Alias semánticos en dos niveles</w:t>
            </w:r>
          </w:p>
        </w:tc>
        <w:tc>
          <w:tcPr>
            <w:tcW w:type="dxa" w:w="6392"/>
            <w:tcMar>
              <w:top w:w="40" w:type="dxa"/>
              <w:left w:w="80" w:type="dxa"/>
              <w:bottom w:w="40" w:type="dxa"/>
              <w:right w:w="80" w:type="dxa"/>
            </w:tcMar>
            <w:shd w:val="clear" w:color="auto" w:fill="F2F6FB"/>
          </w:tcPr>
          <w:p>
            <w:pPr>
              <w:spacing w:before="20" w:after="20"/>
            </w:pPr>
            <w:r/>
            <w:r>
              <w:rPr>
                <w:b w:val="0"/>
                <w:i w:val="0"/>
                <w:sz w:val="18"/>
              </w:rPr>
              <w:t>--brand, --surface, --text-body apuntan a los colores crudos. Cambiar la marca de azul a verde es reasignar una variable, no editar 40 reglas</w:t>
            </w:r>
          </w:p>
        </w:tc>
      </w:tr>
      <w:tr>
        <w:tc>
          <w:tcPr>
            <w:tcW w:type="dxa" w:w="2906"/>
            <w:tcMar>
              <w:top w:w="40" w:type="dxa"/>
              <w:left w:w="80" w:type="dxa"/>
              <w:bottom w:w="40" w:type="dxa"/>
              <w:right w:w="80" w:type="dxa"/>
            </w:tcMar>
          </w:tcPr>
          <w:p>
            <w:pPr>
              <w:spacing w:before="20" w:after="20"/>
            </w:pPr>
            <w:r/>
            <w:r>
              <w:rPr>
                <w:b w:val="0"/>
                <w:i w:val="0"/>
                <w:sz w:val="18"/>
              </w:rPr>
              <w:t>CSS Grid</w:t>
            </w:r>
          </w:p>
        </w:tc>
        <w:tc>
          <w:tcPr>
            <w:tcW w:type="dxa" w:w="6392"/>
            <w:tcMar>
              <w:top w:w="40" w:type="dxa"/>
              <w:left w:w="80" w:type="dxa"/>
              <w:bottom w:w="40" w:type="dxa"/>
              <w:right w:w="80" w:type="dxa"/>
            </w:tcMar>
          </w:tcPr>
          <w:p>
            <w:pPr>
              <w:spacing w:before="20" w:after="20"/>
            </w:pPr>
            <w:r/>
            <w:r>
              <w:rPr>
                <w:b w:val="0"/>
                <w:i w:val="0"/>
                <w:sz w:val="18"/>
              </w:rPr>
              <w:t>Grid de productos (1 / 2 / 3 columnas), grid del formulario y grid de filtros</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Flexbox</w:t>
            </w:r>
          </w:p>
        </w:tc>
        <w:tc>
          <w:tcPr>
            <w:tcW w:type="dxa" w:w="6392"/>
            <w:tcMar>
              <w:top w:w="40" w:type="dxa"/>
              <w:left w:w="80" w:type="dxa"/>
              <w:bottom w:w="40" w:type="dxa"/>
              <w:right w:w="80" w:type="dxa"/>
            </w:tcMar>
            <w:shd w:val="clear" w:color="auto" w:fill="F2F6FB"/>
          </w:tcPr>
          <w:p>
            <w:pPr>
              <w:spacing w:before="20" w:after="20"/>
            </w:pPr>
            <w:r/>
            <w:r>
              <w:rPr>
                <w:b w:val="0"/>
                <w:i w:val="0"/>
                <w:sz w:val="18"/>
              </w:rPr>
              <w:t>Navbar, filas de acciones, footer, pie de las tarjetas</w:t>
            </w:r>
          </w:p>
        </w:tc>
      </w:tr>
      <w:tr>
        <w:tc>
          <w:tcPr>
            <w:tcW w:type="dxa" w:w="2906"/>
            <w:tcMar>
              <w:top w:w="40" w:type="dxa"/>
              <w:left w:w="80" w:type="dxa"/>
              <w:bottom w:w="40" w:type="dxa"/>
              <w:right w:w="80" w:type="dxa"/>
            </w:tcMar>
          </w:tcPr>
          <w:p>
            <w:pPr>
              <w:spacing w:before="20" w:after="20"/>
            </w:pPr>
            <w:r/>
            <w:r>
              <w:rPr>
                <w:b w:val="0"/>
                <w:i w:val="0"/>
                <w:sz w:val="18"/>
              </w:rPr>
              <w:t>Transiciones y hover</w:t>
            </w:r>
          </w:p>
        </w:tc>
        <w:tc>
          <w:tcPr>
            <w:tcW w:type="dxa" w:w="6392"/>
            <w:tcMar>
              <w:top w:w="40" w:type="dxa"/>
              <w:left w:w="80" w:type="dxa"/>
              <w:bottom w:w="40" w:type="dxa"/>
              <w:right w:w="80" w:type="dxa"/>
            </w:tcMar>
          </w:tcPr>
          <w:p>
            <w:pPr>
              <w:spacing w:before="20" w:after="20"/>
            </w:pPr>
            <w:r/>
            <w:r>
              <w:rPr>
                <w:b w:val="0"/>
                <w:i w:val="0"/>
                <w:sz w:val="18"/>
              </w:rPr>
              <w:t>Elevación de las tarjetas, cambio de color en botones y enlaces, anillo de foco</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Sombras y radios</w:t>
            </w:r>
          </w:p>
        </w:tc>
        <w:tc>
          <w:tcPr>
            <w:tcW w:type="dxa" w:w="6392"/>
            <w:tcMar>
              <w:top w:w="40" w:type="dxa"/>
              <w:left w:w="80" w:type="dxa"/>
              <w:bottom w:w="40" w:type="dxa"/>
              <w:right w:w="80" w:type="dxa"/>
            </w:tcMar>
            <w:shd w:val="clear" w:color="auto" w:fill="F2F6FB"/>
          </w:tcPr>
          <w:p>
            <w:pPr>
              <w:spacing w:before="20" w:after="20"/>
            </w:pPr>
            <w:r/>
            <w:r>
              <w:rPr>
                <w:b w:val="0"/>
                <w:i w:val="0"/>
                <w:sz w:val="18"/>
              </w:rPr>
              <w:t>Escala de sombras (sm, md, lg) y radios coherentes en toda la interfaz</w:t>
            </w:r>
          </w:p>
        </w:tc>
      </w:tr>
      <w:tr>
        <w:tc>
          <w:tcPr>
            <w:tcW w:type="dxa" w:w="2906"/>
            <w:tcMar>
              <w:top w:w="40" w:type="dxa"/>
              <w:left w:w="80" w:type="dxa"/>
              <w:bottom w:w="40" w:type="dxa"/>
              <w:right w:w="80" w:type="dxa"/>
            </w:tcMar>
          </w:tcPr>
          <w:p>
            <w:pPr>
              <w:spacing w:before="20" w:after="20"/>
            </w:pPr>
            <w:r/>
            <w:r>
              <w:rPr>
                <w:b w:val="0"/>
                <w:i w:val="0"/>
                <w:sz w:val="18"/>
              </w:rPr>
              <w:t>Degradados</w:t>
            </w:r>
          </w:p>
        </w:tc>
        <w:tc>
          <w:tcPr>
            <w:tcW w:type="dxa" w:w="6392"/>
            <w:tcMar>
              <w:top w:w="40" w:type="dxa"/>
              <w:left w:w="80" w:type="dxa"/>
              <w:bottom w:w="40" w:type="dxa"/>
              <w:right w:w="80" w:type="dxa"/>
            </w:tcMar>
          </w:tcPr>
          <w:p>
            <w:pPr>
              <w:spacing w:before="20" w:after="20"/>
            </w:pPr>
            <w:r/>
            <w:r>
              <w:rPr>
                <w:b w:val="0"/>
                <w:i w:val="0"/>
                <w:sz w:val="18"/>
              </w:rPr>
              <w:t>Hero azul y cabecera de cada tarjeta según la paleta de su producto</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Nomenclatura BEM relajada</w:t>
            </w:r>
          </w:p>
        </w:tc>
        <w:tc>
          <w:tcPr>
            <w:tcW w:type="dxa" w:w="6392"/>
            <w:tcMar>
              <w:top w:w="40" w:type="dxa"/>
              <w:left w:w="80" w:type="dxa"/>
              <w:bottom w:w="40" w:type="dxa"/>
              <w:right w:w="80" w:type="dxa"/>
            </w:tcMar>
            <w:shd w:val="clear" w:color="auto" w:fill="F2F6FB"/>
          </w:tcPr>
          <w:p>
            <w:pPr>
              <w:spacing w:before="20" w:after="20"/>
            </w:pPr>
            <w:r/>
            <w:r>
              <w:rPr>
                <w:b w:val="0"/>
                <w:i w:val="0"/>
                <w:sz w:val="18"/>
              </w:rPr>
              <w:t>.product-card, .product-card__name, .product-card--compact: la variante compacta del simulador se logra añadiendo una clase, sin duplicar marcado</w:t>
            </w:r>
          </w:p>
        </w:tc>
      </w:tr>
    </w:tbl>
    <w:p/>
    <w:p>
      <w:pPr>
        <w:spacing w:after="200"/>
        <w:jc w:val="center"/>
      </w:pPr>
      <w:r>
        <w:rPr>
          <w:i/>
          <w:color w:val="6B7280"/>
          <w:sz w:val="17"/>
        </w:rPr>
        <w:t>Tabla 24. Recursos de CSS3 aplicados</w:t>
      </w:r>
    </w:p>
    <w:p>
      <w:pPr>
        <w:pStyle w:val="Heading2"/>
      </w:pPr>
      <w:r>
        <w:t>14.3 Diseño responsive</w:t>
      </w:r>
    </w:p>
    <w:p>
      <w:pPr>
        <w:spacing w:before="120" w:after="40"/>
        <w:jc w:val="center"/>
      </w:pPr>
      <w:r>
        <w:drawing>
          <wp:inline xmlns:a="http://schemas.openxmlformats.org/drawingml/2006/main" xmlns:pic="http://schemas.openxmlformats.org/drawingml/2006/picture">
            <wp:extent cx="5940000" cy="2576049"/>
            <wp:docPr id="8" name="Picture 8"/>
            <wp:cNvGraphicFramePr>
              <a:graphicFrameLocks noChangeAspect="1"/>
            </wp:cNvGraphicFramePr>
            <a:graphic>
              <a:graphicData uri="http://schemas.openxmlformats.org/drawingml/2006/picture">
                <pic:pic>
                  <pic:nvPicPr>
                    <pic:cNvPr id="0" name="chart-responsive.png"/>
                    <pic:cNvPicPr/>
                  </pic:nvPicPr>
                  <pic:blipFill>
                    <a:blip r:embed="rId18"/>
                    <a:stretch>
                      <a:fillRect/>
                    </a:stretch>
                  </pic:blipFill>
                  <pic:spPr>
                    <a:xfrm>
                      <a:off x="0" y="0"/>
                      <a:ext cx="5940000" cy="2576049"/>
                    </a:xfrm>
                    <a:prstGeom prst="rect"/>
                  </pic:spPr>
                </pic:pic>
              </a:graphicData>
            </a:graphic>
          </wp:inline>
        </w:drawing>
      </w:r>
    </w:p>
    <w:p>
      <w:pPr>
        <w:spacing w:after="200"/>
        <w:jc w:val="center"/>
      </w:pPr>
      <w:r>
        <w:rPr>
          <w:i/>
          <w:color w:val="6B7280"/>
          <w:sz w:val="17"/>
        </w:rPr>
        <w:t>Figura 19. Mobile-first: una columna en móvil, dos en tablet y tres en escritorio, con el mismo marcado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6392"/>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Breakpoint</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Qué cambia</w:t>
            </w:r>
          </w:p>
        </w:tc>
      </w:tr>
      <w:tr>
        <w:tc>
          <w:tcPr>
            <w:tcW w:type="dxa" w:w="2906"/>
            <w:tcMar>
              <w:top w:w="40" w:type="dxa"/>
              <w:left w:w="80" w:type="dxa"/>
              <w:bottom w:w="40" w:type="dxa"/>
              <w:right w:w="80" w:type="dxa"/>
            </w:tcMar>
          </w:tcPr>
          <w:p>
            <w:pPr>
              <w:spacing w:before="20" w:after="20"/>
            </w:pPr>
            <w:r/>
            <w:r>
              <w:rPr>
                <w:b w:val="0"/>
                <w:i w:val="0"/>
                <w:sz w:val="18"/>
              </w:rPr>
              <w:t>Base (móvil, &lt; 640 px)</w:t>
            </w:r>
          </w:p>
        </w:tc>
        <w:tc>
          <w:tcPr>
            <w:tcW w:type="dxa" w:w="6392"/>
            <w:tcMar>
              <w:top w:w="40" w:type="dxa"/>
              <w:left w:w="80" w:type="dxa"/>
              <w:bottom w:w="40" w:type="dxa"/>
              <w:right w:w="80" w:type="dxa"/>
            </w:tcMar>
          </w:tcPr>
          <w:p>
            <w:pPr>
              <w:spacing w:before="20" w:after="20"/>
            </w:pPr>
            <w:r/>
            <w:r>
              <w:rPr>
                <w:b w:val="0"/>
                <w:i w:val="0"/>
                <w:sz w:val="18"/>
              </w:rPr>
              <w:t>Una columna en el grid de productos y en el formulario; botones a ancho completo; la etiqueta «by FinTech Solutions» se oculta</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sm — min-width: 640 px</w:t>
            </w:r>
          </w:p>
        </w:tc>
        <w:tc>
          <w:tcPr>
            <w:tcW w:type="dxa" w:w="6392"/>
            <w:tcMar>
              <w:top w:w="40" w:type="dxa"/>
              <w:left w:w="80" w:type="dxa"/>
              <w:bottom w:w="40" w:type="dxa"/>
              <w:right w:w="80" w:type="dxa"/>
            </w:tcMar>
            <w:shd w:val="clear" w:color="auto" w:fill="F2F6FB"/>
          </w:tcPr>
          <w:p>
            <w:pPr>
              <w:spacing w:before="20" w:after="20"/>
            </w:pPr>
            <w:r/>
            <w:r>
              <w:rPr>
                <w:b w:val="0"/>
                <w:i w:val="0"/>
                <w:sz w:val="18"/>
              </w:rPr>
              <w:t>Dos columnas en productos, formulario y filtros; el título del hero crece; los botones se ponen en fila; aparece la etiqueta de la marca</w:t>
            </w:r>
          </w:p>
        </w:tc>
      </w:tr>
      <w:tr>
        <w:tc>
          <w:tcPr>
            <w:tcW w:type="dxa" w:w="2906"/>
            <w:tcMar>
              <w:top w:w="40" w:type="dxa"/>
              <w:left w:w="80" w:type="dxa"/>
              <w:bottom w:w="40" w:type="dxa"/>
              <w:right w:w="80" w:type="dxa"/>
            </w:tcMar>
          </w:tcPr>
          <w:p>
            <w:pPr>
              <w:spacing w:before="20" w:after="20"/>
            </w:pPr>
            <w:r/>
            <w:r>
              <w:rPr>
                <w:b w:val="0"/>
                <w:i w:val="0"/>
                <w:sz w:val="18"/>
              </w:rPr>
              <w:t>lg — min-width: 1024 px</w:t>
            </w:r>
          </w:p>
        </w:tc>
        <w:tc>
          <w:tcPr>
            <w:tcW w:type="dxa" w:w="6392"/>
            <w:tcMar>
              <w:top w:w="40" w:type="dxa"/>
              <w:left w:w="80" w:type="dxa"/>
              <w:bottom w:w="40" w:type="dxa"/>
              <w:right w:w="80" w:type="dxa"/>
            </w:tcMar>
          </w:tcPr>
          <w:p>
            <w:pPr>
              <w:spacing w:before="20" w:after="20"/>
            </w:pPr>
            <w:r/>
            <w:r>
              <w:rPr>
                <w:b w:val="0"/>
                <w:i w:val="0"/>
                <w:sz w:val="18"/>
              </w:rPr>
              <w:t>Tres columnas en el grid de productos y más aire en el contenedor</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max-width: 400 px (añadido propio)</w:t>
            </w:r>
          </w:p>
        </w:tc>
        <w:tc>
          <w:tcPr>
            <w:tcW w:type="dxa" w:w="6392"/>
            <w:tcMar>
              <w:top w:w="40" w:type="dxa"/>
              <w:left w:w="80" w:type="dxa"/>
              <w:bottom w:w="40" w:type="dxa"/>
              <w:right w:w="80" w:type="dxa"/>
            </w:tcMar>
            <w:shd w:val="clear" w:color="auto" w:fill="F2F6FB"/>
          </w:tcPr>
          <w:p>
            <w:pPr>
              <w:spacing w:before="20" w:after="20"/>
            </w:pPr>
            <w:r/>
            <w:r>
              <w:rPr>
                <w:b w:val="0"/>
                <w:i w:val="0"/>
                <w:sz w:val="18"/>
              </w:rPr>
              <w:t>Compacta la navbar: corrige un desbordamiento real del sitio original entre 320 y 400 px, donde la marca y los tres enlaces no caben</w:t>
            </w:r>
          </w:p>
        </w:tc>
      </w:tr>
      <w:tr>
        <w:tc>
          <w:tcPr>
            <w:tcW w:type="dxa" w:w="2906"/>
            <w:tcMar>
              <w:top w:w="40" w:type="dxa"/>
              <w:left w:w="80" w:type="dxa"/>
              <w:bottom w:w="40" w:type="dxa"/>
              <w:right w:w="80" w:type="dxa"/>
            </w:tcMar>
          </w:tcPr>
          <w:p>
            <w:pPr>
              <w:spacing w:before="20" w:after="20"/>
            </w:pPr>
            <w:r/>
            <w:r>
              <w:rPr>
                <w:b w:val="0"/>
                <w:i w:val="0"/>
                <w:sz w:val="18"/>
              </w:rPr>
              <w:t>@media print (añadido propio)</w:t>
            </w:r>
          </w:p>
        </w:tc>
        <w:tc>
          <w:tcPr>
            <w:tcW w:type="dxa" w:w="6392"/>
            <w:tcMar>
              <w:top w:w="40" w:type="dxa"/>
              <w:left w:w="80" w:type="dxa"/>
              <w:bottom w:w="40" w:type="dxa"/>
              <w:right w:w="80" w:type="dxa"/>
            </w:tcMar>
          </w:tcPr>
          <w:p>
            <w:pPr>
              <w:spacing w:before="20" w:after="20"/>
            </w:pPr>
            <w:r/>
            <w:r>
              <w:rPr>
                <w:b w:val="0"/>
                <w:i w:val="0"/>
                <w:sz w:val="18"/>
              </w:rPr>
              <w:t>Oculta navbar, footer, botones y avisos para imprimir el catálogo como ficha de producto</w:t>
            </w:r>
          </w:p>
        </w:tc>
      </w:tr>
    </w:tbl>
    <w:p/>
    <w:p>
      <w:pPr>
        <w:spacing w:after="200"/>
        <w:jc w:val="center"/>
      </w:pPr>
      <w:r>
        <w:rPr>
          <w:i/>
          <w:color w:val="6B7280"/>
          <w:sz w:val="17"/>
        </w:rPr>
        <w:t>Tabla 25. Los cuatro breakpoints y la hoja de impresión</w:t>
      </w:r>
    </w:p>
    <w:p>
      <w:pPr>
        <w:pStyle w:val="Heading2"/>
      </w:pPr>
      <w:r>
        <w:t>14.4 Navegación y usabilidad</w:t>
      </w:r>
    </w:p>
    <w:p>
      <w:pPr>
        <w:spacing w:after="60"/>
        <w:ind w:left="454"/>
        <w:jc w:val="both"/>
      </w:pPr>
      <w:r>
        <w:rPr>
          <w:b/>
          <w:color w:val="1D4ED8"/>
          <w:sz w:val="22"/>
        </w:rPr>
        <w:t xml:space="preserve">•  </w:t>
      </w:r>
      <w:r>
        <w:rPr>
          <w:b/>
          <w:sz w:val="22"/>
        </w:rPr>
        <w:t xml:space="preserve">Navbar sticky: </w:t>
      </w:r>
      <w:r>
        <w:rPr>
          <w:sz w:val="22"/>
        </w:rPr>
        <w:t>la navbar permanece visible al desplazarse, con el enlace de la ruta actual resaltado mediante la clase .navlink--active.</w:t>
      </w:r>
    </w:p>
    <w:p>
      <w:pPr>
        <w:spacing w:after="60"/>
        <w:ind w:left="454"/>
        <w:jc w:val="both"/>
      </w:pPr>
      <w:r>
        <w:rPr>
          <w:b/>
          <w:color w:val="1D4ED8"/>
          <w:sz w:val="22"/>
        </w:rPr>
        <w:t xml:space="preserve">•  </w:t>
      </w:r>
      <w:r>
        <w:rPr>
          <w:b/>
          <w:sz w:val="22"/>
        </w:rPr>
        <w:t xml:space="preserve">Enlaces consistentes: </w:t>
      </w:r>
      <w:r>
        <w:rPr>
          <w:sz w:val="22"/>
        </w:rPr>
        <w:t>todos los enlaces internos se generan con urlBuilder.href(ROUTES.X) y llevan el atributo data-link, de modo que el router los intercepta y la navegación no recarga la página.</w:t>
      </w:r>
    </w:p>
    <w:p>
      <w:pPr>
        <w:spacing w:after="60"/>
        <w:ind w:left="454"/>
        <w:jc w:val="both"/>
      </w:pPr>
      <w:r>
        <w:rPr>
          <w:b/>
          <w:color w:val="1D4ED8"/>
          <w:sz w:val="22"/>
        </w:rPr>
        <w:t xml:space="preserve">•  </w:t>
      </w:r>
      <w:r>
        <w:rPr>
          <w:b/>
          <w:sz w:val="22"/>
        </w:rPr>
        <w:t xml:space="preserve">Scroll predecible: </w:t>
      </w:r>
      <w:r>
        <w:rPr>
          <w:sz w:val="22"/>
        </w:rPr>
        <w:t>al entrar en una ruta la página sube al inicio; si la URL trae un ancla, se desplaza hasta ella; al filtrar en el simulador no se mueve.</w:t>
      </w:r>
    </w:p>
    <w:p>
      <w:pPr>
        <w:spacing w:after="60"/>
        <w:ind w:left="454"/>
        <w:jc w:val="both"/>
      </w:pPr>
      <w:r>
        <w:rPr>
          <w:b/>
          <w:color w:val="1D4ED8"/>
          <w:sz w:val="22"/>
        </w:rPr>
        <w:t xml:space="preserve">•  </w:t>
      </w:r>
      <w:r>
        <w:rPr>
          <w:b/>
          <w:sz w:val="22"/>
        </w:rPr>
        <w:t xml:space="preserve">Retroalimentación: </w:t>
      </w:r>
      <w:r>
        <w:rPr>
          <w:sz w:val="22"/>
        </w:rPr>
        <w:t>cada acción produce un aviso accesible que se anuncia en la región aria-live y se cierra a los 6 segundos.</w:t>
      </w:r>
    </w:p>
    <w:p>
      <w:pPr>
        <w:spacing w:after="60"/>
        <w:ind w:left="454"/>
        <w:jc w:val="both"/>
      </w:pPr>
      <w:r>
        <w:rPr>
          <w:b/>
          <w:color w:val="1D4ED8"/>
          <w:sz w:val="22"/>
        </w:rPr>
        <w:t xml:space="preserve">•  </w:t>
      </w:r>
      <w:r>
        <w:rPr>
          <w:b/>
          <w:sz w:val="22"/>
        </w:rPr>
        <w:t xml:space="preserve">Errores con salida: </w:t>
      </w:r>
      <w:r>
        <w:rPr>
          <w:sz w:val="22"/>
        </w:rPr>
        <w:t>una ruta inexistente muestra una pantalla 404 con la dirección solicitada y un botón para volver al catálogo.</w:t>
      </w:r>
    </w:p>
    <w:p>
      <w:pPr>
        <w:pStyle w:val="Heading2"/>
      </w:pPr>
      <w:r>
        <w:t>14.5 Accesibilidad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6625"/>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Medida</w:t>
            </w:r>
          </w:p>
        </w:tc>
        <w:tc>
          <w:tcPr>
            <w:tcW w:type="dxa" w:w="6625"/>
            <w:shd w:val="clear" w:color="auto" w:fill="1F3864"/>
            <w:tcMar>
              <w:top w:w="40" w:type="dxa"/>
              <w:left w:w="80" w:type="dxa"/>
              <w:bottom w:w="40" w:type="dxa"/>
              <w:right w:w="80" w:type="dxa"/>
            </w:tcMar>
          </w:tcPr>
          <w:p>
            <w:pPr>
              <w:spacing w:before="20" w:after="20"/>
            </w:pPr>
            <w:r/>
            <w:r>
              <w:rPr>
                <w:b/>
                <w:i w:val="0"/>
                <w:color w:val="FFFFFF"/>
                <w:sz w:val="18"/>
              </w:rPr>
              <w:t>Implementación</w:t>
            </w:r>
          </w:p>
        </w:tc>
      </w:tr>
      <w:tr>
        <w:tc>
          <w:tcPr>
            <w:tcW w:type="dxa" w:w="2673"/>
            <w:tcMar>
              <w:top w:w="40" w:type="dxa"/>
              <w:left w:w="80" w:type="dxa"/>
              <w:bottom w:w="40" w:type="dxa"/>
              <w:right w:w="80" w:type="dxa"/>
            </w:tcMar>
          </w:tcPr>
          <w:p>
            <w:pPr>
              <w:spacing w:before="20" w:after="20"/>
            </w:pPr>
            <w:r/>
            <w:r>
              <w:rPr>
                <w:b w:val="0"/>
                <w:i w:val="0"/>
                <w:sz w:val="18"/>
              </w:rPr>
              <w:t>Foco visible</w:t>
            </w:r>
          </w:p>
        </w:tc>
        <w:tc>
          <w:tcPr>
            <w:tcW w:type="dxa" w:w="6625"/>
            <w:tcMar>
              <w:top w:w="40" w:type="dxa"/>
              <w:left w:w="80" w:type="dxa"/>
              <w:bottom w:w="40" w:type="dxa"/>
              <w:right w:w="80" w:type="dxa"/>
            </w:tcMar>
          </w:tcPr>
          <w:p>
            <w:pPr>
              <w:spacing w:before="20" w:after="20"/>
            </w:pPr>
            <w:r/>
            <w:r>
              <w:rPr>
                <w:b w:val="0"/>
                <w:i w:val="0"/>
                <w:sz w:val="18"/>
              </w:rPr>
              <w:t>:focus-visible con anillo de 2 px; ningún outline:none sin sustituto en todo el proyecto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Etiquetas asociadas</w:t>
            </w:r>
          </w:p>
        </w:tc>
        <w:tc>
          <w:tcPr>
            <w:tcW w:type="dxa" w:w="6625"/>
            <w:tcMar>
              <w:top w:w="40" w:type="dxa"/>
              <w:left w:w="80" w:type="dxa"/>
              <w:bottom w:w="40" w:type="dxa"/>
              <w:right w:w="80" w:type="dxa"/>
            </w:tcMar>
            <w:shd w:val="clear" w:color="auto" w:fill="F2F6FB"/>
          </w:tcPr>
          <w:p>
            <w:pPr>
              <w:spacing w:before="20" w:after="20"/>
            </w:pPr>
            <w:r/>
            <w:r>
              <w:rPr>
                <w:b w:val="0"/>
                <w:i w:val="0"/>
                <w:sz w:val="18"/>
              </w:rPr>
              <w:t>Cada control tiene su &lt;label for="…"&gt;; los campos obligatorios se marcan también en el texto, no solo con color</w:t>
            </w:r>
          </w:p>
        </w:tc>
      </w:tr>
      <w:tr>
        <w:tc>
          <w:tcPr>
            <w:tcW w:type="dxa" w:w="2673"/>
            <w:tcMar>
              <w:top w:w="40" w:type="dxa"/>
              <w:left w:w="80" w:type="dxa"/>
              <w:bottom w:w="40" w:type="dxa"/>
              <w:right w:w="80" w:type="dxa"/>
            </w:tcMar>
          </w:tcPr>
          <w:p>
            <w:pPr>
              <w:spacing w:before="20" w:after="20"/>
            </w:pPr>
            <w:r/>
            <w:r>
              <w:rPr>
                <w:b w:val="0"/>
                <w:i w:val="0"/>
                <w:sz w:val="18"/>
              </w:rPr>
              <w:t>Avisos anunciados</w:t>
            </w:r>
          </w:p>
        </w:tc>
        <w:tc>
          <w:tcPr>
            <w:tcW w:type="dxa" w:w="6625"/>
            <w:tcMar>
              <w:top w:w="40" w:type="dxa"/>
              <w:left w:w="80" w:type="dxa"/>
              <w:bottom w:w="40" w:type="dxa"/>
              <w:right w:w="80" w:type="dxa"/>
            </w:tcMar>
          </w:tcPr>
          <w:p>
            <w:pPr>
              <w:spacing w:before="20" w:after="20"/>
            </w:pPr>
            <w:r/>
            <w:r>
              <w:rPr>
                <w:b w:val="0"/>
                <w:i w:val="0"/>
                <w:sz w:val="18"/>
              </w:rPr>
              <w:t>Región aria-live="polite" para las notificaciones y role="alert" en los mensajes de error</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Contraste</w:t>
            </w:r>
          </w:p>
        </w:tc>
        <w:tc>
          <w:tcPr>
            <w:tcW w:type="dxa" w:w="6625"/>
            <w:tcMar>
              <w:top w:w="40" w:type="dxa"/>
              <w:left w:w="80" w:type="dxa"/>
              <w:bottom w:w="40" w:type="dxa"/>
              <w:right w:w="80" w:type="dxa"/>
            </w:tcMar>
            <w:shd w:val="clear" w:color="auto" w:fill="F2F6FB"/>
          </w:tcPr>
          <w:p>
            <w:pPr>
              <w:spacing w:before="20" w:after="20"/>
            </w:pPr>
            <w:r/>
            <w:r>
              <w:rPr>
                <w:b w:val="0"/>
                <w:i w:val="0"/>
                <w:sz w:val="18"/>
              </w:rPr>
              <w:t>Texto sobre superficie con la paleta gray-600/800 sobre blanco</w:t>
            </w:r>
          </w:p>
        </w:tc>
      </w:tr>
      <w:tr>
        <w:tc>
          <w:tcPr>
            <w:tcW w:type="dxa" w:w="2673"/>
            <w:tcMar>
              <w:top w:w="40" w:type="dxa"/>
              <w:left w:w="80" w:type="dxa"/>
              <w:bottom w:w="40" w:type="dxa"/>
              <w:right w:w="80" w:type="dxa"/>
            </w:tcMar>
          </w:tcPr>
          <w:p>
            <w:pPr>
              <w:spacing w:before="20" w:after="20"/>
            </w:pPr>
            <w:r/>
            <w:r>
              <w:rPr>
                <w:b w:val="0"/>
                <w:i w:val="0"/>
                <w:sz w:val="18"/>
              </w:rPr>
              <w:t>Sin JavaScript</w:t>
            </w:r>
          </w:p>
        </w:tc>
        <w:tc>
          <w:tcPr>
            <w:tcW w:type="dxa" w:w="6625"/>
            <w:tcMar>
              <w:top w:w="40" w:type="dxa"/>
              <w:left w:w="80" w:type="dxa"/>
              <w:bottom w:w="40" w:type="dxa"/>
              <w:right w:w="80" w:type="dxa"/>
            </w:tcMar>
          </w:tcPr>
          <w:p>
            <w:pPr>
              <w:spacing w:before="20" w:after="20"/>
            </w:pPr>
            <w:r/>
            <w:r>
              <w:rPr>
                <w:b w:val="0"/>
                <w:i w:val="0"/>
                <w:sz w:val="18"/>
              </w:rPr>
              <w:t>Bloque &lt;noscript&gt; que explica el requisito en lugar de mostrar una página vacía</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Estado de carga</w:t>
            </w:r>
          </w:p>
        </w:tc>
        <w:tc>
          <w:tcPr>
            <w:tcW w:type="dxa" w:w="6625"/>
            <w:tcMar>
              <w:top w:w="40" w:type="dxa"/>
              <w:left w:w="80" w:type="dxa"/>
              <w:bottom w:w="40" w:type="dxa"/>
              <w:right w:w="80" w:type="dxa"/>
            </w:tcMar>
            <w:shd w:val="clear" w:color="auto" w:fill="F2F6FB"/>
          </w:tcPr>
          <w:p>
            <w:pPr>
              <w:spacing w:before="20" w:after="20"/>
            </w:pPr>
            <w:r/>
            <w:r>
              <w:rPr>
                <w:b w:val="0"/>
                <w:i w:val="0"/>
                <w:sz w:val="18"/>
              </w:rPr>
              <w:t>Spinner con role="status" y aria-label="Cargando"</w:t>
            </w:r>
          </w:p>
        </w:tc>
      </w:tr>
    </w:tbl>
    <w:p/>
    <w:p>
      <w:pPr>
        <w:spacing w:after="200"/>
        <w:jc w:val="center"/>
      </w:pPr>
      <w:r>
        <w:rPr>
          <w:i/>
          <w:color w:val="6B7280"/>
          <w:sz w:val="17"/>
        </w:rPr>
        <w:t>Tabla 26. Medidas de accesibilidad</w:t>
      </w:r>
    </w:p>
    <w:p>
      <w:r>
        <w:br w:type="page"/>
      </w:r>
    </w:p>
    <w:p>
      <w:pPr>
        <w:pStyle w:val="Heading1"/>
      </w:pPr>
      <w:r>
        <w:t>15. Verificación</w:t>
      </w:r>
    </w:p>
    <w:p>
      <w:pPr>
        <w:pStyle w:val="Heading2"/>
      </w:pPr>
      <w:r>
        <w:t>15.1 La regla de dependencia se comprueba con tres comandos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1. El dominio no importa nada de fuera del dominio</w:t>
            </w:r>
          </w:p>
          <w:p>
            <w:pPr>
              <w:spacing w:after="0" w:before="0"/>
            </w:pPr>
            <w:r>
              <w:rPr>
                <w:rFonts w:ascii="Consolas" w:hAnsi="Consolas"/>
                <w:color w:val="1F2937"/>
                <w:sz w:val="17"/>
              </w:rPr>
              <w:t>grep -rn "from '\.\./\.\./(application|infrastructure|presentation|config)" src/domain/</w:t>
            </w:r>
          </w:p>
          <w:p>
            <w:pPr>
              <w:spacing w:after="0" w:before="0"/>
            </w:pPr>
            <w:r>
              <w:rPr>
                <w:rFonts w:ascii="Consolas" w:hAnsi="Consolas"/>
                <w:color w:val="1F2937"/>
                <w:sz w:val="17"/>
              </w:rPr>
            </w:r>
          </w:p>
          <w:p>
            <w:pPr>
              <w:spacing w:after="0" w:before="0"/>
            </w:pPr>
            <w:r>
              <w:rPr>
                <w:rFonts w:ascii="Consolas" w:hAnsi="Consolas"/>
                <w:color w:val="1F2937"/>
                <w:sz w:val="17"/>
              </w:rPr>
              <w:t># 2. La aplicación solo importa del dominio</w:t>
            </w:r>
          </w:p>
          <w:p>
            <w:pPr>
              <w:spacing w:after="0" w:before="0"/>
            </w:pPr>
            <w:r>
              <w:rPr>
                <w:rFonts w:ascii="Consolas" w:hAnsi="Consolas"/>
                <w:color w:val="1F2937"/>
                <w:sz w:val="17"/>
              </w:rPr>
              <w:t>grep -rn "from '\.\./\.\./(infrastructure|presentation|config)" src/application/</w:t>
            </w:r>
          </w:p>
          <w:p>
            <w:pPr>
              <w:spacing w:after="0" w:before="0"/>
            </w:pPr>
            <w:r>
              <w:rPr>
                <w:rFonts w:ascii="Consolas" w:hAnsi="Consolas"/>
                <w:color w:val="1F2937"/>
                <w:sz w:val="17"/>
              </w:rPr>
            </w:r>
          </w:p>
          <w:p>
            <w:pPr>
              <w:spacing w:after="0" w:before="0"/>
            </w:pPr>
            <w:r>
              <w:rPr>
                <w:rFonts w:ascii="Consolas" w:hAnsi="Consolas"/>
                <w:color w:val="1F2937"/>
                <w:sz w:val="17"/>
              </w:rPr>
              <w:t># 3. La presentación nunca importa infraestructura</w:t>
            </w:r>
          </w:p>
          <w:p>
            <w:pPr>
              <w:spacing w:after="0" w:before="0"/>
            </w:pPr>
            <w:r>
              <w:rPr>
                <w:rFonts w:ascii="Consolas" w:hAnsi="Consolas"/>
                <w:color w:val="1F2937"/>
                <w:sz w:val="17"/>
              </w:rPr>
              <w:t>grep -rn "infrastructure" src/presentation/</w:t>
            </w:r>
          </w:p>
          <w:p>
            <w:pPr>
              <w:spacing w:after="0" w:before="0"/>
            </w:pPr>
            <w:r>
              <w:rPr>
                <w:rFonts w:ascii="Consolas" w:hAnsi="Consolas"/>
                <w:color w:val="1F2937"/>
                <w:sz w:val="17"/>
              </w:rPr>
            </w:r>
          </w:p>
          <w:p>
            <w:pPr>
              <w:spacing w:after="0" w:before="0"/>
            </w:pPr>
            <w:r>
              <w:rPr>
                <w:rFonts w:ascii="Consolas" w:hAnsi="Consolas"/>
                <w:color w:val="1F2937"/>
                <w:sz w:val="17"/>
              </w:rPr>
              <w:t># Las tres deben devolver CERO líneas. Estado actual: cero en las tres.</w:t>
            </w:r>
          </w:p>
        </w:tc>
      </w:tr>
    </w:tbl>
    <w:p>
      <w:pPr>
        <w:spacing w:after="200"/>
        <w:jc w:val="center"/>
      </w:pPr>
      <w:r>
        <w:rPr>
          <w:i/>
          <w:color w:val="6B7280"/>
          <w:sz w:val="17"/>
        </w:rPr>
        <w:t>Figura 20. Verificación mecánica de la regla de dependencia</w:t>
      </w:r>
    </w:p>
    <w:p>
      <w:pPr>
        <w:pStyle w:val="Heading2"/>
      </w:pPr>
      <w:r>
        <w:t>15.2 Suites de pruebas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3719"/>
        <w:gridCol w:w="1975"/>
        <w:gridCol w:w="929"/>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Suite</w:t>
            </w:r>
          </w:p>
        </w:tc>
        <w:tc>
          <w:tcPr>
            <w:tcW w:type="dxa" w:w="3719"/>
            <w:shd w:val="clear" w:color="auto" w:fill="1F3864"/>
            <w:tcMar>
              <w:top w:w="40" w:type="dxa"/>
              <w:left w:w="80" w:type="dxa"/>
              <w:bottom w:w="40" w:type="dxa"/>
              <w:right w:w="80" w:type="dxa"/>
            </w:tcMar>
          </w:tcPr>
          <w:p>
            <w:pPr>
              <w:spacing w:before="20" w:after="20"/>
            </w:pPr>
            <w:r/>
            <w:r>
              <w:rPr>
                <w:b/>
                <w:i w:val="0"/>
                <w:color w:val="FFFFFF"/>
                <w:sz w:val="18"/>
              </w:rPr>
              <w:t>Qué verifica</w:t>
            </w:r>
          </w:p>
        </w:tc>
        <w:tc>
          <w:tcPr>
            <w:tcW w:type="dxa" w:w="1976"/>
            <w:shd w:val="clear" w:color="auto" w:fill="1F3864"/>
            <w:tcMar>
              <w:top w:w="40" w:type="dxa"/>
              <w:left w:w="80" w:type="dxa"/>
              <w:bottom w:w="40" w:type="dxa"/>
              <w:right w:w="80" w:type="dxa"/>
            </w:tcMar>
          </w:tcPr>
          <w:p>
            <w:pPr>
              <w:spacing w:before="20" w:after="20"/>
            </w:pPr>
            <w:r/>
            <w:r>
              <w:rPr>
                <w:b/>
                <w:i w:val="0"/>
                <w:color w:val="FFFFFF"/>
                <w:sz w:val="18"/>
              </w:rPr>
              <w:t>Comando</w:t>
            </w:r>
          </w:p>
        </w:tc>
        <w:tc>
          <w:tcPr>
            <w:tcW w:type="dxa" w:w="930"/>
            <w:shd w:val="clear" w:color="auto" w:fill="1F3864"/>
            <w:tcMar>
              <w:top w:w="40" w:type="dxa"/>
              <w:left w:w="80" w:type="dxa"/>
              <w:bottom w:w="40" w:type="dxa"/>
              <w:right w:w="80" w:type="dxa"/>
            </w:tcMar>
          </w:tcPr>
          <w:p>
            <w:pPr>
              <w:spacing w:before="20" w:after="20"/>
            </w:pPr>
            <w:r/>
            <w:r>
              <w:rPr>
                <w:b/>
                <w:i w:val="0"/>
                <w:color w:val="FFFFFF"/>
                <w:sz w:val="18"/>
              </w:rPr>
              <w:t>Resultado</w:t>
            </w:r>
          </w:p>
        </w:tc>
      </w:tr>
      <w:tr>
        <w:tc>
          <w:tcPr>
            <w:tcW w:type="dxa" w:w="2673"/>
            <w:tcMar>
              <w:top w:w="40" w:type="dxa"/>
              <w:left w:w="80" w:type="dxa"/>
              <w:bottom w:w="40" w:type="dxa"/>
              <w:right w:w="80" w:type="dxa"/>
            </w:tcMar>
          </w:tcPr>
          <w:p>
            <w:pPr>
              <w:spacing w:before="20" w:after="20"/>
            </w:pPr>
            <w:r/>
            <w:r>
              <w:rPr>
                <w:b w:val="0"/>
                <w:i w:val="0"/>
                <w:sz w:val="18"/>
              </w:rPr>
              <w:t>01-domain-application.mjs</w:t>
            </w:r>
          </w:p>
        </w:tc>
        <w:tc>
          <w:tcPr>
            <w:tcW w:type="dxa" w:w="3719"/>
            <w:tcMar>
              <w:top w:w="40" w:type="dxa"/>
              <w:left w:w="80" w:type="dxa"/>
              <w:bottom w:w="40" w:type="dxa"/>
              <w:right w:w="80" w:type="dxa"/>
            </w:tcMar>
          </w:tcPr>
          <w:p>
            <w:pPr>
              <w:spacing w:before="20" w:after="20"/>
            </w:pPr>
            <w:r/>
            <w:r>
              <w:rPr>
                <w:b w:val="0"/>
                <w:i w:val="0"/>
                <w:sz w:val="18"/>
              </w:rPr>
              <w:t>Invariantes de value objects y entidades, política de dominio, criterios de búsqueda, casos de uso y Result</w:t>
            </w:r>
          </w:p>
        </w:tc>
        <w:tc>
          <w:tcPr>
            <w:tcW w:type="dxa" w:w="1976"/>
            <w:tcMar>
              <w:top w:w="40" w:type="dxa"/>
              <w:left w:w="80" w:type="dxa"/>
              <w:bottom w:w="40" w:type="dxa"/>
              <w:right w:w="80" w:type="dxa"/>
            </w:tcMar>
          </w:tcPr>
          <w:p>
            <w:pPr>
              <w:spacing w:before="20" w:after="20"/>
            </w:pPr>
            <w:r/>
            <w:r>
              <w:rPr>
                <w:b w:val="0"/>
                <w:i w:val="0"/>
                <w:sz w:val="18"/>
              </w:rPr>
              <w:t>node tests/01-domain-application.mjs</w:t>
            </w:r>
          </w:p>
        </w:tc>
        <w:tc>
          <w:tcPr>
            <w:tcW w:type="dxa" w:w="930"/>
            <w:tcMar>
              <w:top w:w="40" w:type="dxa"/>
              <w:left w:w="80" w:type="dxa"/>
              <w:bottom w:w="40" w:type="dxa"/>
              <w:right w:w="80" w:type="dxa"/>
            </w:tcMar>
          </w:tcPr>
          <w:p>
            <w:pPr>
              <w:spacing w:before="20" w:after="20"/>
              <w:jc w:val="center"/>
            </w:pPr>
            <w:r/>
            <w:r>
              <w:rPr>
                <w:b w:val="0"/>
                <w:i w:val="0"/>
                <w:sz w:val="18"/>
              </w:rPr>
              <w:t>TODO OK</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02-presentation-render.mjs</w:t>
            </w:r>
          </w:p>
        </w:tc>
        <w:tc>
          <w:tcPr>
            <w:tcW w:type="dxa" w:w="3719"/>
            <w:tcMar>
              <w:top w:w="40" w:type="dxa"/>
              <w:left w:w="80" w:type="dxa"/>
              <w:bottom w:w="40" w:type="dxa"/>
              <w:right w:w="80" w:type="dxa"/>
            </w:tcMar>
            <w:shd w:val="clear" w:color="auto" w:fill="F2F6FB"/>
          </w:tcPr>
          <w:p>
            <w:pPr>
              <w:spacing w:before="20" w:after="20"/>
            </w:pPr>
            <w:r/>
            <w:r>
              <w:rPr>
                <w:b w:val="0"/>
                <w:i w:val="0"/>
                <w:sz w:val="18"/>
              </w:rPr>
              <w:t>Que las vistas generen el HTML esperado, el escapado de datos y la detección de dependencias circulares del contenedor</w:t>
            </w:r>
          </w:p>
        </w:tc>
        <w:tc>
          <w:tcPr>
            <w:tcW w:type="dxa" w:w="1976"/>
            <w:tcMar>
              <w:top w:w="40" w:type="dxa"/>
              <w:left w:w="80" w:type="dxa"/>
              <w:bottom w:w="40" w:type="dxa"/>
              <w:right w:w="80" w:type="dxa"/>
            </w:tcMar>
            <w:shd w:val="clear" w:color="auto" w:fill="F2F6FB"/>
          </w:tcPr>
          <w:p>
            <w:pPr>
              <w:spacing w:before="20" w:after="20"/>
            </w:pPr>
            <w:r/>
            <w:r>
              <w:rPr>
                <w:b w:val="0"/>
                <w:i w:val="0"/>
                <w:sz w:val="18"/>
              </w:rPr>
              <w:t>node tests/02-presentation-render.mjs</w:t>
            </w:r>
          </w:p>
        </w:tc>
        <w:tc>
          <w:tcPr>
            <w:tcW w:type="dxa" w:w="930"/>
            <w:tcMar>
              <w:top w:w="40" w:type="dxa"/>
              <w:left w:w="80" w:type="dxa"/>
              <w:bottom w:w="40" w:type="dxa"/>
              <w:right w:w="80" w:type="dxa"/>
            </w:tcMar>
            <w:shd w:val="clear" w:color="auto" w:fill="F2F6FB"/>
          </w:tcPr>
          <w:p>
            <w:pPr>
              <w:spacing w:before="20" w:after="20"/>
              <w:jc w:val="center"/>
            </w:pPr>
            <w:r/>
            <w:r>
              <w:rPr>
                <w:b w:val="0"/>
                <w:i w:val="0"/>
                <w:sz w:val="18"/>
              </w:rPr>
              <w:t>TODO OK</w:t>
            </w:r>
          </w:p>
        </w:tc>
      </w:tr>
      <w:tr>
        <w:tc>
          <w:tcPr>
            <w:tcW w:type="dxa" w:w="2673"/>
            <w:tcMar>
              <w:top w:w="40" w:type="dxa"/>
              <w:left w:w="80" w:type="dxa"/>
              <w:bottom w:w="40" w:type="dxa"/>
              <w:right w:w="80" w:type="dxa"/>
            </w:tcMar>
          </w:tcPr>
          <w:p>
            <w:pPr>
              <w:spacing w:before="20" w:after="20"/>
            </w:pPr>
            <w:r/>
            <w:r>
              <w:rPr>
                <w:b w:val="0"/>
                <w:i w:val="0"/>
                <w:sz w:val="18"/>
              </w:rPr>
              <w:t>03-boot-jsdom.mjs</w:t>
            </w:r>
          </w:p>
        </w:tc>
        <w:tc>
          <w:tcPr>
            <w:tcW w:type="dxa" w:w="3719"/>
            <w:tcMar>
              <w:top w:w="40" w:type="dxa"/>
              <w:left w:w="80" w:type="dxa"/>
              <w:bottom w:w="40" w:type="dxa"/>
              <w:right w:w="80" w:type="dxa"/>
            </w:tcMar>
          </w:tcPr>
          <w:p>
            <w:pPr>
              <w:spacing w:before="20" w:after="20"/>
            </w:pPr>
            <w:r/>
            <w:r>
              <w:rPr>
                <w:b w:val="0"/>
                <w:i w:val="0"/>
                <w:sz w:val="18"/>
              </w:rPr>
              <w:t>Arranque completo con jsdom: resolución de las 32 dependencias, navegación entre rutas, filtros del simulador, foco tras el re-render y pantalla 404</w:t>
            </w:r>
          </w:p>
        </w:tc>
        <w:tc>
          <w:tcPr>
            <w:tcW w:type="dxa" w:w="1976"/>
            <w:tcMar>
              <w:top w:w="40" w:type="dxa"/>
              <w:left w:w="80" w:type="dxa"/>
              <w:bottom w:w="40" w:type="dxa"/>
              <w:right w:w="80" w:type="dxa"/>
            </w:tcMar>
          </w:tcPr>
          <w:p>
            <w:pPr>
              <w:spacing w:before="20" w:after="20"/>
            </w:pPr>
            <w:r/>
            <w:r>
              <w:rPr>
                <w:b w:val="0"/>
                <w:i w:val="0"/>
                <w:sz w:val="18"/>
              </w:rPr>
              <w:t>node tests/03-boot-jsdom.mjs</w:t>
            </w:r>
          </w:p>
        </w:tc>
        <w:tc>
          <w:tcPr>
            <w:tcW w:type="dxa" w:w="930"/>
            <w:tcMar>
              <w:top w:w="40" w:type="dxa"/>
              <w:left w:w="80" w:type="dxa"/>
              <w:bottom w:w="40" w:type="dxa"/>
              <w:right w:w="80" w:type="dxa"/>
            </w:tcMar>
          </w:tcPr>
          <w:p>
            <w:pPr>
              <w:spacing w:before="20" w:after="20"/>
              <w:jc w:val="center"/>
            </w:pPr>
            <w:r/>
            <w:r>
              <w:rPr>
                <w:b w:val="0"/>
                <w:i w:val="0"/>
                <w:sz w:val="18"/>
              </w:rPr>
              <w:t>TODO OK</w:t>
            </w:r>
          </w:p>
        </w:tc>
      </w:tr>
    </w:tbl>
    <w:p/>
    <w:p>
      <w:pPr>
        <w:spacing w:after="200"/>
        <w:jc w:val="center"/>
      </w:pPr>
      <w:r>
        <w:rPr>
          <w:i/>
          <w:color w:val="6B7280"/>
          <w:sz w:val="17"/>
        </w:rPr>
        <w:t>Tabla 27. Las tres suites y su resultado en la última ejecución</w:t>
      </w:r>
    </w:p>
    <w:p>
      <w:pPr>
        <w:spacing w:after="160"/>
        <w:jc w:val="both"/>
      </w:pPr>
      <w:r>
        <w:rPr>
          <w:b w:val="0"/>
          <w:i w:val="0"/>
          <w:sz w:val="22"/>
        </w:rPr>
        <w:t>Ejemplos de comprobaciones que imprime la ejecución: «monto fuera de rango rechazado por CreditApplicationPolicy» con el mensaje «El monto debe estar entre $5.000.000 y $120.000.000 para Crédito Vehículo»; «búsqueda "vivienda" → 1 tarjeta»; «rango "Hasta 5M" → 3 tarjetas»; «foco conservado tras re-render»; «contenedor resuelto (32 dependencias)». La tercera suite requiere jsdom: npm install jsdom --no-save.</w:t>
      </w:r>
    </w:p>
    <w:p>
      <w:pPr>
        <w:pStyle w:val="Heading2"/>
      </w:pPr>
      <w:r>
        <w:t>15.3 Cómo ejecutar el proyecto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Opción A — Laragon / Apache (el proyecto ya está en C:\laragon\www\crediSmart)</w:t>
            </w:r>
          </w:p>
          <w:p>
            <w:pPr>
              <w:spacing w:after="0" w:before="0"/>
            </w:pPr>
            <w:r>
              <w:rPr>
                <w:rFonts w:ascii="Consolas" w:hAnsi="Consolas"/>
                <w:color w:val="1F2937"/>
                <w:sz w:val="17"/>
              </w:rPr>
              <w:t>http://crediSmart.test/</w:t>
            </w:r>
          </w:p>
          <w:p>
            <w:pPr>
              <w:spacing w:after="0" w:before="0"/>
            </w:pPr>
            <w:r>
              <w:rPr>
                <w:rFonts w:ascii="Consolas" w:hAnsi="Consolas"/>
                <w:color w:val="1F2937"/>
                <w:sz w:val="17"/>
              </w:rPr>
              <w:t>http://localhost/crediSmart/</w:t>
            </w:r>
          </w:p>
          <w:p>
            <w:pPr>
              <w:spacing w:after="0" w:before="0"/>
            </w:pPr>
            <w:r>
              <w:rPr>
                <w:rFonts w:ascii="Consolas" w:hAnsi="Consolas"/>
                <w:color w:val="1F2937"/>
                <w:sz w:val="17"/>
              </w:rPr>
            </w:r>
          </w:p>
          <w:p>
            <w:pPr>
              <w:spacing w:after="0" w:before="0"/>
            </w:pPr>
            <w:r>
              <w:rPr>
                <w:rFonts w:ascii="Consolas" w:hAnsi="Consolas"/>
                <w:color w:val="1F2937"/>
                <w:sz w:val="17"/>
              </w:rPr>
              <w:t># Opción B — cualquier servidor estático</w:t>
            </w:r>
          </w:p>
          <w:p>
            <w:pPr>
              <w:spacing w:after="0" w:before="0"/>
            </w:pPr>
            <w:r>
              <w:rPr>
                <w:rFonts w:ascii="Consolas" w:hAnsi="Consolas"/>
                <w:color w:val="1F2937"/>
                <w:sz w:val="17"/>
              </w:rPr>
              <w:t>npx serve .            # o:  python -m http.server 8080</w:t>
            </w:r>
          </w:p>
          <w:p>
            <w:pPr>
              <w:spacing w:after="0" w:before="0"/>
            </w:pPr>
            <w:r>
              <w:rPr>
                <w:rFonts w:ascii="Consolas" w:hAnsi="Consolas"/>
                <w:color w:val="1F2937"/>
                <w:sz w:val="17"/>
              </w:rPr>
            </w:r>
          </w:p>
          <w:p>
            <w:pPr>
              <w:spacing w:after="0" w:before="0"/>
            </w:pPr>
            <w:r>
              <w:rPr>
                <w:rFonts w:ascii="Consolas" w:hAnsi="Consolas"/>
                <w:color w:val="1F2937"/>
                <w:sz w:val="17"/>
              </w:rPr>
              <w:t># Requiere HTTP: los módulos ES están bloqueados sobre file:// por CORS.</w:t>
            </w:r>
          </w:p>
          <w:p>
            <w:pPr>
              <w:spacing w:after="0" w:before="0"/>
            </w:pPr>
            <w:r>
              <w:rPr>
                <w:rFonts w:ascii="Consolas" w:hAnsi="Consolas"/>
                <w:color w:val="1F2937"/>
                <w:sz w:val="17"/>
              </w:rPr>
              <w:t># El .htaccess incluido reescribe /simulador y /solicitar hacia index.html.</w:t>
            </w:r>
          </w:p>
        </w:tc>
      </w:tr>
    </w:tbl>
    <w:p>
      <w:pPr>
        <w:spacing w:after="200"/>
        <w:jc w:val="center"/>
      </w:pPr>
      <w:r>
        <w:rPr>
          <w:i/>
          <w:color w:val="6B7280"/>
          <w:sz w:val="17"/>
        </w:rPr>
        <w:t>Figura 21. Puesta en marcha</w:t>
      </w:r>
    </w:p>
    <w:p>
      <w:r>
        <w:br w:type="page"/>
      </w:r>
    </w:p>
    <w:p>
      <w:pPr>
        <w:pStyle w:val="Heading1"/>
      </w:pPr>
      <w:r>
        <w:t>16. Cumplimiento de la rúbrica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24"/>
        <w:gridCol w:w="581"/>
        <w:gridCol w:w="4881"/>
        <w:gridCol w:w="1511"/>
      </w:tblGrid>
      <w:tr>
        <w:trPr>
          <w:tblHeader w:val="true"/>
        </w:trPr>
        <w:tc>
          <w:tcPr>
            <w:tcW w:type="dxa" w:w="2324"/>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581"/>
            <w:shd w:val="clear" w:color="auto" w:fill="1F3864"/>
            <w:tcMar>
              <w:top w:w="40" w:type="dxa"/>
              <w:left w:w="80" w:type="dxa"/>
              <w:bottom w:w="40" w:type="dxa"/>
              <w:right w:w="80" w:type="dxa"/>
            </w:tcMar>
          </w:tcPr>
          <w:p>
            <w:pPr>
              <w:spacing w:before="20" w:after="20"/>
            </w:pPr>
            <w:r/>
            <w:r>
              <w:rPr>
                <w:b/>
                <w:i w:val="0"/>
                <w:color w:val="FFFFFF"/>
                <w:sz w:val="18"/>
              </w:rPr>
              <w:t>Pts</w:t>
            </w:r>
          </w:p>
        </w:tc>
        <w:tc>
          <w:tcPr>
            <w:tcW w:type="dxa" w:w="4881"/>
            <w:shd w:val="clear" w:color="auto" w:fill="1F3864"/>
            <w:tcMar>
              <w:top w:w="40" w:type="dxa"/>
              <w:left w:w="80" w:type="dxa"/>
              <w:bottom w:w="40" w:type="dxa"/>
              <w:right w:w="80" w:type="dxa"/>
            </w:tcMar>
          </w:tcPr>
          <w:p>
            <w:pPr>
              <w:spacing w:before="20" w:after="20"/>
            </w:pPr>
            <w:r/>
            <w:r>
              <w:rPr>
                <w:b/>
                <w:i w:val="0"/>
                <w:color w:val="FFFFFF"/>
                <w:sz w:val="18"/>
              </w:rPr>
              <w:t>Evidencia en la solución</w:t>
            </w:r>
          </w:p>
        </w:tc>
        <w:tc>
          <w:tcPr>
            <w:tcW w:type="dxa" w:w="1511"/>
            <w:shd w:val="clear" w:color="auto" w:fill="1F3864"/>
            <w:tcMar>
              <w:top w:w="40" w:type="dxa"/>
              <w:left w:w="80" w:type="dxa"/>
              <w:bottom w:w="40" w:type="dxa"/>
              <w:right w:w="80" w:type="dxa"/>
            </w:tcMar>
          </w:tcPr>
          <w:p>
            <w:pPr>
              <w:spacing w:before="20" w:after="20"/>
            </w:pPr>
            <w:r/>
            <w:r>
              <w:rPr>
                <w:b/>
                <w:i w:val="0"/>
                <w:color w:val="FFFFFF"/>
                <w:sz w:val="18"/>
              </w:rPr>
              <w:t>Autoevaluación</w:t>
            </w:r>
          </w:p>
        </w:tc>
      </w:tr>
      <w:tr>
        <w:tc>
          <w:tcPr>
            <w:tcW w:type="dxa" w:w="2324"/>
            <w:tcMar>
              <w:top w:w="40" w:type="dxa"/>
              <w:left w:w="80" w:type="dxa"/>
              <w:bottom w:w="40" w:type="dxa"/>
              <w:right w:w="80" w:type="dxa"/>
            </w:tcMar>
          </w:tcPr>
          <w:p>
            <w:pPr>
              <w:spacing w:before="20" w:after="20"/>
            </w:pPr>
            <w:r/>
            <w:r>
              <w:rPr>
                <w:b w:val="0"/>
                <w:i w:val="0"/>
                <w:sz w:val="18"/>
              </w:rPr>
              <w:t>Estructura HTML5 semántica</w:t>
            </w:r>
          </w:p>
        </w:tc>
        <w:tc>
          <w:tcPr>
            <w:tcW w:type="dxa" w:w="581"/>
            <w:tcMar>
              <w:top w:w="40" w:type="dxa"/>
              <w:left w:w="80" w:type="dxa"/>
              <w:bottom w:w="40" w:type="dxa"/>
              <w:right w:w="80" w:type="dxa"/>
            </w:tcMar>
          </w:tcPr>
          <w:p>
            <w:pPr>
              <w:spacing w:before="20" w:after="20"/>
              <w:jc w:val="center"/>
            </w:pPr>
            <w:r/>
            <w:r>
              <w:rPr>
                <w:b w:val="0"/>
                <w:i w:val="0"/>
                <w:sz w:val="18"/>
              </w:rPr>
              <w:t>20</w:t>
            </w:r>
          </w:p>
        </w:tc>
        <w:tc>
          <w:tcPr>
            <w:tcW w:type="dxa" w:w="4881"/>
            <w:tcMar>
              <w:top w:w="40" w:type="dxa"/>
              <w:left w:w="80" w:type="dxa"/>
              <w:bottom w:w="40" w:type="dxa"/>
              <w:right w:w="80" w:type="dxa"/>
            </w:tcMar>
          </w:tcPr>
          <w:p>
            <w:pPr>
              <w:spacing w:before="20" w:after="20"/>
            </w:pPr>
            <w:r/>
            <w:r>
              <w:rPr>
                <w:b w:val="0"/>
                <w:i w:val="0"/>
                <w:sz w:val="18"/>
              </w:rPr>
              <w:t>nav, header, main, section, article, footer y form con label asociado; validación nativa (required, type, min); código comentado por capas</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Diseño CSS3 y presentación visual</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20</w:t>
            </w:r>
          </w:p>
        </w:tc>
        <w:tc>
          <w:tcPr>
            <w:tcW w:type="dxa" w:w="4881"/>
            <w:tcMar>
              <w:top w:w="40" w:type="dxa"/>
              <w:left w:w="80" w:type="dxa"/>
              <w:bottom w:w="40" w:type="dxa"/>
              <w:right w:w="80" w:type="dxa"/>
            </w:tcMar>
            <w:shd w:val="clear" w:color="auto" w:fill="F2F6FB"/>
          </w:tcPr>
          <w:p>
            <w:pPr>
              <w:spacing w:before="20" w:after="20"/>
            </w:pPr>
            <w:r/>
            <w:r>
              <w:rPr>
                <w:b w:val="0"/>
                <w:i w:val="0"/>
                <w:sz w:val="18"/>
              </w:rPr>
              <w:t>Paleta en variables (02-tokens.css), Grid y Flexbox, hover, transiciones, sombras y degradados; 1.452 líneas organizadas en 7 archivos sin un solo !important</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Responsive design</w:t>
            </w:r>
          </w:p>
        </w:tc>
        <w:tc>
          <w:tcPr>
            <w:tcW w:type="dxa" w:w="581"/>
            <w:tcMar>
              <w:top w:w="40" w:type="dxa"/>
              <w:left w:w="80" w:type="dxa"/>
              <w:bottom w:w="40" w:type="dxa"/>
              <w:right w:w="80" w:type="dxa"/>
            </w:tcMar>
          </w:tcPr>
          <w:p>
            <w:pPr>
              <w:spacing w:before="20" w:after="20"/>
              <w:jc w:val="center"/>
            </w:pPr>
            <w:r/>
            <w:r>
              <w:rPr>
                <w:b w:val="0"/>
                <w:i w:val="0"/>
                <w:sz w:val="18"/>
              </w:rPr>
              <w:t>10</w:t>
            </w:r>
          </w:p>
        </w:tc>
        <w:tc>
          <w:tcPr>
            <w:tcW w:type="dxa" w:w="4881"/>
            <w:tcMar>
              <w:top w:w="40" w:type="dxa"/>
              <w:left w:w="80" w:type="dxa"/>
              <w:bottom w:w="40" w:type="dxa"/>
              <w:right w:w="80" w:type="dxa"/>
            </w:tcMar>
          </w:tcPr>
          <w:p>
            <w:pPr>
              <w:spacing w:before="20" w:after="20"/>
            </w:pPr>
            <w:r/>
            <w:r>
              <w:rPr>
                <w:b w:val="0"/>
                <w:i w:val="0"/>
                <w:sz w:val="18"/>
              </w:rPr>
              <w:t>Mobile-first con breakpoints en 640 px y 1024 px, ajuste extra para 320–400 px y hoja de impresión; grid de 1 / 2 / 3 columnas</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Navegación y usabilidad</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4881"/>
            <w:tcMar>
              <w:top w:w="40" w:type="dxa"/>
              <w:left w:w="80" w:type="dxa"/>
              <w:bottom w:w="40" w:type="dxa"/>
              <w:right w:w="80" w:type="dxa"/>
            </w:tcMar>
            <w:shd w:val="clear" w:color="auto" w:fill="F2F6FB"/>
          </w:tcPr>
          <w:p>
            <w:pPr>
              <w:spacing w:before="20" w:after="20"/>
            </w:pPr>
            <w:r/>
            <w:r>
              <w:rPr>
                <w:b w:val="0"/>
                <w:i w:val="0"/>
                <w:sz w:val="18"/>
              </w:rPr>
              <w:t>Navbar sticky con enlace activo resaltado, navegación sin recarga, scroll predecible, avisos accesibles y pantalla 404 con salida</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Contenido de las páginas</w:t>
            </w:r>
          </w:p>
        </w:tc>
        <w:tc>
          <w:tcPr>
            <w:tcW w:type="dxa" w:w="581"/>
            <w:tcMar>
              <w:top w:w="40" w:type="dxa"/>
              <w:left w:w="80" w:type="dxa"/>
              <w:bottom w:w="40" w:type="dxa"/>
              <w:right w:w="80" w:type="dxa"/>
            </w:tcMar>
          </w:tcPr>
          <w:p>
            <w:pPr>
              <w:spacing w:before="20" w:after="20"/>
              <w:jc w:val="center"/>
            </w:pPr>
            <w:r/>
            <w:r>
              <w:rPr>
                <w:b w:val="0"/>
                <w:i w:val="0"/>
                <w:sz w:val="18"/>
              </w:rPr>
              <w:t>10</w:t>
            </w:r>
          </w:p>
        </w:tc>
        <w:tc>
          <w:tcPr>
            <w:tcW w:type="dxa" w:w="4881"/>
            <w:tcMar>
              <w:top w:w="40" w:type="dxa"/>
              <w:left w:w="80" w:type="dxa"/>
              <w:bottom w:w="40" w:type="dxa"/>
              <w:right w:w="80" w:type="dxa"/>
            </w:tcMar>
          </w:tcPr>
          <w:p>
            <w:pPr>
              <w:spacing w:before="20" w:after="20"/>
            </w:pPr>
            <w:r/>
            <w:r>
              <w:rPr>
                <w:b w:val="0"/>
                <w:i w:val="0"/>
                <w:sz w:val="18"/>
              </w:rPr>
              <w:t>Las tres pantallas completas; formulario de 11 campos en 3 secciones; catálogo con 6 productos detallados, uno de ellos añadido en este proyecto</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Repositorio Git y documentación</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4881"/>
            <w:tcMar>
              <w:top w:w="40" w:type="dxa"/>
              <w:left w:w="80" w:type="dxa"/>
              <w:bottom w:w="40" w:type="dxa"/>
              <w:right w:w="80" w:type="dxa"/>
            </w:tcMar>
            <w:shd w:val="clear" w:color="auto" w:fill="F2F6FB"/>
          </w:tcPr>
          <w:p>
            <w:pPr>
              <w:spacing w:before="20" w:after="20"/>
            </w:pPr>
            <w:r/>
            <w:r>
              <w:rPr>
                <w:b w:val="0"/>
                <w:i w:val="0"/>
                <w:sz w:val="18"/>
              </w:rPr>
              <w:t>README con puesta en marcha y 21 documentos de diseño en docs/; los espacios de la sección 18 recogen la URL, los commits y las capturas</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Sustentación sincrónica</w:t>
            </w:r>
          </w:p>
        </w:tc>
        <w:tc>
          <w:tcPr>
            <w:tcW w:type="dxa" w:w="581"/>
            <w:tcMar>
              <w:top w:w="40" w:type="dxa"/>
              <w:left w:w="80" w:type="dxa"/>
              <w:bottom w:w="40" w:type="dxa"/>
              <w:right w:w="80" w:type="dxa"/>
            </w:tcMar>
          </w:tcPr>
          <w:p>
            <w:pPr>
              <w:spacing w:before="20" w:after="20"/>
              <w:jc w:val="center"/>
            </w:pPr>
            <w:r/>
            <w:r>
              <w:rPr>
                <w:b w:val="0"/>
                <w:i w:val="0"/>
                <w:sz w:val="18"/>
              </w:rPr>
              <w:t>20</w:t>
            </w:r>
          </w:p>
        </w:tc>
        <w:tc>
          <w:tcPr>
            <w:tcW w:type="dxa" w:w="4881"/>
            <w:tcMar>
              <w:top w:w="40" w:type="dxa"/>
              <w:left w:w="80" w:type="dxa"/>
              <w:bottom w:w="40" w:type="dxa"/>
              <w:right w:w="80" w:type="dxa"/>
            </w:tcMar>
          </w:tcPr>
          <w:p>
            <w:pPr>
              <w:spacing w:before="20" w:after="20"/>
            </w:pPr>
            <w:r/>
            <w:r>
              <w:rPr>
                <w:b w:val="0"/>
                <w:i w:val="0"/>
                <w:sz w:val="18"/>
              </w:rPr>
              <w:t>Este documento sirve de guion: decisiones (sección 5), flujos (sección 12) y verificación (sección 15)</w:t>
            </w:r>
          </w:p>
        </w:tc>
        <w:tc>
          <w:tcPr>
            <w:tcW w:type="dxa" w:w="1511"/>
            <w:tcMar>
              <w:top w:w="40" w:type="dxa"/>
              <w:left w:w="80" w:type="dxa"/>
              <w:bottom w:w="40" w:type="dxa"/>
              <w:right w:w="80" w:type="dxa"/>
            </w:tcMar>
          </w:tcPr>
          <w:p>
            <w:pPr>
              <w:spacing w:before="20" w:after="20"/>
              <w:jc w:val="center"/>
            </w:pPr>
            <w:r/>
            <w:r>
              <w:rPr>
                <w:b w:val="0"/>
                <w:i w:val="0"/>
                <w:sz w:val="18"/>
              </w:rPr>
              <w:t>[     ]</w:t>
            </w:r>
          </w:p>
        </w:tc>
      </w:tr>
    </w:tbl>
    <w:p/>
    <w:p>
      <w:pPr>
        <w:spacing w:after="200"/>
        <w:jc w:val="center"/>
      </w:pPr>
      <w:r>
        <w:rPr>
          <w:i/>
          <w:color w:val="6B7280"/>
          <w:sz w:val="17"/>
        </w:rPr>
        <w:t>Tabla 28. Correspondencia entre la rúbrica y la evidencia disponible</w:t>
      </w:r>
    </w:p>
    <w:p>
      <w:pPr>
        <w:spacing w:after="80"/>
        <w:jc w:val="both"/>
      </w:pPr>
      <w:r>
        <w:rPr>
          <w:b w:val="0"/>
          <w:i w:val="0"/>
          <w:sz w:val="22"/>
        </w:rPr>
        <w:t>Espacio para las observaciones del estudiante o del docente sobre la autoevaluación:</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1417"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Escriba aquí sus observaciones sobre el cumplimiento de cada criterio ]</w:t>
            </w:r>
          </w:p>
        </w:tc>
      </w:tr>
    </w:tbl>
    <w:p/>
    <w:p>
      <w:pPr>
        <w:pStyle w:val="Heading1"/>
      </w:pPr>
      <w:r>
        <w:t>17. Consideraciones frente al enunciado</w:t>
      </w:r>
    </w:p>
    <w:p>
      <w:pPr>
        <w:spacing w:after="160"/>
        <w:jc w:val="both"/>
      </w:pPr>
      <w:r>
        <w:rPr>
          <w:b w:val="0"/>
          <w:i w:val="0"/>
          <w:sz w:val="22"/>
        </w:rPr>
        <w:t>Dos puntos del enunciado exigían una decisión explícita. El primero ya está resuelto en el código; el segundo se resuelve con sustentación, no con código. Ambos se documentan aquí para que la revisión no dependa de suposiciones.</w:t>
      </w:r>
    </w:p>
    <w:tbl>
      <w:tblPr>
        <w:tblW w:type="auto" w:w="0"/>
        <w:jc w:val="center"/>
        <w:tblLook w:firstColumn="1" w:firstRow="1" w:lastColumn="0" w:lastRow="0" w:noHBand="0" w:noVBand="1" w:val="04A0"/>
        <w:tblBorders>
          <w:top w:val="single" w:sz="8" w:space="0" w:color="10B981"/>
          <w:left w:val="single" w:sz="8" w:space="0" w:color="10B981"/>
          <w:bottom w:val="single" w:sz="8" w:space="0" w:color="10B981"/>
          <w:right w:val="single" w:sz="8" w:space="0" w:color="10B981"/>
          <w:insideH w:val="single" w:sz="8" w:space="0" w:color="10B981"/>
          <w:insideV w:val="single" w:sz="8" w:space="0" w:color="10B981"/>
        </w:tblBorders>
      </w:tblPr>
      <w:tblGrid>
        <w:gridCol w:w="9360"/>
      </w:tblGrid>
      <w:tr>
        <w:trPr>
          <w:cantSplit w:val="true"/>
        </w:trPr>
        <w:tc>
          <w:tcPr>
            <w:tcW w:type="dxa" w:w="9360"/>
            <w:shd w:val="clear" w:color="auto" w:fill="ECFDF5"/>
            <w:tcMar>
              <w:top w:w="100" w:type="dxa"/>
              <w:left w:w="140" w:type="dxa"/>
              <w:bottom w:w="100" w:type="dxa"/>
              <w:right w:w="140" w:type="dxa"/>
            </w:tcMar>
          </w:tcPr>
          <w:p>
            <w:pPr>
              <w:spacing w:after="40"/>
            </w:pPr>
            <w:r/>
            <w:r>
              <w:rPr>
                <w:b/>
                <w:color w:val="10B981"/>
                <w:sz w:val="20"/>
              </w:rPr>
              <w:t>✓  1. RESUELTO — el catálogo ya tiene los 6 productos que pide la rúbrica</w:t>
            </w:r>
          </w:p>
          <w:p>
            <w:pPr>
              <w:jc w:val="left"/>
            </w:pPr>
            <w:r>
              <w:rPr>
                <w:sz w:val="19"/>
              </w:rPr>
              <w:t>La rúbrica otorga los 10 puntos de «Contenido de las páginas» con «mínimo 6 productos crediticios con información detallada». El catálogo replicaba los 5 del sitio original, así que se añadió «Crédito de Libranza»: $1.000.000 – $80.000.000, 13,5 % efectivo anual, hasta 96 meses, emoji 🧾 y paleta teal. Es el segundo producto más económico del portafolio, con descuento directo de nómina o pensión. La sección 13 lo detalla y los tres gráficos ya lo incluyen.</w:t>
            </w:r>
          </w:p>
        </w:tc>
      </w:tr>
    </w:tbl>
    <w:p/>
    <w:p>
      <w:pPr>
        <w:spacing w:after="160"/>
        <w:jc w:val="both"/>
      </w:pPr>
      <w:r>
        <w:rPr>
          <w:b w:val="0"/>
          <w:i w:val="0"/>
          <w:sz w:val="22"/>
        </w:rPr>
        <w:t>Lo que costó el cambio es la mejor evidencia de que la arquitectura hace lo que promete: tres archivos tocados y ninguna vista modificada.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557"/>
        <w:gridCol w:w="3254"/>
        <w:gridCol w:w="3487"/>
      </w:tblGrid>
      <w:tr>
        <w:trPr>
          <w:tblHeader w:val="true"/>
        </w:trPr>
        <w:tc>
          <w:tcPr>
            <w:tcW w:type="dxa" w:w="2557"/>
            <w:shd w:val="clear" w:color="auto" w:fill="1F3864"/>
            <w:tcMar>
              <w:top w:w="40" w:type="dxa"/>
              <w:left w:w="80" w:type="dxa"/>
              <w:bottom w:w="40" w:type="dxa"/>
              <w:right w:w="80" w:type="dxa"/>
            </w:tcMar>
          </w:tcPr>
          <w:p>
            <w:pPr>
              <w:spacing w:before="20" w:after="20"/>
            </w:pPr>
            <w:r/>
            <w:r>
              <w:rPr>
                <w:b/>
                <w:i w:val="0"/>
                <w:color w:val="FFFFFF"/>
                <w:sz w:val="18"/>
              </w:rPr>
              <w:t>Archivo</w:t>
            </w:r>
          </w:p>
        </w:tc>
        <w:tc>
          <w:tcPr>
            <w:tcW w:type="dxa" w:w="3254"/>
            <w:shd w:val="clear" w:color="auto" w:fill="1F3864"/>
            <w:tcMar>
              <w:top w:w="40" w:type="dxa"/>
              <w:left w:w="80" w:type="dxa"/>
              <w:bottom w:w="40" w:type="dxa"/>
              <w:right w:w="80" w:type="dxa"/>
            </w:tcMar>
          </w:tcPr>
          <w:p>
            <w:pPr>
              <w:spacing w:before="20" w:after="20"/>
            </w:pPr>
            <w:r/>
            <w:r>
              <w:rPr>
                <w:b/>
                <w:i w:val="0"/>
                <w:color w:val="FFFFFF"/>
                <w:sz w:val="18"/>
              </w:rPr>
              <w:t>Cambio</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Por qué</w:t>
            </w:r>
          </w:p>
        </w:tc>
      </w:tr>
      <w:tr>
        <w:tc>
          <w:tcPr>
            <w:tcW w:type="dxa" w:w="2557"/>
            <w:tcMar>
              <w:top w:w="40" w:type="dxa"/>
              <w:left w:w="80" w:type="dxa"/>
              <w:bottom w:w="40" w:type="dxa"/>
              <w:right w:w="80" w:type="dxa"/>
            </w:tcMar>
          </w:tcPr>
          <w:p>
            <w:pPr>
              <w:spacing w:before="20" w:after="20"/>
            </w:pPr>
            <w:r/>
            <w:r>
              <w:rPr>
                <w:b w:val="0"/>
                <w:i w:val="0"/>
                <w:sz w:val="18"/>
              </w:rPr>
              <w:t>StaticCreditProductDataSource.js</w:t>
            </w:r>
          </w:p>
        </w:tc>
        <w:tc>
          <w:tcPr>
            <w:tcW w:type="dxa" w:w="3254"/>
            <w:tcMar>
              <w:top w:w="40" w:type="dxa"/>
              <w:left w:w="80" w:type="dxa"/>
              <w:bottom w:w="40" w:type="dxa"/>
              <w:right w:w="80" w:type="dxa"/>
            </w:tcMar>
          </w:tcPr>
          <w:p>
            <w:pPr>
              <w:spacing w:before="20" w:after="20"/>
            </w:pPr>
            <w:r/>
            <w:r>
              <w:rPr>
                <w:b w:val="0"/>
                <w:i w:val="0"/>
                <w:sz w:val="18"/>
              </w:rPr>
              <w:t>Una entrada nueva con monto, tasa, plazo, requisitos, emoji y paleta</w:t>
            </w:r>
          </w:p>
        </w:tc>
        <w:tc>
          <w:tcPr>
            <w:tcW w:type="dxa" w:w="3487"/>
            <w:tcMar>
              <w:top w:w="40" w:type="dxa"/>
              <w:left w:w="80" w:type="dxa"/>
              <w:bottom w:w="40" w:type="dxa"/>
              <w:right w:w="80" w:type="dxa"/>
            </w:tcMar>
          </w:tcPr>
          <w:p>
            <w:pPr>
              <w:spacing w:before="20" w:after="20"/>
            </w:pPr>
            <w:r/>
            <w:r>
              <w:rPr>
                <w:b w:val="0"/>
                <w:i w:val="0"/>
                <w:sz w:val="18"/>
              </w:rPr>
              <w:t>Es la única fuente de verdad del catálogo: de ahí se derivan las tarjetas, el filtro del simulador y el &lt;select&gt; del formulario</w:t>
            </w:r>
          </w:p>
        </w:tc>
      </w:tr>
      <w:tr>
        <w:tc>
          <w:tcPr>
            <w:tcW w:type="dxa" w:w="2557"/>
            <w:tcMar>
              <w:top w:w="40" w:type="dxa"/>
              <w:left w:w="80" w:type="dxa"/>
              <w:bottom w:w="40" w:type="dxa"/>
              <w:right w:w="80" w:type="dxa"/>
            </w:tcMar>
            <w:shd w:val="clear" w:color="auto" w:fill="F2F6FB"/>
          </w:tcPr>
          <w:p>
            <w:pPr>
              <w:spacing w:before="20" w:after="20"/>
            </w:pPr>
            <w:r/>
            <w:r>
              <w:rPr>
                <w:b w:val="0"/>
                <w:i w:val="0"/>
                <w:sz w:val="18"/>
              </w:rPr>
              <w:t>ProductTheme.js (dominio)</w:t>
            </w:r>
          </w:p>
        </w:tc>
        <w:tc>
          <w:tcPr>
            <w:tcW w:type="dxa" w:w="3254"/>
            <w:tcMar>
              <w:top w:w="40" w:type="dxa"/>
              <w:left w:w="80" w:type="dxa"/>
              <w:bottom w:w="40" w:type="dxa"/>
              <w:right w:w="80" w:type="dxa"/>
            </w:tcMar>
            <w:shd w:val="clear" w:color="auto" w:fill="F2F6FB"/>
          </w:tcPr>
          <w:p>
            <w:pPr>
              <w:spacing w:before="20" w:after="20"/>
            </w:pPr>
            <w:r/>
            <w:r>
              <w:rPr>
                <w:b w:val="0"/>
                <w:i w:val="0"/>
                <w:sz w:val="18"/>
              </w:rPr>
              <w:t>«teal» añadido a THEME_PALETTES</w:t>
            </w:r>
          </w:p>
        </w:tc>
        <w:tc>
          <w:tcPr>
            <w:tcW w:type="dxa" w:w="3487"/>
            <w:tcMar>
              <w:top w:w="40" w:type="dxa"/>
              <w:left w:w="80" w:type="dxa"/>
              <w:bottom w:w="40" w:type="dxa"/>
              <w:right w:w="80" w:type="dxa"/>
            </w:tcMar>
            <w:shd w:val="clear" w:color="auto" w:fill="F2F6FB"/>
          </w:tcPr>
          <w:p>
            <w:pPr>
              <w:spacing w:before="20" w:after="20"/>
            </w:pPr>
            <w:r/>
            <w:r>
              <w:rPr>
                <w:b w:val="0"/>
                <w:i w:val="0"/>
                <w:sz w:val="18"/>
              </w:rPr>
              <w:t>El value object solo admite paletas declaradas; sin ese paso el producto no se habría podido construir — la invariante hizo su trabajo</w:t>
            </w:r>
          </w:p>
        </w:tc>
      </w:tr>
      <w:tr>
        <w:tc>
          <w:tcPr>
            <w:tcW w:type="dxa" w:w="2557"/>
            <w:tcMar>
              <w:top w:w="40" w:type="dxa"/>
              <w:left w:w="80" w:type="dxa"/>
              <w:bottom w:w="40" w:type="dxa"/>
              <w:right w:w="80" w:type="dxa"/>
            </w:tcMar>
          </w:tcPr>
          <w:p>
            <w:pPr>
              <w:spacing w:before="20" w:after="20"/>
            </w:pPr>
            <w:r/>
            <w:r>
              <w:rPr>
                <w:b w:val="0"/>
                <w:i w:val="0"/>
                <w:sz w:val="18"/>
              </w:rPr>
              <w:t>02-tokens.css</w:t>
            </w:r>
          </w:p>
        </w:tc>
        <w:tc>
          <w:tcPr>
            <w:tcW w:type="dxa" w:w="3254"/>
            <w:tcMar>
              <w:top w:w="40" w:type="dxa"/>
              <w:left w:w="80" w:type="dxa"/>
              <w:bottom w:w="40" w:type="dxa"/>
              <w:right w:w="80" w:type="dxa"/>
            </w:tcMar>
          </w:tcPr>
          <w:p>
            <w:pPr>
              <w:spacing w:before="20" w:after="20"/>
            </w:pPr>
            <w:r/>
            <w:r>
              <w:rPr>
                <w:b w:val="0"/>
                <w:i w:val="0"/>
                <w:sz w:val="18"/>
              </w:rPr>
              <w:t>Colores teal y bloque .theme-teal</w:t>
            </w:r>
          </w:p>
        </w:tc>
        <w:tc>
          <w:tcPr>
            <w:tcW w:type="dxa" w:w="3487"/>
            <w:tcMar>
              <w:top w:w="40" w:type="dxa"/>
              <w:left w:w="80" w:type="dxa"/>
              <w:bottom w:w="40" w:type="dxa"/>
              <w:right w:w="80" w:type="dxa"/>
            </w:tcMar>
          </w:tcPr>
          <w:p>
            <w:pPr>
              <w:spacing w:before="20" w:after="20"/>
            </w:pPr>
            <w:r/>
            <w:r>
              <w:rPr>
                <w:b w:val="0"/>
                <w:i w:val="0"/>
                <w:sz w:val="18"/>
              </w:rPr>
              <w:t>Las cinco paletas del original ya estaban en uso; el sexto producto merece una identidad visual propia</w:t>
            </w:r>
          </w:p>
        </w:tc>
      </w:tr>
      <w:tr>
        <w:tc>
          <w:tcPr>
            <w:tcW w:type="dxa" w:w="2557"/>
            <w:tcMar>
              <w:top w:w="40" w:type="dxa"/>
              <w:left w:w="80" w:type="dxa"/>
              <w:bottom w:w="40" w:type="dxa"/>
              <w:right w:w="80" w:type="dxa"/>
            </w:tcMar>
            <w:shd w:val="clear" w:color="auto" w:fill="F2F6FB"/>
          </w:tcPr>
          <w:p>
            <w:pPr>
              <w:spacing w:before="20" w:after="20"/>
            </w:pPr>
            <w:r/>
            <w:r>
              <w:rPr>
                <w:b w:val="0"/>
                <w:i w:val="0"/>
                <w:sz w:val="18"/>
              </w:rPr>
              <w:t>tests/01, 02 y 03</w:t>
            </w:r>
          </w:p>
        </w:tc>
        <w:tc>
          <w:tcPr>
            <w:tcW w:type="dxa" w:w="3254"/>
            <w:tcMar>
              <w:top w:w="40" w:type="dxa"/>
              <w:left w:w="80" w:type="dxa"/>
              <w:bottom w:w="40" w:type="dxa"/>
              <w:right w:w="80" w:type="dxa"/>
            </w:tcMar>
            <w:shd w:val="clear" w:color="auto" w:fill="F2F6FB"/>
          </w:tcPr>
          <w:p>
            <w:pPr>
              <w:spacing w:before="20" w:after="20"/>
            </w:pPr>
            <w:r/>
            <w:r>
              <w:rPr>
                <w:b w:val="0"/>
                <w:i w:val="0"/>
                <w:sz w:val="18"/>
              </w:rPr>
              <w:t>Conteos esperados: 6 productos, 4 resultados en el filtro «Hasta $5.000.000» y 7 opciones en el &lt;select&gt;</w:t>
            </w:r>
          </w:p>
        </w:tc>
        <w:tc>
          <w:tcPr>
            <w:tcW w:type="dxa" w:w="3487"/>
            <w:tcMar>
              <w:top w:w="40" w:type="dxa"/>
              <w:left w:w="80" w:type="dxa"/>
              <w:bottom w:w="40" w:type="dxa"/>
              <w:right w:w="80" w:type="dxa"/>
            </w:tcMar>
            <w:shd w:val="clear" w:color="auto" w:fill="F2F6FB"/>
          </w:tcPr>
          <w:p>
            <w:pPr>
              <w:spacing w:before="20" w:after="20"/>
            </w:pPr>
            <w:r/>
            <w:r>
              <w:rPr>
                <w:b w:val="0"/>
                <w:i w:val="0"/>
                <w:sz w:val="18"/>
              </w:rPr>
              <w:t>Las tres suites vuelven a imprimir TODO OK</w:t>
            </w:r>
          </w:p>
        </w:tc>
      </w:tr>
    </w:tbl>
    <w:p/>
    <w:p>
      <w:pPr>
        <w:spacing w:after="200"/>
        <w:jc w:val="center"/>
      </w:pPr>
      <w:r>
        <w:rPr>
          <w:i/>
          <w:color w:val="6B7280"/>
          <w:sz w:val="17"/>
        </w:rPr>
        <w:t>Tabla 29. Todo lo que hubo que tocar para añadir un producto al catálogo</w:t>
      </w:r>
    </w:p>
    <w:p>
      <w:pPr>
        <w:spacing w:after="160"/>
        <w:jc w:val="both"/>
      </w:pPr>
      <w:r>
        <w:rPr>
          <w:b w:val="0"/>
          <w:i w:val="0"/>
          <w:sz w:val="22"/>
        </w:rPr>
        <w:t>Ninguna vista, ningún controlador, ningún caso de uso y ningún componente cambiaron: el catálogo, el simulador y el formulario mostraron el producto nuevo sin que nadie lo escribiera dos veces.</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2. DECISIÓN TOMADA — las tres páginas se entregan como SPA y se sustentan como tal</w:t>
            </w:r>
          </w:p>
          <w:p>
            <w:pPr>
              <w:jc w:val="left"/>
            </w:pPr>
            <w:r>
              <w:rPr>
                <w:sz w:val="19"/>
              </w:rPr>
              <w:t>El enunciado nombra index.html, simulador.html y solicitar.html. La solución expone las tres direcciones equivalentes —«/», «/simulador» y «/solicitar»— desde un único documento con enrutado propio sobre la History API, y esa es la decisión que se defiende en la sustentación. Los argumentos: las URL son limpias, compartibles y recargables (el .htaccess reescribe hacia index.html); la navbar, el footer y la tarjeta de producto existen una sola vez en el código en lugar de repetirse en tres archivos; cambiar de pantalla no recarga la página; y las tres vistas comparten la misma cascada de CSS y la misma capa de dominio. La sección 5.4 recoge la comparación con las alternativas descartadas y la sección 11.1 la tabla de rutas que demuestra la equivalencia una a una.</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4416"/>
        <w:gridCol w:w="1975"/>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Punto</w:t>
            </w:r>
          </w:p>
        </w:tc>
        <w:tc>
          <w:tcPr>
            <w:tcW w:type="dxa" w:w="4416"/>
            <w:shd w:val="clear" w:color="auto" w:fill="1F3864"/>
            <w:tcMar>
              <w:top w:w="40" w:type="dxa"/>
              <w:left w:w="80" w:type="dxa"/>
              <w:bottom w:w="40" w:type="dxa"/>
              <w:right w:w="80" w:type="dxa"/>
            </w:tcMar>
          </w:tcPr>
          <w:p>
            <w:pPr>
              <w:spacing w:before="20" w:after="20"/>
            </w:pPr>
            <w:r/>
            <w:r>
              <w:rPr>
                <w:b/>
                <w:i w:val="0"/>
                <w:color w:val="FFFFFF"/>
                <w:sz w:val="18"/>
              </w:rPr>
              <w:t>Estado y acción</w:t>
            </w:r>
          </w:p>
        </w:tc>
        <w:tc>
          <w:tcPr>
            <w:tcW w:type="dxa" w:w="1976"/>
            <w:shd w:val="clear" w:color="auto" w:fill="1F3864"/>
            <w:tcMar>
              <w:top w:w="40" w:type="dxa"/>
              <w:left w:w="80" w:type="dxa"/>
              <w:bottom w:w="40" w:type="dxa"/>
              <w:right w:w="80" w:type="dxa"/>
            </w:tcMar>
          </w:tcPr>
          <w:p>
            <w:pPr>
              <w:spacing w:before="20" w:after="20"/>
            </w:pPr>
            <w:r/>
            <w:r>
              <w:rPr>
                <w:b/>
                <w:i w:val="0"/>
                <w:color w:val="FFFFFF"/>
                <w:sz w:val="18"/>
              </w:rPr>
              <w:t>Listo</w:t>
            </w:r>
          </w:p>
        </w:tc>
      </w:tr>
      <w:tr>
        <w:tc>
          <w:tcPr>
            <w:tcW w:type="dxa" w:w="2906"/>
            <w:tcMar>
              <w:top w:w="40" w:type="dxa"/>
              <w:left w:w="80" w:type="dxa"/>
              <w:bottom w:w="40" w:type="dxa"/>
              <w:right w:w="80" w:type="dxa"/>
            </w:tcMar>
          </w:tcPr>
          <w:p>
            <w:pPr>
              <w:spacing w:before="20" w:after="20"/>
            </w:pPr>
            <w:r/>
            <w:r>
              <w:rPr>
                <w:b w:val="0"/>
                <w:i w:val="0"/>
                <w:sz w:val="18"/>
              </w:rPr>
              <w:t>Sexto producto del catálogo</w:t>
            </w:r>
          </w:p>
        </w:tc>
        <w:tc>
          <w:tcPr>
            <w:tcW w:type="dxa" w:w="4416"/>
            <w:tcMar>
              <w:top w:w="40" w:type="dxa"/>
              <w:left w:w="80" w:type="dxa"/>
              <w:bottom w:w="40" w:type="dxa"/>
              <w:right w:w="80" w:type="dxa"/>
            </w:tcMar>
          </w:tcPr>
          <w:p>
            <w:pPr>
              <w:spacing w:before="20" w:after="20"/>
            </w:pPr>
            <w:r/>
            <w:r>
              <w:rPr>
                <w:b w:val="0"/>
                <w:i w:val="0"/>
                <w:sz w:val="18"/>
              </w:rPr>
              <w:t>HECHO — «Crédito de Libranza» añadido; las tres suites en verde</w:t>
            </w:r>
          </w:p>
        </w:tc>
        <w:tc>
          <w:tcPr>
            <w:tcW w:type="dxa" w:w="1976"/>
            <w:tcMar>
              <w:top w:w="40" w:type="dxa"/>
              <w:left w:w="80" w:type="dxa"/>
              <w:bottom w:w="40" w:type="dxa"/>
              <w:right w:w="80" w:type="dxa"/>
            </w:tcMar>
          </w:tcPr>
          <w:p>
            <w:pPr>
              <w:spacing w:before="20" w:after="20"/>
              <w:jc w:val="center"/>
            </w:pPr>
            <w:r/>
            <w:r>
              <w:rPr>
                <w:b w:val="0"/>
                <w:i w:val="0"/>
                <w:sz w:val="18"/>
              </w:rPr>
              <w:t>✓</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Los tres archivos HTML del enunciado</w:t>
            </w:r>
          </w:p>
        </w:tc>
        <w:tc>
          <w:tcPr>
            <w:tcW w:type="dxa" w:w="4416"/>
            <w:tcMar>
              <w:top w:w="40" w:type="dxa"/>
              <w:left w:w="80" w:type="dxa"/>
              <w:bottom w:w="40" w:type="dxa"/>
              <w:right w:w="80" w:type="dxa"/>
            </w:tcMar>
            <w:shd w:val="clear" w:color="auto" w:fill="F2F6FB"/>
          </w:tcPr>
          <w:p>
            <w:pPr>
              <w:spacing w:before="20" w:after="20"/>
            </w:pPr>
            <w:r/>
            <w:r>
              <w:rPr>
                <w:b w:val="0"/>
                <w:i w:val="0"/>
                <w:sz w:val="18"/>
              </w:rPr>
              <w:t>DECIDIDO — se entrega como SPA y se sustenta con la sección 5.4</w:t>
            </w:r>
          </w:p>
        </w:tc>
        <w:tc>
          <w:tcPr>
            <w:tcW w:type="dxa" w:w="1976"/>
            <w:tcMar>
              <w:top w:w="40" w:type="dxa"/>
              <w:left w:w="80" w:type="dxa"/>
              <w:bottom w:w="40" w:type="dxa"/>
              <w:right w:w="80" w:type="dxa"/>
            </w:tcMar>
            <w:shd w:val="clear" w:color="auto" w:fill="F2F6FB"/>
          </w:tcPr>
          <w:p>
            <w:pPr>
              <w:spacing w:before="20" w:after="20"/>
              <w:jc w:val="center"/>
            </w:pPr>
            <w:r/>
            <w:r>
              <w:rPr>
                <w:b w:val="0"/>
                <w:i w:val="0"/>
                <w:sz w:val="18"/>
              </w:rPr>
              <w:t>✓</w:t>
            </w:r>
          </w:p>
        </w:tc>
      </w:tr>
      <w:tr>
        <w:tc>
          <w:tcPr>
            <w:tcW w:type="dxa" w:w="2906"/>
            <w:tcMar>
              <w:top w:w="40" w:type="dxa"/>
              <w:left w:w="80" w:type="dxa"/>
              <w:bottom w:w="40" w:type="dxa"/>
              <w:right w:w="80" w:type="dxa"/>
            </w:tcMar>
          </w:tcPr>
          <w:p>
            <w:pPr>
              <w:spacing w:before="20" w:after="20"/>
            </w:pPr>
            <w:r/>
            <w:r>
              <w:rPr>
                <w:b w:val="0"/>
                <w:i w:val="0"/>
                <w:sz w:val="18"/>
              </w:rPr>
              <w:t>Capturas de pantalla en el README</w:t>
            </w:r>
          </w:p>
        </w:tc>
        <w:tc>
          <w:tcPr>
            <w:tcW w:type="dxa" w:w="4416"/>
            <w:tcMar>
              <w:top w:w="40" w:type="dxa"/>
              <w:left w:w="80" w:type="dxa"/>
              <w:bottom w:w="40" w:type="dxa"/>
              <w:right w:w="80" w:type="dxa"/>
            </w:tcMar>
          </w:tcPr>
          <w:p>
            <w:pPr>
              <w:spacing w:before="20" w:after="20"/>
            </w:pPr>
            <w:r/>
            <w:r>
              <w:rPr>
                <w:b w:val="0"/>
                <w:i w:val="0"/>
                <w:sz w:val="18"/>
              </w:rPr>
              <w:t>Tomar las tres capturas y enlazarlas en README.md</w:t>
            </w:r>
          </w:p>
        </w:tc>
        <w:tc>
          <w:tcPr>
            <w:tcW w:type="dxa" w:w="1976"/>
            <w:tcMar>
              <w:top w:w="40" w:type="dxa"/>
              <w:left w:w="80" w:type="dxa"/>
              <w:bottom w:w="40" w:type="dxa"/>
              <w:right w:w="80" w:type="dxa"/>
            </w:tcMar>
          </w:tcPr>
          <w:p>
            <w:pPr>
              <w:spacing w:before="20" w:after="20"/>
              <w:jc w:val="center"/>
            </w:pPr>
            <w:r/>
            <w:r>
              <w:rPr>
                <w:b w:val="0"/>
                <w:i w:val="0"/>
                <w:sz w:val="18"/>
              </w:rPr>
              <w:t>[            ]</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Cinco commits descriptivos como mínimo</w:t>
            </w:r>
          </w:p>
        </w:tc>
        <w:tc>
          <w:tcPr>
            <w:tcW w:type="dxa" w:w="4416"/>
            <w:tcMar>
              <w:top w:w="40" w:type="dxa"/>
              <w:left w:w="80" w:type="dxa"/>
              <w:bottom w:w="40" w:type="dxa"/>
              <w:right w:w="80" w:type="dxa"/>
            </w:tcMar>
            <w:shd w:val="clear" w:color="auto" w:fill="F2F6FB"/>
          </w:tcPr>
          <w:p>
            <w:pPr>
              <w:spacing w:before="20" w:after="20"/>
            </w:pPr>
            <w:r/>
            <w:r>
              <w:rPr>
                <w:b w:val="0"/>
                <w:i w:val="0"/>
                <w:sz w:val="18"/>
              </w:rPr>
              <w:t>Verificar el historial con git log --oneline</w:t>
            </w:r>
          </w:p>
        </w:tc>
        <w:tc>
          <w:tcPr>
            <w:tcW w:type="dxa" w:w="1976"/>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906"/>
            <w:tcMar>
              <w:top w:w="40" w:type="dxa"/>
              <w:left w:w="80" w:type="dxa"/>
              <w:bottom w:w="40" w:type="dxa"/>
              <w:right w:w="80" w:type="dxa"/>
            </w:tcMar>
          </w:tcPr>
          <w:p>
            <w:pPr>
              <w:spacing w:before="20" w:after="20"/>
            </w:pPr>
            <w:r/>
            <w:r>
              <w:rPr>
                <w:b w:val="0"/>
                <w:i w:val="0"/>
                <w:sz w:val="18"/>
              </w:rPr>
              <w:t>Sustentación sincrónica</w:t>
            </w:r>
          </w:p>
        </w:tc>
        <w:tc>
          <w:tcPr>
            <w:tcW w:type="dxa" w:w="4416"/>
            <w:tcMar>
              <w:top w:w="40" w:type="dxa"/>
              <w:left w:w="80" w:type="dxa"/>
              <w:bottom w:w="40" w:type="dxa"/>
              <w:right w:w="80" w:type="dxa"/>
            </w:tcMar>
          </w:tcPr>
          <w:p>
            <w:pPr>
              <w:spacing w:before="20" w:after="20"/>
            </w:pPr>
            <w:r/>
            <w:r>
              <w:rPr>
                <w:b w:val="0"/>
                <w:i w:val="0"/>
                <w:sz w:val="18"/>
              </w:rPr>
              <w:t>Preparar el recorrido: decisiones, flujos y demostración en vivo</w:t>
            </w:r>
          </w:p>
        </w:tc>
        <w:tc>
          <w:tcPr>
            <w:tcW w:type="dxa" w:w="1976"/>
            <w:tcMar>
              <w:top w:w="40" w:type="dxa"/>
              <w:left w:w="80" w:type="dxa"/>
              <w:bottom w:w="40" w:type="dxa"/>
              <w:right w:w="80" w:type="dxa"/>
            </w:tcMar>
          </w:tcPr>
          <w:p>
            <w:pPr>
              <w:spacing w:before="20" w:after="20"/>
              <w:jc w:val="center"/>
            </w:pPr>
            <w:r/>
            <w:r>
              <w:rPr>
                <w:b w:val="0"/>
                <w:i w:val="0"/>
                <w:sz w:val="18"/>
              </w:rPr>
              <w:t>[            ]</w:t>
            </w:r>
          </w:p>
        </w:tc>
      </w:tr>
    </w:tbl>
    <w:p/>
    <w:p>
      <w:pPr>
        <w:spacing w:after="200"/>
        <w:jc w:val="center"/>
      </w:pPr>
      <w:r>
        <w:rPr>
          <w:i/>
          <w:color w:val="6B7280"/>
          <w:sz w:val="17"/>
        </w:rPr>
        <w:t>Tabla 30. Lista de verificación previa a la entrega</w:t>
      </w:r>
    </w:p>
    <w:p>
      <w:r>
        <w:br w:type="page"/>
      </w:r>
    </w:p>
    <w:p>
      <w:pPr>
        <w:pStyle w:val="Heading1"/>
      </w:pPr>
      <w:r>
        <w:t>18. Entregables</w:t>
      </w:r>
    </w:p>
    <w:p>
      <w:pPr>
        <w:pStyle w:val="Heading2"/>
      </w:pPr>
      <w:r>
        <w:t>18.1 Repositorio</w:t>
      </w:r>
    </w:p>
    <w:p>
      <w:pPr>
        <w:spacing w:after="80"/>
        <w:jc w:val="both"/>
      </w:pPr>
      <w:r>
        <w:rPr>
          <w:b w:val="0"/>
          <w:i w:val="0"/>
          <w:sz w:val="22"/>
        </w:rPr>
        <w:t>Dirección del repositorio Git (GitHub, GitLab o Bitbucket):</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7937"/>
            <w:shd w:val="clear" w:color="auto" w:fill="FFF2CC"/>
            <w:tcMar>
              <w:top w:w="80" w:type="dxa"/>
              <w:left w:w="120" w:type="dxa"/>
              <w:bottom w:w="80" w:type="dxa"/>
              <w:right w:w="120" w:type="dxa"/>
            </w:tcMar>
          </w:tcPr>
          <w:p>
            <w:pPr>
              <w:spacing w:before="20" w:after="20"/>
              <w:jc w:val="center"/>
            </w:pPr>
            <w:r/>
            <w:r>
              <w:rPr>
                <w:b w:val="0"/>
                <w:i/>
                <w:color w:val="8A6100"/>
                <w:sz w:val="18"/>
              </w:rPr>
              <w:t>[ Pegue aquí la URL del repositorio ]</w:t>
            </w:r>
          </w:p>
        </w:tc>
      </w:tr>
    </w:tbl>
    <w:p/>
    <w:p>
      <w:pPr>
        <w:spacing w:after="120"/>
        <w:jc w:val="both"/>
      </w:pPr>
      <w:r>
        <w:rPr>
          <w:b w:val="0"/>
          <w:i w:val="0"/>
          <w:sz w:val="22"/>
        </w:rPr>
        <w:t>Estructura mínima exigida y su estado en este proyecto: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24"/>
        <w:gridCol w:w="2905"/>
        <w:gridCol w:w="4068"/>
      </w:tblGrid>
      <w:tr>
        <w:trPr>
          <w:tblHeader w:val="true"/>
        </w:trPr>
        <w:tc>
          <w:tcPr>
            <w:tcW w:type="dxa" w:w="2324"/>
            <w:shd w:val="clear" w:color="auto" w:fill="1F3864"/>
            <w:tcMar>
              <w:top w:w="40" w:type="dxa"/>
              <w:left w:w="80" w:type="dxa"/>
              <w:bottom w:w="40" w:type="dxa"/>
              <w:right w:w="80" w:type="dxa"/>
            </w:tcMar>
          </w:tcPr>
          <w:p>
            <w:pPr>
              <w:spacing w:before="20" w:after="20"/>
            </w:pPr>
            <w:r/>
            <w:r>
              <w:rPr>
                <w:b/>
                <w:i w:val="0"/>
                <w:color w:val="FFFFFF"/>
                <w:sz w:val="18"/>
              </w:rPr>
              <w:t>Archivo exigido</w:t>
            </w:r>
          </w:p>
        </w:tc>
        <w:tc>
          <w:tcPr>
            <w:tcW w:type="dxa" w:w="2906"/>
            <w:shd w:val="clear" w:color="auto" w:fill="1F3864"/>
            <w:tcMar>
              <w:top w:w="40" w:type="dxa"/>
              <w:left w:w="80" w:type="dxa"/>
              <w:bottom w:w="40" w:type="dxa"/>
              <w:right w:w="80" w:type="dxa"/>
            </w:tcMar>
          </w:tcPr>
          <w:p>
            <w:pPr>
              <w:spacing w:before="20" w:after="20"/>
            </w:pPr>
            <w:r/>
            <w:r>
              <w:rPr>
                <w:b/>
                <w:i w:val="0"/>
                <w:color w:val="FFFFFF"/>
                <w:sz w:val="18"/>
              </w:rPr>
              <w:t>Estado en el proyecto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Observación</w:t>
            </w:r>
          </w:p>
        </w:tc>
      </w:tr>
      <w:tr>
        <w:tc>
          <w:tcPr>
            <w:tcW w:type="dxa" w:w="2324"/>
            <w:tcMar>
              <w:top w:w="40" w:type="dxa"/>
              <w:left w:w="80" w:type="dxa"/>
              <w:bottom w:w="40" w:type="dxa"/>
              <w:right w:w="80" w:type="dxa"/>
            </w:tcMar>
          </w:tcPr>
          <w:p>
            <w:pPr>
              <w:spacing w:before="20" w:after="20"/>
            </w:pPr>
            <w:r/>
            <w:r>
              <w:rPr>
                <w:b w:val="0"/>
                <w:i w:val="0"/>
                <w:sz w:val="18"/>
              </w:rPr>
              <w:t>index.html</w:t>
            </w:r>
          </w:p>
        </w:tc>
        <w:tc>
          <w:tcPr>
            <w:tcW w:type="dxa" w:w="2906"/>
            <w:tcMar>
              <w:top w:w="40" w:type="dxa"/>
              <w:left w:w="80" w:type="dxa"/>
              <w:bottom w:w="40" w:type="dxa"/>
              <w:right w:w="80" w:type="dxa"/>
            </w:tcMar>
          </w:tcPr>
          <w:p>
            <w:pPr>
              <w:spacing w:before="20" w:after="20"/>
            </w:pPr>
            <w:r/>
            <w:r>
              <w:rPr>
                <w:b w:val="0"/>
                <w:i w:val="0"/>
                <w:sz w:val="18"/>
              </w:rPr>
              <w:t>Presente</w:t>
            </w:r>
          </w:p>
        </w:tc>
        <w:tc>
          <w:tcPr>
            <w:tcW w:type="dxa" w:w="4068"/>
            <w:tcMar>
              <w:top w:w="40" w:type="dxa"/>
              <w:left w:w="80" w:type="dxa"/>
              <w:bottom w:w="40" w:type="dxa"/>
              <w:right w:w="80" w:type="dxa"/>
            </w:tcMar>
          </w:tcPr>
          <w:p>
            <w:pPr>
              <w:spacing w:before="20" w:after="20"/>
            </w:pPr>
            <w:r/>
            <w:r>
              <w:rPr>
                <w:b w:val="0"/>
                <w:i w:val="0"/>
                <w:sz w:val="18"/>
              </w:rPr>
              <w:t>Shell de la aplicación con la cascada de CSS</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simulador.html</w:t>
            </w:r>
          </w:p>
        </w:tc>
        <w:tc>
          <w:tcPr>
            <w:tcW w:type="dxa" w:w="2906"/>
            <w:tcMar>
              <w:top w:w="40" w:type="dxa"/>
              <w:left w:w="80" w:type="dxa"/>
              <w:bottom w:w="40" w:type="dxa"/>
              <w:right w:w="80" w:type="dxa"/>
            </w:tcMar>
            <w:shd w:val="clear" w:color="auto" w:fill="F2F6FB"/>
          </w:tcPr>
          <w:p>
            <w:pPr>
              <w:spacing w:before="20" w:after="20"/>
            </w:pPr>
            <w:r/>
            <w:r>
              <w:rPr>
                <w:b w:val="0"/>
                <w:i w:val="0"/>
                <w:sz w:val="18"/>
              </w:rPr>
              <w:t>Como ruta /simulador</w:t>
            </w:r>
          </w:p>
        </w:tc>
        <w:tc>
          <w:tcPr>
            <w:tcW w:type="dxa" w:w="4068"/>
            <w:tcMar>
              <w:top w:w="40" w:type="dxa"/>
              <w:left w:w="80" w:type="dxa"/>
              <w:bottom w:w="40" w:type="dxa"/>
              <w:right w:w="80" w:type="dxa"/>
            </w:tcMar>
            <w:shd w:val="clear" w:color="auto" w:fill="F2F6FB"/>
          </w:tcPr>
          <w:p>
            <w:pPr>
              <w:spacing w:before="20" w:after="20"/>
            </w:pPr>
            <w:r/>
            <w:r>
              <w:rPr>
                <w:b w:val="0"/>
                <w:i w:val="0"/>
                <w:sz w:val="18"/>
              </w:rPr>
              <w:t>Ver la sección 17, punto 2</w:t>
            </w:r>
          </w:p>
        </w:tc>
      </w:tr>
      <w:tr>
        <w:tc>
          <w:tcPr>
            <w:tcW w:type="dxa" w:w="2324"/>
            <w:tcMar>
              <w:top w:w="40" w:type="dxa"/>
              <w:left w:w="80" w:type="dxa"/>
              <w:bottom w:w="40" w:type="dxa"/>
              <w:right w:w="80" w:type="dxa"/>
            </w:tcMar>
          </w:tcPr>
          <w:p>
            <w:pPr>
              <w:spacing w:before="20" w:after="20"/>
            </w:pPr>
            <w:r/>
            <w:r>
              <w:rPr>
                <w:b w:val="0"/>
                <w:i w:val="0"/>
                <w:sz w:val="18"/>
              </w:rPr>
              <w:t>solicitar.html</w:t>
            </w:r>
          </w:p>
        </w:tc>
        <w:tc>
          <w:tcPr>
            <w:tcW w:type="dxa" w:w="2906"/>
            <w:tcMar>
              <w:top w:w="40" w:type="dxa"/>
              <w:left w:w="80" w:type="dxa"/>
              <w:bottom w:w="40" w:type="dxa"/>
              <w:right w:w="80" w:type="dxa"/>
            </w:tcMar>
          </w:tcPr>
          <w:p>
            <w:pPr>
              <w:spacing w:before="20" w:after="20"/>
            </w:pPr>
            <w:r/>
            <w:r>
              <w:rPr>
                <w:b w:val="0"/>
                <w:i w:val="0"/>
                <w:sz w:val="18"/>
              </w:rPr>
              <w:t>Como ruta /solicitar</w:t>
            </w:r>
          </w:p>
        </w:tc>
        <w:tc>
          <w:tcPr>
            <w:tcW w:type="dxa" w:w="4068"/>
            <w:tcMar>
              <w:top w:w="40" w:type="dxa"/>
              <w:left w:w="80" w:type="dxa"/>
              <w:bottom w:w="40" w:type="dxa"/>
              <w:right w:w="80" w:type="dxa"/>
            </w:tcMar>
          </w:tcPr>
          <w:p>
            <w:pPr>
              <w:spacing w:before="20" w:after="20"/>
            </w:pPr>
            <w:r/>
            <w:r>
              <w:rPr>
                <w:b w:val="0"/>
                <w:i w:val="0"/>
                <w:sz w:val="18"/>
              </w:rPr>
              <w:t>Ver la sección 17, punto 2</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styles.css</w:t>
            </w:r>
          </w:p>
        </w:tc>
        <w:tc>
          <w:tcPr>
            <w:tcW w:type="dxa" w:w="2906"/>
            <w:tcMar>
              <w:top w:w="40" w:type="dxa"/>
              <w:left w:w="80" w:type="dxa"/>
              <w:bottom w:w="40" w:type="dxa"/>
              <w:right w:w="80" w:type="dxa"/>
            </w:tcMar>
            <w:shd w:val="clear" w:color="auto" w:fill="F2F6FB"/>
          </w:tcPr>
          <w:p>
            <w:pPr>
              <w:spacing w:before="20" w:after="20"/>
            </w:pPr>
            <w:r/>
            <w:r>
              <w:rPr>
                <w:b w:val="0"/>
                <w:i w:val="0"/>
                <w:sz w:val="18"/>
              </w:rPr>
              <w:t>Como 7 archivos en assets/css/</w:t>
            </w:r>
          </w:p>
        </w:tc>
        <w:tc>
          <w:tcPr>
            <w:tcW w:type="dxa" w:w="4068"/>
            <w:tcMar>
              <w:top w:w="40" w:type="dxa"/>
              <w:left w:w="80" w:type="dxa"/>
              <w:bottom w:w="40" w:type="dxa"/>
              <w:right w:w="80" w:type="dxa"/>
            </w:tcMar>
            <w:shd w:val="clear" w:color="auto" w:fill="F2F6FB"/>
          </w:tcPr>
          <w:p>
            <w:pPr>
              <w:spacing w:before="20" w:after="20"/>
            </w:pPr>
            <w:r/>
            <w:r>
              <w:rPr>
                <w:b w:val="0"/>
                <w:i w:val="0"/>
                <w:sz w:val="18"/>
              </w:rPr>
              <w:t>Cascada explícita; equivale a un único styles.css mejor organizado</w:t>
            </w:r>
          </w:p>
        </w:tc>
      </w:tr>
      <w:tr>
        <w:tc>
          <w:tcPr>
            <w:tcW w:type="dxa" w:w="2324"/>
            <w:tcMar>
              <w:top w:w="40" w:type="dxa"/>
              <w:left w:w="80" w:type="dxa"/>
              <w:bottom w:w="40" w:type="dxa"/>
              <w:right w:w="80" w:type="dxa"/>
            </w:tcMar>
          </w:tcPr>
          <w:p>
            <w:pPr>
              <w:spacing w:before="20" w:after="20"/>
            </w:pPr>
            <w:r/>
            <w:r>
              <w:rPr>
                <w:b w:val="0"/>
                <w:i w:val="0"/>
                <w:sz w:val="18"/>
              </w:rPr>
              <w:t>README.md</w:t>
            </w:r>
          </w:p>
        </w:tc>
        <w:tc>
          <w:tcPr>
            <w:tcW w:type="dxa" w:w="2906"/>
            <w:tcMar>
              <w:top w:w="40" w:type="dxa"/>
              <w:left w:w="80" w:type="dxa"/>
              <w:bottom w:w="40" w:type="dxa"/>
              <w:right w:w="80" w:type="dxa"/>
            </w:tcMar>
          </w:tcPr>
          <w:p>
            <w:pPr>
              <w:spacing w:before="20" w:after="20"/>
            </w:pPr>
            <w:r/>
            <w:r>
              <w:rPr>
                <w:b w:val="0"/>
                <w:i w:val="0"/>
                <w:sz w:val="18"/>
              </w:rPr>
              <w:t>Presente</w:t>
            </w:r>
          </w:p>
        </w:tc>
        <w:tc>
          <w:tcPr>
            <w:tcW w:type="dxa" w:w="4068"/>
            <w:tcMar>
              <w:top w:w="40" w:type="dxa"/>
              <w:left w:w="80" w:type="dxa"/>
              <w:bottom w:w="40" w:type="dxa"/>
              <w:right w:w="80" w:type="dxa"/>
            </w:tcMar>
          </w:tcPr>
          <w:p>
            <w:pPr>
              <w:spacing w:before="20" w:after="20"/>
            </w:pPr>
            <w:r/>
            <w:r>
              <w:rPr>
                <w:b w:val="0"/>
                <w:i w:val="0"/>
                <w:sz w:val="18"/>
              </w:rPr>
              <w:t>Falta añadir las capturas de pantalla</w:t>
            </w:r>
          </w:p>
        </w:tc>
      </w:tr>
    </w:tbl>
    <w:p/>
    <w:p>
      <w:pPr>
        <w:spacing w:after="200"/>
        <w:jc w:val="center"/>
      </w:pPr>
      <w:r>
        <w:rPr>
          <w:i/>
          <w:color w:val="6B7280"/>
          <w:sz w:val="17"/>
        </w:rPr>
        <w:t>Tabla 31. Correspondencia con los archivos exigidos</w:t>
      </w:r>
    </w:p>
    <w:p>
      <w:pPr>
        <w:pStyle w:val="Heading2"/>
      </w:pPr>
      <w:r>
        <w:t>18.2 Historial de commits</w:t>
      </w:r>
    </w:p>
    <w:p>
      <w:pPr>
        <w:spacing w:after="80"/>
        <w:jc w:val="both"/>
      </w:pPr>
      <w:r>
        <w:rPr>
          <w:b w:val="0"/>
          <w:i w:val="0"/>
          <w:sz w:val="22"/>
        </w:rPr>
        <w:t>Registre aquí al menos cinco commits descriptivos del desarrollo: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81"/>
        <w:gridCol w:w="6392"/>
        <w:gridCol w:w="2324"/>
      </w:tblGrid>
      <w:tr>
        <w:trPr>
          <w:tblHeader w:val="true"/>
        </w:trPr>
        <w:tc>
          <w:tcPr>
            <w:tcW w:type="dxa" w:w="581"/>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Mensaje del commit</w:t>
            </w:r>
          </w:p>
        </w:tc>
        <w:tc>
          <w:tcPr>
            <w:tcW w:type="dxa" w:w="2324"/>
            <w:shd w:val="clear" w:color="auto" w:fill="1F3864"/>
            <w:tcMar>
              <w:top w:w="40" w:type="dxa"/>
              <w:left w:w="80" w:type="dxa"/>
              <w:bottom w:w="40" w:type="dxa"/>
              <w:right w:w="80" w:type="dxa"/>
            </w:tcMar>
          </w:tcPr>
          <w:p>
            <w:pPr>
              <w:spacing w:before="20" w:after="20"/>
            </w:pPr>
            <w:r/>
            <w:r>
              <w:rPr>
                <w:b/>
                <w:i w:val="0"/>
                <w:color w:val="FFFFFF"/>
                <w:sz w:val="18"/>
              </w:rPr>
              <w:t>Fecha</w:t>
            </w:r>
          </w:p>
        </w:tc>
      </w:tr>
      <w:tr>
        <w:tc>
          <w:tcPr>
            <w:tcW w:type="dxa" w:w="581"/>
            <w:tcMar>
              <w:top w:w="40" w:type="dxa"/>
              <w:left w:w="80" w:type="dxa"/>
              <w:bottom w:w="40" w:type="dxa"/>
              <w:right w:w="80" w:type="dxa"/>
            </w:tcMar>
          </w:tcPr>
          <w:p>
            <w:pPr>
              <w:spacing w:before="20" w:after="20"/>
              <w:jc w:val="center"/>
            </w:pPr>
            <w:r/>
            <w:r>
              <w:rPr>
                <w:b w:val="0"/>
                <w:i w:val="0"/>
                <w:sz w:val="18"/>
              </w:rPr>
              <w:t>1</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581"/>
            <w:tcMar>
              <w:top w:w="40" w:type="dxa"/>
              <w:left w:w="80" w:type="dxa"/>
              <w:bottom w:w="40" w:type="dxa"/>
              <w:right w:w="80" w:type="dxa"/>
            </w:tcMar>
          </w:tcPr>
          <w:p>
            <w:pPr>
              <w:spacing w:before="20" w:after="20"/>
              <w:jc w:val="center"/>
            </w:pPr>
            <w:r/>
            <w:r>
              <w:rPr>
                <w:b w:val="0"/>
                <w:i w:val="0"/>
                <w:sz w:val="18"/>
              </w:rPr>
              <w:t>3</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581"/>
            <w:tcMar>
              <w:top w:w="40" w:type="dxa"/>
              <w:left w:w="80" w:type="dxa"/>
              <w:bottom w:w="40" w:type="dxa"/>
              <w:right w:w="80" w:type="dxa"/>
            </w:tcMar>
          </w:tcPr>
          <w:p>
            <w:pPr>
              <w:spacing w:before="20" w:after="20"/>
              <w:jc w:val="center"/>
            </w:pPr>
            <w:r/>
            <w:r>
              <w:rPr>
                <w:b w:val="0"/>
                <w:i w:val="0"/>
                <w:sz w:val="18"/>
              </w:rPr>
              <w:t>5</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bl>
    <w:p/>
    <w:p>
      <w:pPr>
        <w:spacing w:after="200"/>
        <w:jc w:val="center"/>
      </w:pPr>
      <w:r>
        <w:rPr>
          <w:i/>
          <w:color w:val="6B7280"/>
          <w:sz w:val="17"/>
        </w:rPr>
        <w:t>Tabla 32. Historial de commits del desarrollo</w:t>
      </w:r>
    </w:p>
    <w:p>
      <w:pPr>
        <w:pStyle w:val="Heading2"/>
      </w:pPr>
      <w:r>
        <w:t>18.3 Capturas de pantalla</w:t>
      </w:r>
    </w:p>
    <w:p>
      <w:pPr>
        <w:spacing w:after="80"/>
        <w:jc w:val="both"/>
      </w:pPr>
      <w:r>
        <w:rPr>
          <w:b/>
          <w:i w:val="0"/>
          <w:sz w:val="21"/>
        </w:rPr>
        <w:t>Captura 1 — Página principal (catálogo de créditos)</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catálogo: hero, grid de tarjetas y footer ]</w:t>
            </w:r>
          </w:p>
        </w:tc>
      </w:tr>
    </w:tbl>
    <w:p/>
    <w:p>
      <w:pPr>
        <w:spacing w:after="80"/>
        <w:jc w:val="both"/>
      </w:pPr>
      <w:r>
        <w:rPr>
          <w:b/>
          <w:i w:val="0"/>
          <w:sz w:val="21"/>
        </w:rPr>
        <w:t>Captura 2 — Simulador (búsqueda y filtros)</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simulador con un filtro aplicado y el contador de resultados ]</w:t>
            </w:r>
          </w:p>
        </w:tc>
      </w:tr>
    </w:tbl>
    <w:p/>
    <w:p>
      <w:pPr>
        <w:spacing w:after="80"/>
        <w:jc w:val="both"/>
      </w:pPr>
      <w:r>
        <w:rPr>
          <w:b/>
          <w:i w:val="0"/>
          <w:sz w:val="21"/>
        </w:rPr>
        <w:t>Captura 3 — Formulario de solicitud</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formulario con sus tres secciones ]</w:t>
            </w:r>
          </w:p>
        </w:tc>
      </w:tr>
    </w:tbl>
    <w:p/>
    <w:p>
      <w:pPr>
        <w:spacing w:after="80"/>
        <w:jc w:val="both"/>
      </w:pPr>
      <w:r>
        <w:rPr>
          <w:b/>
          <w:i w:val="0"/>
          <w:sz w:val="21"/>
        </w:rPr>
        <w:t>Captura 4 — Vista responsive en móvil</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en ancho de móvil (menos de 640 px) ]</w:t>
            </w:r>
          </w:p>
        </w:tc>
      </w:tr>
    </w:tbl>
    <w:p/>
    <w:p>
      <w:r>
        <w:br w:type="page"/>
      </w:r>
    </w:p>
    <w:p>
      <w:pPr>
        <w:pStyle w:val="Heading1"/>
      </w:pPr>
      <w:r>
        <w:t>19. Conclusiones</w:t>
      </w:r>
    </w:p>
    <w:p>
      <w:pPr>
        <w:spacing w:after="160"/>
        <w:jc w:val="both"/>
      </w:pPr>
      <w:r>
        <w:rPr>
          <w:b w:val="0"/>
          <w:i w:val="0"/>
          <w:sz w:val="22"/>
        </w:rPr>
        <w:t>La actividad pedía interfaces web con HTML5, CSS3 y diseño responsive. La solución cumple ese alcance y añade una organización interna que hace el resultado sostenible: las reglas del negocio están en un núcleo que no conoce el navegador, y la interfaz consume esas reglas a través de casos de uso que devuelven datos planos.</w:t>
      </w:r>
    </w:p>
    <w:p>
      <w:pPr>
        <w:spacing w:after="160"/>
        <w:jc w:val="both"/>
      </w:pPr>
      <w:r>
        <w:rPr>
          <w:b w:val="0"/>
          <w:i w:val="0"/>
          <w:sz w:val="22"/>
        </w:rPr>
        <w:t>Las consecuencias concretas de esa separación son verificables, no teóricas. Las reglas de crédito —rangos, plazos, capacidad de pago, validación de cédula y correo— se prueban con Node sin abrir un navegador. Sustituir el catálogo estático por una API HTTP exige crear un adaptador y cambiar una línea del contenedor de dependencias, sin tocar ni el dominio, ni las vistas, ni el CSS. Y un adaptador incompleto impide que la página cargue, en lugar de fallar tres clics después.</w:t>
      </w:r>
    </w:p>
    <w:p>
      <w:pPr>
        <w:spacing w:after="160"/>
        <w:jc w:val="both"/>
      </w:pPr>
      <w:r>
        <w:rPr>
          <w:b w:val="0"/>
          <w:i w:val="0"/>
          <w:sz w:val="22"/>
        </w:rPr>
        <w:t>El coste de la decisión también es honesto: hubo que escribir a mano el router, el mecanismo de render, el contenedor de dependencias y el sistema de contratos —en total 73 archivos y 5.308 líneas de JavaScript— donde un framework habría resuelto parte de eso. En el contexto de esta actividad ese coste es la evidencia del aprendizaje: cada pieza es propia y explicable.</w:t>
      </w:r>
    </w:p>
    <w:p>
      <w:pPr>
        <w:spacing w:after="160"/>
        <w:jc w:val="both"/>
      </w:pPr>
      <w:r>
        <w:rPr>
          <w:b w:val="0"/>
          <w:i w:val="0"/>
          <w:sz w:val="22"/>
        </w:rPr>
        <w:t>Los dos puntos abiertos frente al enunciado quedaron cerrados. El catálogo ya ofrece los seis productos que pide la rúbrica: bastó una entrada en el datasource, una paleta nueva en el value object y la actualización de los conteos esperados en las pruebas —ninguna vista cambió—, lo que confirma en la práctica el beneficio que la sección 5 anunciaba en teoría. Y las tres páginas se entregan como SPA con sus tres rutas equivalentes, decisión que se sustenta con los argumentos de la sección 5.4. Queda únicamente completar el README con las capturas y registrar el historial de commits.</w:t>
      </w:r>
    </w:p>
    <w:p>
      <w:pPr>
        <w:pStyle w:val="Heading1"/>
      </w:pPr>
      <w:r>
        <w:t>20. Referencias</w:t>
      </w:r>
    </w:p>
    <w:p>
      <w:pPr>
        <w:spacing w:after="60"/>
        <w:ind w:left="454"/>
        <w:jc w:val="both"/>
      </w:pPr>
      <w:r>
        <w:rPr>
          <w:b/>
          <w:color w:val="1D4ED8"/>
          <w:sz w:val="22"/>
        </w:rPr>
        <w:t xml:space="preserve">•  </w:t>
      </w:r>
      <w:r>
        <w:rPr>
          <w:sz w:val="22"/>
        </w:rPr>
        <w:t>MDN Web Docs. HTML: Lenguaje de etiquetas de hipertexto — elementos semánticos. developer.mozilla.org</w:t>
      </w:r>
    </w:p>
    <w:p>
      <w:pPr>
        <w:spacing w:after="60"/>
        <w:ind w:left="454"/>
        <w:jc w:val="both"/>
      </w:pPr>
      <w:r>
        <w:rPr>
          <w:b/>
          <w:color w:val="1D4ED8"/>
          <w:sz w:val="22"/>
        </w:rPr>
        <w:t xml:space="preserve">•  </w:t>
      </w:r>
      <w:r>
        <w:rPr>
          <w:sz w:val="22"/>
        </w:rPr>
        <w:t>MDN Web Docs. CSS: Hojas de estilo en cascada — Grid Layout, Flexbox y media queries. developer.mozilla.org</w:t>
      </w:r>
    </w:p>
    <w:p>
      <w:pPr>
        <w:spacing w:after="60"/>
        <w:ind w:left="454"/>
        <w:jc w:val="both"/>
      </w:pPr>
      <w:r>
        <w:rPr>
          <w:b/>
          <w:color w:val="1D4ED8"/>
          <w:sz w:val="22"/>
        </w:rPr>
        <w:t xml:space="preserve">•  </w:t>
      </w:r>
      <w:r>
        <w:rPr>
          <w:sz w:val="22"/>
        </w:rPr>
        <w:t>MDN Web Docs. History API y el evento popstate. developer.mozilla.org</w:t>
      </w:r>
    </w:p>
    <w:p>
      <w:pPr>
        <w:spacing w:after="60"/>
        <w:ind w:left="454"/>
        <w:jc w:val="both"/>
      </w:pPr>
      <w:r>
        <w:rPr>
          <w:b/>
          <w:color w:val="1D4ED8"/>
          <w:sz w:val="22"/>
        </w:rPr>
        <w:t xml:space="preserve">•  </w:t>
      </w:r>
      <w:r>
        <w:rPr>
          <w:sz w:val="22"/>
        </w:rPr>
        <w:t>W3C. Web Content Accessibility Guidelines (WCAG) 2.1.</w:t>
      </w:r>
    </w:p>
    <w:p>
      <w:pPr>
        <w:spacing w:after="60"/>
        <w:ind w:left="454"/>
        <w:jc w:val="both"/>
      </w:pPr>
      <w:r>
        <w:rPr>
          <w:b/>
          <w:color w:val="1D4ED8"/>
          <w:sz w:val="22"/>
        </w:rPr>
        <w:t xml:space="preserve">•  </w:t>
      </w:r>
      <w:r>
        <w:rPr>
          <w:sz w:val="22"/>
        </w:rPr>
        <w:t>Cockburn, A. Hexagonal Architecture (Ports and Adapters), 2005.</w:t>
      </w:r>
    </w:p>
    <w:p>
      <w:pPr>
        <w:spacing w:after="60"/>
        <w:ind w:left="454"/>
        <w:jc w:val="both"/>
      </w:pPr>
      <w:r>
        <w:rPr>
          <w:b/>
          <w:color w:val="1D4ED8"/>
          <w:sz w:val="22"/>
        </w:rPr>
        <w:t xml:space="preserve">•  </w:t>
      </w:r>
      <w:r>
        <w:rPr>
          <w:sz w:val="22"/>
        </w:rPr>
        <w:t>Martin, R. C. Clean Architecture: A Craftsman’s Guide to Software Structure and Design. Prentice Hall, 2017.</w:t>
      </w:r>
    </w:p>
    <w:p>
      <w:pPr>
        <w:spacing w:after="60"/>
        <w:ind w:left="454"/>
        <w:jc w:val="both"/>
      </w:pPr>
      <w:r>
        <w:rPr>
          <w:b/>
          <w:color w:val="1D4ED8"/>
          <w:sz w:val="22"/>
        </w:rPr>
        <w:t xml:space="preserve">•  </w:t>
      </w:r>
      <w:r>
        <w:rPr>
          <w:sz w:val="22"/>
        </w:rPr>
        <w:t>Evans, E. Domain-Driven Design: Tackling Complexity in the Heart of Software. Addison-Wesley, 2003.</w:t>
      </w:r>
    </w:p>
    <w:p>
      <w:pPr>
        <w:spacing w:after="60"/>
        <w:ind w:left="454"/>
        <w:jc w:val="both"/>
      </w:pPr>
      <w:r>
        <w:rPr>
          <w:b/>
          <w:color w:val="1D4ED8"/>
          <w:sz w:val="22"/>
        </w:rPr>
        <w:t xml:space="preserve">•  </w:t>
      </w:r>
      <w:r>
        <w:rPr>
          <w:sz w:val="22"/>
        </w:rPr>
        <w:t>Vernon, V. Implementing Domain-Driven Design. Addison-Wesley, 2013.</w:t>
      </w:r>
    </w:p>
    <w:p>
      <w:pPr>
        <w:spacing w:after="60"/>
        <w:ind w:left="454"/>
        <w:jc w:val="both"/>
      </w:pPr>
      <w:r>
        <w:rPr>
          <w:b/>
          <w:color w:val="1D4ED8"/>
          <w:sz w:val="22"/>
        </w:rPr>
        <w:t xml:space="preserve">•  </w:t>
      </w:r>
      <w:r>
        <w:rPr>
          <w:sz w:val="22"/>
        </w:rPr>
        <w:t>Documentación interna del proyecto: docs/master.md — índice de los 21 documentos de diseño (arquitectura, entidades, value objects, contratos, casos de uso, adaptadores, inyección de dependencias, enrutado, estilos, flujos, pruebas y convenciones).</w:t>
      </w:r>
    </w:p>
    <w:p>
      <w:pPr>
        <w:spacing w:after="160"/>
        <w:jc w:val="both"/>
      </w:pPr>
      <w:r>
        <w:rPr>
          <w:b w:val="0"/>
          <w:i/>
          <w:color w:val="6B7280"/>
          <w:sz w:val="18"/>
        </w:rPr>
        <w:t>Nota sobre el origen del contenido funcional: la aplicación es una reconstrucción del sitio de referencia sweet-smart-credit-path.base44.app (originalmente React + Vite + Tailwind) en HTML, CSS y JavaScript estándar. Se replicaron los textos, productos, colores y breakpoints del original; la arquitectura, el enrutado, las validaciones y las pruebas son desarrollo propio.</w:t>
      </w:r>
    </w:p>
    <w:sectPr w:rsidR="00FC693F" w:rsidRPr="0006063C" w:rsidSect="00034616">
      <w:headerReference w:type="default" r:id="rId9"/>
      <w:footerReference w:type="default" r:id="rId10"/>
      <w:pgSz w:w="12240" w:h="15840"/>
      <w:pgMar w:top="1871" w:right="1440" w:bottom="1440" w:left="144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r>
    <w:r>
      <w:rPr>
        <w:color w:val="6B7280"/>
        <w:sz w:val="18"/>
      </w:rPr>
      <w:fldChar w:fldCharType="begin"/>
      <w:instrText xml:space="preserve">PAGE</w:instrText>
      <w:fldChar w:fldCharType="end"/>
    </w:r>
    <w:r>
      <w:rPr>
        <w:color w:val="6B7280"/>
        <w:sz w:val="18"/>
      </w:rPr>
      <w:t xml:space="preserve"> de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971675" cy="5524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71675" cy="5524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cs="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