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tutti i grafici il rosso si riferisce al traffico verso H1(francesco) il nero a H2(stefano)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si riferisce al caso con solo TCP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si riferisce al caso con solo UDP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 si riferisce al caso misto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 cartelle udp non si trovano molti grafici perchè in generale sono tutti uguali, non c'è controllo di congestione e udp spara sempre tutto quello che può, però dovrebbero esserci le corrispondenti del traffico in entrata in H2 </w:t>
      </w:r>
      <w:r w:rsidDel="00000000" w:rsidR="00000000" w:rsidRPr="00000000">
        <w:rPr>
          <w:rtl w:val="0"/>
        </w:rPr>
        <w:t xml:space="preserve">per ognuno dei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tutte le cartelle chiamate casual si riferiscono a "esperimenti temporanei" quindi le potete anche ignorare o eliminare.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fine non conviene che vi mandi quello che ho incominciato a scrivere della relazione 4 perchè ci sono troppe imprecisioni, bisogna riscriverla in ogni caso.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