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36D1" w14:textId="52552DAF" w:rsidR="00EA1534" w:rsidRDefault="00EA1534" w:rsidP="00EA1534">
      <w:pPr>
        <w:rPr>
          <w:rFonts w:ascii="Garamond" w:eastAsia="Calibri" w:hAnsi="Garamond" w:cs="Calibri"/>
          <w:color w:val="2F5496"/>
        </w:rPr>
      </w:pPr>
      <w:r>
        <w:rPr>
          <w:rFonts w:ascii="Garamond" w:eastAsia="Calibri" w:hAnsi="Garamond" w:cs="Calibri"/>
          <w:color w:val="2F5496"/>
        </w:rPr>
        <w:t xml:space="preserve">  </w:t>
      </w:r>
    </w:p>
    <w:p w14:paraId="3ECB62D1" w14:textId="77777777" w:rsidR="001B7676" w:rsidRDefault="001B7676" w:rsidP="001B7676">
      <w:pPr>
        <w:spacing w:after="0"/>
        <w:rPr>
          <w:rFonts w:ascii="Arial" w:eastAsiaTheme="minorEastAsia" w:hAnsi="Arial" w:cs="Arial"/>
          <w:b/>
          <w:bCs/>
          <w:noProof/>
          <w:color w:val="2F5496" w:themeColor="accent1" w:themeShade="BF"/>
          <w:sz w:val="20"/>
          <w:szCs w:val="20"/>
          <w:lang w:val="en-GB" w:eastAsia="en-GB"/>
        </w:rPr>
      </w:pPr>
      <w:r>
        <w:rPr>
          <w:rFonts w:ascii="Arial" w:eastAsiaTheme="minorEastAsia" w:hAnsi="Arial" w:cs="Arial"/>
          <w:b/>
          <w:bCs/>
          <w:noProof/>
          <w:color w:val="2F5496" w:themeColor="accent1" w:themeShade="BF"/>
          <w:sz w:val="20"/>
          <w:szCs w:val="20"/>
          <w:lang w:val="en-GB" w:eastAsia="en-GB"/>
        </w:rPr>
        <w:t xml:space="preserve">OMNICORP GBM </w:t>
      </w:r>
    </w:p>
    <w:p w14:paraId="2F961D70" w14:textId="1834DB3D" w:rsidR="001B7676" w:rsidRDefault="001B7676" w:rsidP="001B7676">
      <w:pPr>
        <w:spacing w:after="0"/>
        <w:rPr>
          <w:rFonts w:ascii="Arial" w:eastAsiaTheme="minorEastAsia" w:hAnsi="Arial" w:cs="Arial"/>
          <w:b/>
          <w:bCs/>
          <w:noProof/>
          <w:color w:val="2F5496" w:themeColor="accent1" w:themeShade="BF"/>
          <w:sz w:val="20"/>
          <w:szCs w:val="20"/>
          <w:lang w:val="en-GB" w:eastAsia="en-GB"/>
        </w:rPr>
      </w:pPr>
      <w:r>
        <w:rPr>
          <w:rFonts w:ascii="Arial" w:eastAsiaTheme="minorEastAsia" w:hAnsi="Arial" w:cs="Arial"/>
          <w:b/>
          <w:bCs/>
          <w:noProof/>
          <w:color w:val="2F5496" w:themeColor="accent1" w:themeShade="BF"/>
          <w:sz w:val="20"/>
          <w:szCs w:val="20"/>
          <w:lang w:val="en-GB" w:eastAsia="en-GB"/>
        </w:rPr>
        <w:t>Consortium Limited</w:t>
      </w:r>
    </w:p>
    <w:p w14:paraId="2316EDF0" w14:textId="77777777" w:rsidR="001B7676" w:rsidRDefault="001B7676" w:rsidP="001B7676">
      <w:pPr>
        <w:spacing w:after="0"/>
        <w:rPr>
          <w:rFonts w:ascii="Arial" w:eastAsiaTheme="minorEastAsia" w:hAnsi="Arial" w:cs="Arial"/>
          <w:b/>
          <w:bCs/>
          <w:noProof/>
          <w:color w:val="2F5496" w:themeColor="accent1" w:themeShade="BF"/>
          <w:sz w:val="20"/>
          <w:szCs w:val="20"/>
          <w:lang w:val="en-GB" w:eastAsia="en-GB"/>
        </w:rPr>
      </w:pPr>
    </w:p>
    <w:p w14:paraId="276B5D68" w14:textId="22AF678F" w:rsidR="001B7676" w:rsidRDefault="001B7676" w:rsidP="001B7676">
      <w:pPr>
        <w:rPr>
          <w:rFonts w:ascii="Garamond" w:eastAsiaTheme="minorEastAsia" w:hAnsi="Garamond"/>
          <w:noProof/>
          <w:color w:val="2F5496"/>
          <w:lang w:eastAsia="en-MO"/>
        </w:rPr>
      </w:pPr>
      <w:r>
        <w:rPr>
          <w:rFonts w:eastAsiaTheme="minorEastAsia"/>
          <w:noProof/>
          <w:color w:val="2F5496"/>
          <w:lang w:eastAsia="en-MO"/>
        </w:rPr>
        <w:drawing>
          <wp:inline distT="0" distB="0" distL="0" distR="0" wp14:anchorId="4B9AF923" wp14:editId="3F549C3A">
            <wp:extent cx="1478280" cy="502920"/>
            <wp:effectExtent l="0" t="0" r="7620" b="0"/>
            <wp:docPr id="124754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eastAsiaTheme="minorEastAsia" w:hAnsi="Arial Rounded MT Bold"/>
          <w:noProof/>
          <w:color w:val="2F5496" w:themeColor="accent1" w:themeShade="BF"/>
          <w:lang w:val="en-GB" w:eastAsia="en-GB"/>
        </w:rPr>
        <w:t xml:space="preserve"> </w:t>
      </w:r>
      <w:r>
        <w:rPr>
          <w:rFonts w:ascii="Arial Rounded MT Bold" w:eastAsiaTheme="minorEastAsia" w:hAnsi="Arial Rounded MT Bold"/>
          <w:noProof/>
          <w:color w:val="2F5496" w:themeColor="accent1" w:themeShade="BF"/>
          <w:lang w:val="en-GB" w:eastAsia="en-GB"/>
        </w:rPr>
        <w:drawing>
          <wp:inline distT="0" distB="0" distL="0" distR="0" wp14:anchorId="1354999F" wp14:editId="04D2CDFE">
            <wp:extent cx="853440" cy="403860"/>
            <wp:effectExtent l="0" t="0" r="3810" b="0"/>
            <wp:docPr id="51814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AC8E" w14:textId="77777777" w:rsidR="001B7676" w:rsidRPr="001B7676" w:rsidRDefault="001B7676" w:rsidP="001B7676">
      <w:pPr>
        <w:rPr>
          <w:rFonts w:ascii="Arial" w:eastAsiaTheme="minorEastAsia" w:hAnsi="Arial" w:cs="Arial"/>
          <w:noProof/>
          <w:color w:val="2F5496" w:themeColor="accent1" w:themeShade="BF"/>
          <w:sz w:val="20"/>
          <w:szCs w:val="20"/>
          <w:lang w:val="en-GB" w:eastAsia="en-GB"/>
        </w:rPr>
      </w:pPr>
      <w:r w:rsidRPr="001B7676">
        <w:rPr>
          <w:rFonts w:ascii="Arial" w:eastAsiaTheme="minorEastAsia" w:hAnsi="Arial" w:cs="Arial"/>
          <w:noProof/>
          <w:color w:val="2F5496" w:themeColor="accent1" w:themeShade="BF"/>
          <w:sz w:val="20"/>
          <w:szCs w:val="20"/>
          <w:lang w:val="en-GB" w:eastAsia="en-GB"/>
        </w:rPr>
        <w:t>Reg.  No.: PVT-Y2UL5RP6,Water Engineering Projects</w:t>
      </w:r>
    </w:p>
    <w:p w14:paraId="0B09B7AD" w14:textId="77777777" w:rsidR="001B7676" w:rsidRDefault="001B7676" w:rsidP="00EA1534">
      <w:pPr>
        <w:rPr>
          <w:rFonts w:ascii="Garamond" w:eastAsia="Calibri" w:hAnsi="Garamond" w:cs="Calibri"/>
          <w:color w:val="2F5496"/>
        </w:rPr>
      </w:pPr>
    </w:p>
    <w:p w14:paraId="60CADAA9" w14:textId="04BFFEA1" w:rsidR="00EA1534" w:rsidRDefault="00EA1534" w:rsidP="00EA1534">
      <w:pPr>
        <w:jc w:val="both"/>
        <w:rPr>
          <w:rFonts w:ascii="Garamond" w:eastAsia="Calibri" w:hAnsi="Garamond" w:cs="Calibri"/>
          <w:b/>
          <w:bCs/>
          <w:color w:val="2F5496"/>
        </w:rPr>
      </w:pPr>
      <w:r>
        <w:rPr>
          <w:rFonts w:ascii="Garamond" w:eastAsia="Calibri" w:hAnsi="Garamond" w:cs="Calibri"/>
          <w:color w:val="2F5496"/>
        </w:rPr>
        <w:t xml:space="preserve">Omnicorp International has come together with British Engineering firm </w:t>
      </w:r>
      <w:r w:rsidRPr="005322FA">
        <w:rPr>
          <w:rFonts w:ascii="Garamond" w:eastAsia="Calibri" w:hAnsi="Garamond" w:cs="Calibri"/>
          <w:b/>
          <w:bCs/>
          <w:color w:val="2F5496"/>
        </w:rPr>
        <w:t>GBM Projects limited</w:t>
      </w:r>
      <w:r>
        <w:rPr>
          <w:rFonts w:ascii="Garamond" w:eastAsia="Calibri" w:hAnsi="Garamond" w:cs="Calibri"/>
          <w:color w:val="2F5496"/>
        </w:rPr>
        <w:t xml:space="preserve"> </w:t>
      </w:r>
    </w:p>
    <w:p w14:paraId="3369FFA1" w14:textId="3005E957" w:rsidR="005322FA" w:rsidRPr="005322FA" w:rsidRDefault="005322FA" w:rsidP="005322FA">
      <w:pPr>
        <w:jc w:val="both"/>
        <w:rPr>
          <w:rFonts w:ascii="Garamond" w:eastAsia="Calibri" w:hAnsi="Garamond" w:cs="Calibri"/>
          <w:color w:val="2F5496"/>
        </w:rPr>
      </w:pPr>
      <w:r w:rsidRPr="005322FA">
        <w:rPr>
          <w:rFonts w:ascii="Garamond" w:eastAsia="Calibri" w:hAnsi="Garamond" w:cs="Calibri"/>
          <w:color w:val="2F5496"/>
        </w:rPr>
        <w:t>GBM Projects Limited is a Member of the GBM Group of Companies</w:t>
      </w:r>
      <w:r w:rsidRPr="005322FA">
        <w:rPr>
          <w:rFonts w:ascii="Garamond" w:eastAsia="Calibri" w:hAnsi="Garamond" w:cs="Calibri"/>
          <w:color w:val="2F5496"/>
        </w:rPr>
        <w:t xml:space="preserve"> with </w:t>
      </w:r>
      <w:r w:rsidRPr="005322FA">
        <w:rPr>
          <w:rFonts w:ascii="Garamond" w:eastAsia="Calibri" w:hAnsi="Garamond" w:cs="Calibri"/>
          <w:color w:val="2F5496"/>
        </w:rPr>
        <w:t>30 Years</w:t>
      </w:r>
      <w:r w:rsidRPr="005322FA">
        <w:rPr>
          <w:rFonts w:ascii="Garamond" w:eastAsia="Calibri" w:hAnsi="Garamond" w:cs="Calibri"/>
          <w:color w:val="2F5496"/>
        </w:rPr>
        <w:t xml:space="preserve"> experience in Implementing</w:t>
      </w:r>
      <w:r w:rsidRPr="005322FA">
        <w:rPr>
          <w:rFonts w:ascii="Garamond" w:eastAsia="Calibri" w:hAnsi="Garamond" w:cs="Calibri"/>
          <w:color w:val="2F5496"/>
        </w:rPr>
        <w:t xml:space="preserve"> Infrastructure and Mining Projects</w:t>
      </w:r>
      <w:r w:rsidRPr="005322FA">
        <w:rPr>
          <w:rFonts w:ascii="Garamond" w:eastAsia="Calibri" w:hAnsi="Garamond" w:cs="Calibri"/>
          <w:color w:val="2F5496"/>
        </w:rPr>
        <w:t xml:space="preserve">, </w:t>
      </w:r>
      <w:r w:rsidRPr="005322FA">
        <w:rPr>
          <w:rFonts w:ascii="Garamond" w:eastAsia="Calibri" w:hAnsi="Garamond" w:cs="Calibri"/>
          <w:color w:val="2F5496"/>
        </w:rPr>
        <w:t>Feasibility Studies, EPCM and EPC/Turnkey Contracts</w:t>
      </w:r>
    </w:p>
    <w:p w14:paraId="66F78772" w14:textId="1A751042" w:rsidR="00EA1534" w:rsidRPr="00EA1534" w:rsidRDefault="00EA1534" w:rsidP="00EA1534">
      <w:pPr>
        <w:jc w:val="both"/>
        <w:rPr>
          <w:rFonts w:ascii="Garamond" w:eastAsia="Calibri" w:hAnsi="Garamond" w:cs="Calibri"/>
          <w:color w:val="2F5496"/>
        </w:rPr>
      </w:pPr>
      <w:r w:rsidRPr="001B7676">
        <w:rPr>
          <w:rFonts w:ascii="Garamond" w:eastAsia="Calibri" w:hAnsi="Garamond" w:cs="Calibri"/>
          <w:b/>
          <w:bCs/>
          <w:color w:val="2F5496"/>
        </w:rPr>
        <w:t>Omnicorp GBM Consortium limited</w:t>
      </w:r>
      <w:r w:rsidRPr="00EA1534">
        <w:rPr>
          <w:rFonts w:ascii="Garamond" w:eastAsia="Calibri" w:hAnsi="Garamond" w:cs="Calibri"/>
          <w:color w:val="2F5496"/>
        </w:rPr>
        <w:t xml:space="preserve"> is a Kenyan registered multipurpose organization formulated with the aim of development of renewable energy resources</w:t>
      </w:r>
      <w:r w:rsidR="005322FA">
        <w:rPr>
          <w:rFonts w:ascii="Garamond" w:eastAsia="Calibri" w:hAnsi="Garamond" w:cs="Calibri"/>
          <w:color w:val="2F5496"/>
        </w:rPr>
        <w:t xml:space="preserve">, </w:t>
      </w:r>
      <w:r w:rsidRPr="00EA1534">
        <w:rPr>
          <w:rFonts w:ascii="Garamond" w:eastAsia="Calibri" w:hAnsi="Garamond" w:cs="Calibri"/>
          <w:color w:val="2F5496"/>
        </w:rPr>
        <w:t xml:space="preserve">infrastructure </w:t>
      </w:r>
      <w:r w:rsidR="005322FA">
        <w:rPr>
          <w:rFonts w:ascii="Garamond" w:eastAsia="Calibri" w:hAnsi="Garamond" w:cs="Calibri"/>
          <w:color w:val="2F5496"/>
        </w:rPr>
        <w:t xml:space="preserve">development and </w:t>
      </w:r>
      <w:r w:rsidR="005322FA" w:rsidRPr="00EA1534">
        <w:rPr>
          <w:rFonts w:ascii="Garamond" w:eastAsia="Calibri" w:hAnsi="Garamond" w:cs="Calibri"/>
          <w:color w:val="2F5496"/>
        </w:rPr>
        <w:t>to</w:t>
      </w:r>
      <w:r w:rsidR="005322FA" w:rsidRPr="005322FA">
        <w:rPr>
          <w:rFonts w:ascii="Garamond" w:eastAsia="Calibri" w:hAnsi="Garamond" w:cs="Calibri"/>
          <w:color w:val="2F5496"/>
        </w:rPr>
        <w:t xml:space="preserve"> oversee the successful implementation of the High Grand Falls Dam</w:t>
      </w:r>
    </w:p>
    <w:p w14:paraId="4113FE13" w14:textId="28C66393" w:rsidR="00EA1534" w:rsidRPr="001B7676" w:rsidRDefault="001B7676" w:rsidP="00EA1534">
      <w:pPr>
        <w:spacing w:after="0" w:line="240" w:lineRule="auto"/>
        <w:jc w:val="both"/>
        <w:rPr>
          <w:rFonts w:ascii="Garamond" w:eastAsia="Calibri" w:hAnsi="Garamond" w:cs="Calibri"/>
          <w:b/>
          <w:bCs/>
          <w:color w:val="2F5496"/>
        </w:rPr>
      </w:pPr>
      <w:r w:rsidRPr="001B7676">
        <w:rPr>
          <w:rFonts w:ascii="Garamond" w:eastAsia="Calibri" w:hAnsi="Garamond" w:cs="Calibri"/>
          <w:b/>
          <w:bCs/>
          <w:color w:val="2F5496"/>
        </w:rPr>
        <w:t>HIGH GRAND FALLS DAM</w:t>
      </w:r>
    </w:p>
    <w:p w14:paraId="784B1F00" w14:textId="77777777" w:rsidR="001B7676" w:rsidRPr="00EA1534" w:rsidRDefault="001B7676" w:rsidP="00EA1534">
      <w:pPr>
        <w:spacing w:after="0" w:line="240" w:lineRule="auto"/>
        <w:jc w:val="both"/>
        <w:rPr>
          <w:rFonts w:ascii="Garamond" w:eastAsia="Calibri" w:hAnsi="Garamond" w:cs="Calibri"/>
          <w:color w:val="2F5496"/>
        </w:rPr>
      </w:pPr>
    </w:p>
    <w:p w14:paraId="3706FAB1" w14:textId="6CE0A4C4" w:rsidR="00EA1534" w:rsidRPr="00EA1534" w:rsidRDefault="00EA1534" w:rsidP="00EA1534">
      <w:pPr>
        <w:spacing w:after="0" w:line="240" w:lineRule="auto"/>
        <w:jc w:val="both"/>
        <w:rPr>
          <w:rFonts w:ascii="Garamond" w:eastAsia="Calibri" w:hAnsi="Garamond" w:cs="Calibri"/>
          <w:color w:val="2F5496"/>
        </w:rPr>
      </w:pPr>
      <w:r>
        <w:rPr>
          <w:rFonts w:ascii="Garamond" w:eastAsia="Calibri" w:hAnsi="Garamond" w:cs="Calibri"/>
          <w:color w:val="2F5496"/>
        </w:rPr>
        <w:t>In September 2023,</w:t>
      </w:r>
      <w:r w:rsidRPr="00EA1534">
        <w:rPr>
          <w:rFonts w:ascii="Garamond" w:eastAsia="Calibri" w:hAnsi="Garamond" w:cs="Calibri"/>
          <w:color w:val="2F5496"/>
        </w:rPr>
        <w:t xml:space="preserve"> our consortium partner GBM projects limited signed a project development agreement to Finance, design, build, own and operate the High Grand falls dam at a contract sum of KSH ,425 </w:t>
      </w:r>
      <w:proofErr w:type="gramStart"/>
      <w:r w:rsidRPr="00EA1534">
        <w:rPr>
          <w:rFonts w:ascii="Garamond" w:eastAsia="Calibri" w:hAnsi="Garamond" w:cs="Calibri"/>
          <w:color w:val="2F5496"/>
        </w:rPr>
        <w:t>Billion</w:t>
      </w:r>
      <w:proofErr w:type="gramEnd"/>
      <w:r w:rsidRPr="00EA1534">
        <w:rPr>
          <w:rFonts w:ascii="Garamond" w:eastAsia="Calibri" w:hAnsi="Garamond" w:cs="Calibri"/>
          <w:color w:val="2F5496"/>
        </w:rPr>
        <w:t>, the second largest Dam project in Africa.</w:t>
      </w:r>
    </w:p>
    <w:p w14:paraId="21CC1F56" w14:textId="77777777" w:rsidR="00EA1534" w:rsidRPr="00EA1534" w:rsidRDefault="00EA1534" w:rsidP="00EA1534">
      <w:pPr>
        <w:spacing w:after="0" w:line="240" w:lineRule="auto"/>
        <w:jc w:val="both"/>
        <w:rPr>
          <w:rFonts w:ascii="Garamond" w:eastAsia="Calibri" w:hAnsi="Garamond" w:cs="Calibri"/>
          <w:color w:val="2F5496"/>
        </w:rPr>
      </w:pPr>
    </w:p>
    <w:p w14:paraId="10AD2365" w14:textId="65091FA9" w:rsidR="00EA1534" w:rsidRPr="00EA1534" w:rsidRDefault="00EA1534" w:rsidP="00EA15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Calibri" w:hAnsi="Garamond" w:cs="Calibri"/>
          <w:color w:val="2F5496"/>
          <w:lang w:val="en-MO"/>
        </w:rPr>
      </w:pPr>
      <w:r w:rsidRPr="00EA1534">
        <w:rPr>
          <w:rFonts w:ascii="Garamond" w:eastAsia="Calibri" w:hAnsi="Garamond" w:cs="Calibri"/>
          <w:color w:val="2F5496"/>
          <w:lang w:val="en-MO"/>
        </w:rPr>
        <w:t>A</w:t>
      </w:r>
      <w:r w:rsidRPr="00EA1534">
        <w:rPr>
          <w:rFonts w:ascii="Garamond" w:eastAsia="Calibri" w:hAnsi="Garamond" w:cs="Calibri"/>
          <w:color w:val="2F5496"/>
          <w:lang w:val="en-MO"/>
        </w:rPr>
        <w:t>rea</w:t>
      </w:r>
      <w:r w:rsidRPr="00EA1534">
        <w:rPr>
          <w:rFonts w:ascii="Garamond" w:eastAsia="Calibri" w:hAnsi="Garamond" w:cs="Calibri"/>
          <w:color w:val="2F5496"/>
          <w:lang w:val="en-MO"/>
        </w:rPr>
        <w:t xml:space="preserve"> covered; </w:t>
      </w:r>
      <w:r w:rsidRPr="00F1515E">
        <w:rPr>
          <w:rFonts w:ascii="Garamond" w:eastAsia="Calibri" w:hAnsi="Garamond" w:cs="Calibri"/>
          <w:b/>
          <w:bCs/>
          <w:color w:val="2F5496"/>
          <w:lang w:val="en-MO"/>
        </w:rPr>
        <w:t>165</w:t>
      </w:r>
      <w:r w:rsidRPr="00F1515E">
        <w:rPr>
          <w:rFonts w:ascii="Garamond" w:eastAsia="Calibri" w:hAnsi="Garamond" w:cs="Calibri"/>
          <w:b/>
          <w:bCs/>
          <w:color w:val="2F5496"/>
          <w:lang w:val="en-MO"/>
        </w:rPr>
        <w:t xml:space="preserve"> square kilometres,</w:t>
      </w:r>
      <w:r w:rsidRPr="00EA1534">
        <w:rPr>
          <w:rFonts w:ascii="Garamond" w:eastAsia="Calibri" w:hAnsi="Garamond" w:cs="Calibri"/>
          <w:color w:val="2F5496"/>
          <w:lang w:val="en-MO"/>
        </w:rPr>
        <w:t xml:space="preserve"> </w:t>
      </w:r>
    </w:p>
    <w:p w14:paraId="3DB82E00" w14:textId="59470CAF" w:rsidR="00EA1534" w:rsidRPr="00EA1534" w:rsidRDefault="00EA1534" w:rsidP="00EA15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Calibri" w:hAnsi="Garamond" w:cs="Calibri"/>
          <w:color w:val="2F5496"/>
          <w:lang w:val="en-MO"/>
        </w:rPr>
      </w:pPr>
      <w:r w:rsidRPr="00EA1534">
        <w:rPr>
          <w:rFonts w:ascii="Garamond" w:eastAsia="Calibri" w:hAnsi="Garamond" w:cs="Calibri"/>
          <w:color w:val="2F5496"/>
          <w:lang w:val="en-MO"/>
        </w:rPr>
        <w:t>Water volume;</w:t>
      </w:r>
      <w:r w:rsidRPr="00EA1534">
        <w:rPr>
          <w:rFonts w:ascii="Garamond" w:eastAsia="Calibri" w:hAnsi="Garamond" w:cs="Calibri"/>
          <w:color w:val="2F5496"/>
          <w:lang w:val="en-MO"/>
        </w:rPr>
        <w:t xml:space="preserve"> </w:t>
      </w:r>
      <w:r w:rsidRPr="00F1515E">
        <w:rPr>
          <w:rFonts w:ascii="Garamond" w:eastAsia="Calibri" w:hAnsi="Garamond" w:cs="Calibri"/>
          <w:b/>
          <w:bCs/>
          <w:color w:val="2F5496"/>
          <w:lang w:val="en-MO"/>
        </w:rPr>
        <w:t>5.6 billion cubic meters</w:t>
      </w:r>
      <w:r w:rsidRPr="00EA1534">
        <w:rPr>
          <w:rFonts w:ascii="Garamond" w:eastAsia="Calibri" w:hAnsi="Garamond" w:cs="Calibri"/>
          <w:color w:val="2F5496"/>
          <w:lang w:val="en-MO"/>
        </w:rPr>
        <w:t xml:space="preserve"> </w:t>
      </w:r>
    </w:p>
    <w:p w14:paraId="3A09186C" w14:textId="7D7BAFF7" w:rsidR="00EA1534" w:rsidRPr="00EA1534" w:rsidRDefault="00EA1534" w:rsidP="00EA15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Calibri" w:hAnsi="Garamond" w:cs="Calibri"/>
          <w:color w:val="2F5496"/>
          <w:lang w:val="en-MO"/>
        </w:rPr>
      </w:pPr>
      <w:r w:rsidRPr="00EA1534">
        <w:rPr>
          <w:rFonts w:ascii="Garamond" w:eastAsia="Calibri" w:hAnsi="Garamond" w:cs="Calibri"/>
          <w:color w:val="2F5496"/>
          <w:lang w:val="en-MO"/>
        </w:rPr>
        <w:t>I</w:t>
      </w:r>
      <w:r w:rsidRPr="00EA1534">
        <w:rPr>
          <w:rFonts w:ascii="Garamond" w:eastAsia="Calibri" w:hAnsi="Garamond" w:cs="Calibri"/>
          <w:color w:val="2F5496"/>
          <w:lang w:val="en-MO"/>
        </w:rPr>
        <w:t>rrigate</w:t>
      </w:r>
      <w:r w:rsidRPr="00EA1534">
        <w:rPr>
          <w:rFonts w:ascii="Garamond" w:eastAsia="Calibri" w:hAnsi="Garamond" w:cs="Calibri"/>
          <w:color w:val="2F5496"/>
          <w:lang w:val="en-MO"/>
        </w:rPr>
        <w:t xml:space="preserve">d land </w:t>
      </w:r>
      <w:r w:rsidRPr="00F1515E">
        <w:rPr>
          <w:rFonts w:ascii="Garamond" w:eastAsia="Calibri" w:hAnsi="Garamond" w:cs="Calibri"/>
          <w:b/>
          <w:bCs/>
          <w:color w:val="2F5496"/>
          <w:lang w:val="en-MO"/>
        </w:rPr>
        <w:t>400,000</w:t>
      </w:r>
      <w:r w:rsidRPr="00F1515E">
        <w:rPr>
          <w:rFonts w:ascii="Garamond" w:eastAsia="Calibri" w:hAnsi="Garamond" w:cs="Calibri"/>
          <w:b/>
          <w:bCs/>
          <w:color w:val="2F5496"/>
          <w:lang w:val="en-MO"/>
        </w:rPr>
        <w:t xml:space="preserve"> acres of land,</w:t>
      </w:r>
    </w:p>
    <w:p w14:paraId="2EDAE136" w14:textId="58EE9E07" w:rsidR="00EA1534" w:rsidRPr="00EA1534" w:rsidRDefault="00EA1534" w:rsidP="00EA15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Calibri" w:hAnsi="Garamond" w:cs="Calibri"/>
          <w:color w:val="2F5496"/>
        </w:rPr>
      </w:pPr>
      <w:r w:rsidRPr="00EA1534">
        <w:rPr>
          <w:rFonts w:ascii="Garamond" w:eastAsia="Calibri" w:hAnsi="Garamond" w:cs="Calibri"/>
          <w:color w:val="2F5496"/>
          <w:lang w:val="en-MO"/>
        </w:rPr>
        <w:t>Power generated</w:t>
      </w:r>
      <w:r w:rsidRPr="00EA1534">
        <w:rPr>
          <w:rFonts w:ascii="Garamond" w:eastAsia="Calibri" w:hAnsi="Garamond" w:cs="Calibri"/>
          <w:color w:val="2F5496"/>
        </w:rPr>
        <w:t xml:space="preserve"> </w:t>
      </w:r>
      <w:r w:rsidRPr="00F1515E">
        <w:rPr>
          <w:rFonts w:ascii="Garamond" w:eastAsia="Calibri" w:hAnsi="Garamond" w:cs="Calibri"/>
          <w:b/>
          <w:bCs/>
          <w:color w:val="2F5496"/>
        </w:rPr>
        <w:t>1,000 MW of electricity.</w:t>
      </w:r>
      <w:r w:rsidRPr="00EA1534">
        <w:rPr>
          <w:rFonts w:ascii="Garamond" w:eastAsia="Calibri" w:hAnsi="Garamond" w:cs="Calibri"/>
          <w:color w:val="2F5496"/>
        </w:rPr>
        <w:t xml:space="preserve"> </w:t>
      </w:r>
    </w:p>
    <w:p w14:paraId="74E52391" w14:textId="77777777" w:rsidR="00EA1534" w:rsidRDefault="00EA1534" w:rsidP="00EA1534">
      <w:pPr>
        <w:spacing w:after="0" w:line="240" w:lineRule="auto"/>
        <w:jc w:val="both"/>
        <w:rPr>
          <w:rFonts w:ascii="Garamond" w:eastAsia="Calibri" w:hAnsi="Garamond" w:cs="Calibri"/>
          <w:color w:val="2F5496"/>
        </w:rPr>
      </w:pPr>
    </w:p>
    <w:p w14:paraId="1B8F7E71" w14:textId="068AD1BB" w:rsidR="00EA1534" w:rsidRPr="00EA1534" w:rsidRDefault="00EA1534" w:rsidP="00EA1534">
      <w:pPr>
        <w:jc w:val="both"/>
        <w:rPr>
          <w:rFonts w:ascii="Garamond" w:eastAsia="Calibri" w:hAnsi="Garamond" w:cs="Calibri"/>
          <w:color w:val="2F5496"/>
        </w:rPr>
      </w:pPr>
      <w:r w:rsidRPr="00EA1534">
        <w:rPr>
          <w:rFonts w:ascii="Garamond" w:eastAsia="Calibri" w:hAnsi="Garamond" w:cs="Calibri"/>
          <w:color w:val="2F5496"/>
        </w:rPr>
        <w:t>The project will be funded under a US$2.9 billion</w:t>
      </w:r>
      <w:r>
        <w:rPr>
          <w:rFonts w:ascii="Garamond" w:eastAsia="Calibri" w:hAnsi="Garamond" w:cs="Calibri"/>
          <w:color w:val="2F5496"/>
        </w:rPr>
        <w:t xml:space="preserve"> </w:t>
      </w:r>
      <w:r w:rsidRPr="00EA1534">
        <w:rPr>
          <w:rFonts w:ascii="Garamond" w:eastAsia="Calibri" w:hAnsi="Garamond" w:cs="Calibri"/>
          <w:color w:val="2F5496"/>
        </w:rPr>
        <w:t>public-private partnership deal signed between Kenya and the UK in November 2022 at the COP27 climate summit in Egypt.</w:t>
      </w:r>
    </w:p>
    <w:p w14:paraId="39FABC68" w14:textId="77777777" w:rsidR="00EA1534" w:rsidRPr="00EA1534" w:rsidRDefault="00EA1534" w:rsidP="00EA1534">
      <w:pPr>
        <w:spacing w:after="0" w:line="240" w:lineRule="auto"/>
        <w:rPr>
          <w:rFonts w:ascii="Garamond" w:eastAsia="Calibri" w:hAnsi="Garamond" w:cs="Calibri"/>
          <w:color w:val="2F5496"/>
        </w:rPr>
      </w:pPr>
    </w:p>
    <w:p w14:paraId="2856D0DB" w14:textId="77777777" w:rsidR="005322FA" w:rsidRDefault="005322FA"/>
    <w:sectPr w:rsidR="00532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56270"/>
    <w:multiLevelType w:val="hybridMultilevel"/>
    <w:tmpl w:val="47C01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7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EF"/>
    <w:rsid w:val="00067EC7"/>
    <w:rsid w:val="001514EF"/>
    <w:rsid w:val="001B7676"/>
    <w:rsid w:val="0047259C"/>
    <w:rsid w:val="005322FA"/>
    <w:rsid w:val="009E36C1"/>
    <w:rsid w:val="00A82BD4"/>
    <w:rsid w:val="00BE529D"/>
    <w:rsid w:val="00BF6D81"/>
    <w:rsid w:val="00E53E56"/>
    <w:rsid w:val="00EA1534"/>
    <w:rsid w:val="00EA5D98"/>
    <w:rsid w:val="00F1515E"/>
    <w:rsid w:val="00F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0B97"/>
  <w15:docId w15:val="{186D9E67-8099-484B-AFF4-BF773E6E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2F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odhiambo</dc:creator>
  <cp:keywords/>
  <dc:description/>
  <cp:lastModifiedBy>vince odhiambo</cp:lastModifiedBy>
  <cp:revision>2</cp:revision>
  <cp:lastPrinted>2024-05-14T09:39:00Z</cp:lastPrinted>
  <dcterms:created xsi:type="dcterms:W3CDTF">2024-05-27T06:25:00Z</dcterms:created>
  <dcterms:modified xsi:type="dcterms:W3CDTF">2024-05-27T06:25:00Z</dcterms:modified>
</cp:coreProperties>
</file>