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413F" w:rsidRPr="00A5771E" w:rsidRDefault="0068413F" w:rsidP="0078553B">
      <w:pPr>
        <w:spacing w:after="0" w:line="240" w:lineRule="auto"/>
        <w:jc w:val="center"/>
        <w:rPr>
          <w:rFonts w:ascii="Corbel" w:hAnsi="Corbel"/>
          <w:b/>
          <w:color w:val="FF0000"/>
          <w:sz w:val="24"/>
        </w:rPr>
      </w:pPr>
      <w:r w:rsidRPr="00A5771E">
        <w:rPr>
          <w:rFonts w:ascii="Corbel" w:hAnsi="Corbel"/>
          <w:noProof/>
          <w:color w:val="FF0000"/>
          <w:sz w:val="24"/>
          <w:lang w:val="en-US"/>
        </w:rPr>
        <w:drawing>
          <wp:inline distT="0" distB="0" distL="0" distR="0" wp14:anchorId="0137A5CC" wp14:editId="4EE03A7B">
            <wp:extent cx="2032000" cy="1968500"/>
            <wp:effectExtent l="0" t="0" r="635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2000" cy="1968500"/>
                    </a:xfrm>
                    <a:prstGeom prst="rect">
                      <a:avLst/>
                    </a:prstGeom>
                    <a:noFill/>
                    <a:ln>
                      <a:noFill/>
                    </a:ln>
                  </pic:spPr>
                </pic:pic>
              </a:graphicData>
            </a:graphic>
          </wp:inline>
        </w:drawing>
      </w:r>
    </w:p>
    <w:p w:rsidR="0068413F" w:rsidRPr="00A5771E" w:rsidRDefault="0068413F" w:rsidP="0078553B">
      <w:pPr>
        <w:spacing w:after="0" w:line="240" w:lineRule="auto"/>
        <w:jc w:val="center"/>
        <w:rPr>
          <w:rFonts w:ascii="Corbel" w:hAnsi="Corbel"/>
          <w:b/>
          <w:color w:val="FF0000"/>
          <w:sz w:val="24"/>
        </w:rPr>
      </w:pPr>
    </w:p>
    <w:p w:rsidR="00616FEA" w:rsidRPr="00A5771E" w:rsidRDefault="00616FEA" w:rsidP="0078553B">
      <w:pPr>
        <w:spacing w:after="0" w:line="240" w:lineRule="auto"/>
        <w:jc w:val="center"/>
        <w:rPr>
          <w:rFonts w:ascii="Corbel" w:hAnsi="Corbel"/>
          <w:b/>
          <w:color w:val="FF0000"/>
          <w:sz w:val="24"/>
        </w:rPr>
      </w:pPr>
    </w:p>
    <w:p w:rsidR="00D66CA7" w:rsidRPr="00A5771E" w:rsidRDefault="00D66CA7" w:rsidP="0078553B">
      <w:pPr>
        <w:spacing w:after="0" w:line="240" w:lineRule="auto"/>
        <w:jc w:val="center"/>
        <w:rPr>
          <w:rFonts w:ascii="Corbel" w:hAnsi="Corbel"/>
          <w:b/>
          <w:color w:val="FF0000"/>
          <w:sz w:val="24"/>
        </w:rPr>
      </w:pPr>
    </w:p>
    <w:p w:rsidR="0068413F" w:rsidRPr="00A5771E" w:rsidRDefault="0068413F" w:rsidP="0078553B">
      <w:pPr>
        <w:spacing w:after="0" w:line="240" w:lineRule="auto"/>
        <w:jc w:val="center"/>
        <w:rPr>
          <w:rFonts w:ascii="Corbel" w:hAnsi="Corbel"/>
          <w:b/>
          <w:sz w:val="48"/>
          <w:szCs w:val="48"/>
        </w:rPr>
      </w:pPr>
    </w:p>
    <w:p w:rsidR="00D03F93" w:rsidRPr="00A5771E" w:rsidRDefault="00E42783" w:rsidP="0078553B">
      <w:pPr>
        <w:tabs>
          <w:tab w:val="left" w:pos="2970"/>
        </w:tabs>
        <w:spacing w:after="0" w:line="240" w:lineRule="auto"/>
        <w:jc w:val="center"/>
        <w:rPr>
          <w:rFonts w:ascii="Corbel" w:hAnsi="Corbel"/>
          <w:b/>
          <w:sz w:val="48"/>
          <w:szCs w:val="48"/>
        </w:rPr>
      </w:pPr>
      <w:r w:rsidRPr="00A5771E">
        <w:rPr>
          <w:rFonts w:ascii="Corbel" w:hAnsi="Corbel"/>
          <w:b/>
          <w:sz w:val="48"/>
          <w:szCs w:val="48"/>
        </w:rPr>
        <w:t xml:space="preserve">Corporate </w:t>
      </w:r>
      <w:r w:rsidR="002C4F12" w:rsidRPr="00A5771E">
        <w:rPr>
          <w:rFonts w:ascii="Corbel" w:hAnsi="Corbel"/>
          <w:b/>
          <w:sz w:val="48"/>
          <w:szCs w:val="48"/>
        </w:rPr>
        <w:t>Risk</w:t>
      </w:r>
      <w:r w:rsidRPr="00A5771E">
        <w:rPr>
          <w:rFonts w:ascii="Corbel" w:hAnsi="Corbel"/>
          <w:b/>
          <w:sz w:val="48"/>
          <w:szCs w:val="48"/>
        </w:rPr>
        <w:t>s</w:t>
      </w:r>
      <w:r w:rsidR="002C4F12" w:rsidRPr="00A5771E">
        <w:rPr>
          <w:rFonts w:ascii="Corbel" w:hAnsi="Corbel"/>
          <w:b/>
          <w:sz w:val="48"/>
          <w:szCs w:val="48"/>
        </w:rPr>
        <w:t xml:space="preserve"> Management Report</w:t>
      </w:r>
    </w:p>
    <w:p w:rsidR="00616FEA" w:rsidRPr="00A5771E" w:rsidRDefault="00616FEA" w:rsidP="0078553B">
      <w:pPr>
        <w:tabs>
          <w:tab w:val="left" w:pos="2970"/>
        </w:tabs>
        <w:spacing w:after="0" w:line="240" w:lineRule="auto"/>
        <w:jc w:val="center"/>
        <w:rPr>
          <w:rFonts w:ascii="Corbel" w:hAnsi="Corbel"/>
          <w:b/>
          <w:sz w:val="48"/>
          <w:szCs w:val="48"/>
        </w:rPr>
      </w:pPr>
    </w:p>
    <w:p w:rsidR="000B6335" w:rsidRPr="00A5771E" w:rsidRDefault="00C04FD7" w:rsidP="0078553B">
      <w:pPr>
        <w:tabs>
          <w:tab w:val="left" w:pos="2970"/>
        </w:tabs>
        <w:spacing w:after="0" w:line="240" w:lineRule="auto"/>
        <w:jc w:val="center"/>
        <w:rPr>
          <w:rFonts w:ascii="Corbel" w:hAnsi="Corbel"/>
          <w:b/>
          <w:sz w:val="48"/>
          <w:szCs w:val="48"/>
        </w:rPr>
      </w:pPr>
      <w:r w:rsidRPr="00A5771E">
        <w:rPr>
          <w:rFonts w:ascii="Corbel" w:hAnsi="Corbel"/>
          <w:b/>
          <w:sz w:val="48"/>
          <w:szCs w:val="48"/>
        </w:rPr>
        <w:t>[</w:t>
      </w:r>
      <w:r w:rsidR="00970618" w:rsidRPr="00A5771E">
        <w:rPr>
          <w:rFonts w:ascii="Corbel" w:hAnsi="Corbel"/>
          <w:sz w:val="48"/>
          <w:szCs w:val="48"/>
        </w:rPr>
        <w:t xml:space="preserve">For the </w:t>
      </w:r>
      <w:r w:rsidR="009F3EB3" w:rsidRPr="00A5771E">
        <w:rPr>
          <w:rFonts w:ascii="Corbel" w:hAnsi="Corbel"/>
          <w:sz w:val="48"/>
          <w:szCs w:val="48"/>
        </w:rPr>
        <w:t xml:space="preserve">Period </w:t>
      </w:r>
      <w:r w:rsidR="00970618" w:rsidRPr="00A5771E">
        <w:rPr>
          <w:rFonts w:ascii="Corbel" w:hAnsi="Corbel"/>
          <w:sz w:val="48"/>
          <w:szCs w:val="48"/>
        </w:rPr>
        <w:t xml:space="preserve">Ended </w:t>
      </w:r>
      <w:r w:rsidR="00317C55" w:rsidRPr="00A5771E">
        <w:rPr>
          <w:rFonts w:ascii="Corbel" w:hAnsi="Corbel"/>
          <w:sz w:val="48"/>
          <w:szCs w:val="48"/>
        </w:rPr>
        <w:t>3o September</w:t>
      </w:r>
      <w:r w:rsidR="003451C8" w:rsidRPr="00A5771E">
        <w:rPr>
          <w:rFonts w:ascii="Corbel" w:hAnsi="Corbel"/>
          <w:sz w:val="48"/>
          <w:szCs w:val="48"/>
        </w:rPr>
        <w:t xml:space="preserve"> </w:t>
      </w:r>
      <w:r w:rsidR="003036DF" w:rsidRPr="00A5771E">
        <w:rPr>
          <w:rFonts w:ascii="Corbel" w:hAnsi="Corbel"/>
          <w:sz w:val="48"/>
          <w:szCs w:val="48"/>
        </w:rPr>
        <w:t>2</w:t>
      </w:r>
      <w:r w:rsidR="009F3EB3" w:rsidRPr="00A5771E">
        <w:rPr>
          <w:rFonts w:ascii="Corbel" w:hAnsi="Corbel"/>
          <w:sz w:val="48"/>
          <w:szCs w:val="48"/>
        </w:rPr>
        <w:t>018</w:t>
      </w:r>
      <w:r w:rsidRPr="00A5771E">
        <w:rPr>
          <w:rFonts w:ascii="Corbel" w:hAnsi="Corbel"/>
          <w:b/>
          <w:sz w:val="48"/>
          <w:szCs w:val="48"/>
        </w:rPr>
        <w:t>]</w:t>
      </w:r>
    </w:p>
    <w:p w:rsidR="007424BC" w:rsidRPr="00A5771E" w:rsidRDefault="007424BC" w:rsidP="0078553B">
      <w:pPr>
        <w:spacing w:after="0" w:line="240" w:lineRule="auto"/>
        <w:jc w:val="center"/>
        <w:rPr>
          <w:rFonts w:ascii="Corbel" w:hAnsi="Corbel"/>
          <w:b/>
          <w:sz w:val="48"/>
          <w:szCs w:val="48"/>
        </w:rPr>
      </w:pPr>
    </w:p>
    <w:p w:rsidR="003E0F26" w:rsidRPr="00A5771E" w:rsidRDefault="003E0F26" w:rsidP="0078553B">
      <w:pPr>
        <w:spacing w:after="0" w:line="240" w:lineRule="auto"/>
        <w:jc w:val="center"/>
        <w:rPr>
          <w:rFonts w:ascii="Corbel" w:hAnsi="Corbel"/>
          <w:b/>
          <w:color w:val="FF0000"/>
          <w:sz w:val="48"/>
          <w:szCs w:val="48"/>
        </w:rPr>
      </w:pPr>
    </w:p>
    <w:p w:rsidR="003E0F26" w:rsidRPr="00A5771E" w:rsidRDefault="003E0F26" w:rsidP="00E24BD2">
      <w:pPr>
        <w:spacing w:after="0" w:line="240" w:lineRule="auto"/>
        <w:jc w:val="center"/>
        <w:rPr>
          <w:rFonts w:ascii="Corbel" w:hAnsi="Corbel"/>
          <w:b/>
          <w:color w:val="FF0000"/>
          <w:sz w:val="48"/>
          <w:szCs w:val="48"/>
        </w:rPr>
      </w:pPr>
    </w:p>
    <w:p w:rsidR="00A90349" w:rsidRPr="00BD55C5" w:rsidRDefault="00A90349" w:rsidP="00E24BD2">
      <w:pPr>
        <w:spacing w:after="0" w:line="240" w:lineRule="auto"/>
        <w:jc w:val="center"/>
        <w:rPr>
          <w:rFonts w:ascii="Corbel" w:hAnsi="Corbel"/>
          <w:color w:val="FF0000"/>
          <w:sz w:val="48"/>
          <w:szCs w:val="48"/>
        </w:rPr>
      </w:pPr>
    </w:p>
    <w:p w:rsidR="003E0F26" w:rsidRPr="00E24BD2" w:rsidRDefault="003E0F26" w:rsidP="00E24BD2">
      <w:pPr>
        <w:spacing w:after="0" w:line="240" w:lineRule="auto"/>
        <w:ind w:left="274"/>
        <w:jc w:val="center"/>
        <w:rPr>
          <w:rFonts w:ascii="Corbel" w:hAnsi="Corbel"/>
          <w:color w:val="FF0000"/>
          <w:sz w:val="24"/>
        </w:rPr>
      </w:pPr>
    </w:p>
    <w:p w:rsidR="00D0333F" w:rsidRPr="00E24BD2" w:rsidRDefault="00D0333F" w:rsidP="00E24BD2">
      <w:pPr>
        <w:spacing w:after="0" w:line="240" w:lineRule="auto"/>
        <w:jc w:val="center"/>
        <w:rPr>
          <w:rFonts w:ascii="Corbel" w:hAnsi="Corbel"/>
          <w:color w:val="FF0000"/>
          <w:sz w:val="24"/>
          <w:lang w:val="en-US"/>
        </w:rPr>
      </w:pPr>
    </w:p>
    <w:p w:rsidR="00AD30BC" w:rsidRPr="00E24BD2" w:rsidRDefault="00AD30BC" w:rsidP="00E24BD2">
      <w:pPr>
        <w:spacing w:after="0" w:line="240" w:lineRule="auto"/>
        <w:jc w:val="both"/>
        <w:rPr>
          <w:rFonts w:ascii="Corbel" w:hAnsi="Corbel"/>
          <w:color w:val="FF0000"/>
          <w:sz w:val="24"/>
          <w:lang w:val="en-US"/>
        </w:rPr>
        <w:sectPr w:rsidR="00AD30BC" w:rsidRPr="00E24BD2" w:rsidSect="005971EE">
          <w:footerReference w:type="default" r:id="rId9"/>
          <w:pgSz w:w="12240" w:h="15840"/>
          <w:pgMar w:top="1440" w:right="1440" w:bottom="1440" w:left="1440" w:header="720" w:footer="720" w:gutter="0"/>
          <w:cols w:space="720"/>
          <w:titlePg/>
          <w:docGrid w:linePitch="360"/>
        </w:sectPr>
      </w:pPr>
    </w:p>
    <w:p w:rsidR="00B40525" w:rsidRPr="00E24BD2" w:rsidRDefault="00B40525" w:rsidP="00E24BD2">
      <w:pPr>
        <w:pStyle w:val="TOCHeading"/>
        <w:spacing w:before="0" w:line="240" w:lineRule="auto"/>
        <w:jc w:val="both"/>
        <w:rPr>
          <w:rFonts w:ascii="Corbel" w:hAnsi="Corbel"/>
          <w:color w:val="auto"/>
          <w:sz w:val="24"/>
          <w:szCs w:val="24"/>
        </w:rPr>
      </w:pPr>
      <w:r w:rsidRPr="00E24BD2">
        <w:rPr>
          <w:rFonts w:ascii="Corbel" w:hAnsi="Corbel"/>
          <w:color w:val="auto"/>
          <w:sz w:val="24"/>
          <w:szCs w:val="24"/>
        </w:rPr>
        <w:t>Table of Contents</w:t>
      </w:r>
    </w:p>
    <w:p w:rsidR="00601AF0" w:rsidRPr="00E24BD2" w:rsidRDefault="00601AF0" w:rsidP="00E24BD2">
      <w:pPr>
        <w:spacing w:after="0" w:line="240" w:lineRule="auto"/>
        <w:jc w:val="both"/>
        <w:rPr>
          <w:rFonts w:ascii="Corbel" w:hAnsi="Corbel"/>
          <w:color w:val="FF0000"/>
          <w:sz w:val="24"/>
        </w:rPr>
      </w:pPr>
    </w:p>
    <w:p w:rsidR="00D216BF" w:rsidRPr="00D216BF" w:rsidRDefault="009A44F2">
      <w:pPr>
        <w:pStyle w:val="TOC1"/>
        <w:rPr>
          <w:rFonts w:asciiTheme="minorHAnsi" w:eastAsiaTheme="minorEastAsia" w:hAnsiTheme="minorHAnsi" w:cstheme="minorBidi"/>
          <w:noProof/>
          <w:szCs w:val="22"/>
          <w:lang w:val="en-US"/>
        </w:rPr>
      </w:pPr>
      <w:r w:rsidRPr="00D216BF">
        <w:rPr>
          <w:rFonts w:ascii="Corbel" w:hAnsi="Corbel"/>
          <w:color w:val="FF0000"/>
          <w:sz w:val="24"/>
        </w:rPr>
        <w:fldChar w:fldCharType="begin"/>
      </w:r>
      <w:r w:rsidR="00B40525" w:rsidRPr="00D216BF">
        <w:rPr>
          <w:rFonts w:ascii="Corbel" w:hAnsi="Corbel"/>
          <w:color w:val="FF0000"/>
          <w:sz w:val="24"/>
        </w:rPr>
        <w:instrText xml:space="preserve"> TOC \o "1-3" \h \z \u </w:instrText>
      </w:r>
      <w:r w:rsidRPr="00D216BF">
        <w:rPr>
          <w:rFonts w:ascii="Corbel" w:hAnsi="Corbel"/>
          <w:color w:val="FF0000"/>
          <w:sz w:val="24"/>
        </w:rPr>
        <w:fldChar w:fldCharType="separate"/>
      </w:r>
      <w:hyperlink w:anchor="_Toc530385672" w:history="1">
        <w:r w:rsidR="00D216BF" w:rsidRPr="00D216BF">
          <w:rPr>
            <w:rStyle w:val="Hyperlink"/>
            <w:rFonts w:ascii="Corbel" w:hAnsi="Corbel"/>
            <w:noProof/>
          </w:rPr>
          <w:t>1.</w:t>
        </w:r>
        <w:r w:rsidR="00D216BF" w:rsidRPr="00D216BF">
          <w:rPr>
            <w:rFonts w:asciiTheme="minorHAnsi" w:eastAsiaTheme="minorEastAsia" w:hAnsiTheme="minorHAnsi" w:cstheme="minorBidi"/>
            <w:noProof/>
            <w:szCs w:val="22"/>
            <w:lang w:val="en-US"/>
          </w:rPr>
          <w:tab/>
        </w:r>
        <w:r w:rsidR="00D216BF" w:rsidRPr="00D216BF">
          <w:rPr>
            <w:rStyle w:val="Hyperlink"/>
            <w:rFonts w:ascii="Corbel" w:hAnsi="Corbel"/>
            <w:noProof/>
          </w:rPr>
          <w:t>BACKGROUND</w:t>
        </w:r>
        <w:r w:rsidR="00D216BF" w:rsidRPr="00D216BF">
          <w:rPr>
            <w:noProof/>
            <w:webHidden/>
          </w:rPr>
          <w:tab/>
        </w:r>
        <w:r w:rsidR="00D216BF" w:rsidRPr="00D216BF">
          <w:rPr>
            <w:noProof/>
            <w:webHidden/>
          </w:rPr>
          <w:fldChar w:fldCharType="begin"/>
        </w:r>
        <w:r w:rsidR="00D216BF" w:rsidRPr="00D216BF">
          <w:rPr>
            <w:noProof/>
            <w:webHidden/>
          </w:rPr>
          <w:instrText xml:space="preserve"> PAGEREF _Toc530385672 \h </w:instrText>
        </w:r>
        <w:r w:rsidR="00D216BF" w:rsidRPr="00D216BF">
          <w:rPr>
            <w:noProof/>
            <w:webHidden/>
          </w:rPr>
        </w:r>
        <w:r w:rsidR="00D216BF" w:rsidRPr="00D216BF">
          <w:rPr>
            <w:noProof/>
            <w:webHidden/>
          </w:rPr>
          <w:fldChar w:fldCharType="separate"/>
        </w:r>
        <w:r w:rsidR="0001619B">
          <w:rPr>
            <w:noProof/>
            <w:webHidden/>
          </w:rPr>
          <w:t>1</w:t>
        </w:r>
        <w:r w:rsidR="00D216BF" w:rsidRPr="00D216BF">
          <w:rPr>
            <w:noProof/>
            <w:webHidden/>
          </w:rPr>
          <w:fldChar w:fldCharType="end"/>
        </w:r>
      </w:hyperlink>
    </w:p>
    <w:p w:rsidR="00D216BF" w:rsidRPr="00D216BF" w:rsidRDefault="00B11C6E">
      <w:pPr>
        <w:pStyle w:val="TOC1"/>
        <w:rPr>
          <w:rFonts w:asciiTheme="minorHAnsi" w:eastAsiaTheme="minorEastAsia" w:hAnsiTheme="minorHAnsi" w:cstheme="minorBidi"/>
          <w:noProof/>
          <w:szCs w:val="22"/>
          <w:lang w:val="en-US"/>
        </w:rPr>
      </w:pPr>
      <w:hyperlink w:anchor="_Toc530385673" w:history="1">
        <w:r w:rsidR="00D216BF" w:rsidRPr="00D216BF">
          <w:rPr>
            <w:rStyle w:val="Hyperlink"/>
            <w:rFonts w:ascii="Corbel" w:hAnsi="Corbel"/>
            <w:noProof/>
          </w:rPr>
          <w:t>2.</w:t>
        </w:r>
        <w:r w:rsidR="00D216BF" w:rsidRPr="00D216BF">
          <w:rPr>
            <w:rFonts w:asciiTheme="minorHAnsi" w:eastAsiaTheme="minorEastAsia" w:hAnsiTheme="minorHAnsi" w:cstheme="minorBidi"/>
            <w:noProof/>
            <w:szCs w:val="22"/>
            <w:lang w:val="en-US"/>
          </w:rPr>
          <w:tab/>
        </w:r>
        <w:r w:rsidR="00D216BF" w:rsidRPr="00D216BF">
          <w:rPr>
            <w:rStyle w:val="Hyperlink"/>
            <w:rFonts w:ascii="Corbel" w:hAnsi="Corbel"/>
            <w:noProof/>
          </w:rPr>
          <w:t>RISK ANALYSIS</w:t>
        </w:r>
        <w:r w:rsidR="00D216BF" w:rsidRPr="00D216BF">
          <w:rPr>
            <w:noProof/>
            <w:webHidden/>
          </w:rPr>
          <w:tab/>
        </w:r>
        <w:r w:rsidR="00D216BF" w:rsidRPr="00D216BF">
          <w:rPr>
            <w:noProof/>
            <w:webHidden/>
          </w:rPr>
          <w:fldChar w:fldCharType="begin"/>
        </w:r>
        <w:r w:rsidR="00D216BF" w:rsidRPr="00D216BF">
          <w:rPr>
            <w:noProof/>
            <w:webHidden/>
          </w:rPr>
          <w:instrText xml:space="preserve"> PAGEREF _Toc530385673 \h </w:instrText>
        </w:r>
        <w:r w:rsidR="00D216BF" w:rsidRPr="00D216BF">
          <w:rPr>
            <w:noProof/>
            <w:webHidden/>
          </w:rPr>
        </w:r>
        <w:r w:rsidR="00D216BF" w:rsidRPr="00D216BF">
          <w:rPr>
            <w:noProof/>
            <w:webHidden/>
          </w:rPr>
          <w:fldChar w:fldCharType="separate"/>
        </w:r>
        <w:r w:rsidR="0001619B">
          <w:rPr>
            <w:noProof/>
            <w:webHidden/>
          </w:rPr>
          <w:t>3</w:t>
        </w:r>
        <w:r w:rsidR="00D216BF" w:rsidRPr="00D216BF">
          <w:rPr>
            <w:noProof/>
            <w:webHidden/>
          </w:rPr>
          <w:fldChar w:fldCharType="end"/>
        </w:r>
      </w:hyperlink>
    </w:p>
    <w:p w:rsidR="00D216BF" w:rsidRPr="00D216BF" w:rsidRDefault="00B11C6E">
      <w:pPr>
        <w:pStyle w:val="TOC2"/>
        <w:tabs>
          <w:tab w:val="left" w:pos="880"/>
          <w:tab w:val="right" w:leader="dot" w:pos="9350"/>
        </w:tabs>
        <w:rPr>
          <w:rFonts w:asciiTheme="minorHAnsi" w:eastAsiaTheme="minorEastAsia" w:hAnsiTheme="minorHAnsi" w:cstheme="minorBidi"/>
          <w:noProof/>
          <w:szCs w:val="22"/>
          <w:lang w:val="en-US"/>
        </w:rPr>
      </w:pPr>
      <w:hyperlink w:anchor="_Toc530385674" w:history="1">
        <w:r w:rsidR="00D216BF" w:rsidRPr="00D216BF">
          <w:rPr>
            <w:rStyle w:val="Hyperlink"/>
            <w:rFonts w:ascii="Corbel" w:hAnsi="Corbel"/>
            <w:noProof/>
          </w:rPr>
          <w:t>2.1.</w:t>
        </w:r>
        <w:r w:rsidR="00D216BF" w:rsidRPr="00D216BF">
          <w:rPr>
            <w:rFonts w:asciiTheme="minorHAnsi" w:eastAsiaTheme="minorEastAsia" w:hAnsiTheme="minorHAnsi" w:cstheme="minorBidi"/>
            <w:noProof/>
            <w:szCs w:val="22"/>
            <w:lang w:val="en-US"/>
          </w:rPr>
          <w:tab/>
        </w:r>
        <w:r w:rsidR="00D216BF" w:rsidRPr="00D216BF">
          <w:rPr>
            <w:rStyle w:val="Hyperlink"/>
            <w:rFonts w:ascii="Corbel" w:hAnsi="Corbel"/>
            <w:noProof/>
          </w:rPr>
          <w:t>Overview</w:t>
        </w:r>
        <w:r w:rsidR="00D216BF" w:rsidRPr="00D216BF">
          <w:rPr>
            <w:noProof/>
            <w:webHidden/>
          </w:rPr>
          <w:tab/>
        </w:r>
        <w:r w:rsidR="00D216BF" w:rsidRPr="00D216BF">
          <w:rPr>
            <w:noProof/>
            <w:webHidden/>
          </w:rPr>
          <w:fldChar w:fldCharType="begin"/>
        </w:r>
        <w:r w:rsidR="00D216BF" w:rsidRPr="00D216BF">
          <w:rPr>
            <w:noProof/>
            <w:webHidden/>
          </w:rPr>
          <w:instrText xml:space="preserve"> PAGEREF _Toc530385674 \h </w:instrText>
        </w:r>
        <w:r w:rsidR="00D216BF" w:rsidRPr="00D216BF">
          <w:rPr>
            <w:noProof/>
            <w:webHidden/>
          </w:rPr>
        </w:r>
        <w:r w:rsidR="00D216BF" w:rsidRPr="00D216BF">
          <w:rPr>
            <w:noProof/>
            <w:webHidden/>
          </w:rPr>
          <w:fldChar w:fldCharType="separate"/>
        </w:r>
        <w:r w:rsidR="0001619B">
          <w:rPr>
            <w:noProof/>
            <w:webHidden/>
          </w:rPr>
          <w:t>3</w:t>
        </w:r>
        <w:r w:rsidR="00D216BF" w:rsidRPr="00D216BF">
          <w:rPr>
            <w:noProof/>
            <w:webHidden/>
          </w:rPr>
          <w:fldChar w:fldCharType="end"/>
        </w:r>
      </w:hyperlink>
    </w:p>
    <w:p w:rsidR="00D216BF" w:rsidRPr="00D216BF" w:rsidRDefault="00B11C6E">
      <w:pPr>
        <w:pStyle w:val="TOC3"/>
        <w:tabs>
          <w:tab w:val="right" w:leader="dot" w:pos="9350"/>
        </w:tabs>
        <w:rPr>
          <w:rFonts w:asciiTheme="minorHAnsi" w:eastAsiaTheme="minorEastAsia" w:hAnsiTheme="minorHAnsi" w:cstheme="minorBidi"/>
          <w:noProof/>
          <w:szCs w:val="22"/>
          <w:lang w:val="en-US"/>
        </w:rPr>
      </w:pPr>
      <w:hyperlink w:anchor="_Toc530385675" w:history="1">
        <w:r w:rsidR="00D216BF" w:rsidRPr="00EB600C">
          <w:rPr>
            <w:rStyle w:val="Hyperlink"/>
            <w:rFonts w:ascii="Corbel" w:hAnsi="Corbel"/>
            <w:noProof/>
          </w:rPr>
          <w:t>Table 1: CMA Top Risks</w:t>
        </w:r>
        <w:r w:rsidR="00D216BF" w:rsidRPr="00D216BF">
          <w:rPr>
            <w:noProof/>
            <w:webHidden/>
          </w:rPr>
          <w:tab/>
        </w:r>
        <w:r w:rsidR="00D216BF" w:rsidRPr="00D216BF">
          <w:rPr>
            <w:noProof/>
            <w:webHidden/>
          </w:rPr>
          <w:fldChar w:fldCharType="begin"/>
        </w:r>
        <w:r w:rsidR="00D216BF" w:rsidRPr="00D216BF">
          <w:rPr>
            <w:noProof/>
            <w:webHidden/>
          </w:rPr>
          <w:instrText xml:space="preserve"> PAGEREF _Toc530385675 \h </w:instrText>
        </w:r>
        <w:r w:rsidR="00D216BF" w:rsidRPr="00D216BF">
          <w:rPr>
            <w:noProof/>
            <w:webHidden/>
          </w:rPr>
        </w:r>
        <w:r w:rsidR="00D216BF" w:rsidRPr="00D216BF">
          <w:rPr>
            <w:noProof/>
            <w:webHidden/>
          </w:rPr>
          <w:fldChar w:fldCharType="separate"/>
        </w:r>
        <w:r w:rsidR="0001619B">
          <w:rPr>
            <w:noProof/>
            <w:webHidden/>
          </w:rPr>
          <w:t>3</w:t>
        </w:r>
        <w:r w:rsidR="00D216BF" w:rsidRPr="00D216BF">
          <w:rPr>
            <w:noProof/>
            <w:webHidden/>
          </w:rPr>
          <w:fldChar w:fldCharType="end"/>
        </w:r>
      </w:hyperlink>
    </w:p>
    <w:p w:rsidR="00D216BF" w:rsidRPr="00D216BF" w:rsidRDefault="00B11C6E">
      <w:pPr>
        <w:pStyle w:val="TOC2"/>
        <w:tabs>
          <w:tab w:val="left" w:pos="880"/>
          <w:tab w:val="right" w:leader="dot" w:pos="9350"/>
        </w:tabs>
        <w:rPr>
          <w:rFonts w:asciiTheme="minorHAnsi" w:eastAsiaTheme="minorEastAsia" w:hAnsiTheme="minorHAnsi" w:cstheme="minorBidi"/>
          <w:noProof/>
          <w:szCs w:val="22"/>
          <w:lang w:val="en-US"/>
        </w:rPr>
      </w:pPr>
      <w:hyperlink w:anchor="_Toc530385676" w:history="1">
        <w:r w:rsidR="00D216BF" w:rsidRPr="00D216BF">
          <w:rPr>
            <w:rStyle w:val="Hyperlink"/>
            <w:rFonts w:ascii="Corbel" w:hAnsi="Corbel"/>
            <w:noProof/>
          </w:rPr>
          <w:t>2.2.</w:t>
        </w:r>
        <w:r w:rsidR="00D216BF" w:rsidRPr="00D216BF">
          <w:rPr>
            <w:rFonts w:asciiTheme="minorHAnsi" w:eastAsiaTheme="minorEastAsia" w:hAnsiTheme="minorHAnsi" w:cstheme="minorBidi"/>
            <w:noProof/>
            <w:szCs w:val="22"/>
            <w:lang w:val="en-US"/>
          </w:rPr>
          <w:tab/>
        </w:r>
        <w:r w:rsidR="00D216BF" w:rsidRPr="00D216BF">
          <w:rPr>
            <w:rStyle w:val="Hyperlink"/>
            <w:rFonts w:ascii="Corbel" w:hAnsi="Corbel"/>
            <w:noProof/>
          </w:rPr>
          <w:t>Detailed Status of Corporate Risks</w:t>
        </w:r>
        <w:r w:rsidR="00D216BF" w:rsidRPr="00D216BF">
          <w:rPr>
            <w:noProof/>
            <w:webHidden/>
          </w:rPr>
          <w:tab/>
        </w:r>
        <w:r w:rsidR="00D216BF" w:rsidRPr="00D216BF">
          <w:rPr>
            <w:noProof/>
            <w:webHidden/>
          </w:rPr>
          <w:fldChar w:fldCharType="begin"/>
        </w:r>
        <w:r w:rsidR="00D216BF" w:rsidRPr="00D216BF">
          <w:rPr>
            <w:noProof/>
            <w:webHidden/>
          </w:rPr>
          <w:instrText xml:space="preserve"> PAGEREF _Toc530385676 \h </w:instrText>
        </w:r>
        <w:r w:rsidR="00D216BF" w:rsidRPr="00D216BF">
          <w:rPr>
            <w:noProof/>
            <w:webHidden/>
          </w:rPr>
        </w:r>
        <w:r w:rsidR="00D216BF" w:rsidRPr="00D216BF">
          <w:rPr>
            <w:noProof/>
            <w:webHidden/>
          </w:rPr>
          <w:fldChar w:fldCharType="separate"/>
        </w:r>
        <w:r w:rsidR="0001619B">
          <w:rPr>
            <w:noProof/>
            <w:webHidden/>
          </w:rPr>
          <w:t>4</w:t>
        </w:r>
        <w:r w:rsidR="00D216BF" w:rsidRPr="00D216BF">
          <w:rPr>
            <w:noProof/>
            <w:webHidden/>
          </w:rPr>
          <w:fldChar w:fldCharType="end"/>
        </w:r>
      </w:hyperlink>
    </w:p>
    <w:p w:rsidR="00D216BF" w:rsidRPr="00D216BF" w:rsidRDefault="00B11C6E">
      <w:pPr>
        <w:pStyle w:val="TOC3"/>
        <w:tabs>
          <w:tab w:val="right" w:leader="dot" w:pos="9350"/>
        </w:tabs>
        <w:rPr>
          <w:rFonts w:asciiTheme="minorHAnsi" w:eastAsiaTheme="minorEastAsia" w:hAnsiTheme="minorHAnsi" w:cstheme="minorBidi"/>
          <w:noProof/>
          <w:szCs w:val="22"/>
          <w:lang w:val="en-US"/>
        </w:rPr>
      </w:pPr>
      <w:hyperlink w:anchor="_Toc530385677" w:history="1">
        <w:r w:rsidR="00D216BF" w:rsidRPr="00EB600C">
          <w:rPr>
            <w:rStyle w:val="Hyperlink"/>
            <w:rFonts w:ascii="Corbel" w:hAnsi="Corbel"/>
            <w:noProof/>
          </w:rPr>
          <w:t>Table 2: Analysis of CMA Top Risks</w:t>
        </w:r>
        <w:r w:rsidR="00D216BF" w:rsidRPr="00D216BF">
          <w:rPr>
            <w:noProof/>
            <w:webHidden/>
          </w:rPr>
          <w:tab/>
        </w:r>
        <w:r w:rsidR="00D216BF" w:rsidRPr="00D216BF">
          <w:rPr>
            <w:noProof/>
            <w:webHidden/>
          </w:rPr>
          <w:fldChar w:fldCharType="begin"/>
        </w:r>
        <w:r w:rsidR="00D216BF" w:rsidRPr="00D216BF">
          <w:rPr>
            <w:noProof/>
            <w:webHidden/>
          </w:rPr>
          <w:instrText xml:space="preserve"> PAGEREF _Toc530385677 \h </w:instrText>
        </w:r>
        <w:r w:rsidR="00D216BF" w:rsidRPr="00D216BF">
          <w:rPr>
            <w:noProof/>
            <w:webHidden/>
          </w:rPr>
        </w:r>
        <w:r w:rsidR="00D216BF" w:rsidRPr="00D216BF">
          <w:rPr>
            <w:noProof/>
            <w:webHidden/>
          </w:rPr>
          <w:fldChar w:fldCharType="separate"/>
        </w:r>
        <w:r w:rsidR="0001619B">
          <w:rPr>
            <w:noProof/>
            <w:webHidden/>
          </w:rPr>
          <w:t>4</w:t>
        </w:r>
        <w:r w:rsidR="00D216BF" w:rsidRPr="00D216BF">
          <w:rPr>
            <w:noProof/>
            <w:webHidden/>
          </w:rPr>
          <w:fldChar w:fldCharType="end"/>
        </w:r>
      </w:hyperlink>
    </w:p>
    <w:p w:rsidR="00D216BF" w:rsidRPr="00D216BF" w:rsidRDefault="00B11C6E">
      <w:pPr>
        <w:pStyle w:val="TOC2"/>
        <w:tabs>
          <w:tab w:val="left" w:pos="880"/>
          <w:tab w:val="right" w:leader="dot" w:pos="9350"/>
        </w:tabs>
        <w:rPr>
          <w:rFonts w:asciiTheme="minorHAnsi" w:eastAsiaTheme="minorEastAsia" w:hAnsiTheme="minorHAnsi" w:cstheme="minorBidi"/>
          <w:noProof/>
          <w:szCs w:val="22"/>
          <w:lang w:val="en-US"/>
        </w:rPr>
      </w:pPr>
      <w:hyperlink w:anchor="_Toc530385678" w:history="1">
        <w:r w:rsidR="00D216BF" w:rsidRPr="00D216BF">
          <w:rPr>
            <w:rStyle w:val="Hyperlink"/>
            <w:rFonts w:ascii="Corbel" w:hAnsi="Corbel"/>
            <w:noProof/>
          </w:rPr>
          <w:t>2.3.</w:t>
        </w:r>
        <w:r w:rsidR="00D216BF" w:rsidRPr="00D216BF">
          <w:rPr>
            <w:rFonts w:asciiTheme="minorHAnsi" w:eastAsiaTheme="minorEastAsia" w:hAnsiTheme="minorHAnsi" w:cstheme="minorBidi"/>
            <w:noProof/>
            <w:szCs w:val="22"/>
            <w:lang w:val="en-US"/>
          </w:rPr>
          <w:tab/>
        </w:r>
        <w:r w:rsidR="00D216BF" w:rsidRPr="00D216BF">
          <w:rPr>
            <w:rStyle w:val="Hyperlink"/>
            <w:rFonts w:ascii="Corbel" w:hAnsi="Corbel"/>
            <w:noProof/>
          </w:rPr>
          <w:t>Movement of Risks and Key Risk Indicators</w:t>
        </w:r>
        <w:r w:rsidR="00D216BF" w:rsidRPr="00D216BF">
          <w:rPr>
            <w:noProof/>
            <w:webHidden/>
          </w:rPr>
          <w:tab/>
        </w:r>
        <w:r w:rsidR="00D216BF" w:rsidRPr="00D216BF">
          <w:rPr>
            <w:noProof/>
            <w:webHidden/>
          </w:rPr>
          <w:fldChar w:fldCharType="begin"/>
        </w:r>
        <w:r w:rsidR="00D216BF" w:rsidRPr="00D216BF">
          <w:rPr>
            <w:noProof/>
            <w:webHidden/>
          </w:rPr>
          <w:instrText xml:space="preserve"> PAGEREF _Toc530385678 \h </w:instrText>
        </w:r>
        <w:r w:rsidR="00D216BF" w:rsidRPr="00D216BF">
          <w:rPr>
            <w:noProof/>
            <w:webHidden/>
          </w:rPr>
        </w:r>
        <w:r w:rsidR="00D216BF" w:rsidRPr="00D216BF">
          <w:rPr>
            <w:noProof/>
            <w:webHidden/>
          </w:rPr>
          <w:fldChar w:fldCharType="separate"/>
        </w:r>
        <w:r w:rsidR="0001619B">
          <w:rPr>
            <w:noProof/>
            <w:webHidden/>
          </w:rPr>
          <w:t>24</w:t>
        </w:r>
        <w:r w:rsidR="00D216BF" w:rsidRPr="00D216BF">
          <w:rPr>
            <w:noProof/>
            <w:webHidden/>
          </w:rPr>
          <w:fldChar w:fldCharType="end"/>
        </w:r>
      </w:hyperlink>
    </w:p>
    <w:p w:rsidR="00D216BF" w:rsidRPr="00D216BF" w:rsidRDefault="00B11C6E">
      <w:pPr>
        <w:pStyle w:val="TOC3"/>
        <w:tabs>
          <w:tab w:val="right" w:leader="dot" w:pos="9350"/>
        </w:tabs>
        <w:rPr>
          <w:rFonts w:asciiTheme="minorHAnsi" w:eastAsiaTheme="minorEastAsia" w:hAnsiTheme="minorHAnsi" w:cstheme="minorBidi"/>
          <w:noProof/>
          <w:szCs w:val="22"/>
          <w:lang w:val="en-US"/>
        </w:rPr>
      </w:pPr>
      <w:hyperlink w:anchor="_Toc530385679" w:history="1">
        <w:r w:rsidR="00D216BF" w:rsidRPr="00EB600C">
          <w:rPr>
            <w:rStyle w:val="Hyperlink"/>
            <w:rFonts w:ascii="Corbel" w:hAnsi="Corbel"/>
            <w:noProof/>
          </w:rPr>
          <w:t>Table 3: KRI Trend Analysis</w:t>
        </w:r>
        <w:r w:rsidR="00D216BF" w:rsidRPr="00D216BF">
          <w:rPr>
            <w:noProof/>
            <w:webHidden/>
          </w:rPr>
          <w:tab/>
        </w:r>
        <w:r w:rsidR="00D216BF" w:rsidRPr="00D216BF">
          <w:rPr>
            <w:noProof/>
            <w:webHidden/>
          </w:rPr>
          <w:fldChar w:fldCharType="begin"/>
        </w:r>
        <w:r w:rsidR="00D216BF" w:rsidRPr="00D216BF">
          <w:rPr>
            <w:noProof/>
            <w:webHidden/>
          </w:rPr>
          <w:instrText xml:space="preserve"> PAGEREF _Toc530385679 \h </w:instrText>
        </w:r>
        <w:r w:rsidR="00D216BF" w:rsidRPr="00D216BF">
          <w:rPr>
            <w:noProof/>
            <w:webHidden/>
          </w:rPr>
        </w:r>
        <w:r w:rsidR="00D216BF" w:rsidRPr="00D216BF">
          <w:rPr>
            <w:noProof/>
            <w:webHidden/>
          </w:rPr>
          <w:fldChar w:fldCharType="separate"/>
        </w:r>
        <w:r w:rsidR="0001619B">
          <w:rPr>
            <w:noProof/>
            <w:webHidden/>
          </w:rPr>
          <w:t>24</w:t>
        </w:r>
        <w:r w:rsidR="00D216BF" w:rsidRPr="00D216BF">
          <w:rPr>
            <w:noProof/>
            <w:webHidden/>
          </w:rPr>
          <w:fldChar w:fldCharType="end"/>
        </w:r>
      </w:hyperlink>
    </w:p>
    <w:p w:rsidR="00D216BF" w:rsidRPr="00D216BF" w:rsidRDefault="00B11C6E">
      <w:pPr>
        <w:pStyle w:val="TOC2"/>
        <w:tabs>
          <w:tab w:val="left" w:pos="880"/>
          <w:tab w:val="right" w:leader="dot" w:pos="9350"/>
        </w:tabs>
        <w:rPr>
          <w:rFonts w:asciiTheme="minorHAnsi" w:eastAsiaTheme="minorEastAsia" w:hAnsiTheme="minorHAnsi" w:cstheme="minorBidi"/>
          <w:noProof/>
          <w:szCs w:val="22"/>
          <w:lang w:val="en-US"/>
        </w:rPr>
      </w:pPr>
      <w:hyperlink w:anchor="_Toc530385680" w:history="1">
        <w:r w:rsidR="00D216BF" w:rsidRPr="00D216BF">
          <w:rPr>
            <w:rStyle w:val="Hyperlink"/>
            <w:rFonts w:ascii="Corbel" w:hAnsi="Corbel"/>
            <w:noProof/>
          </w:rPr>
          <w:t>2.4.</w:t>
        </w:r>
        <w:r w:rsidR="00D216BF" w:rsidRPr="00D216BF">
          <w:rPr>
            <w:rFonts w:asciiTheme="minorHAnsi" w:eastAsiaTheme="minorEastAsia" w:hAnsiTheme="minorHAnsi" w:cstheme="minorBidi"/>
            <w:noProof/>
            <w:szCs w:val="22"/>
            <w:lang w:val="en-US"/>
          </w:rPr>
          <w:tab/>
        </w:r>
        <w:r w:rsidR="00D216BF" w:rsidRPr="00D216BF">
          <w:rPr>
            <w:rStyle w:val="Hyperlink"/>
            <w:rFonts w:ascii="Corbel" w:hAnsi="Corbel"/>
            <w:noProof/>
          </w:rPr>
          <w:t>Opportunities Summary</w:t>
        </w:r>
        <w:r w:rsidR="00D216BF" w:rsidRPr="00D216BF">
          <w:rPr>
            <w:noProof/>
            <w:webHidden/>
          </w:rPr>
          <w:tab/>
        </w:r>
        <w:r w:rsidR="00D216BF" w:rsidRPr="00D216BF">
          <w:rPr>
            <w:noProof/>
            <w:webHidden/>
          </w:rPr>
          <w:fldChar w:fldCharType="begin"/>
        </w:r>
        <w:r w:rsidR="00D216BF" w:rsidRPr="00D216BF">
          <w:rPr>
            <w:noProof/>
            <w:webHidden/>
          </w:rPr>
          <w:instrText xml:space="preserve"> PAGEREF _Toc530385680 \h </w:instrText>
        </w:r>
        <w:r w:rsidR="00D216BF" w:rsidRPr="00D216BF">
          <w:rPr>
            <w:noProof/>
            <w:webHidden/>
          </w:rPr>
        </w:r>
        <w:r w:rsidR="00D216BF" w:rsidRPr="00D216BF">
          <w:rPr>
            <w:noProof/>
            <w:webHidden/>
          </w:rPr>
          <w:fldChar w:fldCharType="separate"/>
        </w:r>
        <w:r w:rsidR="0001619B">
          <w:rPr>
            <w:noProof/>
            <w:webHidden/>
          </w:rPr>
          <w:t>35</w:t>
        </w:r>
        <w:r w:rsidR="00D216BF" w:rsidRPr="00D216BF">
          <w:rPr>
            <w:noProof/>
            <w:webHidden/>
          </w:rPr>
          <w:fldChar w:fldCharType="end"/>
        </w:r>
      </w:hyperlink>
    </w:p>
    <w:p w:rsidR="00D216BF" w:rsidRPr="00D216BF" w:rsidRDefault="00B11C6E">
      <w:pPr>
        <w:pStyle w:val="TOC3"/>
        <w:tabs>
          <w:tab w:val="right" w:leader="dot" w:pos="9350"/>
        </w:tabs>
        <w:rPr>
          <w:rFonts w:asciiTheme="minorHAnsi" w:eastAsiaTheme="minorEastAsia" w:hAnsiTheme="minorHAnsi" w:cstheme="minorBidi"/>
          <w:noProof/>
          <w:szCs w:val="22"/>
          <w:lang w:val="en-US"/>
        </w:rPr>
      </w:pPr>
      <w:hyperlink w:anchor="_Toc530385681" w:history="1">
        <w:r w:rsidR="00D216BF" w:rsidRPr="00EB600C">
          <w:rPr>
            <w:rStyle w:val="Hyperlink"/>
            <w:rFonts w:ascii="Corbel" w:hAnsi="Corbel"/>
            <w:noProof/>
          </w:rPr>
          <w:t>Table 4: CMA Top Opportunities</w:t>
        </w:r>
        <w:r w:rsidR="00D216BF" w:rsidRPr="00D216BF">
          <w:rPr>
            <w:noProof/>
            <w:webHidden/>
          </w:rPr>
          <w:tab/>
        </w:r>
        <w:r w:rsidR="00D216BF" w:rsidRPr="00D216BF">
          <w:rPr>
            <w:noProof/>
            <w:webHidden/>
          </w:rPr>
          <w:fldChar w:fldCharType="begin"/>
        </w:r>
        <w:r w:rsidR="00D216BF" w:rsidRPr="00D216BF">
          <w:rPr>
            <w:noProof/>
            <w:webHidden/>
          </w:rPr>
          <w:instrText xml:space="preserve"> PAGEREF _Toc530385681 \h </w:instrText>
        </w:r>
        <w:r w:rsidR="00D216BF" w:rsidRPr="00D216BF">
          <w:rPr>
            <w:noProof/>
            <w:webHidden/>
          </w:rPr>
        </w:r>
        <w:r w:rsidR="00D216BF" w:rsidRPr="00D216BF">
          <w:rPr>
            <w:noProof/>
            <w:webHidden/>
          </w:rPr>
          <w:fldChar w:fldCharType="separate"/>
        </w:r>
        <w:r w:rsidR="0001619B">
          <w:rPr>
            <w:noProof/>
            <w:webHidden/>
          </w:rPr>
          <w:t>35</w:t>
        </w:r>
        <w:r w:rsidR="00D216BF" w:rsidRPr="00D216BF">
          <w:rPr>
            <w:noProof/>
            <w:webHidden/>
          </w:rPr>
          <w:fldChar w:fldCharType="end"/>
        </w:r>
      </w:hyperlink>
    </w:p>
    <w:p w:rsidR="00D216BF" w:rsidRPr="00D216BF" w:rsidRDefault="00B11C6E">
      <w:pPr>
        <w:pStyle w:val="TOC2"/>
        <w:tabs>
          <w:tab w:val="left" w:pos="880"/>
          <w:tab w:val="right" w:leader="dot" w:pos="9350"/>
        </w:tabs>
        <w:rPr>
          <w:rFonts w:asciiTheme="minorHAnsi" w:eastAsiaTheme="minorEastAsia" w:hAnsiTheme="minorHAnsi" w:cstheme="minorBidi"/>
          <w:noProof/>
          <w:szCs w:val="22"/>
          <w:lang w:val="en-US"/>
        </w:rPr>
      </w:pPr>
      <w:hyperlink w:anchor="_Toc530385682" w:history="1">
        <w:r w:rsidR="00D216BF" w:rsidRPr="00D216BF">
          <w:rPr>
            <w:rStyle w:val="Hyperlink"/>
            <w:rFonts w:ascii="Corbel" w:hAnsi="Corbel"/>
            <w:noProof/>
          </w:rPr>
          <w:t>2.5.</w:t>
        </w:r>
        <w:r w:rsidR="00D216BF" w:rsidRPr="00D216BF">
          <w:rPr>
            <w:rFonts w:asciiTheme="minorHAnsi" w:eastAsiaTheme="minorEastAsia" w:hAnsiTheme="minorHAnsi" w:cstheme="minorBidi"/>
            <w:noProof/>
            <w:szCs w:val="22"/>
            <w:lang w:val="en-US"/>
          </w:rPr>
          <w:tab/>
        </w:r>
        <w:r w:rsidR="00D216BF" w:rsidRPr="00D216BF">
          <w:rPr>
            <w:rStyle w:val="Hyperlink"/>
            <w:rFonts w:ascii="Corbel" w:hAnsi="Corbel"/>
            <w:noProof/>
          </w:rPr>
          <w:t>Detailed Status of Corporate Opportunities</w:t>
        </w:r>
        <w:r w:rsidR="00D216BF" w:rsidRPr="00D216BF">
          <w:rPr>
            <w:noProof/>
            <w:webHidden/>
          </w:rPr>
          <w:tab/>
        </w:r>
        <w:r w:rsidR="00D216BF" w:rsidRPr="00D216BF">
          <w:rPr>
            <w:noProof/>
            <w:webHidden/>
          </w:rPr>
          <w:fldChar w:fldCharType="begin"/>
        </w:r>
        <w:r w:rsidR="00D216BF" w:rsidRPr="00D216BF">
          <w:rPr>
            <w:noProof/>
            <w:webHidden/>
          </w:rPr>
          <w:instrText xml:space="preserve"> PAGEREF _Toc530385682 \h </w:instrText>
        </w:r>
        <w:r w:rsidR="00D216BF" w:rsidRPr="00D216BF">
          <w:rPr>
            <w:noProof/>
            <w:webHidden/>
          </w:rPr>
        </w:r>
        <w:r w:rsidR="00D216BF" w:rsidRPr="00D216BF">
          <w:rPr>
            <w:noProof/>
            <w:webHidden/>
          </w:rPr>
          <w:fldChar w:fldCharType="separate"/>
        </w:r>
        <w:r w:rsidR="0001619B">
          <w:rPr>
            <w:noProof/>
            <w:webHidden/>
          </w:rPr>
          <w:t>36</w:t>
        </w:r>
        <w:r w:rsidR="00D216BF" w:rsidRPr="00D216BF">
          <w:rPr>
            <w:noProof/>
            <w:webHidden/>
          </w:rPr>
          <w:fldChar w:fldCharType="end"/>
        </w:r>
      </w:hyperlink>
    </w:p>
    <w:p w:rsidR="00D216BF" w:rsidRPr="00D216BF" w:rsidRDefault="00B11C6E">
      <w:pPr>
        <w:pStyle w:val="TOC3"/>
        <w:tabs>
          <w:tab w:val="right" w:leader="dot" w:pos="9350"/>
        </w:tabs>
        <w:rPr>
          <w:rFonts w:asciiTheme="minorHAnsi" w:eastAsiaTheme="minorEastAsia" w:hAnsiTheme="minorHAnsi" w:cstheme="minorBidi"/>
          <w:noProof/>
          <w:szCs w:val="22"/>
          <w:lang w:val="en-US"/>
        </w:rPr>
      </w:pPr>
      <w:hyperlink w:anchor="_Toc530385683" w:history="1">
        <w:r w:rsidR="00D216BF" w:rsidRPr="00EB600C">
          <w:rPr>
            <w:rStyle w:val="Hyperlink"/>
            <w:rFonts w:ascii="Corbel" w:hAnsi="Corbel"/>
            <w:noProof/>
          </w:rPr>
          <w:t>Table 5: Analysis of CMA Top Opportunities</w:t>
        </w:r>
        <w:r w:rsidR="00D216BF" w:rsidRPr="00D216BF">
          <w:rPr>
            <w:noProof/>
            <w:webHidden/>
          </w:rPr>
          <w:tab/>
        </w:r>
        <w:r w:rsidR="00D216BF" w:rsidRPr="00D216BF">
          <w:rPr>
            <w:noProof/>
            <w:webHidden/>
          </w:rPr>
          <w:fldChar w:fldCharType="begin"/>
        </w:r>
        <w:r w:rsidR="00D216BF" w:rsidRPr="00D216BF">
          <w:rPr>
            <w:noProof/>
            <w:webHidden/>
          </w:rPr>
          <w:instrText xml:space="preserve"> PAGEREF _Toc530385683 \h </w:instrText>
        </w:r>
        <w:r w:rsidR="00D216BF" w:rsidRPr="00D216BF">
          <w:rPr>
            <w:noProof/>
            <w:webHidden/>
          </w:rPr>
        </w:r>
        <w:r w:rsidR="00D216BF" w:rsidRPr="00D216BF">
          <w:rPr>
            <w:noProof/>
            <w:webHidden/>
          </w:rPr>
          <w:fldChar w:fldCharType="separate"/>
        </w:r>
        <w:r w:rsidR="0001619B">
          <w:rPr>
            <w:noProof/>
            <w:webHidden/>
          </w:rPr>
          <w:t>36</w:t>
        </w:r>
        <w:r w:rsidR="00D216BF" w:rsidRPr="00D216BF">
          <w:rPr>
            <w:noProof/>
            <w:webHidden/>
          </w:rPr>
          <w:fldChar w:fldCharType="end"/>
        </w:r>
      </w:hyperlink>
    </w:p>
    <w:p w:rsidR="00D216BF" w:rsidRPr="00D216BF" w:rsidRDefault="00B11C6E">
      <w:pPr>
        <w:pStyle w:val="TOC2"/>
        <w:tabs>
          <w:tab w:val="left" w:pos="880"/>
          <w:tab w:val="right" w:leader="dot" w:pos="9350"/>
        </w:tabs>
        <w:rPr>
          <w:rFonts w:asciiTheme="minorHAnsi" w:eastAsiaTheme="minorEastAsia" w:hAnsiTheme="minorHAnsi" w:cstheme="minorBidi"/>
          <w:noProof/>
          <w:szCs w:val="22"/>
          <w:lang w:val="en-US"/>
        </w:rPr>
      </w:pPr>
      <w:hyperlink w:anchor="_Toc530385684" w:history="1">
        <w:r w:rsidR="00D216BF" w:rsidRPr="00D216BF">
          <w:rPr>
            <w:rStyle w:val="Hyperlink"/>
            <w:rFonts w:ascii="Corbel" w:hAnsi="Corbel"/>
            <w:noProof/>
          </w:rPr>
          <w:t>2.6.</w:t>
        </w:r>
        <w:r w:rsidR="00D216BF" w:rsidRPr="00D216BF">
          <w:rPr>
            <w:rFonts w:asciiTheme="minorHAnsi" w:eastAsiaTheme="minorEastAsia" w:hAnsiTheme="minorHAnsi" w:cstheme="minorBidi"/>
            <w:noProof/>
            <w:szCs w:val="22"/>
            <w:lang w:val="en-US"/>
          </w:rPr>
          <w:tab/>
        </w:r>
        <w:r w:rsidR="00D216BF" w:rsidRPr="00D216BF">
          <w:rPr>
            <w:rStyle w:val="Hyperlink"/>
            <w:rFonts w:ascii="Corbel" w:hAnsi="Corbel"/>
            <w:noProof/>
          </w:rPr>
          <w:t>Emerging Trends</w:t>
        </w:r>
        <w:r w:rsidR="00D216BF" w:rsidRPr="00D216BF">
          <w:rPr>
            <w:noProof/>
            <w:webHidden/>
          </w:rPr>
          <w:tab/>
        </w:r>
        <w:r w:rsidR="00D216BF" w:rsidRPr="00D216BF">
          <w:rPr>
            <w:noProof/>
            <w:webHidden/>
          </w:rPr>
          <w:fldChar w:fldCharType="begin"/>
        </w:r>
        <w:r w:rsidR="00D216BF" w:rsidRPr="00D216BF">
          <w:rPr>
            <w:noProof/>
            <w:webHidden/>
          </w:rPr>
          <w:instrText xml:space="preserve"> PAGEREF _Toc530385684 \h </w:instrText>
        </w:r>
        <w:r w:rsidR="00D216BF" w:rsidRPr="00D216BF">
          <w:rPr>
            <w:noProof/>
            <w:webHidden/>
          </w:rPr>
        </w:r>
        <w:r w:rsidR="00D216BF" w:rsidRPr="00D216BF">
          <w:rPr>
            <w:noProof/>
            <w:webHidden/>
          </w:rPr>
          <w:fldChar w:fldCharType="separate"/>
        </w:r>
        <w:r w:rsidR="0001619B">
          <w:rPr>
            <w:noProof/>
            <w:webHidden/>
          </w:rPr>
          <w:t>44</w:t>
        </w:r>
        <w:r w:rsidR="00D216BF" w:rsidRPr="00D216BF">
          <w:rPr>
            <w:noProof/>
            <w:webHidden/>
          </w:rPr>
          <w:fldChar w:fldCharType="end"/>
        </w:r>
      </w:hyperlink>
    </w:p>
    <w:p w:rsidR="00D216BF" w:rsidRPr="00D216BF" w:rsidRDefault="00B11C6E">
      <w:pPr>
        <w:pStyle w:val="TOC3"/>
        <w:tabs>
          <w:tab w:val="right" w:leader="dot" w:pos="9350"/>
        </w:tabs>
        <w:rPr>
          <w:rFonts w:asciiTheme="minorHAnsi" w:eastAsiaTheme="minorEastAsia" w:hAnsiTheme="minorHAnsi" w:cstheme="minorBidi"/>
          <w:noProof/>
          <w:szCs w:val="22"/>
          <w:lang w:val="en-US"/>
        </w:rPr>
      </w:pPr>
      <w:hyperlink w:anchor="_Toc530385685" w:history="1">
        <w:r w:rsidR="00D216BF" w:rsidRPr="00EB600C">
          <w:rPr>
            <w:rStyle w:val="Hyperlink"/>
            <w:rFonts w:ascii="Corbel" w:hAnsi="Corbel"/>
            <w:noProof/>
          </w:rPr>
          <w:t>Table 6: Changes in the external and internal environment</w:t>
        </w:r>
        <w:r w:rsidR="00D216BF" w:rsidRPr="00D216BF">
          <w:rPr>
            <w:noProof/>
            <w:webHidden/>
          </w:rPr>
          <w:tab/>
        </w:r>
        <w:r w:rsidR="00D216BF" w:rsidRPr="00D216BF">
          <w:rPr>
            <w:noProof/>
            <w:webHidden/>
          </w:rPr>
          <w:fldChar w:fldCharType="begin"/>
        </w:r>
        <w:r w:rsidR="00D216BF" w:rsidRPr="00D216BF">
          <w:rPr>
            <w:noProof/>
            <w:webHidden/>
          </w:rPr>
          <w:instrText xml:space="preserve"> PAGEREF _Toc530385685 \h </w:instrText>
        </w:r>
        <w:r w:rsidR="00D216BF" w:rsidRPr="00D216BF">
          <w:rPr>
            <w:noProof/>
            <w:webHidden/>
          </w:rPr>
        </w:r>
        <w:r w:rsidR="00D216BF" w:rsidRPr="00D216BF">
          <w:rPr>
            <w:noProof/>
            <w:webHidden/>
          </w:rPr>
          <w:fldChar w:fldCharType="separate"/>
        </w:r>
        <w:r w:rsidR="0001619B">
          <w:rPr>
            <w:noProof/>
            <w:webHidden/>
          </w:rPr>
          <w:t>44</w:t>
        </w:r>
        <w:r w:rsidR="00D216BF" w:rsidRPr="00D216BF">
          <w:rPr>
            <w:noProof/>
            <w:webHidden/>
          </w:rPr>
          <w:fldChar w:fldCharType="end"/>
        </w:r>
      </w:hyperlink>
    </w:p>
    <w:p w:rsidR="00D216BF" w:rsidRPr="00D216BF" w:rsidRDefault="00B11C6E">
      <w:pPr>
        <w:pStyle w:val="TOC2"/>
        <w:tabs>
          <w:tab w:val="left" w:pos="880"/>
          <w:tab w:val="right" w:leader="dot" w:pos="9350"/>
        </w:tabs>
        <w:rPr>
          <w:rFonts w:asciiTheme="minorHAnsi" w:eastAsiaTheme="minorEastAsia" w:hAnsiTheme="minorHAnsi" w:cstheme="minorBidi"/>
          <w:noProof/>
          <w:szCs w:val="22"/>
          <w:lang w:val="en-US"/>
        </w:rPr>
      </w:pPr>
      <w:hyperlink w:anchor="_Toc530385686" w:history="1">
        <w:r w:rsidR="00D216BF" w:rsidRPr="00D216BF">
          <w:rPr>
            <w:rStyle w:val="Hyperlink"/>
            <w:rFonts w:ascii="Corbel" w:hAnsi="Corbel"/>
            <w:noProof/>
          </w:rPr>
          <w:t>2.7.</w:t>
        </w:r>
        <w:r w:rsidR="00D216BF" w:rsidRPr="00D216BF">
          <w:rPr>
            <w:rFonts w:asciiTheme="minorHAnsi" w:eastAsiaTheme="minorEastAsia" w:hAnsiTheme="minorHAnsi" w:cstheme="minorBidi"/>
            <w:noProof/>
            <w:szCs w:val="22"/>
            <w:lang w:val="en-US"/>
          </w:rPr>
          <w:tab/>
        </w:r>
        <w:r w:rsidR="00D216BF" w:rsidRPr="00D216BF">
          <w:rPr>
            <w:rStyle w:val="Hyperlink"/>
            <w:rFonts w:ascii="Corbel" w:hAnsi="Corbel"/>
            <w:noProof/>
          </w:rPr>
          <w:t>Lessons Learnt</w:t>
        </w:r>
        <w:r w:rsidR="00D216BF" w:rsidRPr="00D216BF">
          <w:rPr>
            <w:noProof/>
            <w:webHidden/>
          </w:rPr>
          <w:tab/>
        </w:r>
        <w:r w:rsidR="00D216BF" w:rsidRPr="00D216BF">
          <w:rPr>
            <w:noProof/>
            <w:webHidden/>
          </w:rPr>
          <w:fldChar w:fldCharType="begin"/>
        </w:r>
        <w:r w:rsidR="00D216BF" w:rsidRPr="00D216BF">
          <w:rPr>
            <w:noProof/>
            <w:webHidden/>
          </w:rPr>
          <w:instrText xml:space="preserve"> PAGEREF _Toc530385686 \h </w:instrText>
        </w:r>
        <w:r w:rsidR="00D216BF" w:rsidRPr="00D216BF">
          <w:rPr>
            <w:noProof/>
            <w:webHidden/>
          </w:rPr>
        </w:r>
        <w:r w:rsidR="00D216BF" w:rsidRPr="00D216BF">
          <w:rPr>
            <w:noProof/>
            <w:webHidden/>
          </w:rPr>
          <w:fldChar w:fldCharType="separate"/>
        </w:r>
        <w:r w:rsidR="0001619B">
          <w:rPr>
            <w:noProof/>
            <w:webHidden/>
          </w:rPr>
          <w:t>47</w:t>
        </w:r>
        <w:r w:rsidR="00D216BF" w:rsidRPr="00D216BF">
          <w:rPr>
            <w:noProof/>
            <w:webHidden/>
          </w:rPr>
          <w:fldChar w:fldCharType="end"/>
        </w:r>
      </w:hyperlink>
    </w:p>
    <w:p w:rsidR="00D216BF" w:rsidRPr="00D216BF" w:rsidRDefault="00B11C6E">
      <w:pPr>
        <w:pStyle w:val="TOC3"/>
        <w:tabs>
          <w:tab w:val="left" w:pos="880"/>
          <w:tab w:val="right" w:leader="dot" w:pos="9350"/>
        </w:tabs>
        <w:rPr>
          <w:rFonts w:asciiTheme="minorHAnsi" w:eastAsiaTheme="minorEastAsia" w:hAnsiTheme="minorHAnsi" w:cstheme="minorBidi"/>
          <w:noProof/>
          <w:szCs w:val="22"/>
          <w:lang w:val="en-US"/>
        </w:rPr>
      </w:pPr>
      <w:hyperlink w:anchor="_Toc530385687" w:history="1">
        <w:r w:rsidR="00D216BF" w:rsidRPr="00EB600C">
          <w:rPr>
            <w:rStyle w:val="Hyperlink"/>
            <w:rFonts w:ascii="Corbel" w:hAnsi="Corbel"/>
            <w:i/>
            <w:noProof/>
          </w:rPr>
          <w:t>A.</w:t>
        </w:r>
        <w:r w:rsidR="00D216BF" w:rsidRPr="00D216BF">
          <w:rPr>
            <w:rFonts w:asciiTheme="minorHAnsi" w:eastAsiaTheme="minorEastAsia" w:hAnsiTheme="minorHAnsi" w:cstheme="minorBidi"/>
            <w:noProof/>
            <w:szCs w:val="22"/>
            <w:lang w:val="en-US"/>
          </w:rPr>
          <w:tab/>
        </w:r>
        <w:r w:rsidR="00D216BF" w:rsidRPr="00EB600C">
          <w:rPr>
            <w:rStyle w:val="Hyperlink"/>
            <w:rFonts w:ascii="Corbel" w:hAnsi="Corbel"/>
            <w:i/>
            <w:noProof/>
          </w:rPr>
          <w:t>Strategies that worked well [includes information on opportunities exploited and/or threats minimized]</w:t>
        </w:r>
        <w:r w:rsidR="00D216BF" w:rsidRPr="00D216BF">
          <w:rPr>
            <w:noProof/>
            <w:webHidden/>
          </w:rPr>
          <w:tab/>
        </w:r>
        <w:r w:rsidR="00D216BF" w:rsidRPr="00D216BF">
          <w:rPr>
            <w:noProof/>
            <w:webHidden/>
          </w:rPr>
          <w:fldChar w:fldCharType="begin"/>
        </w:r>
        <w:r w:rsidR="00D216BF" w:rsidRPr="00D216BF">
          <w:rPr>
            <w:noProof/>
            <w:webHidden/>
          </w:rPr>
          <w:instrText xml:space="preserve"> PAGEREF _Toc530385687 \h </w:instrText>
        </w:r>
        <w:r w:rsidR="00D216BF" w:rsidRPr="00D216BF">
          <w:rPr>
            <w:noProof/>
            <w:webHidden/>
          </w:rPr>
        </w:r>
        <w:r w:rsidR="00D216BF" w:rsidRPr="00D216BF">
          <w:rPr>
            <w:noProof/>
            <w:webHidden/>
          </w:rPr>
          <w:fldChar w:fldCharType="separate"/>
        </w:r>
        <w:r w:rsidR="0001619B">
          <w:rPr>
            <w:noProof/>
            <w:webHidden/>
          </w:rPr>
          <w:t>47</w:t>
        </w:r>
        <w:r w:rsidR="00D216BF" w:rsidRPr="00D216BF">
          <w:rPr>
            <w:noProof/>
            <w:webHidden/>
          </w:rPr>
          <w:fldChar w:fldCharType="end"/>
        </w:r>
      </w:hyperlink>
    </w:p>
    <w:p w:rsidR="00D216BF" w:rsidRPr="00D216BF" w:rsidRDefault="00B11C6E">
      <w:pPr>
        <w:pStyle w:val="TOC3"/>
        <w:tabs>
          <w:tab w:val="right" w:leader="dot" w:pos="9350"/>
        </w:tabs>
        <w:rPr>
          <w:rFonts w:asciiTheme="minorHAnsi" w:eastAsiaTheme="minorEastAsia" w:hAnsiTheme="minorHAnsi" w:cstheme="minorBidi"/>
          <w:noProof/>
          <w:szCs w:val="22"/>
          <w:lang w:val="en-US"/>
        </w:rPr>
      </w:pPr>
      <w:hyperlink w:anchor="_Toc530385688" w:history="1">
        <w:r w:rsidR="00D216BF" w:rsidRPr="00EB600C">
          <w:rPr>
            <w:rStyle w:val="Hyperlink"/>
            <w:rFonts w:ascii="Corbel" w:hAnsi="Corbel"/>
            <w:i/>
            <w:noProof/>
          </w:rPr>
          <w:t>Other significant strategies/ opportunities</w:t>
        </w:r>
        <w:r w:rsidR="00D216BF" w:rsidRPr="00D216BF">
          <w:rPr>
            <w:noProof/>
            <w:webHidden/>
          </w:rPr>
          <w:tab/>
        </w:r>
        <w:r w:rsidR="00D216BF" w:rsidRPr="00D216BF">
          <w:rPr>
            <w:noProof/>
            <w:webHidden/>
          </w:rPr>
          <w:fldChar w:fldCharType="begin"/>
        </w:r>
        <w:r w:rsidR="00D216BF" w:rsidRPr="00D216BF">
          <w:rPr>
            <w:noProof/>
            <w:webHidden/>
          </w:rPr>
          <w:instrText xml:space="preserve"> PAGEREF _Toc530385688 \h </w:instrText>
        </w:r>
        <w:r w:rsidR="00D216BF" w:rsidRPr="00D216BF">
          <w:rPr>
            <w:noProof/>
            <w:webHidden/>
          </w:rPr>
        </w:r>
        <w:r w:rsidR="00D216BF" w:rsidRPr="00D216BF">
          <w:rPr>
            <w:noProof/>
            <w:webHidden/>
          </w:rPr>
          <w:fldChar w:fldCharType="separate"/>
        </w:r>
        <w:r w:rsidR="0001619B">
          <w:rPr>
            <w:noProof/>
            <w:webHidden/>
          </w:rPr>
          <w:t>48</w:t>
        </w:r>
        <w:r w:rsidR="00D216BF" w:rsidRPr="00D216BF">
          <w:rPr>
            <w:noProof/>
            <w:webHidden/>
          </w:rPr>
          <w:fldChar w:fldCharType="end"/>
        </w:r>
      </w:hyperlink>
    </w:p>
    <w:p w:rsidR="00D216BF" w:rsidRPr="00D216BF" w:rsidRDefault="00B11C6E">
      <w:pPr>
        <w:pStyle w:val="TOC3"/>
        <w:tabs>
          <w:tab w:val="left" w:pos="880"/>
          <w:tab w:val="right" w:leader="dot" w:pos="9350"/>
        </w:tabs>
        <w:rPr>
          <w:rFonts w:asciiTheme="minorHAnsi" w:eastAsiaTheme="minorEastAsia" w:hAnsiTheme="minorHAnsi" w:cstheme="minorBidi"/>
          <w:noProof/>
          <w:szCs w:val="22"/>
          <w:lang w:val="en-US"/>
        </w:rPr>
      </w:pPr>
      <w:hyperlink w:anchor="_Toc530385689" w:history="1">
        <w:r w:rsidR="00D216BF" w:rsidRPr="00EB600C">
          <w:rPr>
            <w:rStyle w:val="Hyperlink"/>
            <w:rFonts w:ascii="Corbel" w:hAnsi="Corbel"/>
            <w:i/>
            <w:noProof/>
          </w:rPr>
          <w:t>B.</w:t>
        </w:r>
        <w:r w:rsidR="00D216BF" w:rsidRPr="00D216BF">
          <w:rPr>
            <w:rFonts w:asciiTheme="minorHAnsi" w:eastAsiaTheme="minorEastAsia" w:hAnsiTheme="minorHAnsi" w:cstheme="minorBidi"/>
            <w:noProof/>
            <w:szCs w:val="22"/>
            <w:lang w:val="en-US"/>
          </w:rPr>
          <w:tab/>
        </w:r>
        <w:r w:rsidR="00D216BF" w:rsidRPr="00EB600C">
          <w:rPr>
            <w:rStyle w:val="Hyperlink"/>
            <w:rFonts w:ascii="Corbel" w:hAnsi="Corbel"/>
            <w:i/>
            <w:noProof/>
          </w:rPr>
          <w:t>Strategies that did not work [includes information on missed opportunities and/or threats that materialized]</w:t>
        </w:r>
        <w:r w:rsidR="00D216BF" w:rsidRPr="00D216BF">
          <w:rPr>
            <w:noProof/>
            <w:webHidden/>
          </w:rPr>
          <w:tab/>
        </w:r>
        <w:r w:rsidR="00D216BF" w:rsidRPr="00D216BF">
          <w:rPr>
            <w:noProof/>
            <w:webHidden/>
          </w:rPr>
          <w:fldChar w:fldCharType="begin"/>
        </w:r>
        <w:r w:rsidR="00D216BF" w:rsidRPr="00D216BF">
          <w:rPr>
            <w:noProof/>
            <w:webHidden/>
          </w:rPr>
          <w:instrText xml:space="preserve"> PAGEREF _Toc530385689 \h </w:instrText>
        </w:r>
        <w:r w:rsidR="00D216BF" w:rsidRPr="00D216BF">
          <w:rPr>
            <w:noProof/>
            <w:webHidden/>
          </w:rPr>
        </w:r>
        <w:r w:rsidR="00D216BF" w:rsidRPr="00D216BF">
          <w:rPr>
            <w:noProof/>
            <w:webHidden/>
          </w:rPr>
          <w:fldChar w:fldCharType="separate"/>
        </w:r>
        <w:r w:rsidR="0001619B">
          <w:rPr>
            <w:noProof/>
            <w:webHidden/>
          </w:rPr>
          <w:t>49</w:t>
        </w:r>
        <w:r w:rsidR="00D216BF" w:rsidRPr="00D216BF">
          <w:rPr>
            <w:noProof/>
            <w:webHidden/>
          </w:rPr>
          <w:fldChar w:fldCharType="end"/>
        </w:r>
      </w:hyperlink>
    </w:p>
    <w:p w:rsidR="00D216BF" w:rsidRPr="00D216BF" w:rsidRDefault="00B11C6E">
      <w:pPr>
        <w:pStyle w:val="TOC3"/>
        <w:tabs>
          <w:tab w:val="left" w:pos="880"/>
          <w:tab w:val="right" w:leader="dot" w:pos="9350"/>
        </w:tabs>
        <w:rPr>
          <w:rFonts w:asciiTheme="minorHAnsi" w:eastAsiaTheme="minorEastAsia" w:hAnsiTheme="minorHAnsi" w:cstheme="minorBidi"/>
          <w:noProof/>
          <w:szCs w:val="22"/>
          <w:lang w:val="en-US"/>
        </w:rPr>
      </w:pPr>
      <w:hyperlink w:anchor="_Toc530385690" w:history="1">
        <w:r w:rsidR="00D216BF" w:rsidRPr="00EB600C">
          <w:rPr>
            <w:rStyle w:val="Hyperlink"/>
            <w:rFonts w:ascii="Corbel" w:hAnsi="Corbel"/>
            <w:i/>
            <w:noProof/>
          </w:rPr>
          <w:t>C.</w:t>
        </w:r>
        <w:r w:rsidR="00D216BF" w:rsidRPr="00D216BF">
          <w:rPr>
            <w:rFonts w:asciiTheme="minorHAnsi" w:eastAsiaTheme="minorEastAsia" w:hAnsiTheme="minorHAnsi" w:cstheme="minorBidi"/>
            <w:noProof/>
            <w:szCs w:val="22"/>
            <w:lang w:val="en-US"/>
          </w:rPr>
          <w:tab/>
        </w:r>
        <w:r w:rsidR="00D216BF" w:rsidRPr="00EB600C">
          <w:rPr>
            <w:rStyle w:val="Hyperlink"/>
            <w:rFonts w:ascii="Corbel" w:hAnsi="Corbel"/>
            <w:i/>
            <w:noProof/>
          </w:rPr>
          <w:t>Near misses [include information on hazards that almost occurred and what we did to contain them]</w:t>
        </w:r>
        <w:r w:rsidR="00D216BF" w:rsidRPr="00D216BF">
          <w:rPr>
            <w:noProof/>
            <w:webHidden/>
          </w:rPr>
          <w:tab/>
        </w:r>
        <w:r w:rsidR="00D216BF" w:rsidRPr="00D216BF">
          <w:rPr>
            <w:noProof/>
            <w:webHidden/>
          </w:rPr>
          <w:fldChar w:fldCharType="begin"/>
        </w:r>
        <w:r w:rsidR="00D216BF" w:rsidRPr="00D216BF">
          <w:rPr>
            <w:noProof/>
            <w:webHidden/>
          </w:rPr>
          <w:instrText xml:space="preserve"> PAGEREF _Toc530385690 \h </w:instrText>
        </w:r>
        <w:r w:rsidR="00D216BF" w:rsidRPr="00D216BF">
          <w:rPr>
            <w:noProof/>
            <w:webHidden/>
          </w:rPr>
        </w:r>
        <w:r w:rsidR="00D216BF" w:rsidRPr="00D216BF">
          <w:rPr>
            <w:noProof/>
            <w:webHidden/>
          </w:rPr>
          <w:fldChar w:fldCharType="separate"/>
        </w:r>
        <w:r w:rsidR="0001619B">
          <w:rPr>
            <w:noProof/>
            <w:webHidden/>
          </w:rPr>
          <w:t>50</w:t>
        </w:r>
        <w:r w:rsidR="00D216BF" w:rsidRPr="00D216BF">
          <w:rPr>
            <w:noProof/>
            <w:webHidden/>
          </w:rPr>
          <w:fldChar w:fldCharType="end"/>
        </w:r>
      </w:hyperlink>
    </w:p>
    <w:p w:rsidR="00D216BF" w:rsidRPr="00D216BF" w:rsidRDefault="00B11C6E">
      <w:pPr>
        <w:pStyle w:val="TOC3"/>
        <w:tabs>
          <w:tab w:val="right" w:leader="dot" w:pos="9350"/>
        </w:tabs>
        <w:rPr>
          <w:rFonts w:asciiTheme="minorHAnsi" w:eastAsiaTheme="minorEastAsia" w:hAnsiTheme="minorHAnsi" w:cstheme="minorBidi"/>
          <w:noProof/>
          <w:szCs w:val="22"/>
          <w:lang w:val="en-US"/>
        </w:rPr>
      </w:pPr>
      <w:hyperlink w:anchor="_Toc530385691" w:history="1">
        <w:r w:rsidR="00D216BF" w:rsidRPr="00EB600C">
          <w:rPr>
            <w:rStyle w:val="Hyperlink"/>
            <w:rFonts w:ascii="Corbel" w:hAnsi="Corbel"/>
            <w:i/>
            <w:noProof/>
          </w:rPr>
          <w:t>Other Key Risks</w:t>
        </w:r>
        <w:r w:rsidR="00D216BF" w:rsidRPr="00D216BF">
          <w:rPr>
            <w:noProof/>
            <w:webHidden/>
          </w:rPr>
          <w:tab/>
        </w:r>
        <w:r w:rsidR="00D216BF" w:rsidRPr="00D216BF">
          <w:rPr>
            <w:noProof/>
            <w:webHidden/>
          </w:rPr>
          <w:fldChar w:fldCharType="begin"/>
        </w:r>
        <w:r w:rsidR="00D216BF" w:rsidRPr="00D216BF">
          <w:rPr>
            <w:noProof/>
            <w:webHidden/>
          </w:rPr>
          <w:instrText xml:space="preserve"> PAGEREF _Toc530385691 \h </w:instrText>
        </w:r>
        <w:r w:rsidR="00D216BF" w:rsidRPr="00D216BF">
          <w:rPr>
            <w:noProof/>
            <w:webHidden/>
          </w:rPr>
        </w:r>
        <w:r w:rsidR="00D216BF" w:rsidRPr="00D216BF">
          <w:rPr>
            <w:noProof/>
            <w:webHidden/>
          </w:rPr>
          <w:fldChar w:fldCharType="separate"/>
        </w:r>
        <w:r w:rsidR="0001619B">
          <w:rPr>
            <w:noProof/>
            <w:webHidden/>
          </w:rPr>
          <w:t>50</w:t>
        </w:r>
        <w:r w:rsidR="00D216BF" w:rsidRPr="00D216BF">
          <w:rPr>
            <w:noProof/>
            <w:webHidden/>
          </w:rPr>
          <w:fldChar w:fldCharType="end"/>
        </w:r>
      </w:hyperlink>
    </w:p>
    <w:p w:rsidR="00D216BF" w:rsidRPr="00D216BF" w:rsidRDefault="00B11C6E">
      <w:pPr>
        <w:pStyle w:val="TOC3"/>
        <w:tabs>
          <w:tab w:val="right" w:leader="dot" w:pos="9350"/>
        </w:tabs>
        <w:rPr>
          <w:rFonts w:asciiTheme="minorHAnsi" w:eastAsiaTheme="minorEastAsia" w:hAnsiTheme="minorHAnsi" w:cstheme="minorBidi"/>
          <w:noProof/>
          <w:szCs w:val="22"/>
          <w:lang w:val="en-US"/>
        </w:rPr>
      </w:pPr>
      <w:hyperlink w:anchor="_Toc530385692" w:history="1">
        <w:r w:rsidR="00D216BF" w:rsidRPr="00EB600C">
          <w:rPr>
            <w:rStyle w:val="Hyperlink"/>
            <w:rFonts w:ascii="Corbel" w:hAnsi="Corbel"/>
            <w:i/>
            <w:noProof/>
          </w:rPr>
          <w:t>Outlook</w:t>
        </w:r>
        <w:r w:rsidR="00D216BF" w:rsidRPr="00D216BF">
          <w:rPr>
            <w:noProof/>
            <w:webHidden/>
          </w:rPr>
          <w:tab/>
        </w:r>
        <w:r w:rsidR="00D216BF" w:rsidRPr="00D216BF">
          <w:rPr>
            <w:noProof/>
            <w:webHidden/>
          </w:rPr>
          <w:fldChar w:fldCharType="begin"/>
        </w:r>
        <w:r w:rsidR="00D216BF" w:rsidRPr="00D216BF">
          <w:rPr>
            <w:noProof/>
            <w:webHidden/>
          </w:rPr>
          <w:instrText xml:space="preserve"> PAGEREF _Toc530385692 \h </w:instrText>
        </w:r>
        <w:r w:rsidR="00D216BF" w:rsidRPr="00D216BF">
          <w:rPr>
            <w:noProof/>
            <w:webHidden/>
          </w:rPr>
        </w:r>
        <w:r w:rsidR="00D216BF" w:rsidRPr="00D216BF">
          <w:rPr>
            <w:noProof/>
            <w:webHidden/>
          </w:rPr>
          <w:fldChar w:fldCharType="separate"/>
        </w:r>
        <w:r w:rsidR="0001619B">
          <w:rPr>
            <w:noProof/>
            <w:webHidden/>
          </w:rPr>
          <w:t>50</w:t>
        </w:r>
        <w:r w:rsidR="00D216BF" w:rsidRPr="00D216BF">
          <w:rPr>
            <w:noProof/>
            <w:webHidden/>
          </w:rPr>
          <w:fldChar w:fldCharType="end"/>
        </w:r>
      </w:hyperlink>
    </w:p>
    <w:p w:rsidR="009B03F7" w:rsidRPr="00D216BF" w:rsidRDefault="009A44F2" w:rsidP="00BD55C5">
      <w:pPr>
        <w:spacing w:after="0" w:line="240" w:lineRule="auto"/>
        <w:jc w:val="both"/>
        <w:rPr>
          <w:rFonts w:ascii="Corbel" w:hAnsi="Corbel"/>
          <w:color w:val="FF0000"/>
          <w:sz w:val="24"/>
        </w:rPr>
      </w:pPr>
      <w:r w:rsidRPr="00D216BF">
        <w:rPr>
          <w:rFonts w:ascii="Corbel" w:hAnsi="Corbel"/>
          <w:color w:val="FF0000"/>
          <w:sz w:val="24"/>
        </w:rPr>
        <w:fldChar w:fldCharType="end"/>
      </w:r>
    </w:p>
    <w:p w:rsidR="00AD30BC" w:rsidRPr="00E24BD2" w:rsidRDefault="00AD30BC" w:rsidP="00E24BD2">
      <w:pPr>
        <w:spacing w:after="0" w:line="240" w:lineRule="auto"/>
        <w:jc w:val="both"/>
        <w:rPr>
          <w:rFonts w:ascii="Corbel" w:hAnsi="Corbel"/>
          <w:color w:val="FF0000"/>
          <w:sz w:val="24"/>
        </w:rPr>
        <w:sectPr w:rsidR="00AD30BC" w:rsidRPr="00E24BD2" w:rsidSect="005971EE">
          <w:headerReference w:type="even" r:id="rId10"/>
          <w:headerReference w:type="default" r:id="rId11"/>
          <w:headerReference w:type="first" r:id="rId12"/>
          <w:pgSz w:w="12240" w:h="15840"/>
          <w:pgMar w:top="1440" w:right="1440" w:bottom="1440" w:left="1440" w:header="720" w:footer="720" w:gutter="0"/>
          <w:pgNumType w:fmt="lowerRoman" w:start="1"/>
          <w:cols w:space="720"/>
          <w:docGrid w:linePitch="360"/>
        </w:sectPr>
      </w:pPr>
    </w:p>
    <w:p w:rsidR="005305D9" w:rsidRPr="00E24BD2" w:rsidRDefault="007F665F" w:rsidP="00E24BD2">
      <w:pPr>
        <w:pStyle w:val="Heading1"/>
        <w:numPr>
          <w:ilvl w:val="0"/>
          <w:numId w:val="1"/>
        </w:numPr>
        <w:spacing w:before="0" w:after="0" w:line="240" w:lineRule="auto"/>
        <w:jc w:val="both"/>
        <w:rPr>
          <w:rFonts w:ascii="Corbel" w:hAnsi="Corbel"/>
          <w:sz w:val="24"/>
          <w:szCs w:val="24"/>
        </w:rPr>
      </w:pPr>
      <w:bookmarkStart w:id="0" w:name="_Toc530385672"/>
      <w:r w:rsidRPr="00E24BD2">
        <w:rPr>
          <w:rFonts w:ascii="Corbel" w:hAnsi="Corbel"/>
          <w:sz w:val="24"/>
          <w:szCs w:val="24"/>
        </w:rPr>
        <w:t>BACKGROUND</w:t>
      </w:r>
      <w:bookmarkEnd w:id="0"/>
    </w:p>
    <w:p w:rsidR="00A8621D" w:rsidRPr="00E24BD2" w:rsidRDefault="00A8621D" w:rsidP="00E24BD2">
      <w:pPr>
        <w:spacing w:after="0" w:line="240" w:lineRule="auto"/>
        <w:ind w:left="360" w:right="-68"/>
        <w:jc w:val="both"/>
        <w:rPr>
          <w:rFonts w:ascii="Corbel" w:hAnsi="Corbel" w:cs="Calibri"/>
          <w:sz w:val="24"/>
        </w:rPr>
      </w:pPr>
    </w:p>
    <w:p w:rsidR="00C74E66" w:rsidRPr="00E24BD2" w:rsidRDefault="00C74E66" w:rsidP="00E24BD2">
      <w:pPr>
        <w:spacing w:after="0" w:line="240" w:lineRule="auto"/>
        <w:ind w:left="360" w:right="-68"/>
        <w:jc w:val="both"/>
        <w:rPr>
          <w:rFonts w:ascii="Corbel" w:hAnsi="Corbel" w:cs="Calibri"/>
          <w:sz w:val="24"/>
        </w:rPr>
      </w:pPr>
      <w:r w:rsidRPr="00E24BD2">
        <w:rPr>
          <w:rFonts w:ascii="Corbel" w:hAnsi="Corbel" w:cs="Calibri"/>
          <w:sz w:val="24"/>
        </w:rPr>
        <w:t>The</w:t>
      </w:r>
      <w:r w:rsidR="00672618" w:rsidRPr="00E24BD2">
        <w:rPr>
          <w:rFonts w:ascii="Corbel" w:hAnsi="Corbel" w:cs="Calibri"/>
          <w:sz w:val="24"/>
        </w:rPr>
        <w:t xml:space="preserve"> </w:t>
      </w:r>
      <w:r w:rsidR="005F167F" w:rsidRPr="00E24BD2">
        <w:rPr>
          <w:rFonts w:ascii="Corbel" w:hAnsi="Corbel" w:cs="Calibri"/>
          <w:sz w:val="24"/>
        </w:rPr>
        <w:t>main objective of the</w:t>
      </w:r>
      <w:r w:rsidRPr="00E24BD2">
        <w:rPr>
          <w:rFonts w:ascii="Corbel" w:hAnsi="Corbel" w:cs="Calibri"/>
          <w:sz w:val="24"/>
        </w:rPr>
        <w:t xml:space="preserve"> </w:t>
      </w:r>
      <w:r w:rsidR="005F167F" w:rsidRPr="00E24BD2">
        <w:rPr>
          <w:rFonts w:ascii="Corbel" w:hAnsi="Corbel" w:cs="Calibri"/>
          <w:sz w:val="24"/>
        </w:rPr>
        <w:t xml:space="preserve">established </w:t>
      </w:r>
      <w:r w:rsidRPr="00E24BD2">
        <w:rPr>
          <w:rFonts w:ascii="Corbel" w:hAnsi="Corbel" w:cs="Calibri"/>
          <w:sz w:val="24"/>
        </w:rPr>
        <w:t>Enterprise Risk Management (ERM)</w:t>
      </w:r>
      <w:r w:rsidR="0076626A" w:rsidRPr="00E24BD2">
        <w:rPr>
          <w:rFonts w:ascii="Corbel" w:hAnsi="Corbel" w:cs="Calibri"/>
          <w:sz w:val="24"/>
        </w:rPr>
        <w:t xml:space="preserve"> framework</w:t>
      </w:r>
      <w:r w:rsidRPr="00E24BD2">
        <w:rPr>
          <w:rFonts w:ascii="Corbel" w:hAnsi="Corbel" w:cs="Calibri"/>
          <w:sz w:val="24"/>
        </w:rPr>
        <w:t xml:space="preserve"> is to ensure alignment of strategy, processes, people, technology and funds </w:t>
      </w:r>
      <w:proofErr w:type="gramStart"/>
      <w:r w:rsidRPr="00E24BD2">
        <w:rPr>
          <w:rFonts w:ascii="Corbel" w:hAnsi="Corbel" w:cs="Calibri"/>
          <w:sz w:val="24"/>
        </w:rPr>
        <w:t>in order to</w:t>
      </w:r>
      <w:proofErr w:type="gramEnd"/>
      <w:r w:rsidRPr="00E24BD2">
        <w:rPr>
          <w:rFonts w:ascii="Corbel" w:hAnsi="Corbel" w:cs="Calibri"/>
          <w:sz w:val="24"/>
        </w:rPr>
        <w:t xml:space="preserve"> </w:t>
      </w:r>
      <w:r w:rsidR="005F167F" w:rsidRPr="00E24BD2">
        <w:rPr>
          <w:rFonts w:ascii="Corbel" w:hAnsi="Corbel" w:cs="Calibri"/>
          <w:sz w:val="24"/>
        </w:rPr>
        <w:t xml:space="preserve">identify, </w:t>
      </w:r>
      <w:r w:rsidRPr="00E24BD2">
        <w:rPr>
          <w:rFonts w:ascii="Corbel" w:hAnsi="Corbel" w:cs="Calibri"/>
          <w:sz w:val="24"/>
        </w:rPr>
        <w:t>evaluate and manage opportunities, uncertainties and threats in a structured and disciplined manner</w:t>
      </w:r>
      <w:r w:rsidR="005F167F" w:rsidRPr="00E24BD2">
        <w:rPr>
          <w:rFonts w:ascii="Corbel" w:hAnsi="Corbel" w:cs="Calibri"/>
          <w:sz w:val="24"/>
        </w:rPr>
        <w:t xml:space="preserve"> and geared towards achieving strategic objectives</w:t>
      </w:r>
      <w:r w:rsidRPr="00E24BD2">
        <w:rPr>
          <w:rFonts w:ascii="Corbel" w:hAnsi="Corbel" w:cs="Calibri"/>
          <w:sz w:val="24"/>
        </w:rPr>
        <w:t>.</w:t>
      </w:r>
    </w:p>
    <w:p w:rsidR="005971EE" w:rsidRPr="00E24BD2" w:rsidRDefault="005971EE" w:rsidP="00E24BD2">
      <w:pPr>
        <w:spacing w:after="0" w:line="240" w:lineRule="auto"/>
        <w:ind w:left="360" w:right="-68"/>
        <w:jc w:val="both"/>
        <w:rPr>
          <w:rFonts w:ascii="Corbel" w:hAnsi="Corbel" w:cs="Calibri"/>
          <w:sz w:val="24"/>
        </w:rPr>
      </w:pPr>
    </w:p>
    <w:p w:rsidR="00616FEA" w:rsidRPr="00E24BD2" w:rsidRDefault="00E9146C" w:rsidP="00E24BD2">
      <w:pPr>
        <w:spacing w:after="0" w:line="240" w:lineRule="auto"/>
        <w:ind w:left="360" w:right="-68"/>
        <w:jc w:val="both"/>
        <w:rPr>
          <w:rFonts w:ascii="Corbel" w:hAnsi="Corbel" w:cs="Calibri"/>
          <w:sz w:val="24"/>
        </w:rPr>
      </w:pPr>
      <w:r w:rsidRPr="00E24BD2">
        <w:rPr>
          <w:rFonts w:ascii="Corbel" w:hAnsi="Corbel" w:cs="Calibri"/>
          <w:sz w:val="24"/>
        </w:rPr>
        <w:t>As part of the reporting requirements contained in the Risk Management Policy</w:t>
      </w:r>
      <w:r w:rsidR="00C74E66" w:rsidRPr="00E24BD2">
        <w:rPr>
          <w:rFonts w:ascii="Corbel" w:hAnsi="Corbel" w:cs="Calibri"/>
          <w:sz w:val="24"/>
        </w:rPr>
        <w:t xml:space="preserve"> and Procedures</w:t>
      </w:r>
      <w:r w:rsidRPr="00E24BD2">
        <w:rPr>
          <w:rFonts w:ascii="Corbel" w:hAnsi="Corbel" w:cs="Calibri"/>
          <w:sz w:val="24"/>
        </w:rPr>
        <w:t>, Management is mandated to report on a periodic basis to the Board on the extent of i</w:t>
      </w:r>
      <w:r w:rsidR="00C74E66" w:rsidRPr="00E24BD2">
        <w:rPr>
          <w:rFonts w:ascii="Corbel" w:hAnsi="Corbel" w:cs="Calibri"/>
          <w:sz w:val="24"/>
        </w:rPr>
        <w:t>mplementation of risk management</w:t>
      </w:r>
      <w:r w:rsidRPr="00E24BD2">
        <w:rPr>
          <w:rFonts w:ascii="Corbel" w:hAnsi="Corbel" w:cs="Calibri"/>
          <w:sz w:val="24"/>
        </w:rPr>
        <w:t xml:space="preserve"> strategies</w:t>
      </w:r>
      <w:r w:rsidR="005F167F" w:rsidRPr="00E24BD2">
        <w:rPr>
          <w:rFonts w:ascii="Corbel" w:hAnsi="Corbel" w:cs="Calibri"/>
          <w:sz w:val="24"/>
        </w:rPr>
        <w:t xml:space="preserve">. </w:t>
      </w:r>
      <w:r w:rsidRPr="00E24BD2">
        <w:rPr>
          <w:rFonts w:ascii="Corbel" w:hAnsi="Corbel" w:cs="Calibri"/>
          <w:sz w:val="24"/>
        </w:rPr>
        <w:t xml:space="preserve"> </w:t>
      </w:r>
      <w:r w:rsidR="00C74E66" w:rsidRPr="00E24BD2">
        <w:rPr>
          <w:rFonts w:ascii="Corbel" w:hAnsi="Corbel" w:cs="Calibri"/>
          <w:sz w:val="24"/>
        </w:rPr>
        <w:t xml:space="preserve">This report presents progress made in the implementation of risk mitigation strategies established under the </w:t>
      </w:r>
      <w:r w:rsidR="00E645E4" w:rsidRPr="00E24BD2">
        <w:rPr>
          <w:rFonts w:ascii="Corbel" w:hAnsi="Corbel" w:cs="Calibri"/>
          <w:sz w:val="24"/>
        </w:rPr>
        <w:t xml:space="preserve">revised </w:t>
      </w:r>
      <w:r w:rsidR="00C74E66" w:rsidRPr="00E24BD2">
        <w:rPr>
          <w:rFonts w:ascii="Corbel" w:hAnsi="Corbel" w:cs="Calibri"/>
          <w:sz w:val="24"/>
        </w:rPr>
        <w:t>Enterprise R</w:t>
      </w:r>
      <w:r w:rsidR="00E645E4" w:rsidRPr="00E24BD2">
        <w:rPr>
          <w:rFonts w:ascii="Corbel" w:hAnsi="Corbel" w:cs="Calibri"/>
          <w:sz w:val="24"/>
        </w:rPr>
        <w:t xml:space="preserve">isk Management Framework of the </w:t>
      </w:r>
      <w:r w:rsidR="00C74E66" w:rsidRPr="00E24BD2">
        <w:rPr>
          <w:rFonts w:ascii="Corbel" w:hAnsi="Corbel" w:cs="Calibri"/>
          <w:sz w:val="24"/>
        </w:rPr>
        <w:t>Authority</w:t>
      </w:r>
      <w:r w:rsidR="00E645E4" w:rsidRPr="00E24BD2">
        <w:rPr>
          <w:rFonts w:ascii="Corbel" w:hAnsi="Corbel" w:cs="Calibri"/>
          <w:sz w:val="24"/>
        </w:rPr>
        <w:t xml:space="preserve"> that was adopted by the Board in August 2017</w:t>
      </w:r>
      <w:r w:rsidR="00C74E66" w:rsidRPr="00E24BD2">
        <w:rPr>
          <w:rFonts w:ascii="Corbel" w:hAnsi="Corbel" w:cs="Calibri"/>
          <w:sz w:val="24"/>
        </w:rPr>
        <w:t>.</w:t>
      </w:r>
      <w:r w:rsidR="00616FEA" w:rsidRPr="00E24BD2">
        <w:rPr>
          <w:rFonts w:ascii="Corbel" w:hAnsi="Corbel" w:cs="Calibri"/>
          <w:sz w:val="24"/>
        </w:rPr>
        <w:t xml:space="preserve"> </w:t>
      </w:r>
      <w:r w:rsidR="005F167F" w:rsidRPr="00E24BD2">
        <w:rPr>
          <w:rFonts w:ascii="Corbel" w:hAnsi="Corbel" w:cs="Calibri"/>
          <w:sz w:val="24"/>
        </w:rPr>
        <w:t>Presented below is the risk assessment and ranking methodology adopted;</w:t>
      </w:r>
    </w:p>
    <w:p w:rsidR="005971EE" w:rsidRPr="00E24BD2" w:rsidRDefault="005971EE" w:rsidP="00E24BD2">
      <w:pPr>
        <w:spacing w:after="0" w:line="240" w:lineRule="auto"/>
        <w:ind w:left="360" w:right="-68"/>
        <w:jc w:val="both"/>
        <w:rPr>
          <w:rFonts w:ascii="Corbel" w:hAnsi="Corbel" w:cs="Calibri"/>
          <w:color w:val="FF0000"/>
          <w:szCs w:val="22"/>
        </w:rPr>
      </w:pPr>
    </w:p>
    <w:tbl>
      <w:tblPr>
        <w:tblW w:w="9517" w:type="dxa"/>
        <w:tblInd w:w="108" w:type="dxa"/>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ayout w:type="fixed"/>
        <w:tblLook w:val="01E0" w:firstRow="1" w:lastRow="1" w:firstColumn="1" w:lastColumn="1" w:noHBand="0" w:noVBand="0"/>
      </w:tblPr>
      <w:tblGrid>
        <w:gridCol w:w="1507"/>
        <w:gridCol w:w="2070"/>
        <w:gridCol w:w="1980"/>
        <w:gridCol w:w="1980"/>
        <w:gridCol w:w="1980"/>
      </w:tblGrid>
      <w:tr w:rsidR="00317C55" w:rsidRPr="00E24BD2" w:rsidTr="00622945">
        <w:trPr>
          <w:cantSplit/>
          <w:trHeight w:val="338"/>
          <w:tblHeader/>
        </w:trPr>
        <w:tc>
          <w:tcPr>
            <w:tcW w:w="9517" w:type="dxa"/>
            <w:gridSpan w:val="5"/>
            <w:shd w:val="clear" w:color="auto" w:fill="auto"/>
          </w:tcPr>
          <w:p w:rsidR="003E4F68" w:rsidRPr="00E24BD2" w:rsidRDefault="003E4F68" w:rsidP="00E24BD2">
            <w:pPr>
              <w:spacing w:after="0" w:line="240" w:lineRule="auto"/>
              <w:jc w:val="both"/>
              <w:rPr>
                <w:rFonts w:ascii="Corbel" w:hAnsi="Corbel"/>
                <w:b/>
                <w:bCs/>
                <w:szCs w:val="22"/>
              </w:rPr>
            </w:pPr>
            <w:r w:rsidRPr="00E24BD2">
              <w:rPr>
                <w:rFonts w:ascii="Corbel" w:hAnsi="Corbel"/>
                <w:b/>
                <w:bCs/>
                <w:szCs w:val="22"/>
              </w:rPr>
              <w:t>Impact Rating and Score</w:t>
            </w:r>
          </w:p>
        </w:tc>
      </w:tr>
      <w:tr w:rsidR="00317C55" w:rsidRPr="00E24BD2" w:rsidTr="00622945">
        <w:trPr>
          <w:cantSplit/>
          <w:trHeight w:val="338"/>
          <w:tblHeader/>
        </w:trPr>
        <w:tc>
          <w:tcPr>
            <w:tcW w:w="1507" w:type="dxa"/>
            <w:shd w:val="clear" w:color="auto" w:fill="00B050"/>
          </w:tcPr>
          <w:p w:rsidR="003E4F68" w:rsidRPr="00BD55C5" w:rsidRDefault="003E4F68" w:rsidP="00BD55C5">
            <w:pPr>
              <w:spacing w:after="0" w:line="240" w:lineRule="auto"/>
              <w:jc w:val="both"/>
              <w:rPr>
                <w:rFonts w:ascii="Corbel" w:hAnsi="Corbel"/>
                <w:b/>
                <w:bCs/>
                <w:szCs w:val="22"/>
              </w:rPr>
            </w:pPr>
            <w:r w:rsidRPr="00BD55C5">
              <w:rPr>
                <w:rFonts w:ascii="Corbel" w:hAnsi="Corbel"/>
                <w:b/>
                <w:bCs/>
                <w:szCs w:val="22"/>
              </w:rPr>
              <w:t>Insignificant</w:t>
            </w:r>
          </w:p>
        </w:tc>
        <w:tc>
          <w:tcPr>
            <w:tcW w:w="2070" w:type="dxa"/>
            <w:shd w:val="clear" w:color="auto" w:fill="92D050"/>
          </w:tcPr>
          <w:p w:rsidR="003E4F68" w:rsidRPr="00E24BD2" w:rsidRDefault="003E4F68" w:rsidP="00E24BD2">
            <w:pPr>
              <w:spacing w:after="0" w:line="240" w:lineRule="auto"/>
              <w:jc w:val="both"/>
              <w:rPr>
                <w:rFonts w:ascii="Corbel" w:hAnsi="Corbel"/>
                <w:b/>
                <w:bCs/>
                <w:szCs w:val="22"/>
              </w:rPr>
            </w:pPr>
            <w:r w:rsidRPr="00E24BD2">
              <w:rPr>
                <w:rFonts w:ascii="Corbel" w:hAnsi="Corbel"/>
                <w:b/>
                <w:bCs/>
                <w:szCs w:val="22"/>
              </w:rPr>
              <w:t>Minor</w:t>
            </w:r>
          </w:p>
        </w:tc>
        <w:tc>
          <w:tcPr>
            <w:tcW w:w="1980" w:type="dxa"/>
            <w:shd w:val="clear" w:color="auto" w:fill="FFFF00"/>
          </w:tcPr>
          <w:p w:rsidR="003E4F68" w:rsidRPr="00E24BD2" w:rsidRDefault="003E4F68" w:rsidP="00E24BD2">
            <w:pPr>
              <w:spacing w:after="0" w:line="240" w:lineRule="auto"/>
              <w:jc w:val="both"/>
              <w:rPr>
                <w:rFonts w:ascii="Corbel" w:hAnsi="Corbel"/>
                <w:b/>
                <w:bCs/>
                <w:szCs w:val="22"/>
              </w:rPr>
            </w:pPr>
            <w:r w:rsidRPr="00E24BD2">
              <w:rPr>
                <w:rFonts w:ascii="Corbel" w:hAnsi="Corbel"/>
                <w:b/>
                <w:bCs/>
                <w:szCs w:val="22"/>
              </w:rPr>
              <w:t>Moderate</w:t>
            </w:r>
          </w:p>
        </w:tc>
        <w:tc>
          <w:tcPr>
            <w:tcW w:w="1980" w:type="dxa"/>
            <w:shd w:val="clear" w:color="auto" w:fill="FFC000"/>
          </w:tcPr>
          <w:p w:rsidR="003E4F68" w:rsidRPr="00E24BD2" w:rsidRDefault="003E4F68" w:rsidP="00E24BD2">
            <w:pPr>
              <w:spacing w:after="0" w:line="240" w:lineRule="auto"/>
              <w:jc w:val="both"/>
              <w:rPr>
                <w:rFonts w:ascii="Corbel" w:hAnsi="Corbel"/>
                <w:b/>
                <w:bCs/>
                <w:szCs w:val="22"/>
              </w:rPr>
            </w:pPr>
            <w:r w:rsidRPr="00E24BD2">
              <w:rPr>
                <w:rFonts w:ascii="Corbel" w:hAnsi="Corbel"/>
                <w:b/>
                <w:bCs/>
                <w:szCs w:val="22"/>
              </w:rPr>
              <w:t>Major</w:t>
            </w:r>
          </w:p>
        </w:tc>
        <w:tc>
          <w:tcPr>
            <w:tcW w:w="1980" w:type="dxa"/>
            <w:shd w:val="clear" w:color="auto" w:fill="FF0000"/>
          </w:tcPr>
          <w:p w:rsidR="003E4F68" w:rsidRPr="00E24BD2" w:rsidRDefault="003E4F68" w:rsidP="00E24BD2">
            <w:pPr>
              <w:spacing w:after="0" w:line="240" w:lineRule="auto"/>
              <w:jc w:val="both"/>
              <w:rPr>
                <w:rFonts w:ascii="Corbel" w:hAnsi="Corbel"/>
                <w:b/>
                <w:bCs/>
                <w:szCs w:val="22"/>
              </w:rPr>
            </w:pPr>
            <w:r w:rsidRPr="00E24BD2">
              <w:rPr>
                <w:rFonts w:ascii="Corbel" w:hAnsi="Corbel"/>
                <w:b/>
                <w:bCs/>
                <w:szCs w:val="22"/>
              </w:rPr>
              <w:t>Catastrophic</w:t>
            </w:r>
            <w:r w:rsidR="00616FEA" w:rsidRPr="00E24BD2">
              <w:rPr>
                <w:rFonts w:ascii="Corbel" w:hAnsi="Corbel"/>
                <w:b/>
                <w:bCs/>
                <w:szCs w:val="22"/>
              </w:rPr>
              <w:t>/ (Transformational for Opportunities)</w:t>
            </w:r>
          </w:p>
        </w:tc>
      </w:tr>
      <w:tr w:rsidR="00317C55" w:rsidRPr="00E24BD2" w:rsidTr="00622945">
        <w:trPr>
          <w:cantSplit/>
          <w:trHeight w:val="338"/>
          <w:tblHeader/>
        </w:trPr>
        <w:tc>
          <w:tcPr>
            <w:tcW w:w="1507" w:type="dxa"/>
            <w:shd w:val="clear" w:color="auto" w:fill="00B050"/>
          </w:tcPr>
          <w:p w:rsidR="003E4F68" w:rsidRPr="00BD55C5" w:rsidRDefault="003E4F68" w:rsidP="00BD55C5">
            <w:pPr>
              <w:spacing w:after="0" w:line="240" w:lineRule="auto"/>
              <w:jc w:val="both"/>
              <w:rPr>
                <w:rFonts w:ascii="Corbel" w:hAnsi="Corbel"/>
                <w:b/>
                <w:bCs/>
                <w:szCs w:val="22"/>
              </w:rPr>
            </w:pPr>
            <w:r w:rsidRPr="00BD55C5">
              <w:rPr>
                <w:rFonts w:ascii="Corbel" w:hAnsi="Corbel"/>
                <w:b/>
                <w:bCs/>
                <w:szCs w:val="22"/>
              </w:rPr>
              <w:t>1</w:t>
            </w:r>
          </w:p>
        </w:tc>
        <w:tc>
          <w:tcPr>
            <w:tcW w:w="2070" w:type="dxa"/>
            <w:shd w:val="clear" w:color="auto" w:fill="92D050"/>
          </w:tcPr>
          <w:p w:rsidR="003E4F68" w:rsidRPr="00E24BD2" w:rsidRDefault="003E4F68" w:rsidP="00E24BD2">
            <w:pPr>
              <w:spacing w:after="0" w:line="240" w:lineRule="auto"/>
              <w:jc w:val="both"/>
              <w:rPr>
                <w:rFonts w:ascii="Corbel" w:hAnsi="Corbel"/>
                <w:b/>
                <w:bCs/>
                <w:szCs w:val="22"/>
              </w:rPr>
            </w:pPr>
            <w:r w:rsidRPr="00E24BD2">
              <w:rPr>
                <w:rFonts w:ascii="Corbel" w:hAnsi="Corbel"/>
                <w:b/>
                <w:bCs/>
                <w:szCs w:val="22"/>
              </w:rPr>
              <w:t>2</w:t>
            </w:r>
          </w:p>
        </w:tc>
        <w:tc>
          <w:tcPr>
            <w:tcW w:w="1980" w:type="dxa"/>
            <w:shd w:val="clear" w:color="auto" w:fill="FFFF00"/>
          </w:tcPr>
          <w:p w:rsidR="003E4F68" w:rsidRPr="00E24BD2" w:rsidRDefault="003E4F68" w:rsidP="00E24BD2">
            <w:pPr>
              <w:spacing w:after="0" w:line="240" w:lineRule="auto"/>
              <w:jc w:val="both"/>
              <w:rPr>
                <w:rFonts w:ascii="Corbel" w:hAnsi="Corbel"/>
                <w:b/>
                <w:bCs/>
                <w:szCs w:val="22"/>
              </w:rPr>
            </w:pPr>
            <w:r w:rsidRPr="00E24BD2">
              <w:rPr>
                <w:rFonts w:ascii="Corbel" w:hAnsi="Corbel"/>
                <w:b/>
                <w:bCs/>
                <w:szCs w:val="22"/>
              </w:rPr>
              <w:t>3</w:t>
            </w:r>
          </w:p>
        </w:tc>
        <w:tc>
          <w:tcPr>
            <w:tcW w:w="1980" w:type="dxa"/>
            <w:shd w:val="clear" w:color="auto" w:fill="FFC000"/>
          </w:tcPr>
          <w:p w:rsidR="003E4F68" w:rsidRPr="00E24BD2" w:rsidRDefault="003E4F68" w:rsidP="00E24BD2">
            <w:pPr>
              <w:spacing w:after="0" w:line="240" w:lineRule="auto"/>
              <w:jc w:val="both"/>
              <w:rPr>
                <w:rFonts w:ascii="Corbel" w:hAnsi="Corbel"/>
                <w:b/>
                <w:bCs/>
                <w:szCs w:val="22"/>
              </w:rPr>
            </w:pPr>
            <w:r w:rsidRPr="00E24BD2">
              <w:rPr>
                <w:rFonts w:ascii="Corbel" w:hAnsi="Corbel"/>
                <w:b/>
                <w:bCs/>
                <w:szCs w:val="22"/>
              </w:rPr>
              <w:t>4</w:t>
            </w:r>
          </w:p>
        </w:tc>
        <w:tc>
          <w:tcPr>
            <w:tcW w:w="1980" w:type="dxa"/>
            <w:shd w:val="clear" w:color="auto" w:fill="FF0000"/>
          </w:tcPr>
          <w:p w:rsidR="003E4F68" w:rsidRPr="00E24BD2" w:rsidRDefault="003E4F68" w:rsidP="00E24BD2">
            <w:pPr>
              <w:spacing w:after="0" w:line="240" w:lineRule="auto"/>
              <w:jc w:val="both"/>
              <w:rPr>
                <w:rFonts w:ascii="Corbel" w:hAnsi="Corbel"/>
                <w:b/>
                <w:bCs/>
                <w:szCs w:val="22"/>
              </w:rPr>
            </w:pPr>
            <w:r w:rsidRPr="00E24BD2">
              <w:rPr>
                <w:rFonts w:ascii="Corbel" w:hAnsi="Corbel"/>
                <w:b/>
                <w:bCs/>
                <w:szCs w:val="22"/>
              </w:rPr>
              <w:t>5</w:t>
            </w:r>
          </w:p>
        </w:tc>
      </w:tr>
      <w:tr w:rsidR="00317C55" w:rsidRPr="00E24BD2" w:rsidTr="00622945">
        <w:trPr>
          <w:trHeight w:val="309"/>
        </w:trPr>
        <w:tc>
          <w:tcPr>
            <w:tcW w:w="1507" w:type="dxa"/>
            <w:vMerge w:val="restart"/>
            <w:shd w:val="clear" w:color="auto" w:fill="auto"/>
          </w:tcPr>
          <w:p w:rsidR="003E4F68" w:rsidRPr="00E24BD2" w:rsidRDefault="003E4F68" w:rsidP="00BD55C5">
            <w:pPr>
              <w:spacing w:after="0" w:line="240" w:lineRule="auto"/>
              <w:contextualSpacing/>
              <w:jc w:val="both"/>
              <w:rPr>
                <w:rFonts w:ascii="Corbel" w:hAnsi="Corbel"/>
                <w:bCs/>
                <w:szCs w:val="22"/>
              </w:rPr>
            </w:pPr>
            <w:r w:rsidRPr="00BD55C5">
              <w:rPr>
                <w:rFonts w:ascii="Corbel" w:hAnsi="Corbel"/>
                <w:bCs/>
                <w:szCs w:val="22"/>
              </w:rPr>
              <w:t>An event that, if it occurs w</w:t>
            </w:r>
            <w:r w:rsidRPr="00E24BD2">
              <w:rPr>
                <w:rFonts w:ascii="Corbel" w:hAnsi="Corbel"/>
                <w:szCs w:val="22"/>
                <w:shd w:val="clear" w:color="auto" w:fill="FFFFFF"/>
              </w:rPr>
              <w:t>ould have no effect on the achievement of the targets set</w:t>
            </w:r>
          </w:p>
        </w:tc>
        <w:tc>
          <w:tcPr>
            <w:tcW w:w="2070" w:type="dxa"/>
            <w:vMerge w:val="restart"/>
          </w:tcPr>
          <w:p w:rsidR="003E4F68" w:rsidRPr="00E24BD2" w:rsidRDefault="003E4F68" w:rsidP="00E24BD2">
            <w:pPr>
              <w:spacing w:after="0" w:line="240" w:lineRule="auto"/>
              <w:contextualSpacing/>
              <w:jc w:val="both"/>
              <w:rPr>
                <w:rFonts w:ascii="Corbel" w:hAnsi="Corbel"/>
                <w:bCs/>
                <w:szCs w:val="22"/>
              </w:rPr>
            </w:pPr>
            <w:r w:rsidRPr="00E24BD2">
              <w:rPr>
                <w:rFonts w:ascii="Corbel" w:hAnsi="Corbel"/>
                <w:bCs/>
                <w:szCs w:val="22"/>
              </w:rPr>
              <w:t>An event that, if it occurs, will cause small cost (and/or schedule) increases that, in most cases, can be absorbed by the activity, project or department</w:t>
            </w:r>
          </w:p>
        </w:tc>
        <w:tc>
          <w:tcPr>
            <w:tcW w:w="1980" w:type="dxa"/>
            <w:vMerge w:val="restart"/>
          </w:tcPr>
          <w:p w:rsidR="003E4F68" w:rsidRPr="00E24BD2" w:rsidRDefault="003E4F68" w:rsidP="00E24BD2">
            <w:pPr>
              <w:spacing w:after="0" w:line="240" w:lineRule="auto"/>
              <w:contextualSpacing/>
              <w:jc w:val="both"/>
              <w:rPr>
                <w:rFonts w:ascii="Corbel" w:hAnsi="Corbel"/>
                <w:bCs/>
                <w:szCs w:val="22"/>
              </w:rPr>
            </w:pPr>
            <w:r w:rsidRPr="00E24BD2">
              <w:rPr>
                <w:rFonts w:ascii="Corbel" w:hAnsi="Corbel"/>
                <w:bCs/>
                <w:szCs w:val="22"/>
              </w:rPr>
              <w:t>An event that, if it occurred, would cause moderate cost and schedule increases, but important requirements would still be met</w:t>
            </w:r>
          </w:p>
        </w:tc>
        <w:tc>
          <w:tcPr>
            <w:tcW w:w="1980" w:type="dxa"/>
            <w:vMerge w:val="restart"/>
          </w:tcPr>
          <w:p w:rsidR="003E4F68" w:rsidRPr="00E24BD2" w:rsidRDefault="003E4F68" w:rsidP="00E24BD2">
            <w:pPr>
              <w:spacing w:after="0" w:line="240" w:lineRule="auto"/>
              <w:contextualSpacing/>
              <w:jc w:val="both"/>
              <w:rPr>
                <w:rFonts w:ascii="Corbel" w:hAnsi="Corbel"/>
                <w:bCs/>
                <w:szCs w:val="22"/>
              </w:rPr>
            </w:pPr>
            <w:r w:rsidRPr="00E24BD2">
              <w:rPr>
                <w:rFonts w:ascii="Corbel" w:hAnsi="Corbel"/>
                <w:bCs/>
                <w:szCs w:val="22"/>
              </w:rPr>
              <w:t>An event that, if it occurred, would cause major cost and schedule increases. Secondary requirements may not be achieved</w:t>
            </w:r>
          </w:p>
        </w:tc>
        <w:tc>
          <w:tcPr>
            <w:tcW w:w="1980" w:type="dxa"/>
            <w:vMerge w:val="restart"/>
          </w:tcPr>
          <w:p w:rsidR="003E4F68" w:rsidRPr="00E24BD2" w:rsidRDefault="003E4F68" w:rsidP="00E24BD2">
            <w:pPr>
              <w:spacing w:after="0" w:line="240" w:lineRule="auto"/>
              <w:contextualSpacing/>
              <w:jc w:val="both"/>
              <w:rPr>
                <w:rFonts w:ascii="Corbel" w:hAnsi="Corbel"/>
                <w:bCs/>
                <w:szCs w:val="22"/>
              </w:rPr>
            </w:pPr>
            <w:r w:rsidRPr="00E24BD2">
              <w:rPr>
                <w:rFonts w:ascii="Corbel" w:hAnsi="Corbel"/>
                <w:bCs/>
                <w:szCs w:val="22"/>
              </w:rPr>
              <w:t>The continued existence of the Authority or the project under consideration is terminated</w:t>
            </w:r>
          </w:p>
        </w:tc>
      </w:tr>
      <w:tr w:rsidR="00317C55" w:rsidRPr="00E24BD2" w:rsidTr="00622945">
        <w:trPr>
          <w:trHeight w:val="309"/>
        </w:trPr>
        <w:tc>
          <w:tcPr>
            <w:tcW w:w="1507" w:type="dxa"/>
            <w:vMerge/>
            <w:shd w:val="clear" w:color="auto" w:fill="auto"/>
          </w:tcPr>
          <w:p w:rsidR="003E4F68" w:rsidRPr="00E24BD2" w:rsidRDefault="003E4F68" w:rsidP="00E24BD2">
            <w:pPr>
              <w:spacing w:after="0" w:line="240" w:lineRule="auto"/>
              <w:contextualSpacing/>
              <w:jc w:val="both"/>
              <w:rPr>
                <w:rFonts w:ascii="Corbel" w:hAnsi="Corbel"/>
                <w:bCs/>
                <w:szCs w:val="22"/>
              </w:rPr>
            </w:pPr>
          </w:p>
        </w:tc>
        <w:tc>
          <w:tcPr>
            <w:tcW w:w="2070" w:type="dxa"/>
            <w:vMerge/>
          </w:tcPr>
          <w:p w:rsidR="003E4F68" w:rsidRPr="00E24BD2" w:rsidRDefault="003E4F68" w:rsidP="00E24BD2">
            <w:pPr>
              <w:spacing w:after="0" w:line="240" w:lineRule="auto"/>
              <w:contextualSpacing/>
              <w:jc w:val="both"/>
              <w:rPr>
                <w:rFonts w:ascii="Corbel" w:hAnsi="Corbel"/>
                <w:bCs/>
                <w:szCs w:val="22"/>
              </w:rPr>
            </w:pPr>
          </w:p>
        </w:tc>
        <w:tc>
          <w:tcPr>
            <w:tcW w:w="1980" w:type="dxa"/>
            <w:vMerge/>
          </w:tcPr>
          <w:p w:rsidR="003E4F68" w:rsidRPr="00E24BD2" w:rsidRDefault="003E4F68" w:rsidP="00E24BD2">
            <w:pPr>
              <w:spacing w:after="0" w:line="240" w:lineRule="auto"/>
              <w:contextualSpacing/>
              <w:jc w:val="both"/>
              <w:rPr>
                <w:rFonts w:ascii="Corbel" w:hAnsi="Corbel"/>
                <w:bCs/>
                <w:szCs w:val="22"/>
              </w:rPr>
            </w:pPr>
          </w:p>
        </w:tc>
        <w:tc>
          <w:tcPr>
            <w:tcW w:w="1980" w:type="dxa"/>
            <w:vMerge/>
          </w:tcPr>
          <w:p w:rsidR="003E4F68" w:rsidRPr="00E24BD2" w:rsidRDefault="003E4F68" w:rsidP="00E24BD2">
            <w:pPr>
              <w:spacing w:after="0" w:line="240" w:lineRule="auto"/>
              <w:contextualSpacing/>
              <w:jc w:val="both"/>
              <w:rPr>
                <w:rFonts w:ascii="Corbel" w:hAnsi="Corbel"/>
                <w:bCs/>
                <w:szCs w:val="22"/>
              </w:rPr>
            </w:pPr>
          </w:p>
        </w:tc>
        <w:tc>
          <w:tcPr>
            <w:tcW w:w="1980" w:type="dxa"/>
            <w:vMerge/>
          </w:tcPr>
          <w:p w:rsidR="003E4F68" w:rsidRPr="00E24BD2" w:rsidRDefault="003E4F68" w:rsidP="00E24BD2">
            <w:pPr>
              <w:spacing w:after="0" w:line="240" w:lineRule="auto"/>
              <w:contextualSpacing/>
              <w:jc w:val="both"/>
              <w:rPr>
                <w:rFonts w:ascii="Corbel" w:hAnsi="Corbel"/>
                <w:bCs/>
                <w:szCs w:val="22"/>
              </w:rPr>
            </w:pPr>
          </w:p>
        </w:tc>
      </w:tr>
      <w:tr w:rsidR="00317C55" w:rsidRPr="00E24BD2" w:rsidTr="00622945">
        <w:trPr>
          <w:trHeight w:val="309"/>
        </w:trPr>
        <w:tc>
          <w:tcPr>
            <w:tcW w:w="1507" w:type="dxa"/>
            <w:vMerge/>
            <w:shd w:val="clear" w:color="auto" w:fill="auto"/>
          </w:tcPr>
          <w:p w:rsidR="003E4F68" w:rsidRPr="00E24BD2" w:rsidRDefault="003E4F68" w:rsidP="00E24BD2">
            <w:pPr>
              <w:spacing w:after="0" w:line="240" w:lineRule="auto"/>
              <w:contextualSpacing/>
              <w:jc w:val="both"/>
              <w:rPr>
                <w:rFonts w:ascii="Corbel" w:hAnsi="Corbel"/>
                <w:bCs/>
                <w:szCs w:val="22"/>
              </w:rPr>
            </w:pPr>
          </w:p>
        </w:tc>
        <w:tc>
          <w:tcPr>
            <w:tcW w:w="2070" w:type="dxa"/>
            <w:vMerge/>
          </w:tcPr>
          <w:p w:rsidR="003E4F68" w:rsidRPr="00E24BD2" w:rsidRDefault="003E4F68" w:rsidP="00E24BD2">
            <w:pPr>
              <w:spacing w:after="0" w:line="240" w:lineRule="auto"/>
              <w:contextualSpacing/>
              <w:jc w:val="both"/>
              <w:rPr>
                <w:rFonts w:ascii="Corbel" w:hAnsi="Corbel"/>
                <w:bCs/>
                <w:szCs w:val="22"/>
              </w:rPr>
            </w:pPr>
          </w:p>
        </w:tc>
        <w:tc>
          <w:tcPr>
            <w:tcW w:w="1980" w:type="dxa"/>
            <w:vMerge/>
          </w:tcPr>
          <w:p w:rsidR="003E4F68" w:rsidRPr="00E24BD2" w:rsidRDefault="003E4F68" w:rsidP="00E24BD2">
            <w:pPr>
              <w:spacing w:after="0" w:line="240" w:lineRule="auto"/>
              <w:contextualSpacing/>
              <w:jc w:val="both"/>
              <w:rPr>
                <w:rFonts w:ascii="Corbel" w:hAnsi="Corbel"/>
                <w:bCs/>
                <w:szCs w:val="22"/>
              </w:rPr>
            </w:pPr>
          </w:p>
        </w:tc>
        <w:tc>
          <w:tcPr>
            <w:tcW w:w="1980" w:type="dxa"/>
            <w:vMerge/>
          </w:tcPr>
          <w:p w:rsidR="003E4F68" w:rsidRPr="00E24BD2" w:rsidRDefault="003E4F68" w:rsidP="00E24BD2">
            <w:pPr>
              <w:spacing w:after="0" w:line="240" w:lineRule="auto"/>
              <w:contextualSpacing/>
              <w:jc w:val="both"/>
              <w:rPr>
                <w:rFonts w:ascii="Corbel" w:hAnsi="Corbel"/>
                <w:bCs/>
                <w:szCs w:val="22"/>
              </w:rPr>
            </w:pPr>
          </w:p>
        </w:tc>
        <w:tc>
          <w:tcPr>
            <w:tcW w:w="1980" w:type="dxa"/>
            <w:vMerge/>
          </w:tcPr>
          <w:p w:rsidR="003E4F68" w:rsidRPr="00E24BD2" w:rsidRDefault="003E4F68" w:rsidP="00E24BD2">
            <w:pPr>
              <w:spacing w:after="0" w:line="240" w:lineRule="auto"/>
              <w:contextualSpacing/>
              <w:jc w:val="both"/>
              <w:rPr>
                <w:rFonts w:ascii="Corbel" w:hAnsi="Corbel"/>
                <w:bCs/>
                <w:szCs w:val="22"/>
              </w:rPr>
            </w:pPr>
          </w:p>
        </w:tc>
      </w:tr>
      <w:tr w:rsidR="00317C55" w:rsidRPr="00E24BD2" w:rsidTr="00622945">
        <w:trPr>
          <w:trHeight w:val="309"/>
        </w:trPr>
        <w:tc>
          <w:tcPr>
            <w:tcW w:w="1507" w:type="dxa"/>
            <w:vMerge/>
            <w:shd w:val="clear" w:color="auto" w:fill="auto"/>
          </w:tcPr>
          <w:p w:rsidR="003E4F68" w:rsidRPr="00E24BD2" w:rsidRDefault="003E4F68" w:rsidP="00E24BD2">
            <w:pPr>
              <w:spacing w:after="0" w:line="240" w:lineRule="auto"/>
              <w:contextualSpacing/>
              <w:jc w:val="both"/>
              <w:rPr>
                <w:rFonts w:ascii="Corbel" w:hAnsi="Corbel"/>
                <w:bCs/>
                <w:szCs w:val="22"/>
              </w:rPr>
            </w:pPr>
          </w:p>
        </w:tc>
        <w:tc>
          <w:tcPr>
            <w:tcW w:w="2070" w:type="dxa"/>
            <w:vMerge/>
          </w:tcPr>
          <w:p w:rsidR="003E4F68" w:rsidRPr="00E24BD2" w:rsidRDefault="003E4F68" w:rsidP="00E24BD2">
            <w:pPr>
              <w:spacing w:after="0" w:line="240" w:lineRule="auto"/>
              <w:contextualSpacing/>
              <w:jc w:val="both"/>
              <w:rPr>
                <w:rFonts w:ascii="Corbel" w:hAnsi="Corbel"/>
                <w:bCs/>
                <w:szCs w:val="22"/>
              </w:rPr>
            </w:pPr>
          </w:p>
        </w:tc>
        <w:tc>
          <w:tcPr>
            <w:tcW w:w="1980" w:type="dxa"/>
            <w:vMerge/>
          </w:tcPr>
          <w:p w:rsidR="003E4F68" w:rsidRPr="00E24BD2" w:rsidRDefault="003E4F68" w:rsidP="00E24BD2">
            <w:pPr>
              <w:spacing w:after="0" w:line="240" w:lineRule="auto"/>
              <w:contextualSpacing/>
              <w:jc w:val="both"/>
              <w:rPr>
                <w:rFonts w:ascii="Corbel" w:hAnsi="Corbel"/>
                <w:bCs/>
                <w:szCs w:val="22"/>
              </w:rPr>
            </w:pPr>
          </w:p>
        </w:tc>
        <w:tc>
          <w:tcPr>
            <w:tcW w:w="1980" w:type="dxa"/>
            <w:vMerge/>
          </w:tcPr>
          <w:p w:rsidR="003E4F68" w:rsidRPr="00E24BD2" w:rsidRDefault="003E4F68" w:rsidP="00E24BD2">
            <w:pPr>
              <w:spacing w:after="0" w:line="240" w:lineRule="auto"/>
              <w:contextualSpacing/>
              <w:jc w:val="both"/>
              <w:rPr>
                <w:rFonts w:ascii="Corbel" w:hAnsi="Corbel"/>
                <w:bCs/>
                <w:szCs w:val="22"/>
              </w:rPr>
            </w:pPr>
          </w:p>
        </w:tc>
        <w:tc>
          <w:tcPr>
            <w:tcW w:w="1980" w:type="dxa"/>
            <w:vMerge/>
          </w:tcPr>
          <w:p w:rsidR="003E4F68" w:rsidRPr="00E24BD2" w:rsidRDefault="003E4F68" w:rsidP="00E24BD2">
            <w:pPr>
              <w:spacing w:after="0" w:line="240" w:lineRule="auto"/>
              <w:contextualSpacing/>
              <w:jc w:val="both"/>
              <w:rPr>
                <w:rFonts w:ascii="Corbel" w:hAnsi="Corbel"/>
                <w:bCs/>
                <w:szCs w:val="22"/>
              </w:rPr>
            </w:pPr>
          </w:p>
        </w:tc>
      </w:tr>
      <w:tr w:rsidR="003E4F68" w:rsidRPr="00E24BD2" w:rsidTr="00622945">
        <w:trPr>
          <w:trHeight w:val="309"/>
        </w:trPr>
        <w:tc>
          <w:tcPr>
            <w:tcW w:w="1507" w:type="dxa"/>
            <w:vMerge/>
            <w:shd w:val="clear" w:color="auto" w:fill="auto"/>
          </w:tcPr>
          <w:p w:rsidR="003E4F68" w:rsidRPr="00E24BD2" w:rsidRDefault="003E4F68" w:rsidP="00E24BD2">
            <w:pPr>
              <w:spacing w:after="0" w:line="240" w:lineRule="auto"/>
              <w:contextualSpacing/>
              <w:jc w:val="both"/>
              <w:rPr>
                <w:rFonts w:ascii="Corbel" w:hAnsi="Corbel"/>
                <w:bCs/>
                <w:szCs w:val="22"/>
              </w:rPr>
            </w:pPr>
          </w:p>
        </w:tc>
        <w:tc>
          <w:tcPr>
            <w:tcW w:w="2070" w:type="dxa"/>
            <w:vMerge/>
          </w:tcPr>
          <w:p w:rsidR="003E4F68" w:rsidRPr="00E24BD2" w:rsidRDefault="003E4F68" w:rsidP="00E24BD2">
            <w:pPr>
              <w:spacing w:after="0" w:line="240" w:lineRule="auto"/>
              <w:contextualSpacing/>
              <w:jc w:val="both"/>
              <w:rPr>
                <w:rFonts w:ascii="Corbel" w:hAnsi="Corbel"/>
                <w:bCs/>
                <w:szCs w:val="22"/>
              </w:rPr>
            </w:pPr>
          </w:p>
        </w:tc>
        <w:tc>
          <w:tcPr>
            <w:tcW w:w="1980" w:type="dxa"/>
            <w:vMerge/>
          </w:tcPr>
          <w:p w:rsidR="003E4F68" w:rsidRPr="00E24BD2" w:rsidRDefault="003E4F68" w:rsidP="00E24BD2">
            <w:pPr>
              <w:spacing w:after="0" w:line="240" w:lineRule="auto"/>
              <w:contextualSpacing/>
              <w:jc w:val="both"/>
              <w:rPr>
                <w:rFonts w:ascii="Corbel" w:hAnsi="Corbel"/>
                <w:bCs/>
                <w:szCs w:val="22"/>
              </w:rPr>
            </w:pPr>
          </w:p>
        </w:tc>
        <w:tc>
          <w:tcPr>
            <w:tcW w:w="1980" w:type="dxa"/>
            <w:vMerge/>
          </w:tcPr>
          <w:p w:rsidR="003E4F68" w:rsidRPr="00E24BD2" w:rsidRDefault="003E4F68" w:rsidP="00E24BD2">
            <w:pPr>
              <w:spacing w:after="0" w:line="240" w:lineRule="auto"/>
              <w:contextualSpacing/>
              <w:jc w:val="both"/>
              <w:rPr>
                <w:rFonts w:ascii="Corbel" w:hAnsi="Corbel"/>
                <w:bCs/>
                <w:szCs w:val="22"/>
              </w:rPr>
            </w:pPr>
          </w:p>
        </w:tc>
        <w:tc>
          <w:tcPr>
            <w:tcW w:w="1980" w:type="dxa"/>
            <w:vMerge/>
          </w:tcPr>
          <w:p w:rsidR="003E4F68" w:rsidRPr="00E24BD2" w:rsidRDefault="003E4F68" w:rsidP="00E24BD2">
            <w:pPr>
              <w:spacing w:after="0" w:line="240" w:lineRule="auto"/>
              <w:contextualSpacing/>
              <w:jc w:val="both"/>
              <w:rPr>
                <w:rFonts w:ascii="Corbel" w:hAnsi="Corbel"/>
                <w:bCs/>
                <w:szCs w:val="22"/>
              </w:rPr>
            </w:pPr>
          </w:p>
        </w:tc>
      </w:tr>
    </w:tbl>
    <w:p w:rsidR="003E4F68" w:rsidRPr="00BD55C5" w:rsidRDefault="003E4F68" w:rsidP="00BD55C5">
      <w:pPr>
        <w:pStyle w:val="Caption"/>
        <w:spacing w:after="0"/>
        <w:jc w:val="both"/>
        <w:rPr>
          <w:rFonts w:ascii="Corbel" w:eastAsia="Calibri" w:hAnsi="Corbel" w:cs="Calibri"/>
          <w:b w:val="0"/>
          <w:bCs w:val="0"/>
          <w:color w:val="FF0000"/>
          <w:sz w:val="22"/>
          <w:szCs w:val="22"/>
        </w:rPr>
      </w:pPr>
      <w:bookmarkStart w:id="1" w:name="_Toc485393611"/>
    </w:p>
    <w:p w:rsidR="003E4F68" w:rsidRPr="00E24BD2" w:rsidRDefault="003E4F68" w:rsidP="00E24BD2">
      <w:pPr>
        <w:pStyle w:val="Caption"/>
        <w:spacing w:after="0"/>
        <w:jc w:val="both"/>
        <w:rPr>
          <w:rFonts w:ascii="Corbel" w:hAnsi="Corbel" w:cstheme="minorHAnsi"/>
          <w:sz w:val="22"/>
          <w:szCs w:val="22"/>
        </w:rPr>
      </w:pPr>
      <w:r w:rsidRPr="00E24BD2">
        <w:rPr>
          <w:rFonts w:ascii="Corbel" w:hAnsi="Corbel" w:cstheme="minorHAnsi"/>
          <w:color w:val="FF0000"/>
          <w:sz w:val="22"/>
          <w:szCs w:val="22"/>
        </w:rPr>
        <w:t xml:space="preserve">   </w:t>
      </w:r>
      <w:bookmarkEnd w:id="1"/>
    </w:p>
    <w:tbl>
      <w:tblPr>
        <w:tblW w:w="9705" w:type="dxa"/>
        <w:tblInd w:w="108" w:type="dxa"/>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ayout w:type="fixed"/>
        <w:tblLook w:val="01E0" w:firstRow="1" w:lastRow="1" w:firstColumn="1" w:lastColumn="1" w:noHBand="0" w:noVBand="0"/>
      </w:tblPr>
      <w:tblGrid>
        <w:gridCol w:w="1327"/>
        <w:gridCol w:w="2700"/>
        <w:gridCol w:w="810"/>
        <w:gridCol w:w="4860"/>
        <w:gridCol w:w="8"/>
      </w:tblGrid>
      <w:tr w:rsidR="00465B6E" w:rsidRPr="00E24BD2" w:rsidTr="00465B6E">
        <w:trPr>
          <w:cantSplit/>
          <w:tblHeader/>
        </w:trPr>
        <w:tc>
          <w:tcPr>
            <w:tcW w:w="9705" w:type="dxa"/>
            <w:gridSpan w:val="5"/>
            <w:shd w:val="clear" w:color="auto" w:fill="auto"/>
          </w:tcPr>
          <w:p w:rsidR="00465B6E" w:rsidRPr="00E24BD2" w:rsidRDefault="00465B6E" w:rsidP="00E24BD2">
            <w:pPr>
              <w:spacing w:after="0" w:line="240" w:lineRule="auto"/>
              <w:jc w:val="both"/>
              <w:rPr>
                <w:rFonts w:ascii="Corbel" w:hAnsi="Corbel"/>
                <w:b/>
                <w:bCs/>
                <w:szCs w:val="22"/>
              </w:rPr>
            </w:pPr>
            <w:r w:rsidRPr="00E24BD2">
              <w:rPr>
                <w:rFonts w:ascii="Corbel" w:hAnsi="Corbel" w:cstheme="minorHAnsi"/>
                <w:b/>
                <w:szCs w:val="22"/>
              </w:rPr>
              <w:t>Likelihood Rating and Score</w:t>
            </w:r>
          </w:p>
        </w:tc>
      </w:tr>
      <w:tr w:rsidR="00465B6E" w:rsidRPr="00E24BD2" w:rsidTr="00465B6E">
        <w:trPr>
          <w:gridAfter w:val="1"/>
          <w:wAfter w:w="8" w:type="dxa"/>
          <w:cantSplit/>
          <w:tblHeader/>
        </w:trPr>
        <w:tc>
          <w:tcPr>
            <w:tcW w:w="1327" w:type="dxa"/>
            <w:shd w:val="clear" w:color="auto" w:fill="993300"/>
          </w:tcPr>
          <w:p w:rsidR="003E4F68" w:rsidRPr="00BD55C5" w:rsidRDefault="003E4F68" w:rsidP="00BD55C5">
            <w:pPr>
              <w:spacing w:after="0" w:line="240" w:lineRule="auto"/>
              <w:jc w:val="both"/>
              <w:rPr>
                <w:rFonts w:ascii="Corbel" w:hAnsi="Corbel"/>
                <w:b/>
                <w:bCs/>
                <w:szCs w:val="22"/>
              </w:rPr>
            </w:pPr>
            <w:r w:rsidRPr="00BD55C5">
              <w:rPr>
                <w:rFonts w:ascii="Corbel" w:hAnsi="Corbel"/>
                <w:b/>
                <w:bCs/>
                <w:szCs w:val="22"/>
              </w:rPr>
              <w:t>Probability</w:t>
            </w:r>
          </w:p>
        </w:tc>
        <w:tc>
          <w:tcPr>
            <w:tcW w:w="2700" w:type="dxa"/>
            <w:shd w:val="clear" w:color="auto" w:fill="993300"/>
          </w:tcPr>
          <w:p w:rsidR="003E4F68" w:rsidRPr="00E24BD2" w:rsidRDefault="003E4F68" w:rsidP="00E24BD2">
            <w:pPr>
              <w:spacing w:after="0" w:line="240" w:lineRule="auto"/>
              <w:jc w:val="both"/>
              <w:rPr>
                <w:rFonts w:ascii="Corbel" w:hAnsi="Corbel"/>
                <w:b/>
                <w:bCs/>
                <w:szCs w:val="22"/>
              </w:rPr>
            </w:pPr>
            <w:r w:rsidRPr="00E24BD2">
              <w:rPr>
                <w:rFonts w:ascii="Corbel" w:hAnsi="Corbel"/>
                <w:b/>
                <w:bCs/>
                <w:szCs w:val="22"/>
              </w:rPr>
              <w:t>Description</w:t>
            </w:r>
          </w:p>
        </w:tc>
        <w:tc>
          <w:tcPr>
            <w:tcW w:w="810" w:type="dxa"/>
            <w:shd w:val="clear" w:color="auto" w:fill="993300"/>
          </w:tcPr>
          <w:p w:rsidR="003E4F68" w:rsidRPr="00E24BD2" w:rsidRDefault="003E4F68" w:rsidP="00E24BD2">
            <w:pPr>
              <w:spacing w:after="0" w:line="240" w:lineRule="auto"/>
              <w:jc w:val="both"/>
              <w:rPr>
                <w:rFonts w:ascii="Corbel" w:hAnsi="Corbel"/>
                <w:b/>
                <w:bCs/>
                <w:szCs w:val="22"/>
              </w:rPr>
            </w:pPr>
            <w:r w:rsidRPr="00E24BD2">
              <w:rPr>
                <w:rFonts w:ascii="Corbel" w:hAnsi="Corbel"/>
                <w:b/>
                <w:bCs/>
                <w:szCs w:val="22"/>
              </w:rPr>
              <w:t>Score</w:t>
            </w:r>
          </w:p>
        </w:tc>
        <w:tc>
          <w:tcPr>
            <w:tcW w:w="4860" w:type="dxa"/>
            <w:shd w:val="clear" w:color="auto" w:fill="993300"/>
          </w:tcPr>
          <w:p w:rsidR="003E4F68" w:rsidRPr="00E24BD2" w:rsidRDefault="003E4F68" w:rsidP="00E24BD2">
            <w:pPr>
              <w:spacing w:after="0" w:line="240" w:lineRule="auto"/>
              <w:jc w:val="both"/>
              <w:rPr>
                <w:rFonts w:ascii="Corbel" w:hAnsi="Corbel"/>
                <w:b/>
                <w:bCs/>
                <w:szCs w:val="22"/>
              </w:rPr>
            </w:pPr>
            <w:r w:rsidRPr="00E24BD2">
              <w:rPr>
                <w:rFonts w:ascii="Corbel" w:hAnsi="Corbel"/>
                <w:b/>
                <w:bCs/>
                <w:szCs w:val="22"/>
              </w:rPr>
              <w:t>Consideration</w:t>
            </w:r>
          </w:p>
        </w:tc>
      </w:tr>
      <w:tr w:rsidR="00465B6E" w:rsidRPr="00E24BD2" w:rsidTr="00465B6E">
        <w:trPr>
          <w:gridAfter w:val="1"/>
          <w:wAfter w:w="8" w:type="dxa"/>
        </w:trPr>
        <w:tc>
          <w:tcPr>
            <w:tcW w:w="1327" w:type="dxa"/>
            <w:shd w:val="clear" w:color="auto" w:fill="auto"/>
          </w:tcPr>
          <w:p w:rsidR="003E4F68" w:rsidRPr="00E24BD2" w:rsidRDefault="003E4F68" w:rsidP="00BD55C5">
            <w:pPr>
              <w:spacing w:after="0" w:line="240" w:lineRule="auto"/>
              <w:jc w:val="both"/>
              <w:rPr>
                <w:rFonts w:ascii="Corbel" w:hAnsi="Corbel"/>
                <w:bCs/>
                <w:szCs w:val="22"/>
              </w:rPr>
            </w:pPr>
            <w:r w:rsidRPr="00BD55C5">
              <w:rPr>
                <w:rFonts w:ascii="Corbel" w:hAnsi="Corbel"/>
                <w:szCs w:val="22"/>
              </w:rPr>
              <w:t>Almost Certain</w:t>
            </w:r>
          </w:p>
        </w:tc>
        <w:tc>
          <w:tcPr>
            <w:tcW w:w="2700" w:type="dxa"/>
            <w:shd w:val="clear" w:color="auto" w:fill="auto"/>
          </w:tcPr>
          <w:p w:rsidR="003E4F68" w:rsidRPr="00E24BD2" w:rsidRDefault="003E4F68" w:rsidP="00E24BD2">
            <w:pPr>
              <w:spacing w:after="0" w:line="240" w:lineRule="auto"/>
              <w:jc w:val="both"/>
              <w:rPr>
                <w:rFonts w:ascii="Corbel" w:hAnsi="Corbel"/>
                <w:b/>
                <w:bCs/>
                <w:szCs w:val="22"/>
              </w:rPr>
            </w:pPr>
            <w:r w:rsidRPr="00E24BD2">
              <w:rPr>
                <w:rFonts w:ascii="Corbel" w:hAnsi="Corbel"/>
                <w:szCs w:val="22"/>
              </w:rPr>
              <w:t>90% or greater chance of the event occurring during the life of the objective</w:t>
            </w:r>
          </w:p>
        </w:tc>
        <w:tc>
          <w:tcPr>
            <w:tcW w:w="810" w:type="dxa"/>
            <w:shd w:val="clear" w:color="auto" w:fill="FF0000"/>
          </w:tcPr>
          <w:p w:rsidR="003E4F68" w:rsidRPr="00E24BD2" w:rsidRDefault="003E4F68" w:rsidP="00E24BD2">
            <w:pPr>
              <w:spacing w:after="0" w:line="240" w:lineRule="auto"/>
              <w:ind w:left="252"/>
              <w:contextualSpacing/>
              <w:jc w:val="both"/>
              <w:rPr>
                <w:rFonts w:ascii="Corbel" w:hAnsi="Corbel"/>
                <w:bCs/>
                <w:szCs w:val="22"/>
              </w:rPr>
            </w:pPr>
            <w:r w:rsidRPr="00E24BD2">
              <w:rPr>
                <w:rFonts w:ascii="Corbel" w:hAnsi="Corbel"/>
                <w:bCs/>
                <w:szCs w:val="22"/>
              </w:rPr>
              <w:t>5</w:t>
            </w:r>
          </w:p>
        </w:tc>
        <w:tc>
          <w:tcPr>
            <w:tcW w:w="4860" w:type="dxa"/>
          </w:tcPr>
          <w:p w:rsidR="003E4F68" w:rsidRPr="00E24BD2" w:rsidRDefault="003E4F68" w:rsidP="00E24BD2">
            <w:pPr>
              <w:spacing w:after="0" w:line="240" w:lineRule="auto"/>
              <w:contextualSpacing/>
              <w:jc w:val="both"/>
              <w:rPr>
                <w:rFonts w:ascii="Corbel" w:hAnsi="Corbel"/>
                <w:bCs/>
                <w:szCs w:val="22"/>
              </w:rPr>
            </w:pPr>
            <w:r w:rsidRPr="00E24BD2">
              <w:rPr>
                <w:rFonts w:ascii="Corbel" w:hAnsi="Corbel"/>
                <w:szCs w:val="22"/>
              </w:rPr>
              <w:t>The risk event has occurred during the last 3-6 months or is certain to occur in the next 3-6 months</w:t>
            </w:r>
          </w:p>
        </w:tc>
      </w:tr>
      <w:tr w:rsidR="00465B6E" w:rsidRPr="00E24BD2" w:rsidTr="00465B6E">
        <w:trPr>
          <w:gridAfter w:val="1"/>
          <w:wAfter w:w="8" w:type="dxa"/>
        </w:trPr>
        <w:tc>
          <w:tcPr>
            <w:tcW w:w="1327" w:type="dxa"/>
            <w:shd w:val="clear" w:color="auto" w:fill="auto"/>
          </w:tcPr>
          <w:p w:rsidR="003E4F68" w:rsidRPr="00E24BD2" w:rsidRDefault="003E4F68" w:rsidP="00BD55C5">
            <w:pPr>
              <w:spacing w:after="0" w:line="240" w:lineRule="auto"/>
              <w:jc w:val="both"/>
              <w:rPr>
                <w:rFonts w:ascii="Corbel" w:hAnsi="Corbel"/>
                <w:bCs/>
                <w:szCs w:val="22"/>
              </w:rPr>
            </w:pPr>
            <w:r w:rsidRPr="00BD55C5">
              <w:rPr>
                <w:rFonts w:ascii="Corbel" w:hAnsi="Corbel"/>
                <w:szCs w:val="22"/>
              </w:rPr>
              <w:t>Highly Likely</w:t>
            </w:r>
          </w:p>
        </w:tc>
        <w:tc>
          <w:tcPr>
            <w:tcW w:w="2700" w:type="dxa"/>
            <w:shd w:val="clear" w:color="auto" w:fill="auto"/>
          </w:tcPr>
          <w:p w:rsidR="003E4F68" w:rsidRPr="00E24BD2" w:rsidRDefault="003E4F68" w:rsidP="00E24BD2">
            <w:pPr>
              <w:spacing w:after="0" w:line="240" w:lineRule="auto"/>
              <w:jc w:val="both"/>
              <w:rPr>
                <w:rFonts w:ascii="Corbel" w:hAnsi="Corbel"/>
                <w:b/>
                <w:bCs/>
                <w:szCs w:val="22"/>
              </w:rPr>
            </w:pPr>
            <w:r w:rsidRPr="00E24BD2">
              <w:rPr>
                <w:rFonts w:ascii="Corbel" w:hAnsi="Corbel"/>
                <w:szCs w:val="22"/>
              </w:rPr>
              <w:t>65% to 90% chance of the event occurring during the life of the objective</w:t>
            </w:r>
          </w:p>
        </w:tc>
        <w:tc>
          <w:tcPr>
            <w:tcW w:w="810" w:type="dxa"/>
            <w:shd w:val="clear" w:color="auto" w:fill="FFC000"/>
          </w:tcPr>
          <w:p w:rsidR="003E4F68" w:rsidRPr="00E24BD2" w:rsidRDefault="003E4F68" w:rsidP="00E24BD2">
            <w:pPr>
              <w:spacing w:after="0" w:line="240" w:lineRule="auto"/>
              <w:ind w:left="252"/>
              <w:contextualSpacing/>
              <w:jc w:val="both"/>
              <w:rPr>
                <w:rFonts w:ascii="Corbel" w:hAnsi="Corbel"/>
                <w:bCs/>
                <w:szCs w:val="22"/>
              </w:rPr>
            </w:pPr>
            <w:r w:rsidRPr="00E24BD2">
              <w:rPr>
                <w:rFonts w:ascii="Corbel" w:hAnsi="Corbel"/>
                <w:bCs/>
                <w:szCs w:val="22"/>
              </w:rPr>
              <w:t>4</w:t>
            </w:r>
          </w:p>
        </w:tc>
        <w:tc>
          <w:tcPr>
            <w:tcW w:w="4860" w:type="dxa"/>
          </w:tcPr>
          <w:p w:rsidR="003E4F68" w:rsidRPr="00E24BD2" w:rsidRDefault="003E4F68" w:rsidP="00E24BD2">
            <w:pPr>
              <w:spacing w:after="0" w:line="240" w:lineRule="auto"/>
              <w:contextualSpacing/>
              <w:jc w:val="both"/>
              <w:rPr>
                <w:rFonts w:ascii="Corbel" w:hAnsi="Corbel"/>
                <w:bCs/>
                <w:szCs w:val="22"/>
              </w:rPr>
            </w:pPr>
            <w:r w:rsidRPr="00E24BD2">
              <w:rPr>
                <w:rFonts w:ascii="Corbel" w:hAnsi="Corbel"/>
                <w:szCs w:val="22"/>
              </w:rPr>
              <w:t>There is a history of frequent occurrence. The risk event has occurred during</w:t>
            </w:r>
            <w:r w:rsidR="00465B6E" w:rsidRPr="00E24BD2">
              <w:rPr>
                <w:rFonts w:ascii="Corbel" w:hAnsi="Corbel"/>
                <w:szCs w:val="22"/>
              </w:rPr>
              <w:t xml:space="preserve"> the last 6-12 months or may </w:t>
            </w:r>
            <w:r w:rsidRPr="00E24BD2">
              <w:rPr>
                <w:rFonts w:ascii="Corbel" w:hAnsi="Corbel"/>
                <w:szCs w:val="22"/>
              </w:rPr>
              <w:t>occur in the next 6-12 months</w:t>
            </w:r>
          </w:p>
        </w:tc>
      </w:tr>
      <w:tr w:rsidR="00465B6E" w:rsidRPr="00E24BD2" w:rsidTr="00465B6E">
        <w:trPr>
          <w:gridAfter w:val="1"/>
          <w:wAfter w:w="8" w:type="dxa"/>
        </w:trPr>
        <w:tc>
          <w:tcPr>
            <w:tcW w:w="1327" w:type="dxa"/>
            <w:shd w:val="clear" w:color="auto" w:fill="auto"/>
          </w:tcPr>
          <w:p w:rsidR="003E4F68" w:rsidRPr="00BD55C5" w:rsidRDefault="003E4F68" w:rsidP="00BD55C5">
            <w:pPr>
              <w:spacing w:after="0" w:line="240" w:lineRule="auto"/>
              <w:jc w:val="both"/>
              <w:rPr>
                <w:rFonts w:ascii="Corbel" w:hAnsi="Corbel"/>
                <w:bCs/>
                <w:szCs w:val="22"/>
              </w:rPr>
            </w:pPr>
            <w:r w:rsidRPr="00BD55C5">
              <w:rPr>
                <w:rFonts w:ascii="Corbel" w:hAnsi="Corbel"/>
                <w:szCs w:val="22"/>
              </w:rPr>
              <w:t>Likely</w:t>
            </w:r>
          </w:p>
        </w:tc>
        <w:tc>
          <w:tcPr>
            <w:tcW w:w="2700" w:type="dxa"/>
            <w:shd w:val="clear" w:color="auto" w:fill="auto"/>
          </w:tcPr>
          <w:p w:rsidR="003E4F68" w:rsidRPr="00E24BD2" w:rsidRDefault="003E4F68" w:rsidP="00E24BD2">
            <w:pPr>
              <w:spacing w:after="0" w:line="240" w:lineRule="auto"/>
              <w:jc w:val="both"/>
              <w:rPr>
                <w:rFonts w:ascii="Corbel" w:hAnsi="Corbel"/>
                <w:b/>
                <w:bCs/>
                <w:szCs w:val="22"/>
              </w:rPr>
            </w:pPr>
            <w:r w:rsidRPr="00E24BD2">
              <w:rPr>
                <w:rFonts w:ascii="Corbel" w:hAnsi="Corbel"/>
                <w:szCs w:val="22"/>
              </w:rPr>
              <w:t>35% to 65% chance of the event occurring during the life of the objective</w:t>
            </w:r>
          </w:p>
        </w:tc>
        <w:tc>
          <w:tcPr>
            <w:tcW w:w="810" w:type="dxa"/>
            <w:shd w:val="clear" w:color="auto" w:fill="FFFF00"/>
          </w:tcPr>
          <w:p w:rsidR="003E4F68" w:rsidRPr="00E24BD2" w:rsidRDefault="003E4F68" w:rsidP="00E24BD2">
            <w:pPr>
              <w:spacing w:after="0" w:line="240" w:lineRule="auto"/>
              <w:ind w:left="252"/>
              <w:contextualSpacing/>
              <w:jc w:val="both"/>
              <w:rPr>
                <w:rFonts w:ascii="Corbel" w:hAnsi="Corbel"/>
                <w:bCs/>
                <w:szCs w:val="22"/>
              </w:rPr>
            </w:pPr>
            <w:r w:rsidRPr="00E24BD2">
              <w:rPr>
                <w:rFonts w:ascii="Corbel" w:hAnsi="Corbel"/>
                <w:bCs/>
                <w:szCs w:val="22"/>
              </w:rPr>
              <w:t>3</w:t>
            </w:r>
          </w:p>
        </w:tc>
        <w:tc>
          <w:tcPr>
            <w:tcW w:w="4860" w:type="dxa"/>
          </w:tcPr>
          <w:p w:rsidR="003E4F68" w:rsidRPr="00E24BD2" w:rsidRDefault="003E4F68" w:rsidP="00E24BD2">
            <w:pPr>
              <w:spacing w:after="0" w:line="240" w:lineRule="auto"/>
              <w:contextualSpacing/>
              <w:jc w:val="both"/>
              <w:rPr>
                <w:rFonts w:ascii="Corbel" w:hAnsi="Corbel"/>
                <w:bCs/>
                <w:szCs w:val="22"/>
              </w:rPr>
            </w:pPr>
            <w:r w:rsidRPr="00E24BD2">
              <w:rPr>
                <w:rFonts w:ascii="Corbel" w:hAnsi="Corbel"/>
                <w:szCs w:val="22"/>
              </w:rPr>
              <w:t>There is a history of casual occurrence. The risk event has occurred during the last 12-36 months or may occur in the next 12-36 months</w:t>
            </w:r>
          </w:p>
        </w:tc>
      </w:tr>
      <w:tr w:rsidR="00465B6E" w:rsidRPr="00E24BD2" w:rsidTr="00465B6E">
        <w:trPr>
          <w:gridAfter w:val="1"/>
          <w:wAfter w:w="8" w:type="dxa"/>
        </w:trPr>
        <w:tc>
          <w:tcPr>
            <w:tcW w:w="1327" w:type="dxa"/>
            <w:shd w:val="clear" w:color="auto" w:fill="auto"/>
          </w:tcPr>
          <w:p w:rsidR="003E4F68" w:rsidRPr="00BD55C5" w:rsidRDefault="003E4F68" w:rsidP="00BD55C5">
            <w:pPr>
              <w:spacing w:after="0" w:line="240" w:lineRule="auto"/>
              <w:jc w:val="both"/>
              <w:rPr>
                <w:rFonts w:ascii="Corbel" w:hAnsi="Corbel"/>
                <w:bCs/>
                <w:szCs w:val="22"/>
              </w:rPr>
            </w:pPr>
            <w:r w:rsidRPr="00BD55C5">
              <w:rPr>
                <w:rFonts w:ascii="Corbel" w:hAnsi="Corbel"/>
                <w:szCs w:val="22"/>
              </w:rPr>
              <w:t>Unlikely</w:t>
            </w:r>
          </w:p>
        </w:tc>
        <w:tc>
          <w:tcPr>
            <w:tcW w:w="2700" w:type="dxa"/>
            <w:shd w:val="clear" w:color="auto" w:fill="auto"/>
          </w:tcPr>
          <w:p w:rsidR="003E4F68" w:rsidRPr="00E24BD2" w:rsidRDefault="003E4F68" w:rsidP="00E24BD2">
            <w:pPr>
              <w:spacing w:after="0" w:line="240" w:lineRule="auto"/>
              <w:jc w:val="both"/>
              <w:rPr>
                <w:rFonts w:ascii="Corbel" w:hAnsi="Corbel"/>
                <w:b/>
                <w:bCs/>
                <w:szCs w:val="22"/>
              </w:rPr>
            </w:pPr>
            <w:r w:rsidRPr="00E24BD2">
              <w:rPr>
                <w:rFonts w:ascii="Corbel" w:hAnsi="Corbel"/>
                <w:szCs w:val="22"/>
              </w:rPr>
              <w:t>10% to 35% chance of the event occurring during the life of the objective</w:t>
            </w:r>
          </w:p>
        </w:tc>
        <w:tc>
          <w:tcPr>
            <w:tcW w:w="810" w:type="dxa"/>
            <w:shd w:val="clear" w:color="auto" w:fill="92D050"/>
          </w:tcPr>
          <w:p w:rsidR="003E4F68" w:rsidRPr="00E24BD2" w:rsidRDefault="003E4F68" w:rsidP="00E24BD2">
            <w:pPr>
              <w:spacing w:after="0" w:line="240" w:lineRule="auto"/>
              <w:ind w:left="252"/>
              <w:contextualSpacing/>
              <w:jc w:val="both"/>
              <w:rPr>
                <w:rFonts w:ascii="Corbel" w:hAnsi="Corbel"/>
                <w:bCs/>
                <w:szCs w:val="22"/>
              </w:rPr>
            </w:pPr>
            <w:r w:rsidRPr="00E24BD2">
              <w:rPr>
                <w:rFonts w:ascii="Corbel" w:hAnsi="Corbel"/>
                <w:bCs/>
                <w:szCs w:val="22"/>
              </w:rPr>
              <w:t>2</w:t>
            </w:r>
          </w:p>
        </w:tc>
        <w:tc>
          <w:tcPr>
            <w:tcW w:w="4860" w:type="dxa"/>
          </w:tcPr>
          <w:p w:rsidR="003E4F68" w:rsidRPr="00E24BD2" w:rsidRDefault="003E4F68" w:rsidP="00E24BD2">
            <w:pPr>
              <w:spacing w:after="0" w:line="240" w:lineRule="auto"/>
              <w:contextualSpacing/>
              <w:jc w:val="both"/>
              <w:rPr>
                <w:rFonts w:ascii="Corbel" w:hAnsi="Corbel"/>
                <w:bCs/>
                <w:szCs w:val="22"/>
              </w:rPr>
            </w:pPr>
            <w:r w:rsidRPr="00E24BD2">
              <w:rPr>
                <w:rFonts w:ascii="Corbel" w:hAnsi="Corbel"/>
                <w:szCs w:val="22"/>
              </w:rPr>
              <w:t>The risk event occurs from time to time. The risk event has occurred during the last 36-60 months or may occur in the next 36-60 months</w:t>
            </w:r>
          </w:p>
        </w:tc>
      </w:tr>
      <w:tr w:rsidR="00465B6E" w:rsidRPr="00E24BD2" w:rsidTr="00465B6E">
        <w:trPr>
          <w:gridAfter w:val="1"/>
          <w:wAfter w:w="8" w:type="dxa"/>
        </w:trPr>
        <w:tc>
          <w:tcPr>
            <w:tcW w:w="1327" w:type="dxa"/>
            <w:shd w:val="clear" w:color="auto" w:fill="auto"/>
          </w:tcPr>
          <w:p w:rsidR="003E4F68" w:rsidRPr="00BD55C5" w:rsidRDefault="003E4F68" w:rsidP="00BD55C5">
            <w:pPr>
              <w:spacing w:after="0" w:line="240" w:lineRule="auto"/>
              <w:jc w:val="both"/>
              <w:rPr>
                <w:rFonts w:ascii="Corbel" w:hAnsi="Corbel"/>
                <w:bCs/>
                <w:szCs w:val="22"/>
              </w:rPr>
            </w:pPr>
            <w:r w:rsidRPr="00BD55C5">
              <w:rPr>
                <w:rFonts w:ascii="Corbel" w:hAnsi="Corbel"/>
                <w:szCs w:val="22"/>
              </w:rPr>
              <w:t>Rare</w:t>
            </w:r>
          </w:p>
        </w:tc>
        <w:tc>
          <w:tcPr>
            <w:tcW w:w="2700" w:type="dxa"/>
            <w:shd w:val="clear" w:color="auto" w:fill="auto"/>
          </w:tcPr>
          <w:p w:rsidR="003E4F68" w:rsidRPr="00E24BD2" w:rsidRDefault="003E4F68" w:rsidP="00E24BD2">
            <w:pPr>
              <w:spacing w:after="0" w:line="240" w:lineRule="auto"/>
              <w:jc w:val="both"/>
              <w:rPr>
                <w:rFonts w:ascii="Corbel" w:hAnsi="Corbel"/>
                <w:b/>
                <w:bCs/>
                <w:szCs w:val="22"/>
              </w:rPr>
            </w:pPr>
            <w:r w:rsidRPr="00E24BD2">
              <w:rPr>
                <w:rFonts w:ascii="Corbel" w:hAnsi="Corbel"/>
                <w:szCs w:val="22"/>
              </w:rPr>
              <w:t>Less than 10% chance of the event occurring during the life of the objective</w:t>
            </w:r>
          </w:p>
        </w:tc>
        <w:tc>
          <w:tcPr>
            <w:tcW w:w="810" w:type="dxa"/>
            <w:shd w:val="clear" w:color="auto" w:fill="00B050"/>
          </w:tcPr>
          <w:p w:rsidR="003E4F68" w:rsidRPr="00E24BD2" w:rsidRDefault="003E4F68" w:rsidP="00E24BD2">
            <w:pPr>
              <w:spacing w:after="0" w:line="240" w:lineRule="auto"/>
              <w:ind w:left="252"/>
              <w:contextualSpacing/>
              <w:jc w:val="both"/>
              <w:rPr>
                <w:rFonts w:ascii="Corbel" w:hAnsi="Corbel"/>
                <w:bCs/>
                <w:szCs w:val="22"/>
              </w:rPr>
            </w:pPr>
            <w:r w:rsidRPr="00E24BD2">
              <w:rPr>
                <w:rFonts w:ascii="Corbel" w:hAnsi="Corbel"/>
                <w:bCs/>
                <w:szCs w:val="22"/>
              </w:rPr>
              <w:t>1</w:t>
            </w:r>
          </w:p>
        </w:tc>
        <w:tc>
          <w:tcPr>
            <w:tcW w:w="4860" w:type="dxa"/>
          </w:tcPr>
          <w:p w:rsidR="003E4F68" w:rsidRPr="00E24BD2" w:rsidRDefault="003E4F68" w:rsidP="00E24BD2">
            <w:pPr>
              <w:spacing w:after="0" w:line="240" w:lineRule="auto"/>
              <w:contextualSpacing/>
              <w:jc w:val="both"/>
              <w:rPr>
                <w:rFonts w:ascii="Corbel" w:hAnsi="Corbel"/>
                <w:bCs/>
                <w:szCs w:val="22"/>
              </w:rPr>
            </w:pPr>
            <w:r w:rsidRPr="00E24BD2">
              <w:rPr>
                <w:rFonts w:ascii="Corbel" w:hAnsi="Corbel"/>
                <w:szCs w:val="22"/>
              </w:rPr>
              <w:t>The risk event has not occurred in CMA but has occurred in other similar organizations. The risk event may occur beyond the next 60 months</w:t>
            </w:r>
          </w:p>
        </w:tc>
      </w:tr>
    </w:tbl>
    <w:p w:rsidR="003E4F68" w:rsidRPr="00BD55C5" w:rsidRDefault="003E4F68" w:rsidP="00BD55C5">
      <w:pPr>
        <w:spacing w:after="0" w:line="240" w:lineRule="auto"/>
        <w:ind w:right="-68"/>
        <w:jc w:val="both"/>
        <w:rPr>
          <w:rFonts w:ascii="Corbel" w:eastAsia="Times New Roman" w:hAnsi="Corbel"/>
          <w:color w:val="FF0000"/>
          <w:szCs w:val="22"/>
          <w:lang w:val="en-US" w:eastAsia="zh-CN"/>
        </w:rPr>
      </w:pPr>
    </w:p>
    <w:p w:rsidR="003E4F68" w:rsidRPr="00BD55C5" w:rsidRDefault="003E4F68" w:rsidP="00BD55C5">
      <w:pPr>
        <w:pStyle w:val="Caption"/>
        <w:spacing w:after="0"/>
        <w:ind w:firstLine="720"/>
        <w:jc w:val="both"/>
        <w:rPr>
          <w:rFonts w:ascii="Corbel" w:hAnsi="Corbel" w:cstheme="minorHAnsi"/>
          <w:sz w:val="22"/>
          <w:szCs w:val="22"/>
        </w:rPr>
      </w:pPr>
      <w:bookmarkStart w:id="2" w:name="_Toc485393612"/>
      <w:r w:rsidRPr="00BD55C5">
        <w:rPr>
          <w:rFonts w:ascii="Corbel" w:hAnsi="Corbel" w:cstheme="minorHAnsi"/>
          <w:sz w:val="22"/>
          <w:szCs w:val="22"/>
        </w:rPr>
        <w:t>Overall Ris</w:t>
      </w:r>
      <w:r w:rsidR="00465B6E" w:rsidRPr="00BD55C5">
        <w:rPr>
          <w:rFonts w:ascii="Corbel" w:hAnsi="Corbel" w:cstheme="minorHAnsi"/>
          <w:sz w:val="22"/>
          <w:szCs w:val="22"/>
        </w:rPr>
        <w:t xml:space="preserve">k/ Opportunity </w:t>
      </w:r>
      <w:r w:rsidRPr="00BD55C5">
        <w:rPr>
          <w:rFonts w:ascii="Corbel" w:hAnsi="Corbel" w:cstheme="minorHAnsi"/>
          <w:sz w:val="22"/>
          <w:szCs w:val="22"/>
        </w:rPr>
        <w:t>Rating</w:t>
      </w:r>
      <w:bookmarkEnd w:id="2"/>
    </w:p>
    <w:tbl>
      <w:tblPr>
        <w:tblW w:w="4748" w:type="pct"/>
        <w:jc w:val="cente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4A0" w:firstRow="1" w:lastRow="0" w:firstColumn="1" w:lastColumn="0" w:noHBand="0" w:noVBand="1"/>
      </w:tblPr>
      <w:tblGrid>
        <w:gridCol w:w="352"/>
        <w:gridCol w:w="1619"/>
        <w:gridCol w:w="549"/>
        <w:gridCol w:w="1447"/>
        <w:gridCol w:w="1064"/>
        <w:gridCol w:w="1201"/>
        <w:gridCol w:w="1003"/>
        <w:gridCol w:w="1484"/>
      </w:tblGrid>
      <w:tr w:rsidR="00317C55" w:rsidRPr="00E24BD2" w:rsidTr="0032012E">
        <w:trPr>
          <w:trHeight w:val="285"/>
          <w:jc w:val="center"/>
        </w:trPr>
        <w:tc>
          <w:tcPr>
            <w:tcW w:w="201" w:type="pct"/>
            <w:vMerge w:val="restart"/>
            <w:shd w:val="clear" w:color="auto" w:fill="FBD4B4" w:themeFill="accent6" w:themeFillTint="66"/>
            <w:textDirection w:val="btLr"/>
          </w:tcPr>
          <w:p w:rsidR="003E4F68" w:rsidRPr="00E24BD2" w:rsidRDefault="005F167F" w:rsidP="00BD55C5">
            <w:pPr>
              <w:spacing w:after="0" w:line="240" w:lineRule="auto"/>
              <w:ind w:left="113" w:right="113"/>
              <w:jc w:val="both"/>
              <w:rPr>
                <w:rFonts w:ascii="Corbel" w:hAnsi="Corbel"/>
                <w:b/>
                <w:szCs w:val="22"/>
                <w:lang w:val="en-US"/>
              </w:rPr>
            </w:pPr>
            <w:r w:rsidRPr="00E15269">
              <w:rPr>
                <w:rFonts w:ascii="Corbel" w:hAnsi="Corbel"/>
                <w:b/>
                <w:szCs w:val="22"/>
                <w:lang w:val="en-US"/>
              </w:rPr>
              <w:t>L</w:t>
            </w:r>
            <w:r w:rsidR="003E4F68" w:rsidRPr="00E24BD2">
              <w:rPr>
                <w:rFonts w:ascii="Corbel" w:hAnsi="Corbel"/>
                <w:b/>
                <w:szCs w:val="22"/>
                <w:lang w:val="en-US"/>
              </w:rPr>
              <w:t>ikelihoo</w:t>
            </w:r>
            <w:r w:rsidRPr="00E24BD2">
              <w:rPr>
                <w:rFonts w:ascii="Corbel" w:hAnsi="Corbel"/>
                <w:b/>
                <w:szCs w:val="22"/>
                <w:lang w:val="en-US"/>
              </w:rPr>
              <w:t>d</w:t>
            </w:r>
          </w:p>
        </w:tc>
        <w:tc>
          <w:tcPr>
            <w:tcW w:w="928" w:type="pct"/>
            <w:shd w:val="clear" w:color="auto" w:fill="auto"/>
            <w:noWrap/>
            <w:hideMark/>
          </w:tcPr>
          <w:p w:rsidR="003E4F68" w:rsidRPr="00E24BD2" w:rsidRDefault="003E4F68" w:rsidP="00E24BD2">
            <w:pPr>
              <w:spacing w:after="0" w:line="240" w:lineRule="auto"/>
              <w:jc w:val="both"/>
              <w:rPr>
                <w:rFonts w:ascii="Corbel" w:hAnsi="Corbel"/>
                <w:szCs w:val="22"/>
                <w:lang w:val="en-US"/>
              </w:rPr>
            </w:pPr>
          </w:p>
        </w:tc>
        <w:tc>
          <w:tcPr>
            <w:tcW w:w="315" w:type="pct"/>
            <w:shd w:val="clear" w:color="000000" w:fill="EEECE1"/>
            <w:noWrap/>
            <w:hideMark/>
          </w:tcPr>
          <w:p w:rsidR="003E4F68" w:rsidRPr="00E24BD2" w:rsidRDefault="003E4F68" w:rsidP="00E24BD2">
            <w:pPr>
              <w:spacing w:after="0" w:line="240" w:lineRule="auto"/>
              <w:jc w:val="both"/>
              <w:rPr>
                <w:rFonts w:ascii="Corbel" w:hAnsi="Corbel"/>
                <w:szCs w:val="22"/>
                <w:lang w:val="en-US"/>
              </w:rPr>
            </w:pPr>
            <w:r w:rsidRPr="00E24BD2">
              <w:rPr>
                <w:rFonts w:ascii="Corbel" w:hAnsi="Corbel"/>
                <w:szCs w:val="22"/>
                <w:lang w:val="en-US"/>
              </w:rPr>
              <w:t> </w:t>
            </w:r>
          </w:p>
        </w:tc>
        <w:tc>
          <w:tcPr>
            <w:tcW w:w="830" w:type="pct"/>
            <w:shd w:val="clear" w:color="000000" w:fill="EEECE1"/>
            <w:noWrap/>
            <w:hideMark/>
          </w:tcPr>
          <w:p w:rsidR="003E4F68" w:rsidRPr="00E24BD2" w:rsidRDefault="003E4F68" w:rsidP="00E24BD2">
            <w:pPr>
              <w:spacing w:after="0" w:line="240" w:lineRule="auto"/>
              <w:jc w:val="both"/>
              <w:rPr>
                <w:rFonts w:ascii="Corbel" w:hAnsi="Corbel"/>
                <w:b/>
                <w:bCs/>
                <w:szCs w:val="22"/>
                <w:lang w:val="en-US"/>
              </w:rPr>
            </w:pPr>
            <w:r w:rsidRPr="00E24BD2">
              <w:rPr>
                <w:rFonts w:ascii="Corbel" w:hAnsi="Corbel"/>
                <w:b/>
                <w:bCs/>
                <w:szCs w:val="22"/>
                <w:lang w:val="en-US"/>
              </w:rPr>
              <w:t>1</w:t>
            </w:r>
          </w:p>
        </w:tc>
        <w:tc>
          <w:tcPr>
            <w:tcW w:w="610" w:type="pct"/>
            <w:tcBorders>
              <w:bottom w:val="single" w:sz="8" w:space="0" w:color="4F81BD" w:themeColor="accent1"/>
            </w:tcBorders>
            <w:shd w:val="clear" w:color="000000" w:fill="EEECE1"/>
            <w:noWrap/>
            <w:hideMark/>
          </w:tcPr>
          <w:p w:rsidR="003E4F68" w:rsidRPr="00E24BD2" w:rsidRDefault="003E4F68" w:rsidP="00E24BD2">
            <w:pPr>
              <w:spacing w:after="0" w:line="240" w:lineRule="auto"/>
              <w:jc w:val="both"/>
              <w:rPr>
                <w:rFonts w:ascii="Corbel" w:hAnsi="Corbel"/>
                <w:b/>
                <w:bCs/>
                <w:szCs w:val="22"/>
                <w:lang w:val="en-US"/>
              </w:rPr>
            </w:pPr>
            <w:r w:rsidRPr="00E24BD2">
              <w:rPr>
                <w:rFonts w:ascii="Corbel" w:hAnsi="Corbel"/>
                <w:b/>
                <w:bCs/>
                <w:szCs w:val="22"/>
                <w:lang w:val="en-US"/>
              </w:rPr>
              <w:t>2</w:t>
            </w:r>
          </w:p>
        </w:tc>
        <w:tc>
          <w:tcPr>
            <w:tcW w:w="689" w:type="pct"/>
            <w:shd w:val="clear" w:color="000000" w:fill="EEECE1"/>
            <w:noWrap/>
            <w:hideMark/>
          </w:tcPr>
          <w:p w:rsidR="003E4F68" w:rsidRPr="00E24BD2" w:rsidRDefault="003E4F68" w:rsidP="00E24BD2">
            <w:pPr>
              <w:spacing w:after="0" w:line="240" w:lineRule="auto"/>
              <w:jc w:val="both"/>
              <w:rPr>
                <w:rFonts w:ascii="Corbel" w:hAnsi="Corbel"/>
                <w:b/>
                <w:bCs/>
                <w:szCs w:val="22"/>
                <w:lang w:val="en-US"/>
              </w:rPr>
            </w:pPr>
            <w:r w:rsidRPr="00E24BD2">
              <w:rPr>
                <w:rFonts w:ascii="Corbel" w:hAnsi="Corbel"/>
                <w:b/>
                <w:bCs/>
                <w:szCs w:val="22"/>
                <w:lang w:val="en-US"/>
              </w:rPr>
              <w:t>3</w:t>
            </w:r>
          </w:p>
        </w:tc>
        <w:tc>
          <w:tcPr>
            <w:tcW w:w="575" w:type="pct"/>
            <w:shd w:val="clear" w:color="000000" w:fill="EEECE1"/>
          </w:tcPr>
          <w:p w:rsidR="003E4F68" w:rsidRPr="00E24BD2" w:rsidRDefault="003E4F68" w:rsidP="00E24BD2">
            <w:pPr>
              <w:spacing w:after="0" w:line="240" w:lineRule="auto"/>
              <w:jc w:val="both"/>
              <w:rPr>
                <w:rFonts w:ascii="Corbel" w:hAnsi="Corbel"/>
                <w:b/>
                <w:bCs/>
                <w:szCs w:val="22"/>
                <w:lang w:val="en-US"/>
              </w:rPr>
            </w:pPr>
            <w:r w:rsidRPr="00E24BD2">
              <w:rPr>
                <w:rFonts w:ascii="Corbel" w:hAnsi="Corbel"/>
                <w:b/>
                <w:bCs/>
                <w:szCs w:val="22"/>
                <w:lang w:val="en-US"/>
              </w:rPr>
              <w:t>4</w:t>
            </w:r>
          </w:p>
        </w:tc>
        <w:tc>
          <w:tcPr>
            <w:tcW w:w="851" w:type="pct"/>
            <w:shd w:val="clear" w:color="000000" w:fill="EEECE1"/>
          </w:tcPr>
          <w:p w:rsidR="003E4F68" w:rsidRPr="00E24BD2" w:rsidRDefault="003E4F68" w:rsidP="00E24BD2">
            <w:pPr>
              <w:spacing w:after="0" w:line="240" w:lineRule="auto"/>
              <w:jc w:val="both"/>
              <w:rPr>
                <w:rFonts w:ascii="Corbel" w:hAnsi="Corbel"/>
                <w:b/>
                <w:bCs/>
                <w:szCs w:val="22"/>
                <w:lang w:val="en-US"/>
              </w:rPr>
            </w:pPr>
            <w:r w:rsidRPr="00E24BD2">
              <w:rPr>
                <w:rFonts w:ascii="Corbel" w:hAnsi="Corbel"/>
                <w:b/>
                <w:bCs/>
                <w:szCs w:val="22"/>
                <w:lang w:val="en-US"/>
              </w:rPr>
              <w:t>5</w:t>
            </w:r>
          </w:p>
        </w:tc>
      </w:tr>
      <w:tr w:rsidR="00317C55" w:rsidRPr="00E24BD2" w:rsidTr="0032012E">
        <w:trPr>
          <w:trHeight w:val="285"/>
          <w:jc w:val="center"/>
        </w:trPr>
        <w:tc>
          <w:tcPr>
            <w:tcW w:w="201" w:type="pct"/>
            <w:vMerge/>
            <w:shd w:val="clear" w:color="auto" w:fill="FBD4B4" w:themeFill="accent6" w:themeFillTint="66"/>
          </w:tcPr>
          <w:p w:rsidR="003E4F68" w:rsidRPr="00E24BD2" w:rsidRDefault="003E4F68" w:rsidP="00E24BD2">
            <w:pPr>
              <w:spacing w:after="0" w:line="240" w:lineRule="auto"/>
              <w:jc w:val="both"/>
              <w:rPr>
                <w:rFonts w:ascii="Corbel" w:hAnsi="Corbel"/>
                <w:b/>
                <w:bCs/>
                <w:szCs w:val="22"/>
                <w:lang w:val="en-US"/>
              </w:rPr>
            </w:pPr>
          </w:p>
        </w:tc>
        <w:tc>
          <w:tcPr>
            <w:tcW w:w="928" w:type="pct"/>
            <w:shd w:val="clear" w:color="auto" w:fill="auto"/>
            <w:noWrap/>
          </w:tcPr>
          <w:p w:rsidR="003E4F68" w:rsidRPr="00E24BD2" w:rsidRDefault="003E4F68" w:rsidP="00E24BD2">
            <w:pPr>
              <w:spacing w:after="0" w:line="240" w:lineRule="auto"/>
              <w:ind w:right="-780"/>
              <w:jc w:val="both"/>
              <w:rPr>
                <w:rFonts w:ascii="Corbel" w:hAnsi="Corbel"/>
                <w:b/>
                <w:bCs/>
                <w:szCs w:val="22"/>
                <w:lang w:val="en-US"/>
              </w:rPr>
            </w:pPr>
            <w:r w:rsidRPr="00E24BD2">
              <w:rPr>
                <w:rFonts w:ascii="Corbel" w:hAnsi="Corbel"/>
                <w:b/>
                <w:bCs/>
                <w:szCs w:val="22"/>
                <w:lang w:val="en-US"/>
              </w:rPr>
              <w:t>Almost Certain</w:t>
            </w:r>
          </w:p>
        </w:tc>
        <w:tc>
          <w:tcPr>
            <w:tcW w:w="315" w:type="pct"/>
            <w:shd w:val="clear" w:color="000000" w:fill="EEECE1"/>
            <w:noWrap/>
          </w:tcPr>
          <w:p w:rsidR="003E4F68" w:rsidRPr="00E24BD2" w:rsidRDefault="003E4F68" w:rsidP="00E24BD2">
            <w:pPr>
              <w:spacing w:after="0" w:line="240" w:lineRule="auto"/>
              <w:jc w:val="both"/>
              <w:rPr>
                <w:rFonts w:ascii="Corbel" w:hAnsi="Corbel"/>
                <w:b/>
                <w:bCs/>
                <w:szCs w:val="22"/>
                <w:lang w:val="en-US"/>
              </w:rPr>
            </w:pPr>
            <w:r w:rsidRPr="00E24BD2">
              <w:rPr>
                <w:rFonts w:ascii="Corbel" w:hAnsi="Corbel"/>
                <w:b/>
                <w:bCs/>
                <w:szCs w:val="22"/>
                <w:lang w:val="en-US"/>
              </w:rPr>
              <w:t>5</w:t>
            </w:r>
          </w:p>
        </w:tc>
        <w:tc>
          <w:tcPr>
            <w:tcW w:w="830" w:type="pct"/>
            <w:shd w:val="clear" w:color="000000" w:fill="FFFF00"/>
            <w:noWrap/>
          </w:tcPr>
          <w:p w:rsidR="003E4F68" w:rsidRPr="00E24BD2" w:rsidRDefault="003E4F68" w:rsidP="00E24BD2">
            <w:pPr>
              <w:spacing w:after="0" w:line="240" w:lineRule="auto"/>
              <w:jc w:val="both"/>
              <w:rPr>
                <w:rFonts w:ascii="Corbel" w:hAnsi="Corbel"/>
                <w:szCs w:val="22"/>
                <w:lang w:val="en-US"/>
              </w:rPr>
            </w:pPr>
            <w:r w:rsidRPr="00E24BD2">
              <w:rPr>
                <w:rFonts w:ascii="Corbel" w:hAnsi="Corbel"/>
                <w:szCs w:val="22"/>
                <w:lang w:val="en-US"/>
              </w:rPr>
              <w:t>5</w:t>
            </w:r>
          </w:p>
        </w:tc>
        <w:tc>
          <w:tcPr>
            <w:tcW w:w="610" w:type="pct"/>
            <w:tcBorders>
              <w:bottom w:val="single" w:sz="4" w:space="0" w:color="auto"/>
            </w:tcBorders>
            <w:shd w:val="clear" w:color="auto" w:fill="FFC000"/>
            <w:noWrap/>
          </w:tcPr>
          <w:p w:rsidR="003E4F68" w:rsidRPr="00E24BD2" w:rsidRDefault="003E4F68" w:rsidP="00E24BD2">
            <w:pPr>
              <w:spacing w:after="0" w:line="240" w:lineRule="auto"/>
              <w:jc w:val="both"/>
              <w:rPr>
                <w:rFonts w:ascii="Corbel" w:hAnsi="Corbel"/>
                <w:szCs w:val="22"/>
                <w:lang w:val="en-US"/>
              </w:rPr>
            </w:pPr>
            <w:r w:rsidRPr="00E24BD2">
              <w:rPr>
                <w:rFonts w:ascii="Corbel" w:hAnsi="Corbel"/>
                <w:szCs w:val="22"/>
                <w:lang w:val="en-US"/>
              </w:rPr>
              <w:t>10</w:t>
            </w:r>
          </w:p>
        </w:tc>
        <w:tc>
          <w:tcPr>
            <w:tcW w:w="689" w:type="pct"/>
            <w:shd w:val="clear" w:color="auto" w:fill="FFC000"/>
            <w:noWrap/>
          </w:tcPr>
          <w:p w:rsidR="003E4F68" w:rsidRPr="00E24BD2" w:rsidRDefault="003E4F68" w:rsidP="00E24BD2">
            <w:pPr>
              <w:spacing w:after="0" w:line="240" w:lineRule="auto"/>
              <w:jc w:val="both"/>
              <w:rPr>
                <w:rFonts w:ascii="Corbel" w:hAnsi="Corbel"/>
                <w:szCs w:val="22"/>
                <w:lang w:val="en-US"/>
              </w:rPr>
            </w:pPr>
            <w:r w:rsidRPr="00E24BD2">
              <w:rPr>
                <w:rFonts w:ascii="Corbel" w:hAnsi="Corbel"/>
                <w:szCs w:val="22"/>
                <w:lang w:val="en-US"/>
              </w:rPr>
              <w:t>15</w:t>
            </w:r>
          </w:p>
        </w:tc>
        <w:tc>
          <w:tcPr>
            <w:tcW w:w="575" w:type="pct"/>
            <w:shd w:val="clear" w:color="000000" w:fill="FF0000"/>
          </w:tcPr>
          <w:p w:rsidR="003E4F68" w:rsidRPr="00E24BD2" w:rsidRDefault="003E4F68" w:rsidP="00E24BD2">
            <w:pPr>
              <w:spacing w:after="0" w:line="240" w:lineRule="auto"/>
              <w:jc w:val="both"/>
              <w:rPr>
                <w:rFonts w:ascii="Corbel" w:hAnsi="Corbel"/>
                <w:szCs w:val="22"/>
                <w:lang w:val="en-US"/>
              </w:rPr>
            </w:pPr>
            <w:r w:rsidRPr="00E24BD2">
              <w:rPr>
                <w:rFonts w:ascii="Corbel" w:hAnsi="Corbel"/>
                <w:szCs w:val="22"/>
                <w:lang w:val="en-US"/>
              </w:rPr>
              <w:t>20</w:t>
            </w:r>
          </w:p>
        </w:tc>
        <w:tc>
          <w:tcPr>
            <w:tcW w:w="851" w:type="pct"/>
            <w:shd w:val="clear" w:color="000000" w:fill="FF0000"/>
          </w:tcPr>
          <w:p w:rsidR="003E4F68" w:rsidRPr="00E24BD2" w:rsidRDefault="003E4F68" w:rsidP="00E24BD2">
            <w:pPr>
              <w:spacing w:after="0" w:line="240" w:lineRule="auto"/>
              <w:jc w:val="both"/>
              <w:rPr>
                <w:rFonts w:ascii="Corbel" w:hAnsi="Corbel"/>
                <w:szCs w:val="22"/>
                <w:lang w:val="en-US"/>
              </w:rPr>
            </w:pPr>
            <w:r w:rsidRPr="00E24BD2">
              <w:rPr>
                <w:rFonts w:ascii="Corbel" w:hAnsi="Corbel"/>
                <w:szCs w:val="22"/>
                <w:lang w:val="en-US"/>
              </w:rPr>
              <w:t>25</w:t>
            </w:r>
          </w:p>
        </w:tc>
      </w:tr>
      <w:tr w:rsidR="00317C55" w:rsidRPr="00E24BD2" w:rsidTr="0032012E">
        <w:trPr>
          <w:trHeight w:val="285"/>
          <w:jc w:val="center"/>
        </w:trPr>
        <w:tc>
          <w:tcPr>
            <w:tcW w:w="201" w:type="pct"/>
            <w:vMerge/>
            <w:shd w:val="clear" w:color="auto" w:fill="FBD4B4" w:themeFill="accent6" w:themeFillTint="66"/>
          </w:tcPr>
          <w:p w:rsidR="003E4F68" w:rsidRPr="00E24BD2" w:rsidRDefault="003E4F68" w:rsidP="00E24BD2">
            <w:pPr>
              <w:spacing w:after="0" w:line="240" w:lineRule="auto"/>
              <w:jc w:val="both"/>
              <w:rPr>
                <w:rFonts w:ascii="Corbel" w:hAnsi="Corbel"/>
                <w:b/>
                <w:bCs/>
                <w:szCs w:val="22"/>
                <w:lang w:val="en-US"/>
              </w:rPr>
            </w:pPr>
          </w:p>
        </w:tc>
        <w:tc>
          <w:tcPr>
            <w:tcW w:w="928" w:type="pct"/>
            <w:shd w:val="clear" w:color="auto" w:fill="auto"/>
            <w:noWrap/>
          </w:tcPr>
          <w:p w:rsidR="003E4F68" w:rsidRPr="00E24BD2" w:rsidRDefault="003E4F68" w:rsidP="00E24BD2">
            <w:pPr>
              <w:spacing w:after="0" w:line="240" w:lineRule="auto"/>
              <w:jc w:val="both"/>
              <w:rPr>
                <w:rFonts w:ascii="Corbel" w:hAnsi="Corbel"/>
                <w:b/>
                <w:bCs/>
                <w:szCs w:val="22"/>
                <w:lang w:val="en-US"/>
              </w:rPr>
            </w:pPr>
            <w:r w:rsidRPr="00E24BD2">
              <w:rPr>
                <w:rFonts w:ascii="Corbel" w:hAnsi="Corbel"/>
                <w:b/>
                <w:bCs/>
                <w:szCs w:val="22"/>
                <w:lang w:val="en-US"/>
              </w:rPr>
              <w:t>Highly Likely</w:t>
            </w:r>
          </w:p>
        </w:tc>
        <w:tc>
          <w:tcPr>
            <w:tcW w:w="315" w:type="pct"/>
            <w:shd w:val="clear" w:color="000000" w:fill="EEECE1"/>
            <w:noWrap/>
          </w:tcPr>
          <w:p w:rsidR="003E4F68" w:rsidRPr="00E24BD2" w:rsidRDefault="003E4F68" w:rsidP="00E24BD2">
            <w:pPr>
              <w:spacing w:after="0" w:line="240" w:lineRule="auto"/>
              <w:jc w:val="both"/>
              <w:rPr>
                <w:rFonts w:ascii="Corbel" w:hAnsi="Corbel"/>
                <w:b/>
                <w:bCs/>
                <w:szCs w:val="22"/>
                <w:lang w:val="en-US"/>
              </w:rPr>
            </w:pPr>
            <w:r w:rsidRPr="00E24BD2">
              <w:rPr>
                <w:rFonts w:ascii="Corbel" w:hAnsi="Corbel"/>
                <w:b/>
                <w:bCs/>
                <w:szCs w:val="22"/>
                <w:lang w:val="en-US"/>
              </w:rPr>
              <w:t>4</w:t>
            </w:r>
          </w:p>
        </w:tc>
        <w:tc>
          <w:tcPr>
            <w:tcW w:w="830" w:type="pct"/>
            <w:shd w:val="clear" w:color="auto" w:fill="92D050"/>
            <w:noWrap/>
          </w:tcPr>
          <w:p w:rsidR="003E4F68" w:rsidRPr="00E24BD2" w:rsidRDefault="003E4F68" w:rsidP="00E24BD2">
            <w:pPr>
              <w:spacing w:after="0" w:line="240" w:lineRule="auto"/>
              <w:jc w:val="both"/>
              <w:rPr>
                <w:rFonts w:ascii="Corbel" w:hAnsi="Corbel"/>
                <w:szCs w:val="22"/>
                <w:lang w:val="en-US"/>
              </w:rPr>
            </w:pPr>
            <w:r w:rsidRPr="00E24BD2">
              <w:rPr>
                <w:rFonts w:ascii="Corbel" w:hAnsi="Corbel"/>
                <w:szCs w:val="22"/>
                <w:lang w:val="en-US"/>
              </w:rPr>
              <w:t>4</w:t>
            </w:r>
          </w:p>
        </w:tc>
        <w:tc>
          <w:tcPr>
            <w:tcW w:w="610" w:type="pct"/>
            <w:tcBorders>
              <w:bottom w:val="single" w:sz="4" w:space="0" w:color="auto"/>
            </w:tcBorders>
            <w:shd w:val="clear" w:color="auto" w:fill="FFFF00"/>
            <w:noWrap/>
          </w:tcPr>
          <w:p w:rsidR="003E4F68" w:rsidRPr="00E24BD2" w:rsidRDefault="003E4F68" w:rsidP="00E24BD2">
            <w:pPr>
              <w:spacing w:after="0" w:line="240" w:lineRule="auto"/>
              <w:jc w:val="both"/>
              <w:rPr>
                <w:rFonts w:ascii="Corbel" w:hAnsi="Corbel"/>
                <w:szCs w:val="22"/>
                <w:lang w:val="en-US"/>
              </w:rPr>
            </w:pPr>
            <w:r w:rsidRPr="00E24BD2">
              <w:rPr>
                <w:rFonts w:ascii="Corbel" w:hAnsi="Corbel"/>
                <w:szCs w:val="22"/>
                <w:lang w:val="en-US"/>
              </w:rPr>
              <w:t>8</w:t>
            </w:r>
          </w:p>
        </w:tc>
        <w:tc>
          <w:tcPr>
            <w:tcW w:w="689" w:type="pct"/>
            <w:shd w:val="clear" w:color="auto" w:fill="FFC000"/>
            <w:noWrap/>
          </w:tcPr>
          <w:p w:rsidR="003E4F68" w:rsidRPr="00E24BD2" w:rsidRDefault="003E4F68" w:rsidP="00E24BD2">
            <w:pPr>
              <w:spacing w:after="0" w:line="240" w:lineRule="auto"/>
              <w:jc w:val="both"/>
              <w:rPr>
                <w:rFonts w:ascii="Corbel" w:hAnsi="Corbel"/>
                <w:szCs w:val="22"/>
                <w:lang w:val="en-US"/>
              </w:rPr>
            </w:pPr>
            <w:r w:rsidRPr="00E24BD2">
              <w:rPr>
                <w:rFonts w:ascii="Corbel" w:hAnsi="Corbel"/>
                <w:szCs w:val="22"/>
                <w:lang w:val="en-US"/>
              </w:rPr>
              <w:t>12</w:t>
            </w:r>
          </w:p>
        </w:tc>
        <w:tc>
          <w:tcPr>
            <w:tcW w:w="575" w:type="pct"/>
            <w:shd w:val="clear" w:color="auto" w:fill="FFC000"/>
          </w:tcPr>
          <w:p w:rsidR="003E4F68" w:rsidRPr="00E24BD2" w:rsidRDefault="003E4F68" w:rsidP="00E24BD2">
            <w:pPr>
              <w:spacing w:after="0" w:line="240" w:lineRule="auto"/>
              <w:jc w:val="both"/>
              <w:rPr>
                <w:rFonts w:ascii="Corbel" w:hAnsi="Corbel"/>
                <w:szCs w:val="22"/>
                <w:lang w:val="en-US"/>
              </w:rPr>
            </w:pPr>
            <w:r w:rsidRPr="00E24BD2">
              <w:rPr>
                <w:rFonts w:ascii="Corbel" w:hAnsi="Corbel"/>
                <w:szCs w:val="22"/>
                <w:lang w:val="en-US"/>
              </w:rPr>
              <w:t>16</w:t>
            </w:r>
          </w:p>
        </w:tc>
        <w:tc>
          <w:tcPr>
            <w:tcW w:w="851" w:type="pct"/>
            <w:shd w:val="clear" w:color="000000" w:fill="FF0000"/>
          </w:tcPr>
          <w:p w:rsidR="003E4F68" w:rsidRPr="00E24BD2" w:rsidRDefault="003E4F68" w:rsidP="00E24BD2">
            <w:pPr>
              <w:spacing w:after="0" w:line="240" w:lineRule="auto"/>
              <w:jc w:val="both"/>
              <w:rPr>
                <w:rFonts w:ascii="Corbel" w:hAnsi="Corbel"/>
                <w:szCs w:val="22"/>
                <w:lang w:val="en-US"/>
              </w:rPr>
            </w:pPr>
            <w:r w:rsidRPr="00E24BD2">
              <w:rPr>
                <w:rFonts w:ascii="Corbel" w:hAnsi="Corbel"/>
                <w:szCs w:val="22"/>
                <w:lang w:val="en-US"/>
              </w:rPr>
              <w:t>20</w:t>
            </w:r>
          </w:p>
        </w:tc>
      </w:tr>
      <w:tr w:rsidR="00317C55" w:rsidRPr="00E24BD2" w:rsidTr="0032012E">
        <w:trPr>
          <w:trHeight w:val="285"/>
          <w:jc w:val="center"/>
        </w:trPr>
        <w:tc>
          <w:tcPr>
            <w:tcW w:w="201" w:type="pct"/>
            <w:vMerge/>
            <w:shd w:val="clear" w:color="auto" w:fill="FBD4B4" w:themeFill="accent6" w:themeFillTint="66"/>
          </w:tcPr>
          <w:p w:rsidR="003E4F68" w:rsidRPr="00E24BD2" w:rsidRDefault="003E4F68" w:rsidP="00E24BD2">
            <w:pPr>
              <w:spacing w:after="0" w:line="240" w:lineRule="auto"/>
              <w:jc w:val="both"/>
              <w:rPr>
                <w:rFonts w:ascii="Corbel" w:hAnsi="Corbel"/>
                <w:b/>
                <w:bCs/>
                <w:szCs w:val="22"/>
                <w:lang w:val="en-US"/>
              </w:rPr>
            </w:pPr>
          </w:p>
        </w:tc>
        <w:tc>
          <w:tcPr>
            <w:tcW w:w="928" w:type="pct"/>
            <w:shd w:val="clear" w:color="auto" w:fill="auto"/>
            <w:noWrap/>
            <w:hideMark/>
          </w:tcPr>
          <w:p w:rsidR="003E4F68" w:rsidRPr="00E24BD2" w:rsidRDefault="003E4F68" w:rsidP="00E24BD2">
            <w:pPr>
              <w:spacing w:after="0" w:line="240" w:lineRule="auto"/>
              <w:jc w:val="both"/>
              <w:rPr>
                <w:rFonts w:ascii="Corbel" w:hAnsi="Corbel"/>
                <w:b/>
                <w:bCs/>
                <w:szCs w:val="22"/>
                <w:lang w:val="en-US"/>
              </w:rPr>
            </w:pPr>
            <w:r w:rsidRPr="00E24BD2">
              <w:rPr>
                <w:rFonts w:ascii="Corbel" w:hAnsi="Corbel"/>
                <w:b/>
                <w:bCs/>
                <w:szCs w:val="22"/>
                <w:lang w:val="en-US"/>
              </w:rPr>
              <w:t>Likely</w:t>
            </w:r>
          </w:p>
        </w:tc>
        <w:tc>
          <w:tcPr>
            <w:tcW w:w="315" w:type="pct"/>
            <w:shd w:val="clear" w:color="000000" w:fill="EEECE1"/>
            <w:noWrap/>
            <w:hideMark/>
          </w:tcPr>
          <w:p w:rsidR="003E4F68" w:rsidRPr="00E24BD2" w:rsidRDefault="003E4F68" w:rsidP="00E24BD2">
            <w:pPr>
              <w:spacing w:after="0" w:line="240" w:lineRule="auto"/>
              <w:jc w:val="both"/>
              <w:rPr>
                <w:rFonts w:ascii="Corbel" w:hAnsi="Corbel"/>
                <w:b/>
                <w:bCs/>
                <w:szCs w:val="22"/>
                <w:lang w:val="en-US"/>
              </w:rPr>
            </w:pPr>
            <w:r w:rsidRPr="00E24BD2">
              <w:rPr>
                <w:rFonts w:ascii="Corbel" w:hAnsi="Corbel"/>
                <w:b/>
                <w:bCs/>
                <w:szCs w:val="22"/>
                <w:lang w:val="en-US"/>
              </w:rPr>
              <w:t>3</w:t>
            </w:r>
          </w:p>
        </w:tc>
        <w:tc>
          <w:tcPr>
            <w:tcW w:w="830" w:type="pct"/>
            <w:shd w:val="clear" w:color="auto" w:fill="92D050"/>
            <w:noWrap/>
          </w:tcPr>
          <w:p w:rsidR="003E4F68" w:rsidRPr="00E24BD2" w:rsidRDefault="003E4F68" w:rsidP="00E24BD2">
            <w:pPr>
              <w:spacing w:after="0" w:line="240" w:lineRule="auto"/>
              <w:jc w:val="both"/>
              <w:rPr>
                <w:rFonts w:ascii="Corbel" w:hAnsi="Corbel"/>
                <w:szCs w:val="22"/>
                <w:lang w:val="en-US"/>
              </w:rPr>
            </w:pPr>
            <w:r w:rsidRPr="00E24BD2">
              <w:rPr>
                <w:rFonts w:ascii="Corbel" w:hAnsi="Corbel"/>
                <w:szCs w:val="22"/>
                <w:lang w:val="en-US"/>
              </w:rPr>
              <w:t>3</w:t>
            </w:r>
          </w:p>
        </w:tc>
        <w:tc>
          <w:tcPr>
            <w:tcW w:w="610" w:type="pct"/>
            <w:tcBorders>
              <w:bottom w:val="single" w:sz="4" w:space="0" w:color="auto"/>
            </w:tcBorders>
            <w:shd w:val="clear" w:color="auto" w:fill="FFFF00"/>
            <w:noWrap/>
          </w:tcPr>
          <w:p w:rsidR="003E4F68" w:rsidRPr="00E24BD2" w:rsidRDefault="003E4F68" w:rsidP="00E24BD2">
            <w:pPr>
              <w:spacing w:after="0" w:line="240" w:lineRule="auto"/>
              <w:jc w:val="both"/>
              <w:rPr>
                <w:rFonts w:ascii="Corbel" w:hAnsi="Corbel"/>
                <w:szCs w:val="22"/>
                <w:lang w:val="en-US"/>
              </w:rPr>
            </w:pPr>
            <w:r w:rsidRPr="00E24BD2">
              <w:rPr>
                <w:rFonts w:ascii="Corbel" w:hAnsi="Corbel"/>
                <w:szCs w:val="22"/>
                <w:lang w:val="en-US"/>
              </w:rPr>
              <w:t>6</w:t>
            </w:r>
          </w:p>
        </w:tc>
        <w:tc>
          <w:tcPr>
            <w:tcW w:w="689" w:type="pct"/>
            <w:shd w:val="clear" w:color="auto" w:fill="FFFF00"/>
            <w:noWrap/>
          </w:tcPr>
          <w:p w:rsidR="003E4F68" w:rsidRPr="00E24BD2" w:rsidRDefault="003E4F68" w:rsidP="00E24BD2">
            <w:pPr>
              <w:spacing w:after="0" w:line="240" w:lineRule="auto"/>
              <w:jc w:val="both"/>
              <w:rPr>
                <w:rFonts w:ascii="Corbel" w:hAnsi="Corbel"/>
                <w:szCs w:val="22"/>
                <w:lang w:val="en-US"/>
              </w:rPr>
            </w:pPr>
            <w:r w:rsidRPr="00E24BD2">
              <w:rPr>
                <w:rFonts w:ascii="Corbel" w:hAnsi="Corbel"/>
                <w:szCs w:val="22"/>
                <w:lang w:val="en-US"/>
              </w:rPr>
              <w:t>9</w:t>
            </w:r>
          </w:p>
        </w:tc>
        <w:tc>
          <w:tcPr>
            <w:tcW w:w="575" w:type="pct"/>
            <w:shd w:val="clear" w:color="auto" w:fill="FFC000"/>
          </w:tcPr>
          <w:p w:rsidR="003E4F68" w:rsidRPr="00E24BD2" w:rsidRDefault="003E4F68" w:rsidP="00E24BD2">
            <w:pPr>
              <w:spacing w:after="0" w:line="240" w:lineRule="auto"/>
              <w:jc w:val="both"/>
              <w:rPr>
                <w:rFonts w:ascii="Corbel" w:hAnsi="Corbel"/>
                <w:szCs w:val="22"/>
                <w:lang w:val="en-US"/>
              </w:rPr>
            </w:pPr>
            <w:r w:rsidRPr="00E24BD2">
              <w:rPr>
                <w:rFonts w:ascii="Corbel" w:hAnsi="Corbel"/>
                <w:szCs w:val="22"/>
                <w:lang w:val="en-US"/>
              </w:rPr>
              <w:t>12</w:t>
            </w:r>
          </w:p>
        </w:tc>
        <w:tc>
          <w:tcPr>
            <w:tcW w:w="851" w:type="pct"/>
            <w:shd w:val="clear" w:color="auto" w:fill="FFC000"/>
          </w:tcPr>
          <w:p w:rsidR="003E4F68" w:rsidRPr="00E24BD2" w:rsidRDefault="003E4F68" w:rsidP="00E24BD2">
            <w:pPr>
              <w:spacing w:after="0" w:line="240" w:lineRule="auto"/>
              <w:jc w:val="both"/>
              <w:rPr>
                <w:rFonts w:ascii="Corbel" w:hAnsi="Corbel"/>
                <w:szCs w:val="22"/>
                <w:lang w:val="en-US"/>
              </w:rPr>
            </w:pPr>
            <w:r w:rsidRPr="00E24BD2">
              <w:rPr>
                <w:rFonts w:ascii="Corbel" w:hAnsi="Corbel"/>
                <w:szCs w:val="22"/>
                <w:lang w:val="en-US"/>
              </w:rPr>
              <w:t>15</w:t>
            </w:r>
          </w:p>
        </w:tc>
      </w:tr>
      <w:tr w:rsidR="00317C55" w:rsidRPr="00E24BD2" w:rsidTr="0032012E">
        <w:trPr>
          <w:trHeight w:val="285"/>
          <w:jc w:val="center"/>
        </w:trPr>
        <w:tc>
          <w:tcPr>
            <w:tcW w:w="201" w:type="pct"/>
            <w:vMerge/>
            <w:shd w:val="clear" w:color="auto" w:fill="FBD4B4" w:themeFill="accent6" w:themeFillTint="66"/>
          </w:tcPr>
          <w:p w:rsidR="003E4F68" w:rsidRPr="00E24BD2" w:rsidRDefault="003E4F68" w:rsidP="00E24BD2">
            <w:pPr>
              <w:spacing w:after="0" w:line="240" w:lineRule="auto"/>
              <w:jc w:val="both"/>
              <w:rPr>
                <w:rFonts w:ascii="Corbel" w:hAnsi="Corbel"/>
                <w:b/>
                <w:bCs/>
                <w:szCs w:val="22"/>
                <w:lang w:val="en-US"/>
              </w:rPr>
            </w:pPr>
          </w:p>
        </w:tc>
        <w:tc>
          <w:tcPr>
            <w:tcW w:w="928" w:type="pct"/>
            <w:shd w:val="clear" w:color="auto" w:fill="auto"/>
            <w:noWrap/>
            <w:hideMark/>
          </w:tcPr>
          <w:p w:rsidR="003E4F68" w:rsidRPr="00E24BD2" w:rsidRDefault="003E4F68" w:rsidP="00E24BD2">
            <w:pPr>
              <w:spacing w:after="0" w:line="240" w:lineRule="auto"/>
              <w:jc w:val="both"/>
              <w:rPr>
                <w:rFonts w:ascii="Corbel" w:hAnsi="Corbel"/>
                <w:b/>
                <w:bCs/>
                <w:szCs w:val="22"/>
                <w:lang w:val="en-US"/>
              </w:rPr>
            </w:pPr>
            <w:r w:rsidRPr="00E24BD2">
              <w:rPr>
                <w:rFonts w:ascii="Corbel" w:hAnsi="Corbel"/>
                <w:b/>
                <w:bCs/>
                <w:szCs w:val="22"/>
                <w:lang w:val="en-US"/>
              </w:rPr>
              <w:t>Unlikely</w:t>
            </w:r>
          </w:p>
        </w:tc>
        <w:tc>
          <w:tcPr>
            <w:tcW w:w="315" w:type="pct"/>
            <w:shd w:val="clear" w:color="000000" w:fill="EEECE1"/>
            <w:noWrap/>
            <w:hideMark/>
          </w:tcPr>
          <w:p w:rsidR="003E4F68" w:rsidRPr="00E24BD2" w:rsidRDefault="003E4F68" w:rsidP="00E24BD2">
            <w:pPr>
              <w:spacing w:after="0" w:line="240" w:lineRule="auto"/>
              <w:jc w:val="both"/>
              <w:rPr>
                <w:rFonts w:ascii="Corbel" w:hAnsi="Corbel"/>
                <w:b/>
                <w:bCs/>
                <w:szCs w:val="22"/>
                <w:lang w:val="en-US"/>
              </w:rPr>
            </w:pPr>
            <w:r w:rsidRPr="00E24BD2">
              <w:rPr>
                <w:rFonts w:ascii="Corbel" w:hAnsi="Corbel"/>
                <w:b/>
                <w:bCs/>
                <w:szCs w:val="22"/>
                <w:lang w:val="en-US"/>
              </w:rPr>
              <w:t>2</w:t>
            </w:r>
          </w:p>
        </w:tc>
        <w:tc>
          <w:tcPr>
            <w:tcW w:w="830" w:type="pct"/>
            <w:shd w:val="clear" w:color="000000" w:fill="00B050"/>
            <w:noWrap/>
          </w:tcPr>
          <w:p w:rsidR="003E4F68" w:rsidRPr="00E24BD2" w:rsidRDefault="003E4F68" w:rsidP="00E24BD2">
            <w:pPr>
              <w:spacing w:after="0" w:line="240" w:lineRule="auto"/>
              <w:jc w:val="both"/>
              <w:rPr>
                <w:rFonts w:ascii="Corbel" w:hAnsi="Corbel"/>
                <w:szCs w:val="22"/>
                <w:lang w:val="en-US"/>
              </w:rPr>
            </w:pPr>
            <w:r w:rsidRPr="00E24BD2">
              <w:rPr>
                <w:rFonts w:ascii="Corbel" w:hAnsi="Corbel"/>
                <w:szCs w:val="22"/>
                <w:lang w:val="en-US"/>
              </w:rPr>
              <w:t>2</w:t>
            </w:r>
          </w:p>
        </w:tc>
        <w:tc>
          <w:tcPr>
            <w:tcW w:w="610" w:type="pct"/>
            <w:tcBorders>
              <w:top w:val="single" w:sz="4" w:space="0" w:color="auto"/>
            </w:tcBorders>
            <w:shd w:val="clear" w:color="auto" w:fill="92D050"/>
            <w:noWrap/>
          </w:tcPr>
          <w:p w:rsidR="003E4F68" w:rsidRPr="00E24BD2" w:rsidRDefault="003E4F68" w:rsidP="00E24BD2">
            <w:pPr>
              <w:spacing w:after="0" w:line="240" w:lineRule="auto"/>
              <w:jc w:val="both"/>
              <w:rPr>
                <w:rFonts w:ascii="Corbel" w:hAnsi="Corbel"/>
                <w:szCs w:val="22"/>
                <w:lang w:val="en-US"/>
              </w:rPr>
            </w:pPr>
            <w:r w:rsidRPr="00E24BD2">
              <w:rPr>
                <w:rFonts w:ascii="Corbel" w:hAnsi="Corbel"/>
                <w:szCs w:val="22"/>
                <w:lang w:val="en-US"/>
              </w:rPr>
              <w:t>4</w:t>
            </w:r>
          </w:p>
        </w:tc>
        <w:tc>
          <w:tcPr>
            <w:tcW w:w="689" w:type="pct"/>
            <w:shd w:val="clear" w:color="auto" w:fill="FFFF00"/>
            <w:noWrap/>
          </w:tcPr>
          <w:p w:rsidR="003E4F68" w:rsidRPr="00E24BD2" w:rsidRDefault="003E4F68" w:rsidP="00E24BD2">
            <w:pPr>
              <w:spacing w:after="0" w:line="240" w:lineRule="auto"/>
              <w:jc w:val="both"/>
              <w:rPr>
                <w:rFonts w:ascii="Corbel" w:hAnsi="Corbel"/>
                <w:szCs w:val="22"/>
                <w:lang w:val="en-US"/>
              </w:rPr>
            </w:pPr>
            <w:r w:rsidRPr="00E24BD2">
              <w:rPr>
                <w:rFonts w:ascii="Corbel" w:hAnsi="Corbel"/>
                <w:szCs w:val="22"/>
                <w:lang w:val="en-US"/>
              </w:rPr>
              <w:t>6</w:t>
            </w:r>
          </w:p>
        </w:tc>
        <w:tc>
          <w:tcPr>
            <w:tcW w:w="575" w:type="pct"/>
            <w:shd w:val="clear" w:color="auto" w:fill="FFFF00"/>
          </w:tcPr>
          <w:p w:rsidR="003E4F68" w:rsidRPr="00E24BD2" w:rsidRDefault="003E4F68" w:rsidP="00E24BD2">
            <w:pPr>
              <w:spacing w:after="0" w:line="240" w:lineRule="auto"/>
              <w:jc w:val="both"/>
              <w:rPr>
                <w:rFonts w:ascii="Corbel" w:hAnsi="Corbel"/>
                <w:szCs w:val="22"/>
                <w:lang w:val="en-US"/>
              </w:rPr>
            </w:pPr>
            <w:r w:rsidRPr="00E24BD2">
              <w:rPr>
                <w:rFonts w:ascii="Corbel" w:hAnsi="Corbel"/>
                <w:szCs w:val="22"/>
                <w:lang w:val="en-US"/>
              </w:rPr>
              <w:t>8</w:t>
            </w:r>
          </w:p>
        </w:tc>
        <w:tc>
          <w:tcPr>
            <w:tcW w:w="851" w:type="pct"/>
            <w:shd w:val="clear" w:color="auto" w:fill="FFC000"/>
          </w:tcPr>
          <w:p w:rsidR="003E4F68" w:rsidRPr="00E24BD2" w:rsidRDefault="003E4F68" w:rsidP="00E24BD2">
            <w:pPr>
              <w:spacing w:after="0" w:line="240" w:lineRule="auto"/>
              <w:jc w:val="both"/>
              <w:rPr>
                <w:rFonts w:ascii="Corbel" w:hAnsi="Corbel"/>
                <w:szCs w:val="22"/>
                <w:lang w:val="en-US"/>
              </w:rPr>
            </w:pPr>
            <w:r w:rsidRPr="00E24BD2">
              <w:rPr>
                <w:rFonts w:ascii="Corbel" w:hAnsi="Corbel"/>
                <w:szCs w:val="22"/>
                <w:lang w:val="en-US"/>
              </w:rPr>
              <w:t>10</w:t>
            </w:r>
          </w:p>
        </w:tc>
      </w:tr>
      <w:tr w:rsidR="00317C55" w:rsidRPr="00E24BD2" w:rsidTr="0032012E">
        <w:trPr>
          <w:trHeight w:val="285"/>
          <w:jc w:val="center"/>
        </w:trPr>
        <w:tc>
          <w:tcPr>
            <w:tcW w:w="201" w:type="pct"/>
            <w:vMerge/>
            <w:shd w:val="clear" w:color="auto" w:fill="FBD4B4" w:themeFill="accent6" w:themeFillTint="66"/>
          </w:tcPr>
          <w:p w:rsidR="003E4F68" w:rsidRPr="00E24BD2" w:rsidRDefault="003E4F68" w:rsidP="00E24BD2">
            <w:pPr>
              <w:spacing w:after="0" w:line="240" w:lineRule="auto"/>
              <w:jc w:val="both"/>
              <w:rPr>
                <w:rFonts w:ascii="Corbel" w:hAnsi="Corbel"/>
                <w:b/>
                <w:bCs/>
                <w:szCs w:val="22"/>
                <w:lang w:val="en-US"/>
              </w:rPr>
            </w:pPr>
          </w:p>
        </w:tc>
        <w:tc>
          <w:tcPr>
            <w:tcW w:w="928" w:type="pct"/>
            <w:shd w:val="clear" w:color="auto" w:fill="auto"/>
            <w:noWrap/>
            <w:hideMark/>
          </w:tcPr>
          <w:p w:rsidR="003E4F68" w:rsidRPr="00E24BD2" w:rsidRDefault="003E4F68" w:rsidP="00E24BD2">
            <w:pPr>
              <w:spacing w:after="0" w:line="240" w:lineRule="auto"/>
              <w:jc w:val="both"/>
              <w:rPr>
                <w:rFonts w:ascii="Corbel" w:hAnsi="Corbel"/>
                <w:b/>
                <w:bCs/>
                <w:szCs w:val="22"/>
                <w:lang w:val="en-US"/>
              </w:rPr>
            </w:pPr>
            <w:r w:rsidRPr="00E24BD2">
              <w:rPr>
                <w:rFonts w:ascii="Corbel" w:hAnsi="Corbel"/>
                <w:b/>
                <w:bCs/>
                <w:szCs w:val="22"/>
                <w:lang w:val="en-US"/>
              </w:rPr>
              <w:t>Rare</w:t>
            </w:r>
          </w:p>
        </w:tc>
        <w:tc>
          <w:tcPr>
            <w:tcW w:w="315" w:type="pct"/>
            <w:shd w:val="clear" w:color="000000" w:fill="EEECE1"/>
            <w:noWrap/>
            <w:hideMark/>
          </w:tcPr>
          <w:p w:rsidR="003E4F68" w:rsidRPr="00E24BD2" w:rsidRDefault="003E4F68" w:rsidP="00E24BD2">
            <w:pPr>
              <w:spacing w:after="0" w:line="240" w:lineRule="auto"/>
              <w:jc w:val="both"/>
              <w:rPr>
                <w:rFonts w:ascii="Corbel" w:hAnsi="Corbel"/>
                <w:b/>
                <w:bCs/>
                <w:szCs w:val="22"/>
                <w:lang w:val="en-US"/>
              </w:rPr>
            </w:pPr>
            <w:r w:rsidRPr="00E24BD2">
              <w:rPr>
                <w:rFonts w:ascii="Corbel" w:hAnsi="Corbel"/>
                <w:b/>
                <w:bCs/>
                <w:szCs w:val="22"/>
                <w:lang w:val="en-US"/>
              </w:rPr>
              <w:t>1</w:t>
            </w:r>
          </w:p>
        </w:tc>
        <w:tc>
          <w:tcPr>
            <w:tcW w:w="830" w:type="pct"/>
            <w:shd w:val="clear" w:color="000000" w:fill="00B050"/>
            <w:noWrap/>
          </w:tcPr>
          <w:p w:rsidR="003E4F68" w:rsidRPr="00E24BD2" w:rsidRDefault="003E4F68" w:rsidP="00E24BD2">
            <w:pPr>
              <w:spacing w:after="0" w:line="240" w:lineRule="auto"/>
              <w:jc w:val="both"/>
              <w:rPr>
                <w:rFonts w:ascii="Corbel" w:hAnsi="Corbel"/>
                <w:szCs w:val="22"/>
                <w:lang w:val="en-US"/>
              </w:rPr>
            </w:pPr>
            <w:r w:rsidRPr="00E24BD2">
              <w:rPr>
                <w:rFonts w:ascii="Corbel" w:hAnsi="Corbel"/>
                <w:szCs w:val="22"/>
                <w:lang w:val="en-US"/>
              </w:rPr>
              <w:t>1</w:t>
            </w:r>
          </w:p>
        </w:tc>
        <w:tc>
          <w:tcPr>
            <w:tcW w:w="610" w:type="pct"/>
            <w:shd w:val="clear" w:color="000000" w:fill="00B050"/>
            <w:noWrap/>
          </w:tcPr>
          <w:p w:rsidR="003E4F68" w:rsidRPr="00E24BD2" w:rsidRDefault="003E4F68" w:rsidP="00E24BD2">
            <w:pPr>
              <w:spacing w:after="0" w:line="240" w:lineRule="auto"/>
              <w:jc w:val="both"/>
              <w:rPr>
                <w:rFonts w:ascii="Corbel" w:hAnsi="Corbel"/>
                <w:szCs w:val="22"/>
                <w:lang w:val="en-US"/>
              </w:rPr>
            </w:pPr>
            <w:r w:rsidRPr="00E24BD2">
              <w:rPr>
                <w:rFonts w:ascii="Corbel" w:hAnsi="Corbel"/>
                <w:szCs w:val="22"/>
                <w:lang w:val="en-US"/>
              </w:rPr>
              <w:t>2</w:t>
            </w:r>
          </w:p>
        </w:tc>
        <w:tc>
          <w:tcPr>
            <w:tcW w:w="689" w:type="pct"/>
            <w:shd w:val="clear" w:color="auto" w:fill="92D050"/>
            <w:noWrap/>
          </w:tcPr>
          <w:p w:rsidR="003E4F68" w:rsidRPr="00E24BD2" w:rsidRDefault="003E4F68" w:rsidP="00E24BD2">
            <w:pPr>
              <w:spacing w:after="0" w:line="240" w:lineRule="auto"/>
              <w:jc w:val="both"/>
              <w:rPr>
                <w:rFonts w:ascii="Corbel" w:hAnsi="Corbel"/>
                <w:szCs w:val="22"/>
                <w:lang w:val="en-US"/>
              </w:rPr>
            </w:pPr>
            <w:r w:rsidRPr="00E24BD2">
              <w:rPr>
                <w:rFonts w:ascii="Corbel" w:hAnsi="Corbel"/>
                <w:szCs w:val="22"/>
                <w:lang w:val="en-US"/>
              </w:rPr>
              <w:t>3</w:t>
            </w:r>
          </w:p>
        </w:tc>
        <w:tc>
          <w:tcPr>
            <w:tcW w:w="575" w:type="pct"/>
            <w:shd w:val="clear" w:color="auto" w:fill="92D050"/>
          </w:tcPr>
          <w:p w:rsidR="003E4F68" w:rsidRPr="00E24BD2" w:rsidRDefault="003E4F68" w:rsidP="00E24BD2">
            <w:pPr>
              <w:spacing w:after="0" w:line="240" w:lineRule="auto"/>
              <w:jc w:val="both"/>
              <w:rPr>
                <w:rFonts w:ascii="Corbel" w:hAnsi="Corbel"/>
                <w:szCs w:val="22"/>
                <w:lang w:val="en-US"/>
              </w:rPr>
            </w:pPr>
            <w:r w:rsidRPr="00E24BD2">
              <w:rPr>
                <w:rFonts w:ascii="Corbel" w:hAnsi="Corbel"/>
                <w:szCs w:val="22"/>
                <w:lang w:val="en-US"/>
              </w:rPr>
              <w:t>4</w:t>
            </w:r>
          </w:p>
        </w:tc>
        <w:tc>
          <w:tcPr>
            <w:tcW w:w="851" w:type="pct"/>
            <w:shd w:val="clear" w:color="auto" w:fill="FFFF00"/>
          </w:tcPr>
          <w:p w:rsidR="003E4F68" w:rsidRPr="00E24BD2" w:rsidRDefault="003E4F68" w:rsidP="00E24BD2">
            <w:pPr>
              <w:spacing w:after="0" w:line="240" w:lineRule="auto"/>
              <w:jc w:val="both"/>
              <w:rPr>
                <w:rFonts w:ascii="Corbel" w:hAnsi="Corbel"/>
                <w:szCs w:val="22"/>
                <w:lang w:val="en-US"/>
              </w:rPr>
            </w:pPr>
            <w:r w:rsidRPr="00E24BD2">
              <w:rPr>
                <w:rFonts w:ascii="Corbel" w:hAnsi="Corbel"/>
                <w:szCs w:val="22"/>
                <w:lang w:val="en-US"/>
              </w:rPr>
              <w:t>5</w:t>
            </w:r>
          </w:p>
        </w:tc>
      </w:tr>
      <w:tr w:rsidR="00465B6E" w:rsidRPr="00E24BD2" w:rsidTr="00465B6E">
        <w:trPr>
          <w:trHeight w:val="255"/>
          <w:jc w:val="center"/>
        </w:trPr>
        <w:tc>
          <w:tcPr>
            <w:tcW w:w="201" w:type="pct"/>
            <w:vMerge/>
            <w:shd w:val="clear" w:color="auto" w:fill="FBD4B4" w:themeFill="accent6" w:themeFillTint="66"/>
          </w:tcPr>
          <w:p w:rsidR="00465B6E" w:rsidRPr="00E24BD2" w:rsidRDefault="00465B6E" w:rsidP="00E24BD2">
            <w:pPr>
              <w:spacing w:after="0" w:line="240" w:lineRule="auto"/>
              <w:jc w:val="both"/>
              <w:rPr>
                <w:rFonts w:ascii="Corbel" w:hAnsi="Corbel"/>
                <w:szCs w:val="22"/>
                <w:lang w:val="en-US"/>
              </w:rPr>
            </w:pPr>
          </w:p>
        </w:tc>
        <w:tc>
          <w:tcPr>
            <w:tcW w:w="928" w:type="pct"/>
            <w:shd w:val="clear" w:color="auto" w:fill="auto"/>
            <w:noWrap/>
          </w:tcPr>
          <w:p w:rsidR="00465B6E" w:rsidRPr="00E24BD2" w:rsidRDefault="00465B6E" w:rsidP="00E24BD2">
            <w:pPr>
              <w:spacing w:after="0" w:line="240" w:lineRule="auto"/>
              <w:jc w:val="both"/>
              <w:rPr>
                <w:rFonts w:ascii="Corbel" w:hAnsi="Corbel"/>
                <w:szCs w:val="22"/>
                <w:lang w:val="en-US"/>
              </w:rPr>
            </w:pPr>
          </w:p>
        </w:tc>
        <w:tc>
          <w:tcPr>
            <w:tcW w:w="315" w:type="pct"/>
            <w:shd w:val="clear" w:color="auto" w:fill="auto"/>
            <w:noWrap/>
          </w:tcPr>
          <w:p w:rsidR="00465B6E" w:rsidRPr="00E24BD2" w:rsidRDefault="00465B6E" w:rsidP="00E24BD2">
            <w:pPr>
              <w:spacing w:after="0" w:line="240" w:lineRule="auto"/>
              <w:jc w:val="both"/>
              <w:rPr>
                <w:rFonts w:ascii="Corbel" w:hAnsi="Corbel"/>
                <w:szCs w:val="22"/>
                <w:lang w:val="en-US"/>
              </w:rPr>
            </w:pPr>
          </w:p>
        </w:tc>
        <w:tc>
          <w:tcPr>
            <w:tcW w:w="830" w:type="pct"/>
            <w:shd w:val="clear" w:color="auto" w:fill="F2F2F2" w:themeFill="background1" w:themeFillShade="F2"/>
            <w:noWrap/>
          </w:tcPr>
          <w:p w:rsidR="00465B6E" w:rsidRPr="00E24BD2" w:rsidRDefault="00465B6E" w:rsidP="00E24BD2">
            <w:pPr>
              <w:spacing w:after="0" w:line="240" w:lineRule="auto"/>
              <w:jc w:val="both"/>
              <w:rPr>
                <w:rFonts w:ascii="Corbel" w:hAnsi="Corbel"/>
                <w:b/>
                <w:bCs/>
                <w:szCs w:val="22"/>
                <w:lang w:val="en-US"/>
              </w:rPr>
            </w:pPr>
            <w:r w:rsidRPr="00E24BD2">
              <w:rPr>
                <w:rFonts w:ascii="Corbel" w:hAnsi="Corbel"/>
                <w:b/>
                <w:bCs/>
                <w:szCs w:val="22"/>
                <w:lang w:val="en-US"/>
              </w:rPr>
              <w:t>1</w:t>
            </w:r>
          </w:p>
        </w:tc>
        <w:tc>
          <w:tcPr>
            <w:tcW w:w="610" w:type="pct"/>
            <w:shd w:val="clear" w:color="auto" w:fill="F2F2F2" w:themeFill="background1" w:themeFillShade="F2"/>
            <w:noWrap/>
          </w:tcPr>
          <w:p w:rsidR="00465B6E" w:rsidRPr="00E24BD2" w:rsidRDefault="00465B6E" w:rsidP="00E24BD2">
            <w:pPr>
              <w:spacing w:after="0" w:line="240" w:lineRule="auto"/>
              <w:jc w:val="both"/>
              <w:rPr>
                <w:rFonts w:ascii="Corbel" w:hAnsi="Corbel"/>
                <w:b/>
                <w:bCs/>
                <w:szCs w:val="22"/>
                <w:lang w:val="en-US"/>
              </w:rPr>
            </w:pPr>
            <w:r w:rsidRPr="00E24BD2">
              <w:rPr>
                <w:rFonts w:ascii="Corbel" w:hAnsi="Corbel"/>
                <w:b/>
                <w:bCs/>
                <w:szCs w:val="22"/>
                <w:lang w:val="en-US"/>
              </w:rPr>
              <w:t>2</w:t>
            </w:r>
          </w:p>
        </w:tc>
        <w:tc>
          <w:tcPr>
            <w:tcW w:w="689" w:type="pct"/>
            <w:shd w:val="clear" w:color="auto" w:fill="F2F2F2" w:themeFill="background1" w:themeFillShade="F2"/>
            <w:noWrap/>
          </w:tcPr>
          <w:p w:rsidR="00465B6E" w:rsidRPr="00E24BD2" w:rsidRDefault="00465B6E" w:rsidP="00E24BD2">
            <w:pPr>
              <w:spacing w:after="0" w:line="240" w:lineRule="auto"/>
              <w:jc w:val="both"/>
              <w:rPr>
                <w:rFonts w:ascii="Corbel" w:hAnsi="Corbel"/>
                <w:b/>
                <w:bCs/>
                <w:szCs w:val="22"/>
                <w:lang w:val="en-US"/>
              </w:rPr>
            </w:pPr>
            <w:r w:rsidRPr="00E24BD2">
              <w:rPr>
                <w:rFonts w:ascii="Corbel" w:hAnsi="Corbel"/>
                <w:b/>
                <w:bCs/>
                <w:szCs w:val="22"/>
                <w:lang w:val="en-US"/>
              </w:rPr>
              <w:t>3</w:t>
            </w:r>
          </w:p>
        </w:tc>
        <w:tc>
          <w:tcPr>
            <w:tcW w:w="575" w:type="pct"/>
            <w:shd w:val="clear" w:color="auto" w:fill="F2F2F2" w:themeFill="background1" w:themeFillShade="F2"/>
          </w:tcPr>
          <w:p w:rsidR="00465B6E" w:rsidRPr="00E24BD2" w:rsidRDefault="00465B6E" w:rsidP="00E24BD2">
            <w:pPr>
              <w:spacing w:after="0" w:line="240" w:lineRule="auto"/>
              <w:jc w:val="both"/>
              <w:rPr>
                <w:rFonts w:ascii="Corbel" w:hAnsi="Corbel"/>
                <w:b/>
                <w:bCs/>
                <w:szCs w:val="22"/>
                <w:lang w:val="en-US"/>
              </w:rPr>
            </w:pPr>
            <w:r w:rsidRPr="00E24BD2">
              <w:rPr>
                <w:rFonts w:ascii="Corbel" w:hAnsi="Corbel"/>
                <w:b/>
                <w:bCs/>
                <w:szCs w:val="22"/>
                <w:lang w:val="en-US"/>
              </w:rPr>
              <w:t>4</w:t>
            </w:r>
          </w:p>
        </w:tc>
        <w:tc>
          <w:tcPr>
            <w:tcW w:w="851" w:type="pct"/>
            <w:shd w:val="clear" w:color="auto" w:fill="F2F2F2" w:themeFill="background1" w:themeFillShade="F2"/>
          </w:tcPr>
          <w:p w:rsidR="00465B6E" w:rsidRPr="00E24BD2" w:rsidRDefault="00465B6E" w:rsidP="00E24BD2">
            <w:pPr>
              <w:spacing w:after="0" w:line="240" w:lineRule="auto"/>
              <w:jc w:val="both"/>
              <w:rPr>
                <w:rFonts w:ascii="Corbel" w:hAnsi="Corbel"/>
                <w:b/>
                <w:bCs/>
                <w:szCs w:val="22"/>
                <w:lang w:val="en-US"/>
              </w:rPr>
            </w:pPr>
            <w:r w:rsidRPr="00E24BD2">
              <w:rPr>
                <w:rFonts w:ascii="Corbel" w:hAnsi="Corbel"/>
                <w:b/>
                <w:bCs/>
                <w:szCs w:val="22"/>
                <w:lang w:val="en-US"/>
              </w:rPr>
              <w:t>5</w:t>
            </w:r>
          </w:p>
        </w:tc>
      </w:tr>
      <w:tr w:rsidR="00317C55" w:rsidRPr="00E24BD2" w:rsidTr="0032012E">
        <w:trPr>
          <w:trHeight w:val="255"/>
          <w:jc w:val="center"/>
        </w:trPr>
        <w:tc>
          <w:tcPr>
            <w:tcW w:w="201" w:type="pct"/>
            <w:vMerge/>
            <w:shd w:val="clear" w:color="auto" w:fill="FBD4B4" w:themeFill="accent6" w:themeFillTint="66"/>
          </w:tcPr>
          <w:p w:rsidR="003E4F68" w:rsidRPr="00E24BD2" w:rsidRDefault="003E4F68" w:rsidP="00E24BD2">
            <w:pPr>
              <w:spacing w:after="0" w:line="240" w:lineRule="auto"/>
              <w:jc w:val="both"/>
              <w:rPr>
                <w:rFonts w:ascii="Corbel" w:hAnsi="Corbel"/>
                <w:szCs w:val="22"/>
                <w:lang w:val="en-US"/>
              </w:rPr>
            </w:pPr>
          </w:p>
        </w:tc>
        <w:tc>
          <w:tcPr>
            <w:tcW w:w="928" w:type="pct"/>
            <w:shd w:val="clear" w:color="auto" w:fill="auto"/>
            <w:noWrap/>
            <w:hideMark/>
          </w:tcPr>
          <w:p w:rsidR="003E4F68" w:rsidRPr="00E24BD2" w:rsidRDefault="003E4F68" w:rsidP="00E24BD2">
            <w:pPr>
              <w:spacing w:after="0" w:line="240" w:lineRule="auto"/>
              <w:jc w:val="both"/>
              <w:rPr>
                <w:rFonts w:ascii="Corbel" w:hAnsi="Corbel"/>
                <w:szCs w:val="22"/>
                <w:lang w:val="en-US"/>
              </w:rPr>
            </w:pPr>
          </w:p>
        </w:tc>
        <w:tc>
          <w:tcPr>
            <w:tcW w:w="315" w:type="pct"/>
            <w:shd w:val="clear" w:color="auto" w:fill="auto"/>
            <w:noWrap/>
            <w:hideMark/>
          </w:tcPr>
          <w:p w:rsidR="003E4F68" w:rsidRPr="00E24BD2" w:rsidRDefault="003E4F68" w:rsidP="00E24BD2">
            <w:pPr>
              <w:spacing w:after="0" w:line="240" w:lineRule="auto"/>
              <w:jc w:val="both"/>
              <w:rPr>
                <w:rFonts w:ascii="Corbel" w:hAnsi="Corbel"/>
                <w:szCs w:val="22"/>
                <w:lang w:val="en-US"/>
              </w:rPr>
            </w:pPr>
          </w:p>
        </w:tc>
        <w:tc>
          <w:tcPr>
            <w:tcW w:w="830" w:type="pct"/>
            <w:shd w:val="clear" w:color="auto" w:fill="auto"/>
            <w:noWrap/>
          </w:tcPr>
          <w:p w:rsidR="003E4F68" w:rsidRPr="00E24BD2" w:rsidRDefault="003E4F68" w:rsidP="00E24BD2">
            <w:pPr>
              <w:spacing w:after="0" w:line="240" w:lineRule="auto"/>
              <w:jc w:val="both"/>
              <w:rPr>
                <w:rFonts w:ascii="Corbel" w:hAnsi="Corbel"/>
                <w:b/>
                <w:bCs/>
                <w:szCs w:val="22"/>
                <w:lang w:val="en-US"/>
              </w:rPr>
            </w:pPr>
            <w:r w:rsidRPr="00E24BD2">
              <w:rPr>
                <w:rFonts w:ascii="Corbel" w:hAnsi="Corbel"/>
                <w:b/>
                <w:bCs/>
                <w:szCs w:val="22"/>
                <w:lang w:val="en-US"/>
              </w:rPr>
              <w:t>Insignificant</w:t>
            </w:r>
          </w:p>
        </w:tc>
        <w:tc>
          <w:tcPr>
            <w:tcW w:w="610" w:type="pct"/>
            <w:shd w:val="clear" w:color="auto" w:fill="auto"/>
            <w:noWrap/>
          </w:tcPr>
          <w:p w:rsidR="003E4F68" w:rsidRPr="00E24BD2" w:rsidRDefault="003E4F68" w:rsidP="00E24BD2">
            <w:pPr>
              <w:spacing w:after="0" w:line="240" w:lineRule="auto"/>
              <w:jc w:val="both"/>
              <w:rPr>
                <w:rFonts w:ascii="Corbel" w:hAnsi="Corbel"/>
                <w:b/>
                <w:bCs/>
                <w:szCs w:val="22"/>
                <w:lang w:val="en-US"/>
              </w:rPr>
            </w:pPr>
            <w:r w:rsidRPr="00E24BD2">
              <w:rPr>
                <w:rFonts w:ascii="Corbel" w:hAnsi="Corbel"/>
                <w:b/>
                <w:bCs/>
                <w:szCs w:val="22"/>
                <w:lang w:val="en-US"/>
              </w:rPr>
              <w:t>Minor</w:t>
            </w:r>
          </w:p>
        </w:tc>
        <w:tc>
          <w:tcPr>
            <w:tcW w:w="689" w:type="pct"/>
            <w:shd w:val="clear" w:color="auto" w:fill="auto"/>
            <w:noWrap/>
          </w:tcPr>
          <w:p w:rsidR="003E4F68" w:rsidRPr="00E24BD2" w:rsidRDefault="003E4F68" w:rsidP="00E24BD2">
            <w:pPr>
              <w:spacing w:after="0" w:line="240" w:lineRule="auto"/>
              <w:jc w:val="both"/>
              <w:rPr>
                <w:rFonts w:ascii="Corbel" w:hAnsi="Corbel"/>
                <w:b/>
                <w:bCs/>
                <w:szCs w:val="22"/>
                <w:lang w:val="en-US"/>
              </w:rPr>
            </w:pPr>
            <w:r w:rsidRPr="00E24BD2">
              <w:rPr>
                <w:rFonts w:ascii="Corbel" w:hAnsi="Corbel"/>
                <w:b/>
                <w:bCs/>
                <w:szCs w:val="22"/>
                <w:lang w:val="en-US"/>
              </w:rPr>
              <w:t>Moderate</w:t>
            </w:r>
          </w:p>
        </w:tc>
        <w:tc>
          <w:tcPr>
            <w:tcW w:w="575" w:type="pct"/>
          </w:tcPr>
          <w:p w:rsidR="003E4F68" w:rsidRPr="00E24BD2" w:rsidRDefault="003E4F68" w:rsidP="00E24BD2">
            <w:pPr>
              <w:spacing w:after="0" w:line="240" w:lineRule="auto"/>
              <w:jc w:val="both"/>
              <w:rPr>
                <w:rFonts w:ascii="Corbel" w:hAnsi="Corbel"/>
                <w:b/>
                <w:bCs/>
                <w:szCs w:val="22"/>
                <w:lang w:val="en-US"/>
              </w:rPr>
            </w:pPr>
            <w:r w:rsidRPr="00E24BD2">
              <w:rPr>
                <w:rFonts w:ascii="Corbel" w:hAnsi="Corbel"/>
                <w:b/>
                <w:bCs/>
                <w:szCs w:val="22"/>
                <w:lang w:val="en-US"/>
              </w:rPr>
              <w:t>Major</w:t>
            </w:r>
          </w:p>
        </w:tc>
        <w:tc>
          <w:tcPr>
            <w:tcW w:w="851" w:type="pct"/>
          </w:tcPr>
          <w:p w:rsidR="003E4F68" w:rsidRPr="00E24BD2" w:rsidRDefault="003E4F68" w:rsidP="00E24BD2">
            <w:pPr>
              <w:spacing w:after="0" w:line="240" w:lineRule="auto"/>
              <w:jc w:val="both"/>
              <w:rPr>
                <w:rFonts w:ascii="Corbel" w:hAnsi="Corbel"/>
                <w:b/>
                <w:bCs/>
                <w:szCs w:val="22"/>
                <w:lang w:val="en-US"/>
              </w:rPr>
            </w:pPr>
            <w:r w:rsidRPr="00E24BD2">
              <w:rPr>
                <w:rFonts w:ascii="Corbel" w:hAnsi="Corbel"/>
                <w:b/>
                <w:bCs/>
                <w:szCs w:val="22"/>
                <w:lang w:val="en-US"/>
              </w:rPr>
              <w:t>Catastrophic</w:t>
            </w:r>
          </w:p>
        </w:tc>
      </w:tr>
      <w:tr w:rsidR="00317C55" w:rsidRPr="00E24BD2" w:rsidTr="0032012E">
        <w:trPr>
          <w:trHeight w:val="255"/>
          <w:jc w:val="center"/>
        </w:trPr>
        <w:tc>
          <w:tcPr>
            <w:tcW w:w="201" w:type="pct"/>
            <w:shd w:val="clear" w:color="auto" w:fill="auto"/>
          </w:tcPr>
          <w:p w:rsidR="003E4F68" w:rsidRPr="00BD55C5" w:rsidRDefault="003E4F68" w:rsidP="00BD55C5">
            <w:pPr>
              <w:spacing w:after="0" w:line="240" w:lineRule="auto"/>
              <w:jc w:val="both"/>
              <w:rPr>
                <w:rFonts w:ascii="Corbel" w:hAnsi="Corbel"/>
                <w:szCs w:val="22"/>
                <w:lang w:val="en-US"/>
              </w:rPr>
            </w:pPr>
          </w:p>
        </w:tc>
        <w:tc>
          <w:tcPr>
            <w:tcW w:w="928" w:type="pct"/>
            <w:shd w:val="clear" w:color="auto" w:fill="auto"/>
            <w:noWrap/>
          </w:tcPr>
          <w:p w:rsidR="003E4F68" w:rsidRPr="00E24BD2" w:rsidRDefault="003E4F68" w:rsidP="00E24BD2">
            <w:pPr>
              <w:spacing w:after="0" w:line="240" w:lineRule="auto"/>
              <w:jc w:val="both"/>
              <w:rPr>
                <w:rFonts w:ascii="Corbel" w:hAnsi="Corbel"/>
                <w:szCs w:val="22"/>
                <w:lang w:val="en-US"/>
              </w:rPr>
            </w:pPr>
          </w:p>
        </w:tc>
        <w:tc>
          <w:tcPr>
            <w:tcW w:w="315" w:type="pct"/>
            <w:shd w:val="clear" w:color="auto" w:fill="auto"/>
            <w:noWrap/>
          </w:tcPr>
          <w:p w:rsidR="003E4F68" w:rsidRPr="00E24BD2" w:rsidRDefault="003E4F68" w:rsidP="00E24BD2">
            <w:pPr>
              <w:spacing w:after="0" w:line="240" w:lineRule="auto"/>
              <w:jc w:val="both"/>
              <w:rPr>
                <w:rFonts w:ascii="Corbel" w:hAnsi="Corbel"/>
                <w:szCs w:val="22"/>
                <w:lang w:val="en-US"/>
              </w:rPr>
            </w:pPr>
          </w:p>
        </w:tc>
        <w:tc>
          <w:tcPr>
            <w:tcW w:w="3555" w:type="pct"/>
            <w:gridSpan w:val="5"/>
            <w:shd w:val="clear" w:color="auto" w:fill="FBD4B4" w:themeFill="accent6" w:themeFillTint="66"/>
            <w:noWrap/>
          </w:tcPr>
          <w:p w:rsidR="003E4F68" w:rsidRPr="00E24BD2" w:rsidRDefault="003E4F68" w:rsidP="00E24BD2">
            <w:pPr>
              <w:spacing w:after="0" w:line="240" w:lineRule="auto"/>
              <w:jc w:val="both"/>
              <w:rPr>
                <w:rFonts w:ascii="Corbel" w:hAnsi="Corbel"/>
                <w:b/>
                <w:bCs/>
                <w:szCs w:val="22"/>
                <w:lang w:val="en-US"/>
              </w:rPr>
            </w:pPr>
            <w:r w:rsidRPr="00E24BD2">
              <w:rPr>
                <w:rFonts w:ascii="Corbel" w:hAnsi="Corbel"/>
                <w:b/>
                <w:bCs/>
                <w:szCs w:val="22"/>
                <w:lang w:val="en-US"/>
              </w:rPr>
              <w:t>Impact</w:t>
            </w:r>
          </w:p>
        </w:tc>
      </w:tr>
    </w:tbl>
    <w:p w:rsidR="006A3E6E" w:rsidRPr="00BD55C5" w:rsidRDefault="006A3E6E" w:rsidP="00BD55C5">
      <w:pPr>
        <w:pStyle w:val="Caption"/>
        <w:spacing w:after="0"/>
        <w:jc w:val="both"/>
        <w:rPr>
          <w:rFonts w:ascii="Corbel" w:hAnsi="Corbel" w:cs="Calibri"/>
          <w:sz w:val="22"/>
          <w:szCs w:val="22"/>
        </w:rPr>
      </w:pPr>
      <w:r w:rsidRPr="00BD55C5">
        <w:rPr>
          <w:rFonts w:ascii="Corbel" w:hAnsi="Corbel" w:cs="Calibri"/>
          <w:sz w:val="22"/>
          <w:szCs w:val="22"/>
        </w:rPr>
        <w:tab/>
      </w:r>
    </w:p>
    <w:p w:rsidR="006A3E6E" w:rsidRPr="00E24BD2" w:rsidRDefault="006A3E6E" w:rsidP="00E24BD2">
      <w:pPr>
        <w:pStyle w:val="Caption"/>
        <w:spacing w:after="0"/>
        <w:jc w:val="both"/>
        <w:rPr>
          <w:rFonts w:ascii="Corbel" w:hAnsi="Corbel" w:cstheme="minorHAnsi"/>
          <w:sz w:val="22"/>
          <w:szCs w:val="22"/>
        </w:rPr>
      </w:pPr>
      <w:r w:rsidRPr="00E24BD2">
        <w:rPr>
          <w:rFonts w:ascii="Corbel" w:hAnsi="Corbel" w:cstheme="minorHAnsi"/>
          <w:sz w:val="22"/>
          <w:szCs w:val="22"/>
        </w:rPr>
        <w:t>Risk Treatment Decision</w:t>
      </w:r>
    </w:p>
    <w:tbl>
      <w:tblPr>
        <w:tblW w:w="8190" w:type="dxa"/>
        <w:tblInd w:w="265" w:type="dxa"/>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ayout w:type="fixed"/>
        <w:tblLook w:val="01E0" w:firstRow="1" w:lastRow="1" w:firstColumn="1" w:lastColumn="1" w:noHBand="0" w:noVBand="0"/>
      </w:tblPr>
      <w:tblGrid>
        <w:gridCol w:w="1597"/>
        <w:gridCol w:w="1823"/>
        <w:gridCol w:w="4770"/>
      </w:tblGrid>
      <w:tr w:rsidR="00317C55" w:rsidRPr="00E24BD2" w:rsidTr="006A3E6E">
        <w:trPr>
          <w:cantSplit/>
          <w:tblHeader/>
        </w:trPr>
        <w:tc>
          <w:tcPr>
            <w:tcW w:w="1597" w:type="dxa"/>
            <w:shd w:val="clear" w:color="auto" w:fill="993300"/>
          </w:tcPr>
          <w:p w:rsidR="006A3E6E" w:rsidRPr="00E24BD2" w:rsidRDefault="006A3E6E" w:rsidP="00E24BD2">
            <w:pPr>
              <w:spacing w:after="0" w:line="240" w:lineRule="auto"/>
              <w:jc w:val="both"/>
              <w:rPr>
                <w:rFonts w:ascii="Corbel" w:hAnsi="Corbel"/>
                <w:b/>
                <w:bCs/>
                <w:szCs w:val="22"/>
              </w:rPr>
            </w:pPr>
            <w:r w:rsidRPr="00E24BD2">
              <w:rPr>
                <w:rFonts w:ascii="Corbel" w:hAnsi="Corbel"/>
                <w:b/>
                <w:bCs/>
                <w:szCs w:val="22"/>
              </w:rPr>
              <w:t>Overall Score</w:t>
            </w:r>
          </w:p>
        </w:tc>
        <w:tc>
          <w:tcPr>
            <w:tcW w:w="1823" w:type="dxa"/>
            <w:shd w:val="clear" w:color="auto" w:fill="993300"/>
          </w:tcPr>
          <w:p w:rsidR="006A3E6E" w:rsidRPr="00E24BD2" w:rsidRDefault="006A3E6E" w:rsidP="00E24BD2">
            <w:pPr>
              <w:spacing w:after="0" w:line="240" w:lineRule="auto"/>
              <w:jc w:val="both"/>
              <w:rPr>
                <w:rFonts w:ascii="Corbel" w:hAnsi="Corbel"/>
                <w:b/>
                <w:bCs/>
                <w:szCs w:val="22"/>
              </w:rPr>
            </w:pPr>
            <w:r w:rsidRPr="00E24BD2">
              <w:rPr>
                <w:rFonts w:ascii="Corbel" w:hAnsi="Corbel"/>
                <w:b/>
                <w:bCs/>
                <w:szCs w:val="22"/>
              </w:rPr>
              <w:t>Overall Rating</w:t>
            </w:r>
          </w:p>
        </w:tc>
        <w:tc>
          <w:tcPr>
            <w:tcW w:w="4770" w:type="dxa"/>
            <w:shd w:val="clear" w:color="auto" w:fill="993300"/>
          </w:tcPr>
          <w:p w:rsidR="006A3E6E" w:rsidRPr="00E24BD2" w:rsidRDefault="006A3E6E" w:rsidP="00E24BD2">
            <w:pPr>
              <w:spacing w:after="0" w:line="240" w:lineRule="auto"/>
              <w:jc w:val="both"/>
              <w:rPr>
                <w:rFonts w:ascii="Corbel" w:hAnsi="Corbel"/>
                <w:b/>
                <w:bCs/>
                <w:szCs w:val="22"/>
              </w:rPr>
            </w:pPr>
            <w:r w:rsidRPr="00E24BD2">
              <w:rPr>
                <w:rFonts w:ascii="Corbel" w:hAnsi="Corbel"/>
                <w:b/>
                <w:bCs/>
                <w:szCs w:val="22"/>
              </w:rPr>
              <w:t>Risk Treatment Decision</w:t>
            </w:r>
          </w:p>
        </w:tc>
      </w:tr>
      <w:tr w:rsidR="00317C55" w:rsidRPr="00E24BD2" w:rsidTr="006A3E6E">
        <w:tc>
          <w:tcPr>
            <w:tcW w:w="1597" w:type="dxa"/>
            <w:shd w:val="clear" w:color="auto" w:fill="FF0000"/>
          </w:tcPr>
          <w:p w:rsidR="006A3E6E" w:rsidRPr="00BD55C5" w:rsidRDefault="006A3E6E" w:rsidP="00BD55C5">
            <w:pPr>
              <w:spacing w:after="0" w:line="240" w:lineRule="auto"/>
              <w:ind w:left="252"/>
              <w:contextualSpacing/>
              <w:jc w:val="both"/>
              <w:rPr>
                <w:rFonts w:ascii="Corbel" w:hAnsi="Corbel"/>
                <w:bCs/>
                <w:szCs w:val="22"/>
              </w:rPr>
            </w:pPr>
            <w:r w:rsidRPr="00BD55C5">
              <w:rPr>
                <w:rFonts w:ascii="Corbel" w:hAnsi="Corbel"/>
                <w:bCs/>
                <w:szCs w:val="22"/>
              </w:rPr>
              <w:t>20-25</w:t>
            </w:r>
          </w:p>
        </w:tc>
        <w:tc>
          <w:tcPr>
            <w:tcW w:w="1823" w:type="dxa"/>
          </w:tcPr>
          <w:p w:rsidR="006A3E6E" w:rsidRPr="00E24BD2" w:rsidRDefault="006A3E6E" w:rsidP="00E24BD2">
            <w:pPr>
              <w:spacing w:after="0" w:line="240" w:lineRule="auto"/>
              <w:ind w:left="252"/>
              <w:contextualSpacing/>
              <w:jc w:val="both"/>
              <w:rPr>
                <w:rFonts w:ascii="Corbel" w:hAnsi="Corbel"/>
                <w:bCs/>
                <w:szCs w:val="22"/>
              </w:rPr>
            </w:pPr>
            <w:r w:rsidRPr="00E24BD2">
              <w:rPr>
                <w:rFonts w:ascii="Corbel" w:hAnsi="Corbel"/>
                <w:bCs/>
                <w:szCs w:val="22"/>
              </w:rPr>
              <w:t>Very High</w:t>
            </w:r>
          </w:p>
        </w:tc>
        <w:tc>
          <w:tcPr>
            <w:tcW w:w="4770" w:type="dxa"/>
          </w:tcPr>
          <w:p w:rsidR="006A3E6E" w:rsidRPr="00E24BD2" w:rsidRDefault="006A3E6E" w:rsidP="00E24BD2">
            <w:pPr>
              <w:spacing w:after="0" w:line="240" w:lineRule="auto"/>
              <w:ind w:left="252"/>
              <w:contextualSpacing/>
              <w:jc w:val="both"/>
              <w:rPr>
                <w:rFonts w:ascii="Corbel" w:hAnsi="Corbel"/>
                <w:bCs/>
                <w:szCs w:val="22"/>
              </w:rPr>
            </w:pPr>
            <w:r w:rsidRPr="00E24BD2">
              <w:rPr>
                <w:rFonts w:ascii="Corbel" w:hAnsi="Corbel"/>
                <w:bCs/>
                <w:szCs w:val="22"/>
              </w:rPr>
              <w:t>Extensive management essential</w:t>
            </w:r>
          </w:p>
        </w:tc>
      </w:tr>
      <w:tr w:rsidR="00317C55" w:rsidRPr="00E24BD2" w:rsidTr="006A3E6E">
        <w:tc>
          <w:tcPr>
            <w:tcW w:w="1597" w:type="dxa"/>
            <w:shd w:val="clear" w:color="auto" w:fill="FFC000"/>
          </w:tcPr>
          <w:p w:rsidR="006A3E6E" w:rsidRPr="00BD55C5" w:rsidRDefault="006A3E6E" w:rsidP="00BD55C5">
            <w:pPr>
              <w:spacing w:after="0" w:line="240" w:lineRule="auto"/>
              <w:ind w:left="252"/>
              <w:contextualSpacing/>
              <w:jc w:val="both"/>
              <w:rPr>
                <w:rFonts w:ascii="Corbel" w:hAnsi="Corbel"/>
                <w:bCs/>
                <w:szCs w:val="22"/>
              </w:rPr>
            </w:pPr>
            <w:r w:rsidRPr="00BD55C5">
              <w:rPr>
                <w:rFonts w:ascii="Corbel" w:hAnsi="Corbel"/>
                <w:bCs/>
                <w:szCs w:val="22"/>
              </w:rPr>
              <w:t>10-16</w:t>
            </w:r>
          </w:p>
        </w:tc>
        <w:tc>
          <w:tcPr>
            <w:tcW w:w="1823" w:type="dxa"/>
          </w:tcPr>
          <w:p w:rsidR="006A3E6E" w:rsidRPr="00E24BD2" w:rsidRDefault="006A3E6E" w:rsidP="00E24BD2">
            <w:pPr>
              <w:spacing w:after="0" w:line="240" w:lineRule="auto"/>
              <w:ind w:left="252"/>
              <w:contextualSpacing/>
              <w:jc w:val="both"/>
              <w:rPr>
                <w:rFonts w:ascii="Corbel" w:hAnsi="Corbel"/>
                <w:bCs/>
                <w:szCs w:val="22"/>
              </w:rPr>
            </w:pPr>
            <w:r w:rsidRPr="00E24BD2">
              <w:rPr>
                <w:rFonts w:ascii="Corbel" w:hAnsi="Corbel"/>
                <w:bCs/>
                <w:szCs w:val="22"/>
              </w:rPr>
              <w:t>High</w:t>
            </w:r>
          </w:p>
        </w:tc>
        <w:tc>
          <w:tcPr>
            <w:tcW w:w="4770" w:type="dxa"/>
          </w:tcPr>
          <w:p w:rsidR="006A3E6E" w:rsidRPr="00E24BD2" w:rsidRDefault="006A3E6E" w:rsidP="00E24BD2">
            <w:pPr>
              <w:spacing w:after="0" w:line="240" w:lineRule="auto"/>
              <w:ind w:left="252"/>
              <w:contextualSpacing/>
              <w:jc w:val="both"/>
              <w:rPr>
                <w:rFonts w:ascii="Corbel" w:hAnsi="Corbel"/>
                <w:bCs/>
                <w:szCs w:val="22"/>
              </w:rPr>
            </w:pPr>
            <w:r w:rsidRPr="00E24BD2">
              <w:rPr>
                <w:rFonts w:ascii="Corbel" w:hAnsi="Corbel"/>
                <w:bCs/>
                <w:szCs w:val="22"/>
              </w:rPr>
              <w:t>Management effort required</w:t>
            </w:r>
          </w:p>
        </w:tc>
      </w:tr>
      <w:tr w:rsidR="00317C55" w:rsidRPr="00E24BD2" w:rsidTr="006A3E6E">
        <w:tc>
          <w:tcPr>
            <w:tcW w:w="1597" w:type="dxa"/>
            <w:shd w:val="clear" w:color="auto" w:fill="FFFF00"/>
          </w:tcPr>
          <w:p w:rsidR="006A3E6E" w:rsidRPr="00BD55C5" w:rsidRDefault="006A3E6E" w:rsidP="00BD55C5">
            <w:pPr>
              <w:spacing w:after="0" w:line="240" w:lineRule="auto"/>
              <w:ind w:left="252"/>
              <w:contextualSpacing/>
              <w:jc w:val="both"/>
              <w:rPr>
                <w:rFonts w:ascii="Corbel" w:hAnsi="Corbel"/>
                <w:bCs/>
                <w:szCs w:val="22"/>
              </w:rPr>
            </w:pPr>
            <w:r w:rsidRPr="00BD55C5">
              <w:rPr>
                <w:rFonts w:ascii="Corbel" w:hAnsi="Corbel"/>
                <w:bCs/>
                <w:szCs w:val="22"/>
              </w:rPr>
              <w:t>5-9</w:t>
            </w:r>
          </w:p>
        </w:tc>
        <w:tc>
          <w:tcPr>
            <w:tcW w:w="1823" w:type="dxa"/>
          </w:tcPr>
          <w:p w:rsidR="006A3E6E" w:rsidRPr="00E24BD2" w:rsidRDefault="006A3E6E" w:rsidP="00E24BD2">
            <w:pPr>
              <w:spacing w:after="0" w:line="240" w:lineRule="auto"/>
              <w:ind w:left="252"/>
              <w:contextualSpacing/>
              <w:jc w:val="both"/>
              <w:rPr>
                <w:rFonts w:ascii="Corbel" w:hAnsi="Corbel"/>
                <w:bCs/>
                <w:szCs w:val="22"/>
              </w:rPr>
            </w:pPr>
            <w:r w:rsidRPr="00E24BD2">
              <w:rPr>
                <w:rFonts w:ascii="Corbel" w:hAnsi="Corbel"/>
                <w:bCs/>
                <w:szCs w:val="22"/>
              </w:rPr>
              <w:t>Medium</w:t>
            </w:r>
          </w:p>
        </w:tc>
        <w:tc>
          <w:tcPr>
            <w:tcW w:w="4770" w:type="dxa"/>
          </w:tcPr>
          <w:p w:rsidR="006A3E6E" w:rsidRPr="00E24BD2" w:rsidRDefault="006A3E6E" w:rsidP="00E24BD2">
            <w:pPr>
              <w:spacing w:after="0" w:line="240" w:lineRule="auto"/>
              <w:ind w:left="252"/>
              <w:contextualSpacing/>
              <w:jc w:val="both"/>
              <w:rPr>
                <w:rFonts w:ascii="Corbel" w:hAnsi="Corbel"/>
                <w:bCs/>
                <w:szCs w:val="22"/>
              </w:rPr>
            </w:pPr>
            <w:r w:rsidRPr="00E24BD2">
              <w:rPr>
                <w:rFonts w:ascii="Corbel" w:hAnsi="Corbel"/>
                <w:bCs/>
                <w:szCs w:val="22"/>
              </w:rPr>
              <w:t>Management effort worthwhile</w:t>
            </w:r>
          </w:p>
        </w:tc>
      </w:tr>
      <w:tr w:rsidR="00317C55" w:rsidRPr="00E24BD2" w:rsidTr="006A3E6E">
        <w:tc>
          <w:tcPr>
            <w:tcW w:w="1597" w:type="dxa"/>
            <w:shd w:val="clear" w:color="auto" w:fill="92D050"/>
          </w:tcPr>
          <w:p w:rsidR="006A3E6E" w:rsidRPr="00BD55C5" w:rsidRDefault="006A3E6E" w:rsidP="00BD55C5">
            <w:pPr>
              <w:spacing w:after="0" w:line="240" w:lineRule="auto"/>
              <w:ind w:left="252"/>
              <w:contextualSpacing/>
              <w:jc w:val="both"/>
              <w:rPr>
                <w:rFonts w:ascii="Corbel" w:hAnsi="Corbel"/>
                <w:bCs/>
                <w:szCs w:val="22"/>
              </w:rPr>
            </w:pPr>
            <w:r w:rsidRPr="00BD55C5">
              <w:rPr>
                <w:rFonts w:ascii="Corbel" w:hAnsi="Corbel"/>
                <w:bCs/>
                <w:szCs w:val="22"/>
              </w:rPr>
              <w:t>3-4</w:t>
            </w:r>
          </w:p>
        </w:tc>
        <w:tc>
          <w:tcPr>
            <w:tcW w:w="1823" w:type="dxa"/>
          </w:tcPr>
          <w:p w:rsidR="006A3E6E" w:rsidRPr="00E24BD2" w:rsidRDefault="006A3E6E" w:rsidP="00E24BD2">
            <w:pPr>
              <w:spacing w:after="0" w:line="240" w:lineRule="auto"/>
              <w:ind w:left="252"/>
              <w:contextualSpacing/>
              <w:jc w:val="both"/>
              <w:rPr>
                <w:rFonts w:ascii="Corbel" w:hAnsi="Corbel"/>
                <w:bCs/>
                <w:szCs w:val="22"/>
              </w:rPr>
            </w:pPr>
            <w:r w:rsidRPr="00E24BD2">
              <w:rPr>
                <w:rFonts w:ascii="Corbel" w:hAnsi="Corbel"/>
                <w:bCs/>
                <w:szCs w:val="22"/>
              </w:rPr>
              <w:t>Low</w:t>
            </w:r>
          </w:p>
        </w:tc>
        <w:tc>
          <w:tcPr>
            <w:tcW w:w="4770" w:type="dxa"/>
          </w:tcPr>
          <w:p w:rsidR="006A3E6E" w:rsidRPr="00E24BD2" w:rsidRDefault="006A3E6E" w:rsidP="00E24BD2">
            <w:pPr>
              <w:spacing w:after="0" w:line="240" w:lineRule="auto"/>
              <w:ind w:left="252"/>
              <w:contextualSpacing/>
              <w:jc w:val="both"/>
              <w:rPr>
                <w:rFonts w:ascii="Corbel" w:hAnsi="Corbel"/>
                <w:bCs/>
                <w:szCs w:val="22"/>
              </w:rPr>
            </w:pPr>
            <w:r w:rsidRPr="00E24BD2">
              <w:rPr>
                <w:rFonts w:ascii="Corbel" w:hAnsi="Corbel"/>
                <w:bCs/>
                <w:szCs w:val="22"/>
              </w:rPr>
              <w:t>Risk may be worth accepting while monitoring</w:t>
            </w:r>
          </w:p>
        </w:tc>
      </w:tr>
      <w:tr w:rsidR="00317C55" w:rsidRPr="00E24BD2" w:rsidTr="006A3E6E">
        <w:tc>
          <w:tcPr>
            <w:tcW w:w="1597" w:type="dxa"/>
            <w:shd w:val="clear" w:color="auto" w:fill="00B050"/>
          </w:tcPr>
          <w:p w:rsidR="006A3E6E" w:rsidRPr="00BD55C5" w:rsidRDefault="006A3E6E" w:rsidP="00BD55C5">
            <w:pPr>
              <w:spacing w:after="0" w:line="240" w:lineRule="auto"/>
              <w:ind w:left="252"/>
              <w:contextualSpacing/>
              <w:jc w:val="both"/>
              <w:rPr>
                <w:rFonts w:ascii="Corbel" w:hAnsi="Corbel"/>
                <w:bCs/>
                <w:szCs w:val="22"/>
              </w:rPr>
            </w:pPr>
            <w:r w:rsidRPr="00BD55C5">
              <w:rPr>
                <w:rFonts w:ascii="Corbel" w:hAnsi="Corbel"/>
                <w:bCs/>
                <w:szCs w:val="22"/>
              </w:rPr>
              <w:t>1-2</w:t>
            </w:r>
          </w:p>
        </w:tc>
        <w:tc>
          <w:tcPr>
            <w:tcW w:w="1823" w:type="dxa"/>
          </w:tcPr>
          <w:p w:rsidR="006A3E6E" w:rsidRPr="00E24BD2" w:rsidRDefault="006A3E6E" w:rsidP="00E24BD2">
            <w:pPr>
              <w:spacing w:after="0" w:line="240" w:lineRule="auto"/>
              <w:ind w:left="252"/>
              <w:contextualSpacing/>
              <w:jc w:val="both"/>
              <w:rPr>
                <w:rFonts w:ascii="Corbel" w:hAnsi="Corbel"/>
                <w:bCs/>
                <w:szCs w:val="22"/>
              </w:rPr>
            </w:pPr>
            <w:r w:rsidRPr="00E24BD2">
              <w:rPr>
                <w:rFonts w:ascii="Corbel" w:hAnsi="Corbel"/>
                <w:bCs/>
                <w:szCs w:val="22"/>
              </w:rPr>
              <w:t>Very Low</w:t>
            </w:r>
          </w:p>
        </w:tc>
        <w:tc>
          <w:tcPr>
            <w:tcW w:w="4770" w:type="dxa"/>
          </w:tcPr>
          <w:p w:rsidR="006A3E6E" w:rsidRPr="00E24BD2" w:rsidRDefault="006A3E6E" w:rsidP="00E24BD2">
            <w:pPr>
              <w:spacing w:after="0" w:line="240" w:lineRule="auto"/>
              <w:ind w:left="252"/>
              <w:contextualSpacing/>
              <w:jc w:val="both"/>
              <w:rPr>
                <w:rFonts w:ascii="Corbel" w:hAnsi="Corbel"/>
                <w:bCs/>
                <w:szCs w:val="22"/>
              </w:rPr>
            </w:pPr>
            <w:r w:rsidRPr="00E24BD2">
              <w:rPr>
                <w:rFonts w:ascii="Corbel" w:hAnsi="Corbel"/>
                <w:bCs/>
                <w:szCs w:val="22"/>
              </w:rPr>
              <w:t>Accept</w:t>
            </w:r>
          </w:p>
        </w:tc>
      </w:tr>
    </w:tbl>
    <w:p w:rsidR="006A3E6E" w:rsidRPr="00BD55C5" w:rsidRDefault="006A3E6E" w:rsidP="00BD55C5">
      <w:pPr>
        <w:spacing w:after="0" w:line="240" w:lineRule="auto"/>
        <w:jc w:val="both"/>
        <w:rPr>
          <w:rFonts w:ascii="Corbel" w:hAnsi="Corbel"/>
          <w:szCs w:val="22"/>
        </w:rPr>
      </w:pPr>
    </w:p>
    <w:p w:rsidR="006A3E6E" w:rsidRPr="00E24BD2" w:rsidRDefault="006A3E6E" w:rsidP="00E24BD2">
      <w:pPr>
        <w:spacing w:after="0" w:line="240" w:lineRule="auto"/>
        <w:jc w:val="both"/>
        <w:rPr>
          <w:rFonts w:ascii="Corbel" w:hAnsi="Corbel"/>
          <w:szCs w:val="22"/>
        </w:rPr>
      </w:pPr>
      <w:r w:rsidRPr="00E24BD2">
        <w:rPr>
          <w:rFonts w:ascii="Corbel" w:hAnsi="Corbel"/>
          <w:szCs w:val="22"/>
        </w:rPr>
        <w:t xml:space="preserve"> </w:t>
      </w:r>
    </w:p>
    <w:p w:rsidR="006A3E6E" w:rsidRPr="00E24BD2" w:rsidRDefault="006A3E6E" w:rsidP="00E24BD2">
      <w:pPr>
        <w:spacing w:after="0" w:line="240" w:lineRule="auto"/>
        <w:ind w:right="-68"/>
        <w:jc w:val="both"/>
        <w:rPr>
          <w:rFonts w:ascii="Corbel" w:hAnsi="Corbel" w:cs="Calibri"/>
          <w:szCs w:val="22"/>
        </w:rPr>
      </w:pPr>
    </w:p>
    <w:p w:rsidR="003E4F68" w:rsidRPr="00E24BD2" w:rsidRDefault="003E4F68" w:rsidP="00E24BD2">
      <w:pPr>
        <w:spacing w:after="0" w:line="240" w:lineRule="auto"/>
        <w:ind w:left="360" w:right="-68"/>
        <w:jc w:val="both"/>
        <w:rPr>
          <w:rFonts w:ascii="Corbel" w:hAnsi="Corbel" w:cs="Calibri"/>
          <w:color w:val="FF0000"/>
          <w:szCs w:val="22"/>
        </w:rPr>
      </w:pPr>
    </w:p>
    <w:p w:rsidR="003E4F68" w:rsidRPr="00E24BD2" w:rsidRDefault="003E4F68" w:rsidP="00E24BD2">
      <w:pPr>
        <w:spacing w:after="0" w:line="240" w:lineRule="auto"/>
        <w:ind w:left="360" w:right="-68"/>
        <w:jc w:val="both"/>
        <w:rPr>
          <w:rFonts w:ascii="Corbel" w:hAnsi="Corbel" w:cs="Calibri"/>
          <w:color w:val="FF0000"/>
          <w:szCs w:val="22"/>
        </w:rPr>
      </w:pPr>
    </w:p>
    <w:p w:rsidR="00E645E4" w:rsidRPr="00E24BD2" w:rsidRDefault="00E645E4" w:rsidP="00E24BD2">
      <w:pPr>
        <w:spacing w:after="0" w:line="240" w:lineRule="auto"/>
        <w:ind w:left="360" w:right="-68"/>
        <w:jc w:val="both"/>
        <w:rPr>
          <w:rFonts w:ascii="Corbel" w:hAnsi="Corbel" w:cs="Calibri"/>
          <w:color w:val="FF0000"/>
          <w:sz w:val="24"/>
        </w:rPr>
      </w:pPr>
    </w:p>
    <w:p w:rsidR="00BA654B" w:rsidRPr="00E24BD2" w:rsidRDefault="00BA654B" w:rsidP="00E24BD2">
      <w:pPr>
        <w:pStyle w:val="Heading1"/>
        <w:spacing w:before="0" w:after="0" w:line="240" w:lineRule="auto"/>
        <w:ind w:left="360"/>
        <w:jc w:val="both"/>
        <w:rPr>
          <w:rFonts w:ascii="Corbel" w:hAnsi="Corbel"/>
          <w:color w:val="FF0000"/>
          <w:sz w:val="24"/>
          <w:szCs w:val="24"/>
        </w:rPr>
      </w:pPr>
    </w:p>
    <w:p w:rsidR="009F2D5D" w:rsidRPr="00E24BD2" w:rsidRDefault="009F2D5D" w:rsidP="00E24BD2">
      <w:pPr>
        <w:spacing w:after="0" w:line="240" w:lineRule="auto"/>
        <w:jc w:val="both"/>
        <w:rPr>
          <w:rFonts w:ascii="Corbel" w:hAnsi="Corbel"/>
          <w:color w:val="FF0000"/>
          <w:sz w:val="24"/>
        </w:rPr>
      </w:pPr>
    </w:p>
    <w:p w:rsidR="00AD30BC" w:rsidRPr="00E24BD2" w:rsidRDefault="00AD30BC" w:rsidP="00E24BD2">
      <w:pPr>
        <w:spacing w:after="0" w:line="240" w:lineRule="auto"/>
        <w:jc w:val="both"/>
        <w:rPr>
          <w:rFonts w:ascii="Corbel" w:hAnsi="Corbel"/>
          <w:color w:val="FF0000"/>
          <w:sz w:val="24"/>
        </w:rPr>
        <w:sectPr w:rsidR="00AD30BC" w:rsidRPr="00E24BD2" w:rsidSect="005971EE">
          <w:headerReference w:type="even" r:id="rId13"/>
          <w:headerReference w:type="default" r:id="rId14"/>
          <w:headerReference w:type="first" r:id="rId15"/>
          <w:pgSz w:w="12240" w:h="15840"/>
          <w:pgMar w:top="1134" w:right="1620" w:bottom="1304" w:left="1418" w:header="720" w:footer="720" w:gutter="0"/>
          <w:pgNumType w:start="1"/>
          <w:cols w:space="720"/>
          <w:docGrid w:linePitch="360"/>
        </w:sectPr>
      </w:pPr>
    </w:p>
    <w:p w:rsidR="00F663F3" w:rsidRPr="00E24BD2" w:rsidRDefault="00C91051" w:rsidP="00E24BD2">
      <w:pPr>
        <w:pStyle w:val="Heading1"/>
        <w:numPr>
          <w:ilvl w:val="0"/>
          <w:numId w:val="1"/>
        </w:numPr>
        <w:spacing w:before="0" w:after="0" w:line="240" w:lineRule="auto"/>
        <w:jc w:val="both"/>
        <w:rPr>
          <w:rFonts w:ascii="Corbel" w:hAnsi="Corbel"/>
          <w:sz w:val="24"/>
          <w:szCs w:val="24"/>
        </w:rPr>
      </w:pPr>
      <w:bookmarkStart w:id="3" w:name="_Toc530385673"/>
      <w:bookmarkStart w:id="4" w:name="_Toc340735441"/>
      <w:bookmarkStart w:id="5" w:name="_Toc346273630"/>
      <w:r w:rsidRPr="00E24BD2">
        <w:rPr>
          <w:rFonts w:ascii="Corbel" w:hAnsi="Corbel"/>
          <w:sz w:val="24"/>
          <w:szCs w:val="24"/>
        </w:rPr>
        <w:t>RISK ANALYSIS</w:t>
      </w:r>
      <w:bookmarkEnd w:id="3"/>
    </w:p>
    <w:p w:rsidR="00614BE1" w:rsidRPr="00E24BD2" w:rsidRDefault="00614BE1" w:rsidP="00E24BD2">
      <w:pPr>
        <w:pStyle w:val="Heading2"/>
        <w:numPr>
          <w:ilvl w:val="1"/>
          <w:numId w:val="1"/>
        </w:numPr>
        <w:spacing w:before="0" w:after="0" w:line="240" w:lineRule="auto"/>
        <w:jc w:val="both"/>
        <w:rPr>
          <w:rFonts w:ascii="Corbel" w:hAnsi="Corbel"/>
          <w:i w:val="0"/>
          <w:sz w:val="24"/>
          <w:szCs w:val="24"/>
        </w:rPr>
      </w:pPr>
      <w:bookmarkStart w:id="6" w:name="_Toc530385674"/>
      <w:r w:rsidRPr="00E24BD2">
        <w:rPr>
          <w:rFonts w:ascii="Corbel" w:hAnsi="Corbel"/>
          <w:i w:val="0"/>
          <w:sz w:val="24"/>
          <w:szCs w:val="24"/>
        </w:rPr>
        <w:t>Overview</w:t>
      </w:r>
      <w:bookmarkEnd w:id="6"/>
    </w:p>
    <w:p w:rsidR="009E119D" w:rsidRPr="00E24BD2" w:rsidRDefault="009E119D" w:rsidP="00E24BD2">
      <w:pPr>
        <w:spacing w:after="0" w:line="240" w:lineRule="auto"/>
        <w:ind w:left="360"/>
        <w:jc w:val="both"/>
        <w:rPr>
          <w:rFonts w:ascii="Corbel" w:hAnsi="Corbel"/>
          <w:sz w:val="24"/>
        </w:rPr>
      </w:pPr>
      <w:r w:rsidRPr="00E24BD2">
        <w:rPr>
          <w:rFonts w:ascii="Corbel" w:hAnsi="Corbel" w:cs="Calibri"/>
          <w:sz w:val="24"/>
        </w:rPr>
        <w:t xml:space="preserve">In the </w:t>
      </w:r>
      <w:r w:rsidR="00672618" w:rsidRPr="00E24BD2">
        <w:rPr>
          <w:rFonts w:ascii="Corbel" w:hAnsi="Corbel" w:cs="Calibri"/>
          <w:sz w:val="24"/>
        </w:rPr>
        <w:t xml:space="preserve">period to </w:t>
      </w:r>
      <w:r w:rsidR="00465B6E" w:rsidRPr="00E24BD2">
        <w:rPr>
          <w:rFonts w:ascii="Corbel" w:hAnsi="Corbel" w:cs="Calibri"/>
          <w:sz w:val="24"/>
        </w:rPr>
        <w:t xml:space="preserve">30 September </w:t>
      </w:r>
      <w:r w:rsidR="00672618" w:rsidRPr="00E24BD2">
        <w:rPr>
          <w:rFonts w:ascii="Corbel" w:hAnsi="Corbel" w:cs="Calibri"/>
          <w:sz w:val="24"/>
        </w:rPr>
        <w:t>2018</w:t>
      </w:r>
      <w:r w:rsidRPr="00E24BD2">
        <w:rPr>
          <w:rFonts w:ascii="Corbel" w:hAnsi="Corbel" w:cs="Calibri"/>
          <w:sz w:val="24"/>
        </w:rPr>
        <w:t xml:space="preserve"> </w:t>
      </w:r>
      <w:r w:rsidR="006B6AFE" w:rsidRPr="00E24BD2">
        <w:rPr>
          <w:rFonts w:ascii="Corbel" w:hAnsi="Corbel" w:cs="Calibri"/>
          <w:sz w:val="24"/>
        </w:rPr>
        <w:t xml:space="preserve">the </w:t>
      </w:r>
      <w:r w:rsidR="0070187D" w:rsidRPr="00E24BD2">
        <w:rPr>
          <w:rFonts w:ascii="Corbel" w:hAnsi="Corbel"/>
          <w:sz w:val="24"/>
        </w:rPr>
        <w:t xml:space="preserve">“Top” corporate </w:t>
      </w:r>
      <w:r w:rsidR="006F5A64" w:rsidRPr="00E24BD2">
        <w:rPr>
          <w:rFonts w:ascii="Corbel" w:hAnsi="Corbel"/>
          <w:sz w:val="24"/>
        </w:rPr>
        <w:t xml:space="preserve">risks impacting on the achievement of </w:t>
      </w:r>
      <w:r w:rsidR="0012227F" w:rsidRPr="00E24BD2">
        <w:rPr>
          <w:rFonts w:ascii="Corbel" w:hAnsi="Corbel"/>
          <w:sz w:val="24"/>
        </w:rPr>
        <w:t>CMA</w:t>
      </w:r>
      <w:r w:rsidR="00465B6E" w:rsidRPr="00E24BD2">
        <w:rPr>
          <w:rFonts w:ascii="Corbel" w:hAnsi="Corbel"/>
          <w:sz w:val="24"/>
        </w:rPr>
        <w:t>’s</w:t>
      </w:r>
      <w:r w:rsidR="006F5A64" w:rsidRPr="00E24BD2">
        <w:rPr>
          <w:rFonts w:ascii="Corbel" w:hAnsi="Corbel"/>
          <w:sz w:val="24"/>
        </w:rPr>
        <w:t xml:space="preserve"> mandate and strategic objectives</w:t>
      </w:r>
      <w:r w:rsidR="006B6AFE" w:rsidRPr="00E24BD2">
        <w:rPr>
          <w:rFonts w:ascii="Corbel" w:hAnsi="Corbel"/>
          <w:sz w:val="24"/>
        </w:rPr>
        <w:t xml:space="preserve"> are summarized in</w:t>
      </w:r>
      <w:r w:rsidR="006B6AFE" w:rsidRPr="00E24BD2">
        <w:rPr>
          <w:rFonts w:ascii="Corbel" w:hAnsi="Corbel" w:cs="Calibri"/>
          <w:sz w:val="24"/>
        </w:rPr>
        <w:t xml:space="preserve"> </w:t>
      </w:r>
      <w:r w:rsidR="00C1140D" w:rsidRPr="00E24BD2">
        <w:rPr>
          <w:rFonts w:ascii="Corbel" w:hAnsi="Corbel"/>
          <w:sz w:val="24"/>
        </w:rPr>
        <w:t>Table 1</w:t>
      </w:r>
      <w:r w:rsidR="006B6AFE" w:rsidRPr="00E24BD2">
        <w:rPr>
          <w:rFonts w:ascii="Corbel" w:hAnsi="Corbel"/>
          <w:sz w:val="24"/>
        </w:rPr>
        <w:t xml:space="preserve"> </w:t>
      </w:r>
      <w:r w:rsidR="00E42783" w:rsidRPr="00E24BD2">
        <w:rPr>
          <w:rFonts w:ascii="Corbel" w:hAnsi="Corbel"/>
          <w:sz w:val="24"/>
        </w:rPr>
        <w:t>below:</w:t>
      </w:r>
    </w:p>
    <w:p w:rsidR="00616FEA" w:rsidRPr="00E24BD2" w:rsidRDefault="00616FEA" w:rsidP="00E24BD2">
      <w:pPr>
        <w:spacing w:after="0" w:line="240" w:lineRule="auto"/>
        <w:ind w:left="360"/>
        <w:jc w:val="both"/>
        <w:rPr>
          <w:rFonts w:ascii="Corbel" w:hAnsi="Corbel"/>
          <w:szCs w:val="22"/>
        </w:rPr>
      </w:pPr>
    </w:p>
    <w:p w:rsidR="006F5A64" w:rsidRPr="00E15269" w:rsidRDefault="00BD41D7" w:rsidP="00E24BD2">
      <w:pPr>
        <w:pStyle w:val="Heading3"/>
        <w:spacing w:before="0" w:line="240" w:lineRule="auto"/>
        <w:jc w:val="both"/>
        <w:rPr>
          <w:rFonts w:ascii="Corbel" w:hAnsi="Corbel"/>
          <w:b/>
          <w:color w:val="auto"/>
          <w:sz w:val="20"/>
          <w:szCs w:val="20"/>
        </w:rPr>
      </w:pPr>
      <w:bookmarkStart w:id="7" w:name="_Toc511662987"/>
      <w:bookmarkStart w:id="8" w:name="_Toc530385675"/>
      <w:r w:rsidRPr="00BD55C5">
        <w:rPr>
          <w:rFonts w:ascii="Corbel" w:hAnsi="Corbel"/>
          <w:b/>
          <w:noProof/>
          <w:color w:val="auto"/>
          <w:sz w:val="20"/>
          <w:szCs w:val="20"/>
          <w:lang w:val="en-US"/>
        </w:rPr>
        <mc:AlternateContent>
          <mc:Choice Requires="wps">
            <w:drawing>
              <wp:anchor distT="0" distB="0" distL="114300" distR="114300" simplePos="0" relativeHeight="251678720" behindDoc="0" locked="0" layoutInCell="1" allowOverlap="1" wp14:anchorId="2EC6C769" wp14:editId="1ADCE5EE">
                <wp:simplePos x="0" y="0"/>
                <wp:positionH relativeFrom="column">
                  <wp:posOffset>4015409</wp:posOffset>
                </wp:positionH>
                <wp:positionV relativeFrom="paragraph">
                  <wp:posOffset>129209</wp:posOffset>
                </wp:positionV>
                <wp:extent cx="4942840" cy="670750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942840" cy="6707505"/>
                        </a:xfrm>
                        <a:prstGeom prst="rect">
                          <a:avLst/>
                        </a:prstGeom>
                        <a:solidFill>
                          <a:schemeClr val="lt1"/>
                        </a:solidFill>
                        <a:ln w="6350">
                          <a:noFill/>
                        </a:ln>
                      </wps:spPr>
                      <wps:txbx>
                        <w:txbxContent>
                          <w:tbl>
                            <w:tblPr>
                              <w:tblStyle w:val="TableGrid"/>
                              <w:tblW w:w="75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6367"/>
                              <w:gridCol w:w="719"/>
                            </w:tblGrid>
                            <w:tr w:rsidR="00323C12" w:rsidRPr="00167B4A" w:rsidTr="00375472">
                              <w:tc>
                                <w:tcPr>
                                  <w:tcW w:w="473" w:type="dxa"/>
                                </w:tcPr>
                                <w:p w:rsidR="00323C12" w:rsidRPr="00EB600C" w:rsidRDefault="00323C12" w:rsidP="00375472">
                                  <w:pPr>
                                    <w:spacing w:after="0" w:line="240" w:lineRule="auto"/>
                                    <w:jc w:val="both"/>
                                    <w:rPr>
                                      <w:rFonts w:ascii="Corbel" w:hAnsi="Corbel"/>
                                      <w:b/>
                                      <w:sz w:val="20"/>
                                      <w:szCs w:val="20"/>
                                    </w:rPr>
                                  </w:pPr>
                                  <w:r w:rsidRPr="00EB600C">
                                    <w:rPr>
                                      <w:rFonts w:ascii="Corbel" w:hAnsi="Corbel"/>
                                      <w:b/>
                                      <w:sz w:val="20"/>
                                      <w:szCs w:val="20"/>
                                    </w:rPr>
                                    <w:t>No</w:t>
                                  </w:r>
                                </w:p>
                              </w:tc>
                              <w:tc>
                                <w:tcPr>
                                  <w:tcW w:w="6367" w:type="dxa"/>
                                </w:tcPr>
                                <w:p w:rsidR="00323C12" w:rsidRPr="00EB600C" w:rsidRDefault="00323C12" w:rsidP="00375472">
                                  <w:pPr>
                                    <w:spacing w:after="0" w:line="240" w:lineRule="auto"/>
                                    <w:jc w:val="both"/>
                                    <w:rPr>
                                      <w:rFonts w:ascii="Corbel" w:hAnsi="Corbel"/>
                                      <w:b/>
                                      <w:sz w:val="20"/>
                                      <w:szCs w:val="20"/>
                                    </w:rPr>
                                  </w:pPr>
                                  <w:r w:rsidRPr="00EB600C">
                                    <w:rPr>
                                      <w:rFonts w:ascii="Corbel" w:hAnsi="Corbel"/>
                                      <w:b/>
                                      <w:sz w:val="20"/>
                                      <w:szCs w:val="20"/>
                                    </w:rPr>
                                    <w:t>Risk Description</w:t>
                                  </w:r>
                                </w:p>
                              </w:tc>
                              <w:tc>
                                <w:tcPr>
                                  <w:tcW w:w="719" w:type="dxa"/>
                                </w:tcPr>
                                <w:p w:rsidR="00323C12" w:rsidRPr="00EB600C" w:rsidRDefault="00323C12" w:rsidP="00375472">
                                  <w:pPr>
                                    <w:spacing w:after="0" w:line="240" w:lineRule="auto"/>
                                    <w:jc w:val="both"/>
                                    <w:rPr>
                                      <w:rFonts w:ascii="Corbel" w:hAnsi="Corbel"/>
                                      <w:b/>
                                      <w:sz w:val="20"/>
                                      <w:szCs w:val="20"/>
                                    </w:rPr>
                                  </w:pPr>
                                  <w:r w:rsidRPr="00EB600C">
                                    <w:rPr>
                                      <w:rFonts w:ascii="Corbel" w:hAnsi="Corbel"/>
                                      <w:b/>
                                      <w:sz w:val="20"/>
                                      <w:szCs w:val="20"/>
                                    </w:rPr>
                                    <w:t>Score</w:t>
                                  </w:r>
                                </w:p>
                              </w:tc>
                            </w:tr>
                            <w:tr w:rsidR="00323C12" w:rsidRPr="00167B4A" w:rsidTr="00375472">
                              <w:tc>
                                <w:tcPr>
                                  <w:tcW w:w="473" w:type="dxa"/>
                                </w:tcPr>
                                <w:p w:rsidR="00323C12" w:rsidRPr="00EB600C" w:rsidRDefault="00323C12" w:rsidP="00375472">
                                  <w:pPr>
                                    <w:pStyle w:val="ListParagraph"/>
                                    <w:numPr>
                                      <w:ilvl w:val="0"/>
                                      <w:numId w:val="7"/>
                                    </w:numPr>
                                    <w:jc w:val="both"/>
                                    <w:rPr>
                                      <w:rFonts w:ascii="Corbel" w:hAnsi="Corbel"/>
                                      <w:sz w:val="20"/>
                                      <w:szCs w:val="20"/>
                                    </w:rPr>
                                  </w:pPr>
                                </w:p>
                              </w:tc>
                              <w:tc>
                                <w:tcPr>
                                  <w:tcW w:w="6367" w:type="dxa"/>
                                </w:tcPr>
                                <w:p w:rsidR="00323C12" w:rsidRPr="00EB600C" w:rsidRDefault="00323C12" w:rsidP="00375472">
                                  <w:pPr>
                                    <w:spacing w:after="0" w:line="240" w:lineRule="auto"/>
                                    <w:jc w:val="both"/>
                                    <w:rPr>
                                      <w:rFonts w:ascii="Corbel" w:hAnsi="Corbel"/>
                                      <w:sz w:val="20"/>
                                      <w:szCs w:val="20"/>
                                    </w:rPr>
                                  </w:pPr>
                                  <w:r w:rsidRPr="00EB600C">
                                    <w:rPr>
                                      <w:rFonts w:ascii="Corbel" w:hAnsi="Corbel"/>
                                      <w:sz w:val="20"/>
                                      <w:szCs w:val="20"/>
                                    </w:rPr>
                                    <w:t>Significant Revenue short fall from budget</w:t>
                                  </w:r>
                                </w:p>
                              </w:tc>
                              <w:tc>
                                <w:tcPr>
                                  <w:tcW w:w="719" w:type="dxa"/>
                                </w:tcPr>
                                <w:p w:rsidR="00323C12" w:rsidRPr="00EB600C" w:rsidRDefault="00323C12" w:rsidP="00375472">
                                  <w:pPr>
                                    <w:spacing w:after="0" w:line="240" w:lineRule="auto"/>
                                    <w:jc w:val="both"/>
                                    <w:rPr>
                                      <w:rFonts w:ascii="Corbel" w:hAnsi="Corbel"/>
                                      <w:sz w:val="20"/>
                                      <w:szCs w:val="20"/>
                                    </w:rPr>
                                  </w:pPr>
                                  <w:r w:rsidRPr="00EB600C">
                                    <w:rPr>
                                      <w:rFonts w:ascii="Corbel" w:hAnsi="Corbel"/>
                                      <w:sz w:val="20"/>
                                      <w:szCs w:val="20"/>
                                    </w:rPr>
                                    <w:t>25</w:t>
                                  </w:r>
                                </w:p>
                              </w:tc>
                            </w:tr>
                            <w:tr w:rsidR="00323C12" w:rsidRPr="00167B4A" w:rsidTr="00375472">
                              <w:tc>
                                <w:tcPr>
                                  <w:tcW w:w="473" w:type="dxa"/>
                                </w:tcPr>
                                <w:p w:rsidR="00323C12" w:rsidRPr="00EB600C" w:rsidRDefault="00323C12" w:rsidP="00375472">
                                  <w:pPr>
                                    <w:pStyle w:val="ListParagraph"/>
                                    <w:numPr>
                                      <w:ilvl w:val="0"/>
                                      <w:numId w:val="7"/>
                                    </w:numPr>
                                    <w:jc w:val="both"/>
                                    <w:rPr>
                                      <w:rFonts w:ascii="Corbel" w:hAnsi="Corbel"/>
                                      <w:sz w:val="20"/>
                                      <w:szCs w:val="20"/>
                                    </w:rPr>
                                  </w:pPr>
                                </w:p>
                              </w:tc>
                              <w:tc>
                                <w:tcPr>
                                  <w:tcW w:w="6367" w:type="dxa"/>
                                </w:tcPr>
                                <w:p w:rsidR="00323C12" w:rsidRPr="00EB600C" w:rsidRDefault="00323C12" w:rsidP="00375472">
                                  <w:pPr>
                                    <w:spacing w:after="0" w:line="240" w:lineRule="auto"/>
                                    <w:jc w:val="both"/>
                                    <w:rPr>
                                      <w:rFonts w:ascii="Corbel" w:hAnsi="Corbel"/>
                                      <w:sz w:val="20"/>
                                      <w:szCs w:val="20"/>
                                    </w:rPr>
                                  </w:pPr>
                                  <w:r w:rsidRPr="00EB600C">
                                    <w:rPr>
                                      <w:rFonts w:ascii="Corbel" w:eastAsia="Times New Roman" w:hAnsi="Corbel"/>
                                      <w:sz w:val="20"/>
                                      <w:szCs w:val="20"/>
                                      <w:lang w:eastAsia="en-GB"/>
                                    </w:rPr>
                                    <w:t>Challenges in influencing potential issuers uptake</w:t>
                                  </w:r>
                                </w:p>
                              </w:tc>
                              <w:tc>
                                <w:tcPr>
                                  <w:tcW w:w="719" w:type="dxa"/>
                                </w:tcPr>
                                <w:p w:rsidR="00323C12" w:rsidRPr="00EB600C" w:rsidRDefault="00323C12" w:rsidP="00375472">
                                  <w:pPr>
                                    <w:spacing w:after="0" w:line="240" w:lineRule="auto"/>
                                    <w:jc w:val="both"/>
                                    <w:rPr>
                                      <w:rFonts w:ascii="Corbel" w:hAnsi="Corbel"/>
                                      <w:sz w:val="20"/>
                                      <w:szCs w:val="20"/>
                                    </w:rPr>
                                  </w:pPr>
                                  <w:r w:rsidRPr="00EB600C">
                                    <w:rPr>
                                      <w:rFonts w:ascii="Corbel" w:eastAsia="Times New Roman" w:hAnsi="Corbel"/>
                                      <w:sz w:val="20"/>
                                      <w:szCs w:val="20"/>
                                      <w:lang w:eastAsia="en-GB"/>
                                    </w:rPr>
                                    <w:t>25</w:t>
                                  </w:r>
                                </w:p>
                              </w:tc>
                            </w:tr>
                            <w:tr w:rsidR="00323C12" w:rsidRPr="00167B4A" w:rsidTr="00375472">
                              <w:tc>
                                <w:tcPr>
                                  <w:tcW w:w="473" w:type="dxa"/>
                                </w:tcPr>
                                <w:p w:rsidR="00323C12" w:rsidRPr="00EB600C" w:rsidRDefault="00323C12" w:rsidP="00375472">
                                  <w:pPr>
                                    <w:pStyle w:val="ListParagraph"/>
                                    <w:numPr>
                                      <w:ilvl w:val="0"/>
                                      <w:numId w:val="7"/>
                                    </w:numPr>
                                    <w:jc w:val="both"/>
                                    <w:rPr>
                                      <w:rFonts w:ascii="Corbel" w:hAnsi="Corbel"/>
                                      <w:sz w:val="20"/>
                                      <w:szCs w:val="20"/>
                                    </w:rPr>
                                  </w:pPr>
                                </w:p>
                              </w:tc>
                              <w:tc>
                                <w:tcPr>
                                  <w:tcW w:w="6367" w:type="dxa"/>
                                </w:tcPr>
                                <w:p w:rsidR="00323C12" w:rsidRPr="00EB600C" w:rsidRDefault="00323C12" w:rsidP="00375472">
                                  <w:pPr>
                                    <w:spacing w:after="0" w:line="240" w:lineRule="auto"/>
                                    <w:jc w:val="both"/>
                                    <w:rPr>
                                      <w:rFonts w:ascii="Corbel" w:hAnsi="Corbel"/>
                                      <w:sz w:val="20"/>
                                      <w:szCs w:val="20"/>
                                    </w:rPr>
                                  </w:pPr>
                                  <w:r w:rsidRPr="00EB600C">
                                    <w:rPr>
                                      <w:rFonts w:ascii="Corbel" w:hAnsi="Corbel"/>
                                      <w:sz w:val="20"/>
                                      <w:szCs w:val="20"/>
                                    </w:rPr>
                                    <w:t>Financial distress of listed companies due to poor governance practices, weak internal controls and failed strategies</w:t>
                                  </w:r>
                                </w:p>
                              </w:tc>
                              <w:tc>
                                <w:tcPr>
                                  <w:tcW w:w="719" w:type="dxa"/>
                                </w:tcPr>
                                <w:p w:rsidR="00323C12" w:rsidRPr="00EB600C" w:rsidRDefault="00323C12" w:rsidP="00375472">
                                  <w:pPr>
                                    <w:spacing w:after="0" w:line="240" w:lineRule="auto"/>
                                    <w:jc w:val="both"/>
                                    <w:rPr>
                                      <w:rFonts w:ascii="Corbel" w:hAnsi="Corbel"/>
                                      <w:sz w:val="20"/>
                                      <w:szCs w:val="20"/>
                                    </w:rPr>
                                  </w:pPr>
                                  <w:r w:rsidRPr="00EB600C">
                                    <w:rPr>
                                      <w:rFonts w:ascii="Corbel" w:hAnsi="Corbel"/>
                                      <w:sz w:val="20"/>
                                      <w:szCs w:val="20"/>
                                    </w:rPr>
                                    <w:t>25</w:t>
                                  </w:r>
                                </w:p>
                              </w:tc>
                            </w:tr>
                            <w:tr w:rsidR="00323C12" w:rsidRPr="00167B4A" w:rsidTr="00375472">
                              <w:tc>
                                <w:tcPr>
                                  <w:tcW w:w="473" w:type="dxa"/>
                                </w:tcPr>
                                <w:p w:rsidR="00323C12" w:rsidRPr="00EB600C" w:rsidRDefault="00323C12" w:rsidP="00375472">
                                  <w:pPr>
                                    <w:pStyle w:val="ListParagraph"/>
                                    <w:numPr>
                                      <w:ilvl w:val="0"/>
                                      <w:numId w:val="7"/>
                                    </w:numPr>
                                    <w:jc w:val="both"/>
                                    <w:rPr>
                                      <w:rFonts w:ascii="Corbel" w:hAnsi="Corbel"/>
                                      <w:sz w:val="20"/>
                                      <w:szCs w:val="20"/>
                                    </w:rPr>
                                  </w:pPr>
                                </w:p>
                              </w:tc>
                              <w:tc>
                                <w:tcPr>
                                  <w:tcW w:w="6367" w:type="dxa"/>
                                </w:tcPr>
                                <w:p w:rsidR="00323C12" w:rsidRPr="00EB600C" w:rsidRDefault="00323C12" w:rsidP="00375472">
                                  <w:pPr>
                                    <w:spacing w:after="0" w:line="240" w:lineRule="auto"/>
                                    <w:jc w:val="both"/>
                                    <w:rPr>
                                      <w:rFonts w:ascii="Corbel" w:hAnsi="Corbel"/>
                                      <w:sz w:val="20"/>
                                      <w:szCs w:val="20"/>
                                    </w:rPr>
                                  </w:pPr>
                                  <w:r w:rsidRPr="00EB600C">
                                    <w:rPr>
                                      <w:rFonts w:ascii="Corbel" w:hAnsi="Corbel"/>
                                      <w:sz w:val="20"/>
                                      <w:szCs w:val="20"/>
                                    </w:rPr>
                                    <w:t xml:space="preserve">Litigation against CMA enforcement processes and unfavourable court decisions </w:t>
                                  </w:r>
                                </w:p>
                              </w:tc>
                              <w:tc>
                                <w:tcPr>
                                  <w:tcW w:w="719" w:type="dxa"/>
                                </w:tcPr>
                                <w:p w:rsidR="00323C12" w:rsidRPr="00EB600C" w:rsidRDefault="00323C12" w:rsidP="00375472">
                                  <w:pPr>
                                    <w:spacing w:after="0" w:line="240" w:lineRule="auto"/>
                                    <w:jc w:val="both"/>
                                    <w:rPr>
                                      <w:rFonts w:ascii="Corbel" w:hAnsi="Corbel"/>
                                      <w:sz w:val="20"/>
                                      <w:szCs w:val="20"/>
                                    </w:rPr>
                                  </w:pPr>
                                  <w:r w:rsidRPr="00EB600C">
                                    <w:rPr>
                                      <w:rFonts w:ascii="Corbel" w:hAnsi="Corbel"/>
                                      <w:sz w:val="20"/>
                                      <w:szCs w:val="20"/>
                                    </w:rPr>
                                    <w:t>25</w:t>
                                  </w:r>
                                </w:p>
                              </w:tc>
                            </w:tr>
                            <w:tr w:rsidR="00323C12" w:rsidRPr="00167B4A" w:rsidTr="00375472">
                              <w:tc>
                                <w:tcPr>
                                  <w:tcW w:w="473" w:type="dxa"/>
                                </w:tcPr>
                                <w:p w:rsidR="00323C12" w:rsidRPr="00EB600C" w:rsidRDefault="00323C12" w:rsidP="00375472">
                                  <w:pPr>
                                    <w:pStyle w:val="ListParagraph"/>
                                    <w:numPr>
                                      <w:ilvl w:val="0"/>
                                      <w:numId w:val="7"/>
                                    </w:numPr>
                                    <w:jc w:val="both"/>
                                    <w:rPr>
                                      <w:rFonts w:ascii="Corbel" w:hAnsi="Corbel"/>
                                      <w:sz w:val="20"/>
                                      <w:szCs w:val="20"/>
                                    </w:rPr>
                                  </w:pPr>
                                </w:p>
                              </w:tc>
                              <w:tc>
                                <w:tcPr>
                                  <w:tcW w:w="6367" w:type="dxa"/>
                                </w:tcPr>
                                <w:p w:rsidR="00323C12" w:rsidRPr="00EB600C" w:rsidRDefault="00323C12" w:rsidP="00375472">
                                  <w:pPr>
                                    <w:spacing w:after="0" w:line="240" w:lineRule="auto"/>
                                    <w:jc w:val="both"/>
                                    <w:rPr>
                                      <w:rFonts w:ascii="Corbel" w:hAnsi="Corbel"/>
                                      <w:sz w:val="20"/>
                                      <w:szCs w:val="20"/>
                                    </w:rPr>
                                  </w:pPr>
                                  <w:r w:rsidRPr="00EB600C">
                                    <w:rPr>
                                      <w:rFonts w:ascii="Corbel" w:hAnsi="Corbel"/>
                                      <w:sz w:val="20"/>
                                      <w:szCs w:val="20"/>
                                    </w:rPr>
                                    <w:t xml:space="preserve">Spot Commodities Exchange: Conflicting and competing interests on part of National Government Ministries, and Regulators, County Governments and Private Sector Players </w:t>
                                  </w:r>
                                </w:p>
                              </w:tc>
                              <w:tc>
                                <w:tcPr>
                                  <w:tcW w:w="719" w:type="dxa"/>
                                </w:tcPr>
                                <w:p w:rsidR="00323C12" w:rsidRPr="00EB600C" w:rsidRDefault="00323C12" w:rsidP="00375472">
                                  <w:pPr>
                                    <w:spacing w:after="0" w:line="240" w:lineRule="auto"/>
                                    <w:jc w:val="both"/>
                                    <w:rPr>
                                      <w:rFonts w:ascii="Corbel" w:hAnsi="Corbel"/>
                                      <w:sz w:val="20"/>
                                      <w:szCs w:val="20"/>
                                    </w:rPr>
                                  </w:pPr>
                                  <w:r w:rsidRPr="00EB600C">
                                    <w:rPr>
                                      <w:rFonts w:ascii="Corbel" w:hAnsi="Corbel"/>
                                      <w:sz w:val="20"/>
                                      <w:szCs w:val="20"/>
                                    </w:rPr>
                                    <w:t>25</w:t>
                                  </w:r>
                                </w:p>
                              </w:tc>
                            </w:tr>
                            <w:tr w:rsidR="00323C12" w:rsidRPr="00167B4A" w:rsidTr="00375472">
                              <w:tc>
                                <w:tcPr>
                                  <w:tcW w:w="473" w:type="dxa"/>
                                </w:tcPr>
                                <w:p w:rsidR="00323C12" w:rsidRPr="00EB600C" w:rsidRDefault="00323C12" w:rsidP="00EC4224">
                                  <w:pPr>
                                    <w:pStyle w:val="ListParagraph"/>
                                    <w:numPr>
                                      <w:ilvl w:val="0"/>
                                      <w:numId w:val="7"/>
                                    </w:numPr>
                                    <w:jc w:val="both"/>
                                    <w:rPr>
                                      <w:rFonts w:ascii="Corbel" w:hAnsi="Corbel"/>
                                      <w:sz w:val="20"/>
                                      <w:szCs w:val="20"/>
                                    </w:rPr>
                                  </w:pPr>
                                </w:p>
                              </w:tc>
                              <w:tc>
                                <w:tcPr>
                                  <w:tcW w:w="6367"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Unfavourable changes in the macro-economic and/ or political environment</w:t>
                                  </w:r>
                                </w:p>
                              </w:tc>
                              <w:tc>
                                <w:tcPr>
                                  <w:tcW w:w="719"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20</w:t>
                                  </w:r>
                                </w:p>
                              </w:tc>
                            </w:tr>
                            <w:tr w:rsidR="00323C12" w:rsidRPr="00167B4A" w:rsidTr="00375472">
                              <w:tc>
                                <w:tcPr>
                                  <w:tcW w:w="473" w:type="dxa"/>
                                </w:tcPr>
                                <w:p w:rsidR="00323C12" w:rsidRPr="00EB600C" w:rsidRDefault="00323C12" w:rsidP="00EC4224">
                                  <w:pPr>
                                    <w:pStyle w:val="ListParagraph"/>
                                    <w:numPr>
                                      <w:ilvl w:val="0"/>
                                      <w:numId w:val="7"/>
                                    </w:numPr>
                                    <w:jc w:val="both"/>
                                    <w:rPr>
                                      <w:rFonts w:ascii="Corbel" w:hAnsi="Corbel"/>
                                      <w:sz w:val="20"/>
                                      <w:szCs w:val="20"/>
                                    </w:rPr>
                                  </w:pPr>
                                </w:p>
                              </w:tc>
                              <w:tc>
                                <w:tcPr>
                                  <w:tcW w:w="6367"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Delayed implementation of the new system by the CDSC and suboptimal upgrade of the NSE trading system leading to postponement of go-live date from 23rd July to an unspecified date in Quarter 1, 2019.</w:t>
                                  </w:r>
                                </w:p>
                              </w:tc>
                              <w:tc>
                                <w:tcPr>
                                  <w:tcW w:w="719"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20</w:t>
                                  </w:r>
                                </w:p>
                              </w:tc>
                            </w:tr>
                            <w:tr w:rsidR="00323C12" w:rsidRPr="00167B4A" w:rsidTr="00375472">
                              <w:tc>
                                <w:tcPr>
                                  <w:tcW w:w="473" w:type="dxa"/>
                                </w:tcPr>
                                <w:p w:rsidR="00323C12" w:rsidRPr="00EB600C" w:rsidRDefault="00323C12" w:rsidP="00EC4224">
                                  <w:pPr>
                                    <w:pStyle w:val="ListParagraph"/>
                                    <w:numPr>
                                      <w:ilvl w:val="0"/>
                                      <w:numId w:val="7"/>
                                    </w:numPr>
                                    <w:jc w:val="both"/>
                                    <w:rPr>
                                      <w:rFonts w:ascii="Corbel" w:hAnsi="Corbel"/>
                                      <w:sz w:val="20"/>
                                      <w:szCs w:val="20"/>
                                    </w:rPr>
                                  </w:pPr>
                                </w:p>
                              </w:tc>
                              <w:tc>
                                <w:tcPr>
                                  <w:tcW w:w="6367"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Increased Expenditure requirements for the new 2018/23 strategic plan beyond the means of the Authority</w:t>
                                  </w:r>
                                </w:p>
                              </w:tc>
                              <w:tc>
                                <w:tcPr>
                                  <w:tcW w:w="719"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20</w:t>
                                  </w:r>
                                </w:p>
                              </w:tc>
                            </w:tr>
                            <w:tr w:rsidR="00323C12" w:rsidRPr="00167B4A" w:rsidTr="00375472">
                              <w:tc>
                                <w:tcPr>
                                  <w:tcW w:w="473" w:type="dxa"/>
                                </w:tcPr>
                                <w:p w:rsidR="00323C12" w:rsidRPr="00EB600C" w:rsidRDefault="00323C12" w:rsidP="00EC4224">
                                  <w:pPr>
                                    <w:pStyle w:val="ListParagraph"/>
                                    <w:numPr>
                                      <w:ilvl w:val="0"/>
                                      <w:numId w:val="7"/>
                                    </w:numPr>
                                    <w:jc w:val="both"/>
                                    <w:rPr>
                                      <w:rFonts w:ascii="Corbel" w:hAnsi="Corbel"/>
                                      <w:sz w:val="20"/>
                                      <w:szCs w:val="20"/>
                                    </w:rPr>
                                  </w:pPr>
                                </w:p>
                              </w:tc>
                              <w:tc>
                                <w:tcPr>
                                  <w:tcW w:w="6367"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Strategy execution delay arising from reliance on external funding partners</w:t>
                                  </w:r>
                                </w:p>
                              </w:tc>
                              <w:tc>
                                <w:tcPr>
                                  <w:tcW w:w="719"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20</w:t>
                                  </w:r>
                                </w:p>
                              </w:tc>
                            </w:tr>
                            <w:tr w:rsidR="00323C12" w:rsidRPr="00167B4A" w:rsidTr="00375472">
                              <w:tc>
                                <w:tcPr>
                                  <w:tcW w:w="473" w:type="dxa"/>
                                </w:tcPr>
                                <w:p w:rsidR="00323C12" w:rsidRPr="00EB600C" w:rsidRDefault="00323C12" w:rsidP="00EC4224">
                                  <w:pPr>
                                    <w:pStyle w:val="ListParagraph"/>
                                    <w:numPr>
                                      <w:ilvl w:val="0"/>
                                      <w:numId w:val="7"/>
                                    </w:numPr>
                                    <w:jc w:val="both"/>
                                    <w:rPr>
                                      <w:rFonts w:ascii="Corbel" w:hAnsi="Corbel"/>
                                      <w:sz w:val="20"/>
                                      <w:szCs w:val="20"/>
                                    </w:rPr>
                                  </w:pPr>
                                </w:p>
                              </w:tc>
                              <w:tc>
                                <w:tcPr>
                                  <w:tcW w:w="6367"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Loss of high potential talent</w:t>
                                  </w:r>
                                </w:p>
                              </w:tc>
                              <w:tc>
                                <w:tcPr>
                                  <w:tcW w:w="719"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20</w:t>
                                  </w:r>
                                </w:p>
                              </w:tc>
                            </w:tr>
                            <w:tr w:rsidR="00323C12" w:rsidRPr="00167B4A" w:rsidTr="00375472">
                              <w:tc>
                                <w:tcPr>
                                  <w:tcW w:w="473" w:type="dxa"/>
                                </w:tcPr>
                                <w:p w:rsidR="00323C12" w:rsidRPr="00EB600C" w:rsidRDefault="00323C12" w:rsidP="00EC4224">
                                  <w:pPr>
                                    <w:pStyle w:val="ListParagraph"/>
                                    <w:numPr>
                                      <w:ilvl w:val="0"/>
                                      <w:numId w:val="7"/>
                                    </w:numPr>
                                    <w:jc w:val="both"/>
                                    <w:rPr>
                                      <w:rFonts w:ascii="Corbel" w:hAnsi="Corbel"/>
                                      <w:sz w:val="20"/>
                                      <w:szCs w:val="20"/>
                                    </w:rPr>
                                  </w:pPr>
                                </w:p>
                              </w:tc>
                              <w:tc>
                                <w:tcPr>
                                  <w:tcW w:w="6367"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Low staff motivation and engagement</w:t>
                                  </w:r>
                                </w:p>
                              </w:tc>
                              <w:tc>
                                <w:tcPr>
                                  <w:tcW w:w="719"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20</w:t>
                                  </w:r>
                                </w:p>
                              </w:tc>
                            </w:tr>
                            <w:tr w:rsidR="00323C12" w:rsidRPr="00167B4A" w:rsidTr="00375472">
                              <w:tc>
                                <w:tcPr>
                                  <w:tcW w:w="473" w:type="dxa"/>
                                </w:tcPr>
                                <w:p w:rsidR="00323C12" w:rsidRPr="00EB600C" w:rsidRDefault="00323C12" w:rsidP="00EC4224">
                                  <w:pPr>
                                    <w:pStyle w:val="ListParagraph"/>
                                    <w:numPr>
                                      <w:ilvl w:val="0"/>
                                      <w:numId w:val="7"/>
                                    </w:numPr>
                                    <w:jc w:val="both"/>
                                    <w:rPr>
                                      <w:rFonts w:ascii="Corbel" w:hAnsi="Corbel"/>
                                      <w:sz w:val="20"/>
                                      <w:szCs w:val="20"/>
                                    </w:rPr>
                                  </w:pPr>
                                </w:p>
                              </w:tc>
                              <w:tc>
                                <w:tcPr>
                                  <w:tcW w:w="6367"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Delayed implementation of the 2018-23 Strategic Plan</w:t>
                                  </w:r>
                                </w:p>
                              </w:tc>
                              <w:tc>
                                <w:tcPr>
                                  <w:tcW w:w="719"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20</w:t>
                                  </w:r>
                                </w:p>
                              </w:tc>
                            </w:tr>
                            <w:tr w:rsidR="00323C12" w:rsidRPr="00167B4A" w:rsidTr="00375472">
                              <w:tc>
                                <w:tcPr>
                                  <w:tcW w:w="473" w:type="dxa"/>
                                </w:tcPr>
                                <w:p w:rsidR="00323C12" w:rsidRPr="00EB600C" w:rsidRDefault="00323C12" w:rsidP="00EC4224">
                                  <w:pPr>
                                    <w:pStyle w:val="ListParagraph"/>
                                    <w:numPr>
                                      <w:ilvl w:val="0"/>
                                      <w:numId w:val="7"/>
                                    </w:numPr>
                                    <w:jc w:val="both"/>
                                    <w:rPr>
                                      <w:rFonts w:ascii="Corbel" w:hAnsi="Corbel"/>
                                      <w:sz w:val="20"/>
                                      <w:szCs w:val="20"/>
                                    </w:rPr>
                                  </w:pPr>
                                </w:p>
                              </w:tc>
                              <w:tc>
                                <w:tcPr>
                                  <w:tcW w:w="6367"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Suboptimal external capacity by licensed advisers (technical skills)</w:t>
                                  </w:r>
                                </w:p>
                              </w:tc>
                              <w:tc>
                                <w:tcPr>
                                  <w:tcW w:w="719"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20</w:t>
                                  </w:r>
                                </w:p>
                              </w:tc>
                            </w:tr>
                            <w:tr w:rsidR="00323C12" w:rsidRPr="00167B4A" w:rsidTr="00375472">
                              <w:tc>
                                <w:tcPr>
                                  <w:tcW w:w="473" w:type="dxa"/>
                                </w:tcPr>
                                <w:p w:rsidR="00323C12" w:rsidRPr="00EB600C" w:rsidRDefault="00323C12" w:rsidP="00EC4224">
                                  <w:pPr>
                                    <w:pStyle w:val="ListParagraph"/>
                                    <w:numPr>
                                      <w:ilvl w:val="0"/>
                                      <w:numId w:val="7"/>
                                    </w:numPr>
                                    <w:jc w:val="both"/>
                                    <w:rPr>
                                      <w:rFonts w:ascii="Corbel" w:hAnsi="Corbel"/>
                                      <w:sz w:val="20"/>
                                      <w:szCs w:val="20"/>
                                    </w:rPr>
                                  </w:pPr>
                                </w:p>
                              </w:tc>
                              <w:tc>
                                <w:tcPr>
                                  <w:tcW w:w="6367"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Regulated entities engaging in unlicensed/new business lines without prior regulatory approval</w:t>
                                  </w:r>
                                </w:p>
                              </w:tc>
                              <w:tc>
                                <w:tcPr>
                                  <w:tcW w:w="719"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20</w:t>
                                  </w:r>
                                </w:p>
                              </w:tc>
                            </w:tr>
                            <w:tr w:rsidR="00323C12" w:rsidRPr="00167B4A" w:rsidTr="00375472">
                              <w:tc>
                                <w:tcPr>
                                  <w:tcW w:w="473" w:type="dxa"/>
                                </w:tcPr>
                                <w:p w:rsidR="00323C12" w:rsidRPr="00EB600C" w:rsidRDefault="00323C12" w:rsidP="00EC4224">
                                  <w:pPr>
                                    <w:pStyle w:val="ListParagraph"/>
                                    <w:numPr>
                                      <w:ilvl w:val="0"/>
                                      <w:numId w:val="7"/>
                                    </w:numPr>
                                    <w:jc w:val="both"/>
                                    <w:rPr>
                                      <w:rFonts w:ascii="Corbel" w:hAnsi="Corbel"/>
                                      <w:sz w:val="20"/>
                                      <w:szCs w:val="20"/>
                                    </w:rPr>
                                  </w:pPr>
                                </w:p>
                              </w:tc>
                              <w:tc>
                                <w:tcPr>
                                  <w:tcW w:w="6367"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Sub-optimal internal staff capacity (Technical Skills)</w:t>
                                  </w:r>
                                </w:p>
                              </w:tc>
                              <w:tc>
                                <w:tcPr>
                                  <w:tcW w:w="719"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20</w:t>
                                  </w:r>
                                </w:p>
                              </w:tc>
                            </w:tr>
                            <w:tr w:rsidR="00323C12" w:rsidRPr="00167B4A" w:rsidTr="00375472">
                              <w:tc>
                                <w:tcPr>
                                  <w:tcW w:w="473" w:type="dxa"/>
                                </w:tcPr>
                                <w:p w:rsidR="00323C12" w:rsidRPr="00EB600C" w:rsidRDefault="00323C12" w:rsidP="00D67881">
                                  <w:pPr>
                                    <w:pStyle w:val="ListParagraph"/>
                                    <w:numPr>
                                      <w:ilvl w:val="0"/>
                                      <w:numId w:val="7"/>
                                    </w:numPr>
                                    <w:jc w:val="both"/>
                                    <w:rPr>
                                      <w:rFonts w:ascii="Corbel" w:hAnsi="Corbel"/>
                                      <w:sz w:val="20"/>
                                      <w:szCs w:val="20"/>
                                    </w:rPr>
                                  </w:pPr>
                                </w:p>
                              </w:tc>
                              <w:tc>
                                <w:tcPr>
                                  <w:tcW w:w="6367" w:type="dxa"/>
                                </w:tcPr>
                                <w:p w:rsidR="00323C12" w:rsidRPr="00EB600C" w:rsidRDefault="00323C12" w:rsidP="00D67881">
                                  <w:pPr>
                                    <w:spacing w:after="0" w:line="240" w:lineRule="auto"/>
                                    <w:jc w:val="both"/>
                                    <w:rPr>
                                      <w:rFonts w:ascii="Corbel" w:hAnsi="Corbel"/>
                                      <w:sz w:val="20"/>
                                      <w:szCs w:val="20"/>
                                    </w:rPr>
                                  </w:pPr>
                                  <w:r w:rsidRPr="00EB600C">
                                    <w:rPr>
                                      <w:rFonts w:ascii="Corbel" w:hAnsi="Corbel"/>
                                      <w:sz w:val="20"/>
                                      <w:szCs w:val="20"/>
                                    </w:rPr>
                                    <w:t>Server and Network Infrastructure Failures</w:t>
                                  </w:r>
                                </w:p>
                              </w:tc>
                              <w:tc>
                                <w:tcPr>
                                  <w:tcW w:w="719" w:type="dxa"/>
                                </w:tcPr>
                                <w:p w:rsidR="00323C12" w:rsidRPr="00EB600C" w:rsidRDefault="00323C12" w:rsidP="00D67881">
                                  <w:pPr>
                                    <w:spacing w:after="0" w:line="240" w:lineRule="auto"/>
                                    <w:jc w:val="both"/>
                                    <w:rPr>
                                      <w:rFonts w:ascii="Corbel" w:hAnsi="Corbel"/>
                                      <w:sz w:val="20"/>
                                      <w:szCs w:val="20"/>
                                    </w:rPr>
                                  </w:pPr>
                                  <w:r w:rsidRPr="00EB600C">
                                    <w:rPr>
                                      <w:rFonts w:ascii="Corbel" w:eastAsia="Times New Roman" w:hAnsi="Corbel"/>
                                      <w:sz w:val="20"/>
                                      <w:szCs w:val="20"/>
                                      <w:lang w:eastAsia="en-GB"/>
                                    </w:rPr>
                                    <w:t>20</w:t>
                                  </w:r>
                                </w:p>
                              </w:tc>
                            </w:tr>
                            <w:tr w:rsidR="00323C12" w:rsidRPr="00167B4A" w:rsidTr="00375472">
                              <w:tc>
                                <w:tcPr>
                                  <w:tcW w:w="473" w:type="dxa"/>
                                </w:tcPr>
                                <w:p w:rsidR="00323C12" w:rsidRPr="00EB600C" w:rsidRDefault="00323C12" w:rsidP="00D67881">
                                  <w:pPr>
                                    <w:pStyle w:val="ListParagraph"/>
                                    <w:numPr>
                                      <w:ilvl w:val="0"/>
                                      <w:numId w:val="7"/>
                                    </w:numPr>
                                    <w:jc w:val="both"/>
                                    <w:rPr>
                                      <w:rFonts w:ascii="Corbel" w:hAnsi="Corbel"/>
                                      <w:sz w:val="20"/>
                                      <w:szCs w:val="20"/>
                                    </w:rPr>
                                  </w:pPr>
                                </w:p>
                              </w:tc>
                              <w:tc>
                                <w:tcPr>
                                  <w:tcW w:w="6367" w:type="dxa"/>
                                </w:tcPr>
                                <w:p w:rsidR="00323C12" w:rsidRPr="00EB600C" w:rsidRDefault="00323C12" w:rsidP="00D67881">
                                  <w:pPr>
                                    <w:spacing w:after="0" w:line="240" w:lineRule="auto"/>
                                    <w:jc w:val="both"/>
                                    <w:rPr>
                                      <w:rFonts w:ascii="Corbel" w:hAnsi="Corbel"/>
                                      <w:sz w:val="20"/>
                                      <w:szCs w:val="20"/>
                                    </w:rPr>
                                  </w:pPr>
                                  <w:r w:rsidRPr="00EB600C">
                                    <w:rPr>
                                      <w:rFonts w:ascii="Corbel" w:hAnsi="Corbel"/>
                                      <w:sz w:val="20"/>
                                      <w:szCs w:val="20"/>
                                    </w:rPr>
                                    <w:t>Cybersecurity threats</w:t>
                                  </w:r>
                                </w:p>
                              </w:tc>
                              <w:tc>
                                <w:tcPr>
                                  <w:tcW w:w="719" w:type="dxa"/>
                                </w:tcPr>
                                <w:p w:rsidR="00323C12" w:rsidRPr="00EB600C" w:rsidRDefault="00323C12" w:rsidP="00D67881">
                                  <w:pPr>
                                    <w:spacing w:after="0" w:line="240" w:lineRule="auto"/>
                                    <w:jc w:val="both"/>
                                    <w:rPr>
                                      <w:rFonts w:ascii="Corbel" w:hAnsi="Corbel"/>
                                      <w:sz w:val="20"/>
                                      <w:szCs w:val="20"/>
                                    </w:rPr>
                                  </w:pPr>
                                  <w:r w:rsidRPr="00EB600C">
                                    <w:rPr>
                                      <w:rFonts w:ascii="Corbel" w:hAnsi="Corbel"/>
                                      <w:sz w:val="20"/>
                                      <w:szCs w:val="20"/>
                                    </w:rPr>
                                    <w:t>20</w:t>
                                  </w:r>
                                </w:p>
                              </w:tc>
                            </w:tr>
                            <w:tr w:rsidR="00323C12" w:rsidRPr="00167B4A" w:rsidTr="00375472">
                              <w:tc>
                                <w:tcPr>
                                  <w:tcW w:w="473" w:type="dxa"/>
                                </w:tcPr>
                                <w:p w:rsidR="00323C12" w:rsidRPr="00EB600C" w:rsidRDefault="00323C12" w:rsidP="00D67881">
                                  <w:pPr>
                                    <w:pStyle w:val="ListParagraph"/>
                                    <w:numPr>
                                      <w:ilvl w:val="0"/>
                                      <w:numId w:val="7"/>
                                    </w:numPr>
                                    <w:jc w:val="both"/>
                                    <w:rPr>
                                      <w:rFonts w:ascii="Corbel" w:hAnsi="Corbel"/>
                                      <w:sz w:val="20"/>
                                      <w:szCs w:val="20"/>
                                    </w:rPr>
                                  </w:pPr>
                                </w:p>
                              </w:tc>
                              <w:tc>
                                <w:tcPr>
                                  <w:tcW w:w="6367" w:type="dxa"/>
                                </w:tcPr>
                                <w:p w:rsidR="00323C12" w:rsidRPr="00EB600C" w:rsidRDefault="00323C12" w:rsidP="00D67881">
                                  <w:pPr>
                                    <w:spacing w:after="0" w:line="240" w:lineRule="auto"/>
                                    <w:jc w:val="both"/>
                                    <w:rPr>
                                      <w:rFonts w:ascii="Corbel" w:hAnsi="Corbel"/>
                                      <w:sz w:val="20"/>
                                      <w:szCs w:val="20"/>
                                    </w:rPr>
                                  </w:pPr>
                                  <w:r w:rsidRPr="00EB600C">
                                    <w:rPr>
                                      <w:rFonts w:ascii="Corbel" w:hAnsi="Corbel"/>
                                      <w:sz w:val="20"/>
                                      <w:szCs w:val="20"/>
                                    </w:rPr>
                                    <w:t>Sub-optimal levels of uptake of new and/or existing capital markets products and services</w:t>
                                  </w:r>
                                </w:p>
                              </w:tc>
                              <w:tc>
                                <w:tcPr>
                                  <w:tcW w:w="719" w:type="dxa"/>
                                </w:tcPr>
                                <w:p w:rsidR="00323C12" w:rsidRPr="00EB600C" w:rsidRDefault="00323C12" w:rsidP="00D67881">
                                  <w:pPr>
                                    <w:spacing w:after="0" w:line="240" w:lineRule="auto"/>
                                    <w:jc w:val="both"/>
                                    <w:rPr>
                                      <w:rFonts w:ascii="Corbel" w:hAnsi="Corbel"/>
                                      <w:sz w:val="20"/>
                                      <w:szCs w:val="20"/>
                                    </w:rPr>
                                  </w:pPr>
                                  <w:r w:rsidRPr="00EB600C">
                                    <w:rPr>
                                      <w:rFonts w:ascii="Corbel" w:hAnsi="Corbel"/>
                                      <w:sz w:val="20"/>
                                      <w:szCs w:val="20"/>
                                    </w:rPr>
                                    <w:t>20</w:t>
                                  </w:r>
                                </w:p>
                              </w:tc>
                            </w:tr>
                            <w:tr w:rsidR="00323C12" w:rsidRPr="00167B4A" w:rsidTr="00375472">
                              <w:tc>
                                <w:tcPr>
                                  <w:tcW w:w="473" w:type="dxa"/>
                                </w:tcPr>
                                <w:p w:rsidR="00323C12" w:rsidRPr="00EB600C" w:rsidRDefault="00323C12" w:rsidP="00D67881">
                                  <w:pPr>
                                    <w:pStyle w:val="ListParagraph"/>
                                    <w:numPr>
                                      <w:ilvl w:val="0"/>
                                      <w:numId w:val="7"/>
                                    </w:numPr>
                                    <w:jc w:val="both"/>
                                    <w:rPr>
                                      <w:rFonts w:ascii="Corbel" w:hAnsi="Corbel"/>
                                      <w:sz w:val="20"/>
                                      <w:szCs w:val="20"/>
                                    </w:rPr>
                                  </w:pPr>
                                </w:p>
                              </w:tc>
                              <w:tc>
                                <w:tcPr>
                                  <w:tcW w:w="6367" w:type="dxa"/>
                                </w:tcPr>
                                <w:p w:rsidR="00323C12" w:rsidRPr="00EB600C" w:rsidRDefault="00323C12" w:rsidP="00D67881">
                                  <w:pPr>
                                    <w:spacing w:after="0" w:line="240" w:lineRule="auto"/>
                                    <w:jc w:val="both"/>
                                    <w:rPr>
                                      <w:rFonts w:ascii="Corbel" w:hAnsi="Corbel"/>
                                      <w:sz w:val="20"/>
                                      <w:szCs w:val="20"/>
                                    </w:rPr>
                                  </w:pPr>
                                  <w:r w:rsidRPr="00EB600C">
                                    <w:rPr>
                                      <w:rFonts w:ascii="Corbel" w:hAnsi="Corbel"/>
                                      <w:sz w:val="20"/>
                                      <w:szCs w:val="20"/>
                                    </w:rPr>
                                    <w:t>Time lag between innovation/ research and actual implementation</w:t>
                                  </w:r>
                                </w:p>
                              </w:tc>
                              <w:tc>
                                <w:tcPr>
                                  <w:tcW w:w="719" w:type="dxa"/>
                                </w:tcPr>
                                <w:p w:rsidR="00323C12" w:rsidRPr="00EB600C" w:rsidRDefault="00323C12" w:rsidP="00D67881">
                                  <w:pPr>
                                    <w:spacing w:after="0" w:line="240" w:lineRule="auto"/>
                                    <w:jc w:val="both"/>
                                    <w:rPr>
                                      <w:rFonts w:ascii="Corbel" w:eastAsia="Times New Roman" w:hAnsi="Corbel"/>
                                      <w:sz w:val="20"/>
                                      <w:szCs w:val="20"/>
                                      <w:lang w:eastAsia="en-GB"/>
                                    </w:rPr>
                                  </w:pPr>
                                  <w:r w:rsidRPr="00EB600C">
                                    <w:rPr>
                                      <w:rFonts w:ascii="Corbel" w:eastAsia="Times New Roman" w:hAnsi="Corbel"/>
                                      <w:sz w:val="20"/>
                                      <w:szCs w:val="20"/>
                                      <w:lang w:eastAsia="en-GB"/>
                                    </w:rPr>
                                    <w:t>20</w:t>
                                  </w:r>
                                </w:p>
                              </w:tc>
                            </w:tr>
                            <w:tr w:rsidR="00323C12" w:rsidRPr="00167B4A" w:rsidTr="00375472">
                              <w:tc>
                                <w:tcPr>
                                  <w:tcW w:w="473" w:type="dxa"/>
                                </w:tcPr>
                                <w:p w:rsidR="00323C12" w:rsidRPr="00EB600C" w:rsidRDefault="00323C12" w:rsidP="00D67881">
                                  <w:pPr>
                                    <w:pStyle w:val="ListParagraph"/>
                                    <w:numPr>
                                      <w:ilvl w:val="0"/>
                                      <w:numId w:val="7"/>
                                    </w:numPr>
                                    <w:jc w:val="both"/>
                                    <w:rPr>
                                      <w:rFonts w:ascii="Corbel" w:hAnsi="Corbel"/>
                                      <w:sz w:val="20"/>
                                      <w:szCs w:val="20"/>
                                    </w:rPr>
                                  </w:pPr>
                                </w:p>
                              </w:tc>
                              <w:tc>
                                <w:tcPr>
                                  <w:tcW w:w="6367" w:type="dxa"/>
                                </w:tcPr>
                                <w:p w:rsidR="00323C12" w:rsidRPr="00EB600C" w:rsidRDefault="00323C12" w:rsidP="00D67881">
                                  <w:pPr>
                                    <w:spacing w:after="0" w:line="240" w:lineRule="auto"/>
                                    <w:jc w:val="both"/>
                                    <w:rPr>
                                      <w:rFonts w:ascii="Corbel" w:hAnsi="Corbel"/>
                                      <w:sz w:val="20"/>
                                      <w:szCs w:val="20"/>
                                    </w:rPr>
                                  </w:pPr>
                                  <w:r w:rsidRPr="00EB600C">
                                    <w:rPr>
                                      <w:rFonts w:ascii="Corbel" w:hAnsi="Corbel"/>
                                      <w:sz w:val="20"/>
                                      <w:szCs w:val="20"/>
                                    </w:rPr>
                                    <w:t>Information systems and Data security breaches</w:t>
                                  </w:r>
                                </w:p>
                              </w:tc>
                              <w:tc>
                                <w:tcPr>
                                  <w:tcW w:w="719" w:type="dxa"/>
                                </w:tcPr>
                                <w:p w:rsidR="00323C12" w:rsidRPr="00EB600C" w:rsidRDefault="00323C12" w:rsidP="00D67881">
                                  <w:pPr>
                                    <w:spacing w:after="0" w:line="240" w:lineRule="auto"/>
                                    <w:jc w:val="both"/>
                                    <w:rPr>
                                      <w:rFonts w:ascii="Corbel" w:hAnsi="Corbel"/>
                                      <w:sz w:val="20"/>
                                      <w:szCs w:val="20"/>
                                    </w:rPr>
                                  </w:pPr>
                                  <w:r w:rsidRPr="00EB600C">
                                    <w:rPr>
                                      <w:rFonts w:ascii="Corbel" w:hAnsi="Corbel"/>
                                      <w:sz w:val="20"/>
                                      <w:szCs w:val="20"/>
                                    </w:rPr>
                                    <w:t>20</w:t>
                                  </w:r>
                                </w:p>
                              </w:tc>
                            </w:tr>
                          </w:tbl>
                          <w:p w:rsidR="00323C12" w:rsidRPr="006174E7" w:rsidRDefault="00323C12" w:rsidP="00624CE9">
                            <w:pPr>
                              <w:spacing w:after="0" w:line="240" w:lineRule="auto"/>
                              <w:jc w:val="both"/>
                              <w:rPr>
                                <w:rFonts w:ascii="Corbel" w:hAnsi="Corbel"/>
                                <w:sz w:val="19"/>
                                <w:szCs w:val="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C6C769" id="_x0000_t202" coordsize="21600,21600" o:spt="202" path="m,l,21600r21600,l21600,xe">
                <v:stroke joinstyle="miter"/>
                <v:path gradientshapeok="t" o:connecttype="rect"/>
              </v:shapetype>
              <v:shape id="Text Box 26" o:spid="_x0000_s1026" type="#_x0000_t202" style="position:absolute;left:0;text-align:left;margin-left:316.15pt;margin-top:10.15pt;width:389.2pt;height:528.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" fillcolor="white [3201]" stroked="f" strokeweight=".5pt">
                <v:textbox>
                  <w:txbxContent>
                    <w:tbl>
                      <w:tblPr>
                        <w:tblStyle w:val="TableGrid"/>
                        <w:tblW w:w="75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6367"/>
                        <w:gridCol w:w="719"/>
                      </w:tblGrid>
                      <w:tr w:rsidR="00323C12" w:rsidRPr="00167B4A" w:rsidTr="00375472">
                        <w:tc>
                          <w:tcPr>
                            <w:tcW w:w="473" w:type="dxa"/>
                          </w:tcPr>
                          <w:p w:rsidR="00323C12" w:rsidRPr="00EB600C" w:rsidRDefault="00323C12" w:rsidP="00375472">
                            <w:pPr>
                              <w:spacing w:after="0" w:line="240" w:lineRule="auto"/>
                              <w:jc w:val="both"/>
                              <w:rPr>
                                <w:rFonts w:ascii="Corbel" w:hAnsi="Corbel"/>
                                <w:b/>
                                <w:sz w:val="20"/>
                                <w:szCs w:val="20"/>
                              </w:rPr>
                            </w:pPr>
                            <w:r w:rsidRPr="00EB600C">
                              <w:rPr>
                                <w:rFonts w:ascii="Corbel" w:hAnsi="Corbel"/>
                                <w:b/>
                                <w:sz w:val="20"/>
                                <w:szCs w:val="20"/>
                              </w:rPr>
                              <w:t>No</w:t>
                            </w:r>
                          </w:p>
                        </w:tc>
                        <w:tc>
                          <w:tcPr>
                            <w:tcW w:w="6367" w:type="dxa"/>
                          </w:tcPr>
                          <w:p w:rsidR="00323C12" w:rsidRPr="00EB600C" w:rsidRDefault="00323C12" w:rsidP="00375472">
                            <w:pPr>
                              <w:spacing w:after="0" w:line="240" w:lineRule="auto"/>
                              <w:jc w:val="both"/>
                              <w:rPr>
                                <w:rFonts w:ascii="Corbel" w:hAnsi="Corbel"/>
                                <w:b/>
                                <w:sz w:val="20"/>
                                <w:szCs w:val="20"/>
                              </w:rPr>
                            </w:pPr>
                            <w:r w:rsidRPr="00EB600C">
                              <w:rPr>
                                <w:rFonts w:ascii="Corbel" w:hAnsi="Corbel"/>
                                <w:b/>
                                <w:sz w:val="20"/>
                                <w:szCs w:val="20"/>
                              </w:rPr>
                              <w:t>Risk Description</w:t>
                            </w:r>
                          </w:p>
                        </w:tc>
                        <w:tc>
                          <w:tcPr>
                            <w:tcW w:w="719" w:type="dxa"/>
                          </w:tcPr>
                          <w:p w:rsidR="00323C12" w:rsidRPr="00EB600C" w:rsidRDefault="00323C12" w:rsidP="00375472">
                            <w:pPr>
                              <w:spacing w:after="0" w:line="240" w:lineRule="auto"/>
                              <w:jc w:val="both"/>
                              <w:rPr>
                                <w:rFonts w:ascii="Corbel" w:hAnsi="Corbel"/>
                                <w:b/>
                                <w:sz w:val="20"/>
                                <w:szCs w:val="20"/>
                              </w:rPr>
                            </w:pPr>
                            <w:r w:rsidRPr="00EB600C">
                              <w:rPr>
                                <w:rFonts w:ascii="Corbel" w:hAnsi="Corbel"/>
                                <w:b/>
                                <w:sz w:val="20"/>
                                <w:szCs w:val="20"/>
                              </w:rPr>
                              <w:t>Score</w:t>
                            </w:r>
                          </w:p>
                        </w:tc>
                      </w:tr>
                      <w:tr w:rsidR="00323C12" w:rsidRPr="00167B4A" w:rsidTr="00375472">
                        <w:tc>
                          <w:tcPr>
                            <w:tcW w:w="473" w:type="dxa"/>
                          </w:tcPr>
                          <w:p w:rsidR="00323C12" w:rsidRPr="00EB600C" w:rsidRDefault="00323C12" w:rsidP="00375472">
                            <w:pPr>
                              <w:pStyle w:val="ListParagraph"/>
                              <w:numPr>
                                <w:ilvl w:val="0"/>
                                <w:numId w:val="7"/>
                              </w:numPr>
                              <w:jc w:val="both"/>
                              <w:rPr>
                                <w:rFonts w:ascii="Corbel" w:hAnsi="Corbel"/>
                                <w:sz w:val="20"/>
                                <w:szCs w:val="20"/>
                              </w:rPr>
                            </w:pPr>
                          </w:p>
                        </w:tc>
                        <w:tc>
                          <w:tcPr>
                            <w:tcW w:w="6367" w:type="dxa"/>
                          </w:tcPr>
                          <w:p w:rsidR="00323C12" w:rsidRPr="00EB600C" w:rsidRDefault="00323C12" w:rsidP="00375472">
                            <w:pPr>
                              <w:spacing w:after="0" w:line="240" w:lineRule="auto"/>
                              <w:jc w:val="both"/>
                              <w:rPr>
                                <w:rFonts w:ascii="Corbel" w:hAnsi="Corbel"/>
                                <w:sz w:val="20"/>
                                <w:szCs w:val="20"/>
                              </w:rPr>
                            </w:pPr>
                            <w:r w:rsidRPr="00EB600C">
                              <w:rPr>
                                <w:rFonts w:ascii="Corbel" w:hAnsi="Corbel"/>
                                <w:sz w:val="20"/>
                                <w:szCs w:val="20"/>
                              </w:rPr>
                              <w:t>Significant Revenue short fall from budget</w:t>
                            </w:r>
                          </w:p>
                        </w:tc>
                        <w:tc>
                          <w:tcPr>
                            <w:tcW w:w="719" w:type="dxa"/>
                          </w:tcPr>
                          <w:p w:rsidR="00323C12" w:rsidRPr="00EB600C" w:rsidRDefault="00323C12" w:rsidP="00375472">
                            <w:pPr>
                              <w:spacing w:after="0" w:line="240" w:lineRule="auto"/>
                              <w:jc w:val="both"/>
                              <w:rPr>
                                <w:rFonts w:ascii="Corbel" w:hAnsi="Corbel"/>
                                <w:sz w:val="20"/>
                                <w:szCs w:val="20"/>
                              </w:rPr>
                            </w:pPr>
                            <w:r w:rsidRPr="00EB600C">
                              <w:rPr>
                                <w:rFonts w:ascii="Corbel" w:hAnsi="Corbel"/>
                                <w:sz w:val="20"/>
                                <w:szCs w:val="20"/>
                              </w:rPr>
                              <w:t>25</w:t>
                            </w:r>
                          </w:p>
                        </w:tc>
                      </w:tr>
                      <w:tr w:rsidR="00323C12" w:rsidRPr="00167B4A" w:rsidTr="00375472">
                        <w:tc>
                          <w:tcPr>
                            <w:tcW w:w="473" w:type="dxa"/>
                          </w:tcPr>
                          <w:p w:rsidR="00323C12" w:rsidRPr="00EB600C" w:rsidRDefault="00323C12" w:rsidP="00375472">
                            <w:pPr>
                              <w:pStyle w:val="ListParagraph"/>
                              <w:numPr>
                                <w:ilvl w:val="0"/>
                                <w:numId w:val="7"/>
                              </w:numPr>
                              <w:jc w:val="both"/>
                              <w:rPr>
                                <w:rFonts w:ascii="Corbel" w:hAnsi="Corbel"/>
                                <w:sz w:val="20"/>
                                <w:szCs w:val="20"/>
                              </w:rPr>
                            </w:pPr>
                          </w:p>
                        </w:tc>
                        <w:tc>
                          <w:tcPr>
                            <w:tcW w:w="6367" w:type="dxa"/>
                          </w:tcPr>
                          <w:p w:rsidR="00323C12" w:rsidRPr="00EB600C" w:rsidRDefault="00323C12" w:rsidP="00375472">
                            <w:pPr>
                              <w:spacing w:after="0" w:line="240" w:lineRule="auto"/>
                              <w:jc w:val="both"/>
                              <w:rPr>
                                <w:rFonts w:ascii="Corbel" w:hAnsi="Corbel"/>
                                <w:sz w:val="20"/>
                                <w:szCs w:val="20"/>
                              </w:rPr>
                            </w:pPr>
                            <w:r w:rsidRPr="00EB600C">
                              <w:rPr>
                                <w:rFonts w:ascii="Corbel" w:eastAsia="Times New Roman" w:hAnsi="Corbel"/>
                                <w:sz w:val="20"/>
                                <w:szCs w:val="20"/>
                                <w:lang w:eastAsia="en-GB"/>
                              </w:rPr>
                              <w:t>Challenges in influencing potential issuers uptake</w:t>
                            </w:r>
                          </w:p>
                        </w:tc>
                        <w:tc>
                          <w:tcPr>
                            <w:tcW w:w="719" w:type="dxa"/>
                          </w:tcPr>
                          <w:p w:rsidR="00323C12" w:rsidRPr="00EB600C" w:rsidRDefault="00323C12" w:rsidP="00375472">
                            <w:pPr>
                              <w:spacing w:after="0" w:line="240" w:lineRule="auto"/>
                              <w:jc w:val="both"/>
                              <w:rPr>
                                <w:rFonts w:ascii="Corbel" w:hAnsi="Corbel"/>
                                <w:sz w:val="20"/>
                                <w:szCs w:val="20"/>
                              </w:rPr>
                            </w:pPr>
                            <w:r w:rsidRPr="00EB600C">
                              <w:rPr>
                                <w:rFonts w:ascii="Corbel" w:eastAsia="Times New Roman" w:hAnsi="Corbel"/>
                                <w:sz w:val="20"/>
                                <w:szCs w:val="20"/>
                                <w:lang w:eastAsia="en-GB"/>
                              </w:rPr>
                              <w:t>25</w:t>
                            </w:r>
                          </w:p>
                        </w:tc>
                      </w:tr>
                      <w:tr w:rsidR="00323C12" w:rsidRPr="00167B4A" w:rsidTr="00375472">
                        <w:tc>
                          <w:tcPr>
                            <w:tcW w:w="473" w:type="dxa"/>
                          </w:tcPr>
                          <w:p w:rsidR="00323C12" w:rsidRPr="00EB600C" w:rsidRDefault="00323C12" w:rsidP="00375472">
                            <w:pPr>
                              <w:pStyle w:val="ListParagraph"/>
                              <w:numPr>
                                <w:ilvl w:val="0"/>
                                <w:numId w:val="7"/>
                              </w:numPr>
                              <w:jc w:val="both"/>
                              <w:rPr>
                                <w:rFonts w:ascii="Corbel" w:hAnsi="Corbel"/>
                                <w:sz w:val="20"/>
                                <w:szCs w:val="20"/>
                              </w:rPr>
                            </w:pPr>
                          </w:p>
                        </w:tc>
                        <w:tc>
                          <w:tcPr>
                            <w:tcW w:w="6367" w:type="dxa"/>
                          </w:tcPr>
                          <w:p w:rsidR="00323C12" w:rsidRPr="00EB600C" w:rsidRDefault="00323C12" w:rsidP="00375472">
                            <w:pPr>
                              <w:spacing w:after="0" w:line="240" w:lineRule="auto"/>
                              <w:jc w:val="both"/>
                              <w:rPr>
                                <w:rFonts w:ascii="Corbel" w:hAnsi="Corbel"/>
                                <w:sz w:val="20"/>
                                <w:szCs w:val="20"/>
                              </w:rPr>
                            </w:pPr>
                            <w:r w:rsidRPr="00EB600C">
                              <w:rPr>
                                <w:rFonts w:ascii="Corbel" w:hAnsi="Corbel"/>
                                <w:sz w:val="20"/>
                                <w:szCs w:val="20"/>
                              </w:rPr>
                              <w:t>Financial distress of listed companies due to poor governance practices, weak internal controls and failed strategies</w:t>
                            </w:r>
                          </w:p>
                        </w:tc>
                        <w:tc>
                          <w:tcPr>
                            <w:tcW w:w="719" w:type="dxa"/>
                          </w:tcPr>
                          <w:p w:rsidR="00323C12" w:rsidRPr="00EB600C" w:rsidRDefault="00323C12" w:rsidP="00375472">
                            <w:pPr>
                              <w:spacing w:after="0" w:line="240" w:lineRule="auto"/>
                              <w:jc w:val="both"/>
                              <w:rPr>
                                <w:rFonts w:ascii="Corbel" w:hAnsi="Corbel"/>
                                <w:sz w:val="20"/>
                                <w:szCs w:val="20"/>
                              </w:rPr>
                            </w:pPr>
                            <w:r w:rsidRPr="00EB600C">
                              <w:rPr>
                                <w:rFonts w:ascii="Corbel" w:hAnsi="Corbel"/>
                                <w:sz w:val="20"/>
                                <w:szCs w:val="20"/>
                              </w:rPr>
                              <w:t>25</w:t>
                            </w:r>
                          </w:p>
                        </w:tc>
                      </w:tr>
                      <w:tr w:rsidR="00323C12" w:rsidRPr="00167B4A" w:rsidTr="00375472">
                        <w:tc>
                          <w:tcPr>
                            <w:tcW w:w="473" w:type="dxa"/>
                          </w:tcPr>
                          <w:p w:rsidR="00323C12" w:rsidRPr="00EB600C" w:rsidRDefault="00323C12" w:rsidP="00375472">
                            <w:pPr>
                              <w:pStyle w:val="ListParagraph"/>
                              <w:numPr>
                                <w:ilvl w:val="0"/>
                                <w:numId w:val="7"/>
                              </w:numPr>
                              <w:jc w:val="both"/>
                              <w:rPr>
                                <w:rFonts w:ascii="Corbel" w:hAnsi="Corbel"/>
                                <w:sz w:val="20"/>
                                <w:szCs w:val="20"/>
                              </w:rPr>
                            </w:pPr>
                          </w:p>
                        </w:tc>
                        <w:tc>
                          <w:tcPr>
                            <w:tcW w:w="6367" w:type="dxa"/>
                          </w:tcPr>
                          <w:p w:rsidR="00323C12" w:rsidRPr="00EB600C" w:rsidRDefault="00323C12" w:rsidP="00375472">
                            <w:pPr>
                              <w:spacing w:after="0" w:line="240" w:lineRule="auto"/>
                              <w:jc w:val="both"/>
                              <w:rPr>
                                <w:rFonts w:ascii="Corbel" w:hAnsi="Corbel"/>
                                <w:sz w:val="20"/>
                                <w:szCs w:val="20"/>
                              </w:rPr>
                            </w:pPr>
                            <w:r w:rsidRPr="00EB600C">
                              <w:rPr>
                                <w:rFonts w:ascii="Corbel" w:hAnsi="Corbel"/>
                                <w:sz w:val="20"/>
                                <w:szCs w:val="20"/>
                              </w:rPr>
                              <w:t xml:space="preserve">Litigation against CMA enforcement processes and unfavourable court decisions </w:t>
                            </w:r>
                          </w:p>
                        </w:tc>
                        <w:tc>
                          <w:tcPr>
                            <w:tcW w:w="719" w:type="dxa"/>
                          </w:tcPr>
                          <w:p w:rsidR="00323C12" w:rsidRPr="00EB600C" w:rsidRDefault="00323C12" w:rsidP="00375472">
                            <w:pPr>
                              <w:spacing w:after="0" w:line="240" w:lineRule="auto"/>
                              <w:jc w:val="both"/>
                              <w:rPr>
                                <w:rFonts w:ascii="Corbel" w:hAnsi="Corbel"/>
                                <w:sz w:val="20"/>
                                <w:szCs w:val="20"/>
                              </w:rPr>
                            </w:pPr>
                            <w:r w:rsidRPr="00EB600C">
                              <w:rPr>
                                <w:rFonts w:ascii="Corbel" w:hAnsi="Corbel"/>
                                <w:sz w:val="20"/>
                                <w:szCs w:val="20"/>
                              </w:rPr>
                              <w:t>25</w:t>
                            </w:r>
                          </w:p>
                        </w:tc>
                      </w:tr>
                      <w:tr w:rsidR="00323C12" w:rsidRPr="00167B4A" w:rsidTr="00375472">
                        <w:tc>
                          <w:tcPr>
                            <w:tcW w:w="473" w:type="dxa"/>
                          </w:tcPr>
                          <w:p w:rsidR="00323C12" w:rsidRPr="00EB600C" w:rsidRDefault="00323C12" w:rsidP="00375472">
                            <w:pPr>
                              <w:pStyle w:val="ListParagraph"/>
                              <w:numPr>
                                <w:ilvl w:val="0"/>
                                <w:numId w:val="7"/>
                              </w:numPr>
                              <w:jc w:val="both"/>
                              <w:rPr>
                                <w:rFonts w:ascii="Corbel" w:hAnsi="Corbel"/>
                                <w:sz w:val="20"/>
                                <w:szCs w:val="20"/>
                              </w:rPr>
                            </w:pPr>
                          </w:p>
                        </w:tc>
                        <w:tc>
                          <w:tcPr>
                            <w:tcW w:w="6367" w:type="dxa"/>
                          </w:tcPr>
                          <w:p w:rsidR="00323C12" w:rsidRPr="00EB600C" w:rsidRDefault="00323C12" w:rsidP="00375472">
                            <w:pPr>
                              <w:spacing w:after="0" w:line="240" w:lineRule="auto"/>
                              <w:jc w:val="both"/>
                              <w:rPr>
                                <w:rFonts w:ascii="Corbel" w:hAnsi="Corbel"/>
                                <w:sz w:val="20"/>
                                <w:szCs w:val="20"/>
                              </w:rPr>
                            </w:pPr>
                            <w:r w:rsidRPr="00EB600C">
                              <w:rPr>
                                <w:rFonts w:ascii="Corbel" w:hAnsi="Corbel"/>
                                <w:sz w:val="20"/>
                                <w:szCs w:val="20"/>
                              </w:rPr>
                              <w:t xml:space="preserve">Spot Commodities Exchange: Conflicting and competing interests on part of National Government Ministries, and Regulators, County Governments and Private Sector Players </w:t>
                            </w:r>
                          </w:p>
                        </w:tc>
                        <w:tc>
                          <w:tcPr>
                            <w:tcW w:w="719" w:type="dxa"/>
                          </w:tcPr>
                          <w:p w:rsidR="00323C12" w:rsidRPr="00EB600C" w:rsidRDefault="00323C12" w:rsidP="00375472">
                            <w:pPr>
                              <w:spacing w:after="0" w:line="240" w:lineRule="auto"/>
                              <w:jc w:val="both"/>
                              <w:rPr>
                                <w:rFonts w:ascii="Corbel" w:hAnsi="Corbel"/>
                                <w:sz w:val="20"/>
                                <w:szCs w:val="20"/>
                              </w:rPr>
                            </w:pPr>
                            <w:r w:rsidRPr="00EB600C">
                              <w:rPr>
                                <w:rFonts w:ascii="Corbel" w:hAnsi="Corbel"/>
                                <w:sz w:val="20"/>
                                <w:szCs w:val="20"/>
                              </w:rPr>
                              <w:t>25</w:t>
                            </w:r>
                          </w:p>
                        </w:tc>
                      </w:tr>
                      <w:tr w:rsidR="00323C12" w:rsidRPr="00167B4A" w:rsidTr="00375472">
                        <w:tc>
                          <w:tcPr>
                            <w:tcW w:w="473" w:type="dxa"/>
                          </w:tcPr>
                          <w:p w:rsidR="00323C12" w:rsidRPr="00EB600C" w:rsidRDefault="00323C12" w:rsidP="00EC4224">
                            <w:pPr>
                              <w:pStyle w:val="ListParagraph"/>
                              <w:numPr>
                                <w:ilvl w:val="0"/>
                                <w:numId w:val="7"/>
                              </w:numPr>
                              <w:jc w:val="both"/>
                              <w:rPr>
                                <w:rFonts w:ascii="Corbel" w:hAnsi="Corbel"/>
                                <w:sz w:val="20"/>
                                <w:szCs w:val="20"/>
                              </w:rPr>
                            </w:pPr>
                          </w:p>
                        </w:tc>
                        <w:tc>
                          <w:tcPr>
                            <w:tcW w:w="6367"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Unfavourable changes in the macro-economic and/ or political environment</w:t>
                            </w:r>
                          </w:p>
                        </w:tc>
                        <w:tc>
                          <w:tcPr>
                            <w:tcW w:w="719"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20</w:t>
                            </w:r>
                          </w:p>
                        </w:tc>
                      </w:tr>
                      <w:tr w:rsidR="00323C12" w:rsidRPr="00167B4A" w:rsidTr="00375472">
                        <w:tc>
                          <w:tcPr>
                            <w:tcW w:w="473" w:type="dxa"/>
                          </w:tcPr>
                          <w:p w:rsidR="00323C12" w:rsidRPr="00EB600C" w:rsidRDefault="00323C12" w:rsidP="00EC4224">
                            <w:pPr>
                              <w:pStyle w:val="ListParagraph"/>
                              <w:numPr>
                                <w:ilvl w:val="0"/>
                                <w:numId w:val="7"/>
                              </w:numPr>
                              <w:jc w:val="both"/>
                              <w:rPr>
                                <w:rFonts w:ascii="Corbel" w:hAnsi="Corbel"/>
                                <w:sz w:val="20"/>
                                <w:szCs w:val="20"/>
                              </w:rPr>
                            </w:pPr>
                          </w:p>
                        </w:tc>
                        <w:tc>
                          <w:tcPr>
                            <w:tcW w:w="6367"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Delayed implementation of the new system by the CDSC and suboptimal upgrade of the NSE trading system leading to postponement of go-live date from 23rd July to an unspecified date in Quarter 1, 2019.</w:t>
                            </w:r>
                          </w:p>
                        </w:tc>
                        <w:tc>
                          <w:tcPr>
                            <w:tcW w:w="719"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20</w:t>
                            </w:r>
                          </w:p>
                        </w:tc>
                      </w:tr>
                      <w:tr w:rsidR="00323C12" w:rsidRPr="00167B4A" w:rsidTr="00375472">
                        <w:tc>
                          <w:tcPr>
                            <w:tcW w:w="473" w:type="dxa"/>
                          </w:tcPr>
                          <w:p w:rsidR="00323C12" w:rsidRPr="00EB600C" w:rsidRDefault="00323C12" w:rsidP="00EC4224">
                            <w:pPr>
                              <w:pStyle w:val="ListParagraph"/>
                              <w:numPr>
                                <w:ilvl w:val="0"/>
                                <w:numId w:val="7"/>
                              </w:numPr>
                              <w:jc w:val="both"/>
                              <w:rPr>
                                <w:rFonts w:ascii="Corbel" w:hAnsi="Corbel"/>
                                <w:sz w:val="20"/>
                                <w:szCs w:val="20"/>
                              </w:rPr>
                            </w:pPr>
                          </w:p>
                        </w:tc>
                        <w:tc>
                          <w:tcPr>
                            <w:tcW w:w="6367"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Increased Expenditure requirements for the new 2018/23 strategic plan beyond the means of the Authority</w:t>
                            </w:r>
                          </w:p>
                        </w:tc>
                        <w:tc>
                          <w:tcPr>
                            <w:tcW w:w="719"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20</w:t>
                            </w:r>
                          </w:p>
                        </w:tc>
                      </w:tr>
                      <w:tr w:rsidR="00323C12" w:rsidRPr="00167B4A" w:rsidTr="00375472">
                        <w:tc>
                          <w:tcPr>
                            <w:tcW w:w="473" w:type="dxa"/>
                          </w:tcPr>
                          <w:p w:rsidR="00323C12" w:rsidRPr="00EB600C" w:rsidRDefault="00323C12" w:rsidP="00EC4224">
                            <w:pPr>
                              <w:pStyle w:val="ListParagraph"/>
                              <w:numPr>
                                <w:ilvl w:val="0"/>
                                <w:numId w:val="7"/>
                              </w:numPr>
                              <w:jc w:val="both"/>
                              <w:rPr>
                                <w:rFonts w:ascii="Corbel" w:hAnsi="Corbel"/>
                                <w:sz w:val="20"/>
                                <w:szCs w:val="20"/>
                              </w:rPr>
                            </w:pPr>
                          </w:p>
                        </w:tc>
                        <w:tc>
                          <w:tcPr>
                            <w:tcW w:w="6367"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Strategy execution delay arising from reliance on external funding partners</w:t>
                            </w:r>
                          </w:p>
                        </w:tc>
                        <w:tc>
                          <w:tcPr>
                            <w:tcW w:w="719"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20</w:t>
                            </w:r>
                          </w:p>
                        </w:tc>
                      </w:tr>
                      <w:tr w:rsidR="00323C12" w:rsidRPr="00167B4A" w:rsidTr="00375472">
                        <w:tc>
                          <w:tcPr>
                            <w:tcW w:w="473" w:type="dxa"/>
                          </w:tcPr>
                          <w:p w:rsidR="00323C12" w:rsidRPr="00EB600C" w:rsidRDefault="00323C12" w:rsidP="00EC4224">
                            <w:pPr>
                              <w:pStyle w:val="ListParagraph"/>
                              <w:numPr>
                                <w:ilvl w:val="0"/>
                                <w:numId w:val="7"/>
                              </w:numPr>
                              <w:jc w:val="both"/>
                              <w:rPr>
                                <w:rFonts w:ascii="Corbel" w:hAnsi="Corbel"/>
                                <w:sz w:val="20"/>
                                <w:szCs w:val="20"/>
                              </w:rPr>
                            </w:pPr>
                          </w:p>
                        </w:tc>
                        <w:tc>
                          <w:tcPr>
                            <w:tcW w:w="6367"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Loss of high potential talent</w:t>
                            </w:r>
                          </w:p>
                        </w:tc>
                        <w:tc>
                          <w:tcPr>
                            <w:tcW w:w="719"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20</w:t>
                            </w:r>
                          </w:p>
                        </w:tc>
                      </w:tr>
                      <w:tr w:rsidR="00323C12" w:rsidRPr="00167B4A" w:rsidTr="00375472">
                        <w:tc>
                          <w:tcPr>
                            <w:tcW w:w="473" w:type="dxa"/>
                          </w:tcPr>
                          <w:p w:rsidR="00323C12" w:rsidRPr="00EB600C" w:rsidRDefault="00323C12" w:rsidP="00EC4224">
                            <w:pPr>
                              <w:pStyle w:val="ListParagraph"/>
                              <w:numPr>
                                <w:ilvl w:val="0"/>
                                <w:numId w:val="7"/>
                              </w:numPr>
                              <w:jc w:val="both"/>
                              <w:rPr>
                                <w:rFonts w:ascii="Corbel" w:hAnsi="Corbel"/>
                                <w:sz w:val="20"/>
                                <w:szCs w:val="20"/>
                              </w:rPr>
                            </w:pPr>
                          </w:p>
                        </w:tc>
                        <w:tc>
                          <w:tcPr>
                            <w:tcW w:w="6367"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Low staff motivation and engagement</w:t>
                            </w:r>
                          </w:p>
                        </w:tc>
                        <w:tc>
                          <w:tcPr>
                            <w:tcW w:w="719"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20</w:t>
                            </w:r>
                          </w:p>
                        </w:tc>
                      </w:tr>
                      <w:tr w:rsidR="00323C12" w:rsidRPr="00167B4A" w:rsidTr="00375472">
                        <w:tc>
                          <w:tcPr>
                            <w:tcW w:w="473" w:type="dxa"/>
                          </w:tcPr>
                          <w:p w:rsidR="00323C12" w:rsidRPr="00EB600C" w:rsidRDefault="00323C12" w:rsidP="00EC4224">
                            <w:pPr>
                              <w:pStyle w:val="ListParagraph"/>
                              <w:numPr>
                                <w:ilvl w:val="0"/>
                                <w:numId w:val="7"/>
                              </w:numPr>
                              <w:jc w:val="both"/>
                              <w:rPr>
                                <w:rFonts w:ascii="Corbel" w:hAnsi="Corbel"/>
                                <w:sz w:val="20"/>
                                <w:szCs w:val="20"/>
                              </w:rPr>
                            </w:pPr>
                          </w:p>
                        </w:tc>
                        <w:tc>
                          <w:tcPr>
                            <w:tcW w:w="6367"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Delayed implementation of the 2018-23 Strategic Plan</w:t>
                            </w:r>
                          </w:p>
                        </w:tc>
                        <w:tc>
                          <w:tcPr>
                            <w:tcW w:w="719"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20</w:t>
                            </w:r>
                          </w:p>
                        </w:tc>
                      </w:tr>
                      <w:tr w:rsidR="00323C12" w:rsidRPr="00167B4A" w:rsidTr="00375472">
                        <w:tc>
                          <w:tcPr>
                            <w:tcW w:w="473" w:type="dxa"/>
                          </w:tcPr>
                          <w:p w:rsidR="00323C12" w:rsidRPr="00EB600C" w:rsidRDefault="00323C12" w:rsidP="00EC4224">
                            <w:pPr>
                              <w:pStyle w:val="ListParagraph"/>
                              <w:numPr>
                                <w:ilvl w:val="0"/>
                                <w:numId w:val="7"/>
                              </w:numPr>
                              <w:jc w:val="both"/>
                              <w:rPr>
                                <w:rFonts w:ascii="Corbel" w:hAnsi="Corbel"/>
                                <w:sz w:val="20"/>
                                <w:szCs w:val="20"/>
                              </w:rPr>
                            </w:pPr>
                          </w:p>
                        </w:tc>
                        <w:tc>
                          <w:tcPr>
                            <w:tcW w:w="6367"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Suboptimal external capacity by licensed advisers (technical skills)</w:t>
                            </w:r>
                          </w:p>
                        </w:tc>
                        <w:tc>
                          <w:tcPr>
                            <w:tcW w:w="719"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20</w:t>
                            </w:r>
                          </w:p>
                        </w:tc>
                      </w:tr>
                      <w:tr w:rsidR="00323C12" w:rsidRPr="00167B4A" w:rsidTr="00375472">
                        <w:tc>
                          <w:tcPr>
                            <w:tcW w:w="473" w:type="dxa"/>
                          </w:tcPr>
                          <w:p w:rsidR="00323C12" w:rsidRPr="00EB600C" w:rsidRDefault="00323C12" w:rsidP="00EC4224">
                            <w:pPr>
                              <w:pStyle w:val="ListParagraph"/>
                              <w:numPr>
                                <w:ilvl w:val="0"/>
                                <w:numId w:val="7"/>
                              </w:numPr>
                              <w:jc w:val="both"/>
                              <w:rPr>
                                <w:rFonts w:ascii="Corbel" w:hAnsi="Corbel"/>
                                <w:sz w:val="20"/>
                                <w:szCs w:val="20"/>
                              </w:rPr>
                            </w:pPr>
                          </w:p>
                        </w:tc>
                        <w:tc>
                          <w:tcPr>
                            <w:tcW w:w="6367"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Regulated entities engaging in unlicensed/new business lines without prior regulatory approval</w:t>
                            </w:r>
                          </w:p>
                        </w:tc>
                        <w:tc>
                          <w:tcPr>
                            <w:tcW w:w="719"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20</w:t>
                            </w:r>
                          </w:p>
                        </w:tc>
                      </w:tr>
                      <w:tr w:rsidR="00323C12" w:rsidRPr="00167B4A" w:rsidTr="00375472">
                        <w:tc>
                          <w:tcPr>
                            <w:tcW w:w="473" w:type="dxa"/>
                          </w:tcPr>
                          <w:p w:rsidR="00323C12" w:rsidRPr="00EB600C" w:rsidRDefault="00323C12" w:rsidP="00EC4224">
                            <w:pPr>
                              <w:pStyle w:val="ListParagraph"/>
                              <w:numPr>
                                <w:ilvl w:val="0"/>
                                <w:numId w:val="7"/>
                              </w:numPr>
                              <w:jc w:val="both"/>
                              <w:rPr>
                                <w:rFonts w:ascii="Corbel" w:hAnsi="Corbel"/>
                                <w:sz w:val="20"/>
                                <w:szCs w:val="20"/>
                              </w:rPr>
                            </w:pPr>
                          </w:p>
                        </w:tc>
                        <w:tc>
                          <w:tcPr>
                            <w:tcW w:w="6367"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Sub-optimal internal staff capacity (Technical Skills)</w:t>
                            </w:r>
                          </w:p>
                        </w:tc>
                        <w:tc>
                          <w:tcPr>
                            <w:tcW w:w="719" w:type="dxa"/>
                          </w:tcPr>
                          <w:p w:rsidR="00323C12" w:rsidRPr="00EB600C" w:rsidRDefault="00323C12" w:rsidP="00EC4224">
                            <w:pPr>
                              <w:spacing w:after="0" w:line="240" w:lineRule="auto"/>
                              <w:jc w:val="both"/>
                              <w:rPr>
                                <w:rFonts w:ascii="Corbel" w:hAnsi="Corbel"/>
                                <w:sz w:val="20"/>
                                <w:szCs w:val="20"/>
                              </w:rPr>
                            </w:pPr>
                            <w:r w:rsidRPr="00EB600C">
                              <w:rPr>
                                <w:rFonts w:ascii="Corbel" w:hAnsi="Corbel"/>
                                <w:sz w:val="20"/>
                                <w:szCs w:val="20"/>
                              </w:rPr>
                              <w:t>20</w:t>
                            </w:r>
                          </w:p>
                        </w:tc>
                      </w:tr>
                      <w:tr w:rsidR="00323C12" w:rsidRPr="00167B4A" w:rsidTr="00375472">
                        <w:tc>
                          <w:tcPr>
                            <w:tcW w:w="473" w:type="dxa"/>
                          </w:tcPr>
                          <w:p w:rsidR="00323C12" w:rsidRPr="00EB600C" w:rsidRDefault="00323C12" w:rsidP="00D67881">
                            <w:pPr>
                              <w:pStyle w:val="ListParagraph"/>
                              <w:numPr>
                                <w:ilvl w:val="0"/>
                                <w:numId w:val="7"/>
                              </w:numPr>
                              <w:jc w:val="both"/>
                              <w:rPr>
                                <w:rFonts w:ascii="Corbel" w:hAnsi="Corbel"/>
                                <w:sz w:val="20"/>
                                <w:szCs w:val="20"/>
                              </w:rPr>
                            </w:pPr>
                          </w:p>
                        </w:tc>
                        <w:tc>
                          <w:tcPr>
                            <w:tcW w:w="6367" w:type="dxa"/>
                          </w:tcPr>
                          <w:p w:rsidR="00323C12" w:rsidRPr="00EB600C" w:rsidRDefault="00323C12" w:rsidP="00D67881">
                            <w:pPr>
                              <w:spacing w:after="0" w:line="240" w:lineRule="auto"/>
                              <w:jc w:val="both"/>
                              <w:rPr>
                                <w:rFonts w:ascii="Corbel" w:hAnsi="Corbel"/>
                                <w:sz w:val="20"/>
                                <w:szCs w:val="20"/>
                              </w:rPr>
                            </w:pPr>
                            <w:r w:rsidRPr="00EB600C">
                              <w:rPr>
                                <w:rFonts w:ascii="Corbel" w:hAnsi="Corbel"/>
                                <w:sz w:val="20"/>
                                <w:szCs w:val="20"/>
                              </w:rPr>
                              <w:t>Server and Network Infrastructure Failures</w:t>
                            </w:r>
                          </w:p>
                        </w:tc>
                        <w:tc>
                          <w:tcPr>
                            <w:tcW w:w="719" w:type="dxa"/>
                          </w:tcPr>
                          <w:p w:rsidR="00323C12" w:rsidRPr="00EB600C" w:rsidRDefault="00323C12" w:rsidP="00D67881">
                            <w:pPr>
                              <w:spacing w:after="0" w:line="240" w:lineRule="auto"/>
                              <w:jc w:val="both"/>
                              <w:rPr>
                                <w:rFonts w:ascii="Corbel" w:hAnsi="Corbel"/>
                                <w:sz w:val="20"/>
                                <w:szCs w:val="20"/>
                              </w:rPr>
                            </w:pPr>
                            <w:r w:rsidRPr="00EB600C">
                              <w:rPr>
                                <w:rFonts w:ascii="Corbel" w:eastAsia="Times New Roman" w:hAnsi="Corbel"/>
                                <w:sz w:val="20"/>
                                <w:szCs w:val="20"/>
                                <w:lang w:eastAsia="en-GB"/>
                              </w:rPr>
                              <w:t>20</w:t>
                            </w:r>
                          </w:p>
                        </w:tc>
                      </w:tr>
                      <w:tr w:rsidR="00323C12" w:rsidRPr="00167B4A" w:rsidTr="00375472">
                        <w:tc>
                          <w:tcPr>
                            <w:tcW w:w="473" w:type="dxa"/>
                          </w:tcPr>
                          <w:p w:rsidR="00323C12" w:rsidRPr="00EB600C" w:rsidRDefault="00323C12" w:rsidP="00D67881">
                            <w:pPr>
                              <w:pStyle w:val="ListParagraph"/>
                              <w:numPr>
                                <w:ilvl w:val="0"/>
                                <w:numId w:val="7"/>
                              </w:numPr>
                              <w:jc w:val="both"/>
                              <w:rPr>
                                <w:rFonts w:ascii="Corbel" w:hAnsi="Corbel"/>
                                <w:sz w:val="20"/>
                                <w:szCs w:val="20"/>
                              </w:rPr>
                            </w:pPr>
                          </w:p>
                        </w:tc>
                        <w:tc>
                          <w:tcPr>
                            <w:tcW w:w="6367" w:type="dxa"/>
                          </w:tcPr>
                          <w:p w:rsidR="00323C12" w:rsidRPr="00EB600C" w:rsidRDefault="00323C12" w:rsidP="00D67881">
                            <w:pPr>
                              <w:spacing w:after="0" w:line="240" w:lineRule="auto"/>
                              <w:jc w:val="both"/>
                              <w:rPr>
                                <w:rFonts w:ascii="Corbel" w:hAnsi="Corbel"/>
                                <w:sz w:val="20"/>
                                <w:szCs w:val="20"/>
                              </w:rPr>
                            </w:pPr>
                            <w:r w:rsidRPr="00EB600C">
                              <w:rPr>
                                <w:rFonts w:ascii="Corbel" w:hAnsi="Corbel"/>
                                <w:sz w:val="20"/>
                                <w:szCs w:val="20"/>
                              </w:rPr>
                              <w:t>Cybersecurity threats</w:t>
                            </w:r>
                          </w:p>
                        </w:tc>
                        <w:tc>
                          <w:tcPr>
                            <w:tcW w:w="719" w:type="dxa"/>
                          </w:tcPr>
                          <w:p w:rsidR="00323C12" w:rsidRPr="00EB600C" w:rsidRDefault="00323C12" w:rsidP="00D67881">
                            <w:pPr>
                              <w:spacing w:after="0" w:line="240" w:lineRule="auto"/>
                              <w:jc w:val="both"/>
                              <w:rPr>
                                <w:rFonts w:ascii="Corbel" w:hAnsi="Corbel"/>
                                <w:sz w:val="20"/>
                                <w:szCs w:val="20"/>
                              </w:rPr>
                            </w:pPr>
                            <w:r w:rsidRPr="00EB600C">
                              <w:rPr>
                                <w:rFonts w:ascii="Corbel" w:hAnsi="Corbel"/>
                                <w:sz w:val="20"/>
                                <w:szCs w:val="20"/>
                              </w:rPr>
                              <w:t>20</w:t>
                            </w:r>
                          </w:p>
                        </w:tc>
                      </w:tr>
                      <w:tr w:rsidR="00323C12" w:rsidRPr="00167B4A" w:rsidTr="00375472">
                        <w:tc>
                          <w:tcPr>
                            <w:tcW w:w="473" w:type="dxa"/>
                          </w:tcPr>
                          <w:p w:rsidR="00323C12" w:rsidRPr="00EB600C" w:rsidRDefault="00323C12" w:rsidP="00D67881">
                            <w:pPr>
                              <w:pStyle w:val="ListParagraph"/>
                              <w:numPr>
                                <w:ilvl w:val="0"/>
                                <w:numId w:val="7"/>
                              </w:numPr>
                              <w:jc w:val="both"/>
                              <w:rPr>
                                <w:rFonts w:ascii="Corbel" w:hAnsi="Corbel"/>
                                <w:sz w:val="20"/>
                                <w:szCs w:val="20"/>
                              </w:rPr>
                            </w:pPr>
                          </w:p>
                        </w:tc>
                        <w:tc>
                          <w:tcPr>
                            <w:tcW w:w="6367" w:type="dxa"/>
                          </w:tcPr>
                          <w:p w:rsidR="00323C12" w:rsidRPr="00EB600C" w:rsidRDefault="00323C12" w:rsidP="00D67881">
                            <w:pPr>
                              <w:spacing w:after="0" w:line="240" w:lineRule="auto"/>
                              <w:jc w:val="both"/>
                              <w:rPr>
                                <w:rFonts w:ascii="Corbel" w:hAnsi="Corbel"/>
                                <w:sz w:val="20"/>
                                <w:szCs w:val="20"/>
                              </w:rPr>
                            </w:pPr>
                            <w:r w:rsidRPr="00EB600C">
                              <w:rPr>
                                <w:rFonts w:ascii="Corbel" w:hAnsi="Corbel"/>
                                <w:sz w:val="20"/>
                                <w:szCs w:val="20"/>
                              </w:rPr>
                              <w:t>Sub-optimal levels of uptake of new and/or existing capital markets products and services</w:t>
                            </w:r>
                          </w:p>
                        </w:tc>
                        <w:tc>
                          <w:tcPr>
                            <w:tcW w:w="719" w:type="dxa"/>
                          </w:tcPr>
                          <w:p w:rsidR="00323C12" w:rsidRPr="00EB600C" w:rsidRDefault="00323C12" w:rsidP="00D67881">
                            <w:pPr>
                              <w:spacing w:after="0" w:line="240" w:lineRule="auto"/>
                              <w:jc w:val="both"/>
                              <w:rPr>
                                <w:rFonts w:ascii="Corbel" w:hAnsi="Corbel"/>
                                <w:sz w:val="20"/>
                                <w:szCs w:val="20"/>
                              </w:rPr>
                            </w:pPr>
                            <w:r w:rsidRPr="00EB600C">
                              <w:rPr>
                                <w:rFonts w:ascii="Corbel" w:hAnsi="Corbel"/>
                                <w:sz w:val="20"/>
                                <w:szCs w:val="20"/>
                              </w:rPr>
                              <w:t>20</w:t>
                            </w:r>
                          </w:p>
                        </w:tc>
                      </w:tr>
                      <w:tr w:rsidR="00323C12" w:rsidRPr="00167B4A" w:rsidTr="00375472">
                        <w:tc>
                          <w:tcPr>
                            <w:tcW w:w="473" w:type="dxa"/>
                          </w:tcPr>
                          <w:p w:rsidR="00323C12" w:rsidRPr="00EB600C" w:rsidRDefault="00323C12" w:rsidP="00D67881">
                            <w:pPr>
                              <w:pStyle w:val="ListParagraph"/>
                              <w:numPr>
                                <w:ilvl w:val="0"/>
                                <w:numId w:val="7"/>
                              </w:numPr>
                              <w:jc w:val="both"/>
                              <w:rPr>
                                <w:rFonts w:ascii="Corbel" w:hAnsi="Corbel"/>
                                <w:sz w:val="20"/>
                                <w:szCs w:val="20"/>
                              </w:rPr>
                            </w:pPr>
                          </w:p>
                        </w:tc>
                        <w:tc>
                          <w:tcPr>
                            <w:tcW w:w="6367" w:type="dxa"/>
                          </w:tcPr>
                          <w:p w:rsidR="00323C12" w:rsidRPr="00EB600C" w:rsidRDefault="00323C12" w:rsidP="00D67881">
                            <w:pPr>
                              <w:spacing w:after="0" w:line="240" w:lineRule="auto"/>
                              <w:jc w:val="both"/>
                              <w:rPr>
                                <w:rFonts w:ascii="Corbel" w:hAnsi="Corbel"/>
                                <w:sz w:val="20"/>
                                <w:szCs w:val="20"/>
                              </w:rPr>
                            </w:pPr>
                            <w:r w:rsidRPr="00EB600C">
                              <w:rPr>
                                <w:rFonts w:ascii="Corbel" w:hAnsi="Corbel"/>
                                <w:sz w:val="20"/>
                                <w:szCs w:val="20"/>
                              </w:rPr>
                              <w:t>Time lag between innovation/ research and actual implementation</w:t>
                            </w:r>
                          </w:p>
                        </w:tc>
                        <w:tc>
                          <w:tcPr>
                            <w:tcW w:w="719" w:type="dxa"/>
                          </w:tcPr>
                          <w:p w:rsidR="00323C12" w:rsidRPr="00EB600C" w:rsidRDefault="00323C12" w:rsidP="00D67881">
                            <w:pPr>
                              <w:spacing w:after="0" w:line="240" w:lineRule="auto"/>
                              <w:jc w:val="both"/>
                              <w:rPr>
                                <w:rFonts w:ascii="Corbel" w:eastAsia="Times New Roman" w:hAnsi="Corbel"/>
                                <w:sz w:val="20"/>
                                <w:szCs w:val="20"/>
                                <w:lang w:eastAsia="en-GB"/>
                              </w:rPr>
                            </w:pPr>
                            <w:r w:rsidRPr="00EB600C">
                              <w:rPr>
                                <w:rFonts w:ascii="Corbel" w:eastAsia="Times New Roman" w:hAnsi="Corbel"/>
                                <w:sz w:val="20"/>
                                <w:szCs w:val="20"/>
                                <w:lang w:eastAsia="en-GB"/>
                              </w:rPr>
                              <w:t>20</w:t>
                            </w:r>
                          </w:p>
                        </w:tc>
                      </w:tr>
                      <w:tr w:rsidR="00323C12" w:rsidRPr="00167B4A" w:rsidTr="00375472">
                        <w:tc>
                          <w:tcPr>
                            <w:tcW w:w="473" w:type="dxa"/>
                          </w:tcPr>
                          <w:p w:rsidR="00323C12" w:rsidRPr="00EB600C" w:rsidRDefault="00323C12" w:rsidP="00D67881">
                            <w:pPr>
                              <w:pStyle w:val="ListParagraph"/>
                              <w:numPr>
                                <w:ilvl w:val="0"/>
                                <w:numId w:val="7"/>
                              </w:numPr>
                              <w:jc w:val="both"/>
                              <w:rPr>
                                <w:rFonts w:ascii="Corbel" w:hAnsi="Corbel"/>
                                <w:sz w:val="20"/>
                                <w:szCs w:val="20"/>
                              </w:rPr>
                            </w:pPr>
                          </w:p>
                        </w:tc>
                        <w:tc>
                          <w:tcPr>
                            <w:tcW w:w="6367" w:type="dxa"/>
                          </w:tcPr>
                          <w:p w:rsidR="00323C12" w:rsidRPr="00EB600C" w:rsidRDefault="00323C12" w:rsidP="00D67881">
                            <w:pPr>
                              <w:spacing w:after="0" w:line="240" w:lineRule="auto"/>
                              <w:jc w:val="both"/>
                              <w:rPr>
                                <w:rFonts w:ascii="Corbel" w:hAnsi="Corbel"/>
                                <w:sz w:val="20"/>
                                <w:szCs w:val="20"/>
                              </w:rPr>
                            </w:pPr>
                            <w:r w:rsidRPr="00EB600C">
                              <w:rPr>
                                <w:rFonts w:ascii="Corbel" w:hAnsi="Corbel"/>
                                <w:sz w:val="20"/>
                                <w:szCs w:val="20"/>
                              </w:rPr>
                              <w:t>Information systems and Data security breaches</w:t>
                            </w:r>
                          </w:p>
                        </w:tc>
                        <w:tc>
                          <w:tcPr>
                            <w:tcW w:w="719" w:type="dxa"/>
                          </w:tcPr>
                          <w:p w:rsidR="00323C12" w:rsidRPr="00EB600C" w:rsidRDefault="00323C12" w:rsidP="00D67881">
                            <w:pPr>
                              <w:spacing w:after="0" w:line="240" w:lineRule="auto"/>
                              <w:jc w:val="both"/>
                              <w:rPr>
                                <w:rFonts w:ascii="Corbel" w:hAnsi="Corbel"/>
                                <w:sz w:val="20"/>
                                <w:szCs w:val="20"/>
                              </w:rPr>
                            </w:pPr>
                            <w:r w:rsidRPr="00EB600C">
                              <w:rPr>
                                <w:rFonts w:ascii="Corbel" w:hAnsi="Corbel"/>
                                <w:sz w:val="20"/>
                                <w:szCs w:val="20"/>
                              </w:rPr>
                              <w:t>20</w:t>
                            </w:r>
                          </w:p>
                        </w:tc>
                      </w:tr>
                    </w:tbl>
                    <w:p w:rsidR="00323C12" w:rsidRPr="006174E7" w:rsidRDefault="00323C12" w:rsidP="00624CE9">
                      <w:pPr>
                        <w:spacing w:after="0" w:line="240" w:lineRule="auto"/>
                        <w:jc w:val="both"/>
                        <w:rPr>
                          <w:rFonts w:ascii="Corbel" w:hAnsi="Corbel"/>
                          <w:sz w:val="19"/>
                          <w:szCs w:val="19"/>
                        </w:rPr>
                      </w:pPr>
                    </w:p>
                  </w:txbxContent>
                </v:textbox>
              </v:shape>
            </w:pict>
          </mc:Fallback>
        </mc:AlternateContent>
      </w:r>
      <w:r w:rsidR="00C1140D" w:rsidRPr="00BD55C5">
        <w:rPr>
          <w:rFonts w:ascii="Corbel" w:hAnsi="Corbel"/>
          <w:b/>
          <w:color w:val="auto"/>
          <w:sz w:val="20"/>
          <w:szCs w:val="20"/>
        </w:rPr>
        <w:t>Table</w:t>
      </w:r>
      <w:r w:rsidR="006F5A64" w:rsidRPr="00BD55C5">
        <w:rPr>
          <w:rFonts w:ascii="Corbel" w:hAnsi="Corbel"/>
          <w:b/>
          <w:color w:val="auto"/>
          <w:sz w:val="20"/>
          <w:szCs w:val="20"/>
        </w:rPr>
        <w:t xml:space="preserve"> </w:t>
      </w:r>
      <w:r w:rsidR="006F5A64" w:rsidRPr="00BD55C5">
        <w:rPr>
          <w:rFonts w:ascii="Corbel" w:hAnsi="Corbel"/>
          <w:b/>
          <w:color w:val="auto"/>
          <w:sz w:val="20"/>
          <w:szCs w:val="20"/>
        </w:rPr>
        <w:fldChar w:fldCharType="begin"/>
      </w:r>
      <w:r w:rsidR="006F5A64" w:rsidRPr="00E24BD2">
        <w:rPr>
          <w:rFonts w:ascii="Corbel" w:hAnsi="Corbel"/>
          <w:b/>
          <w:color w:val="auto"/>
          <w:sz w:val="20"/>
          <w:szCs w:val="20"/>
        </w:rPr>
        <w:instrText xml:space="preserve"> SEQ Table \* ARABIC </w:instrText>
      </w:r>
      <w:r w:rsidR="006F5A64" w:rsidRPr="00BD55C5">
        <w:rPr>
          <w:rFonts w:ascii="Corbel" w:hAnsi="Corbel"/>
          <w:b/>
          <w:color w:val="auto"/>
          <w:sz w:val="20"/>
          <w:szCs w:val="20"/>
        </w:rPr>
        <w:fldChar w:fldCharType="separate"/>
      </w:r>
      <w:r w:rsidR="0001619B">
        <w:rPr>
          <w:rFonts w:ascii="Corbel" w:hAnsi="Corbel"/>
          <w:b/>
          <w:noProof/>
          <w:color w:val="auto"/>
          <w:sz w:val="20"/>
          <w:szCs w:val="20"/>
        </w:rPr>
        <w:t>1</w:t>
      </w:r>
      <w:r w:rsidR="006F5A64" w:rsidRPr="00BD55C5">
        <w:rPr>
          <w:rFonts w:ascii="Corbel" w:hAnsi="Corbel"/>
          <w:b/>
          <w:color w:val="auto"/>
          <w:sz w:val="20"/>
          <w:szCs w:val="20"/>
        </w:rPr>
        <w:fldChar w:fldCharType="end"/>
      </w:r>
      <w:r w:rsidR="006F5A64" w:rsidRPr="00BD55C5">
        <w:rPr>
          <w:rFonts w:ascii="Corbel" w:hAnsi="Corbel"/>
          <w:b/>
          <w:color w:val="auto"/>
          <w:sz w:val="20"/>
          <w:szCs w:val="20"/>
        </w:rPr>
        <w:t xml:space="preserve">: </w:t>
      </w:r>
      <w:r w:rsidR="0012227F" w:rsidRPr="00BD55C5">
        <w:rPr>
          <w:rFonts w:ascii="Corbel" w:hAnsi="Corbel"/>
          <w:b/>
          <w:color w:val="auto"/>
          <w:sz w:val="20"/>
          <w:szCs w:val="20"/>
        </w:rPr>
        <w:t>CMA</w:t>
      </w:r>
      <w:r w:rsidR="006F5A64" w:rsidRPr="00E15269">
        <w:rPr>
          <w:rFonts w:ascii="Corbel" w:hAnsi="Corbel"/>
          <w:b/>
          <w:color w:val="auto"/>
          <w:sz w:val="20"/>
          <w:szCs w:val="20"/>
        </w:rPr>
        <w:t xml:space="preserve"> Top Risks</w:t>
      </w:r>
      <w:bookmarkEnd w:id="7"/>
      <w:bookmarkEnd w:id="8"/>
    </w:p>
    <w:tbl>
      <w:tblPr>
        <w:tblStyle w:val="TableGrid"/>
        <w:tblW w:w="0" w:type="auto"/>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548"/>
        <w:gridCol w:w="617"/>
        <w:gridCol w:w="927"/>
        <w:gridCol w:w="733"/>
        <w:gridCol w:w="1683"/>
        <w:gridCol w:w="1710"/>
      </w:tblGrid>
      <w:tr w:rsidR="00317C55" w:rsidRPr="00E24BD2" w:rsidTr="00375472">
        <w:trPr>
          <w:cantSplit/>
          <w:trHeight w:val="1898"/>
        </w:trPr>
        <w:tc>
          <w:tcPr>
            <w:tcW w:w="473" w:type="dxa"/>
            <w:vMerge w:val="restart"/>
            <w:shd w:val="clear" w:color="auto" w:fill="auto"/>
            <w:textDirection w:val="btLr"/>
          </w:tcPr>
          <w:p w:rsidR="00CC0939" w:rsidRPr="00E24BD2" w:rsidRDefault="00CC0939" w:rsidP="00E24BD2">
            <w:pPr>
              <w:spacing w:after="0" w:line="240" w:lineRule="auto"/>
              <w:ind w:left="113" w:right="113"/>
              <w:jc w:val="center"/>
              <w:rPr>
                <w:rFonts w:ascii="Corbel" w:hAnsi="Corbel"/>
                <w:b/>
                <w:sz w:val="20"/>
                <w:szCs w:val="20"/>
              </w:rPr>
            </w:pPr>
            <w:r w:rsidRPr="00E24BD2">
              <w:rPr>
                <w:rFonts w:ascii="Corbel" w:hAnsi="Corbel"/>
                <w:b/>
                <w:sz w:val="20"/>
                <w:szCs w:val="20"/>
              </w:rPr>
              <w:t>Impact</w:t>
            </w:r>
          </w:p>
        </w:tc>
        <w:tc>
          <w:tcPr>
            <w:tcW w:w="548" w:type="dxa"/>
            <w:textDirection w:val="btLr"/>
          </w:tcPr>
          <w:p w:rsidR="00CC0939" w:rsidRPr="00E24BD2" w:rsidRDefault="00CC0939" w:rsidP="00E24BD2">
            <w:pPr>
              <w:spacing w:after="0" w:line="240" w:lineRule="auto"/>
              <w:ind w:left="113" w:right="113"/>
              <w:jc w:val="center"/>
              <w:rPr>
                <w:rFonts w:ascii="Corbel" w:hAnsi="Corbel"/>
                <w:b/>
                <w:sz w:val="20"/>
                <w:szCs w:val="20"/>
              </w:rPr>
            </w:pPr>
            <w:r w:rsidRPr="00E24BD2">
              <w:rPr>
                <w:rFonts w:ascii="Corbel" w:hAnsi="Corbel"/>
                <w:b/>
                <w:sz w:val="20"/>
                <w:szCs w:val="20"/>
              </w:rPr>
              <w:t>Catastrophic</w:t>
            </w:r>
          </w:p>
        </w:tc>
        <w:tc>
          <w:tcPr>
            <w:tcW w:w="617" w:type="dxa"/>
            <w:shd w:val="clear" w:color="auto" w:fill="FFFF00"/>
          </w:tcPr>
          <w:p w:rsidR="00CC0939" w:rsidRPr="00E24BD2" w:rsidRDefault="00CC0939" w:rsidP="00E24BD2">
            <w:pPr>
              <w:spacing w:after="0" w:line="240" w:lineRule="auto"/>
              <w:jc w:val="both"/>
              <w:rPr>
                <w:rFonts w:ascii="Corbel" w:hAnsi="Corbel"/>
                <w:b/>
                <w:sz w:val="20"/>
                <w:szCs w:val="20"/>
              </w:rPr>
            </w:pPr>
          </w:p>
        </w:tc>
        <w:tc>
          <w:tcPr>
            <w:tcW w:w="927" w:type="dxa"/>
            <w:shd w:val="clear" w:color="auto" w:fill="FFC000"/>
          </w:tcPr>
          <w:p w:rsidR="00CC0939" w:rsidRPr="00E24BD2" w:rsidRDefault="00CC0939" w:rsidP="00E24BD2">
            <w:pPr>
              <w:spacing w:after="0" w:line="240" w:lineRule="auto"/>
              <w:jc w:val="both"/>
              <w:rPr>
                <w:rFonts w:ascii="Corbel" w:hAnsi="Corbel"/>
                <w:b/>
                <w:noProof/>
                <w:sz w:val="20"/>
                <w:szCs w:val="20"/>
                <w:lang w:val="en-US"/>
              </w:rPr>
            </w:pPr>
          </w:p>
        </w:tc>
        <w:tc>
          <w:tcPr>
            <w:tcW w:w="733" w:type="dxa"/>
            <w:shd w:val="clear" w:color="auto" w:fill="FFC000"/>
          </w:tcPr>
          <w:p w:rsidR="00CC0939" w:rsidRPr="00E24BD2" w:rsidRDefault="00CC0939" w:rsidP="00E24BD2">
            <w:pPr>
              <w:spacing w:after="0" w:line="240" w:lineRule="auto"/>
              <w:jc w:val="both"/>
              <w:rPr>
                <w:rFonts w:ascii="Corbel" w:hAnsi="Corbel"/>
                <w:b/>
                <w:noProof/>
                <w:color w:val="FF0000"/>
                <w:sz w:val="20"/>
                <w:szCs w:val="20"/>
                <w:lang w:val="en-US"/>
              </w:rPr>
            </w:pPr>
          </w:p>
        </w:tc>
        <w:tc>
          <w:tcPr>
            <w:tcW w:w="1683" w:type="dxa"/>
            <w:shd w:val="clear" w:color="auto" w:fill="FF0000"/>
          </w:tcPr>
          <w:p w:rsidR="00CC0939" w:rsidRPr="00BD55C5" w:rsidRDefault="002C3DEF" w:rsidP="00E24BD2">
            <w:pPr>
              <w:spacing w:after="0" w:line="240" w:lineRule="auto"/>
              <w:jc w:val="both"/>
              <w:rPr>
                <w:rFonts w:ascii="Corbel" w:hAnsi="Corbel"/>
                <w:b/>
                <w:noProof/>
                <w:color w:val="FF0000"/>
                <w:sz w:val="20"/>
                <w:szCs w:val="20"/>
                <w:lang w:val="en-US"/>
              </w:rPr>
            </w:pPr>
            <w:r w:rsidRPr="00BD55C5">
              <w:rPr>
                <w:rFonts w:ascii="Corbel" w:hAnsi="Corbel"/>
                <w:b/>
                <w:noProof/>
                <w:color w:val="FF0000"/>
                <w:sz w:val="20"/>
                <w:szCs w:val="20"/>
                <w:lang w:val="en-US"/>
              </w:rPr>
              <mc:AlternateContent>
                <mc:Choice Requires="wps">
                  <w:drawing>
                    <wp:anchor distT="0" distB="0" distL="114300" distR="114300" simplePos="0" relativeHeight="251716608" behindDoc="0" locked="0" layoutInCell="1" allowOverlap="1" wp14:anchorId="276DACAF" wp14:editId="0E142640">
                      <wp:simplePos x="0" y="0"/>
                      <wp:positionH relativeFrom="column">
                        <wp:posOffset>-114300</wp:posOffset>
                      </wp:positionH>
                      <wp:positionV relativeFrom="paragraph">
                        <wp:posOffset>38100</wp:posOffset>
                      </wp:positionV>
                      <wp:extent cx="1114425" cy="1009650"/>
                      <wp:effectExtent l="19050" t="19050" r="28575" b="38100"/>
                      <wp:wrapNone/>
                      <wp:docPr id="3" name="Star: 8 Points 3"/>
                      <wp:cNvGraphicFramePr/>
                      <a:graphic xmlns:a="http://schemas.openxmlformats.org/drawingml/2006/main">
                        <a:graphicData uri="http://schemas.microsoft.com/office/word/2010/wordprocessingShape">
                          <wps:wsp>
                            <wps:cNvSpPr/>
                            <wps:spPr>
                              <a:xfrm>
                                <a:off x="0" y="0"/>
                                <a:ext cx="1114425" cy="1009650"/>
                              </a:xfrm>
                              <a:prstGeom prst="star8">
                                <a:avLst/>
                              </a:prstGeom>
                            </wps:spPr>
                            <wps:style>
                              <a:lnRef idx="2">
                                <a:schemeClr val="dk1"/>
                              </a:lnRef>
                              <a:fillRef idx="1">
                                <a:schemeClr val="lt1"/>
                              </a:fillRef>
                              <a:effectRef idx="0">
                                <a:schemeClr val="dk1"/>
                              </a:effectRef>
                              <a:fontRef idx="minor">
                                <a:schemeClr val="dk1"/>
                              </a:fontRef>
                            </wps:style>
                            <wps:txbx>
                              <w:txbxContent>
                                <w:p w:rsidR="00323C12" w:rsidRPr="00C56405" w:rsidRDefault="00167B4A" w:rsidP="002C3DEF">
                                  <w:pPr>
                                    <w:jc w:val="center"/>
                                    <w:rPr>
                                      <w:rFonts w:ascii="Corbel" w:hAnsi="Corbel"/>
                                      <w:szCs w:val="22"/>
                                    </w:rPr>
                                  </w:pPr>
                                  <w:r>
                                    <w:rPr>
                                      <w:rFonts w:ascii="Corbel" w:hAnsi="Corbel"/>
                                      <w:szCs w:val="22"/>
                                    </w:rPr>
                                    <w:t>6</w:t>
                                  </w:r>
                                  <w:r w:rsidR="00323C12">
                                    <w:rPr>
                                      <w:rFonts w:ascii="Corbel" w:hAnsi="Corbel"/>
                                      <w:szCs w:val="22"/>
                                    </w:rPr>
                                    <w:t>, 1</w:t>
                                  </w:r>
                                  <w:r>
                                    <w:rPr>
                                      <w:rFonts w:ascii="Corbel" w:hAnsi="Corbel"/>
                                      <w:szCs w:val="22"/>
                                    </w:rPr>
                                    <w:t>0</w:t>
                                  </w:r>
                                  <w:r w:rsidR="00323C12">
                                    <w:rPr>
                                      <w:rFonts w:ascii="Corbel" w:hAnsi="Corbel"/>
                                      <w:szCs w:val="22"/>
                                    </w:rPr>
                                    <w:t>, 1</w:t>
                                  </w:r>
                                  <w:r>
                                    <w:rPr>
                                      <w:rFonts w:ascii="Corbel" w:hAnsi="Corbel"/>
                                      <w:szCs w:val="22"/>
                                    </w:rPr>
                                    <w:t>6</w:t>
                                  </w:r>
                                  <w:r w:rsidR="00323C12">
                                    <w:rPr>
                                      <w:rFonts w:ascii="Corbel" w:hAnsi="Corbel"/>
                                      <w:szCs w:val="22"/>
                                    </w:rPr>
                                    <w:t xml:space="preserve">, </w:t>
                                  </w:r>
                                  <w:r>
                                    <w:rPr>
                                      <w:rFonts w:ascii="Corbel" w:hAnsi="Corbel"/>
                                      <w:szCs w:val="22"/>
                                    </w:rPr>
                                    <w:t>19</w:t>
                                  </w:r>
                                  <w:r w:rsidR="00323C12">
                                    <w:rPr>
                                      <w:rFonts w:ascii="Corbel" w:hAnsi="Corbel"/>
                                      <w:szCs w:val="22"/>
                                    </w:rPr>
                                    <w:t>, 2</w:t>
                                  </w:r>
                                  <w:r>
                                    <w:rPr>
                                      <w:rFonts w:ascii="Corbel" w:hAnsi="Corbel"/>
                                      <w:szCs w:val="22"/>
                                    </w:rPr>
                                    <w:t>0</w:t>
                                  </w:r>
                                  <w:r w:rsidR="00323C12">
                                    <w:rPr>
                                      <w:rFonts w:ascii="Corbel" w:hAnsi="Corbel"/>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6DACAF"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Star: 8 Points 3" o:spid="_x0000_s1027" type="#_x0000_t58" style="position:absolute;left:0;text-align:left;margin-left:-9pt;margin-top:3pt;width:87.75pt;height:7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" adj="2700" fillcolor="white [3201]" strokecolor="black [3200]" strokeweight="2pt">
                      <v:textbox>
                        <w:txbxContent>
                          <w:p w:rsidR="00323C12" w:rsidRPr="00C56405" w:rsidRDefault="00167B4A" w:rsidP="002C3DEF">
                            <w:pPr>
                              <w:jc w:val="center"/>
                              <w:rPr>
                                <w:rFonts w:ascii="Corbel" w:hAnsi="Corbel"/>
                                <w:szCs w:val="22"/>
                              </w:rPr>
                            </w:pPr>
                            <w:r>
                              <w:rPr>
                                <w:rFonts w:ascii="Corbel" w:hAnsi="Corbel"/>
                                <w:szCs w:val="22"/>
                              </w:rPr>
                              <w:t>6</w:t>
                            </w:r>
                            <w:r w:rsidR="00323C12">
                              <w:rPr>
                                <w:rFonts w:ascii="Corbel" w:hAnsi="Corbel"/>
                                <w:szCs w:val="22"/>
                              </w:rPr>
                              <w:t>, 1</w:t>
                            </w:r>
                            <w:r>
                              <w:rPr>
                                <w:rFonts w:ascii="Corbel" w:hAnsi="Corbel"/>
                                <w:szCs w:val="22"/>
                              </w:rPr>
                              <w:t>0</w:t>
                            </w:r>
                            <w:r w:rsidR="00323C12">
                              <w:rPr>
                                <w:rFonts w:ascii="Corbel" w:hAnsi="Corbel"/>
                                <w:szCs w:val="22"/>
                              </w:rPr>
                              <w:t>, 1</w:t>
                            </w:r>
                            <w:r>
                              <w:rPr>
                                <w:rFonts w:ascii="Corbel" w:hAnsi="Corbel"/>
                                <w:szCs w:val="22"/>
                              </w:rPr>
                              <w:t>6</w:t>
                            </w:r>
                            <w:r w:rsidR="00323C12">
                              <w:rPr>
                                <w:rFonts w:ascii="Corbel" w:hAnsi="Corbel"/>
                                <w:szCs w:val="22"/>
                              </w:rPr>
                              <w:t xml:space="preserve">, </w:t>
                            </w:r>
                            <w:r>
                              <w:rPr>
                                <w:rFonts w:ascii="Corbel" w:hAnsi="Corbel"/>
                                <w:szCs w:val="22"/>
                              </w:rPr>
                              <w:t>19</w:t>
                            </w:r>
                            <w:r w:rsidR="00323C12">
                              <w:rPr>
                                <w:rFonts w:ascii="Corbel" w:hAnsi="Corbel"/>
                                <w:szCs w:val="22"/>
                              </w:rPr>
                              <w:t>, 2</w:t>
                            </w:r>
                            <w:r>
                              <w:rPr>
                                <w:rFonts w:ascii="Corbel" w:hAnsi="Corbel"/>
                                <w:szCs w:val="22"/>
                              </w:rPr>
                              <w:t>0</w:t>
                            </w:r>
                            <w:r w:rsidR="00323C12">
                              <w:rPr>
                                <w:rFonts w:ascii="Corbel" w:hAnsi="Corbel"/>
                                <w:szCs w:val="22"/>
                              </w:rPr>
                              <w:t>,</w:t>
                            </w:r>
                          </w:p>
                        </w:txbxContent>
                      </v:textbox>
                    </v:shape>
                  </w:pict>
                </mc:Fallback>
              </mc:AlternateContent>
            </w:r>
            <w:r w:rsidRPr="00BD55C5" w:rsidDel="002C3DEF">
              <w:rPr>
                <w:rFonts w:ascii="Corbel" w:hAnsi="Corbel"/>
                <w:b/>
                <w:noProof/>
                <w:color w:val="FF0000"/>
                <w:sz w:val="20"/>
                <w:szCs w:val="20"/>
                <w:lang w:val="en-US"/>
              </w:rPr>
              <w:t xml:space="preserve"> </w:t>
            </w:r>
          </w:p>
        </w:tc>
        <w:tc>
          <w:tcPr>
            <w:tcW w:w="1710" w:type="dxa"/>
            <w:shd w:val="clear" w:color="auto" w:fill="FF0000"/>
          </w:tcPr>
          <w:p w:rsidR="00CC0939" w:rsidRPr="00E15269" w:rsidRDefault="007556F7" w:rsidP="00E24BD2">
            <w:pPr>
              <w:spacing w:after="0" w:line="240" w:lineRule="auto"/>
              <w:jc w:val="both"/>
              <w:rPr>
                <w:rFonts w:ascii="Corbel" w:hAnsi="Corbel"/>
                <w:b/>
                <w:noProof/>
                <w:color w:val="FF0000"/>
                <w:sz w:val="20"/>
                <w:szCs w:val="20"/>
                <w:lang w:val="en-US"/>
              </w:rPr>
            </w:pPr>
            <w:r w:rsidRPr="00BD55C5">
              <w:rPr>
                <w:rFonts w:ascii="Corbel" w:hAnsi="Corbel"/>
                <w:b/>
                <w:noProof/>
                <w:color w:val="FF0000"/>
                <w:sz w:val="20"/>
                <w:szCs w:val="20"/>
                <w:lang w:val="en-US"/>
              </w:rPr>
              <mc:AlternateContent>
                <mc:Choice Requires="wps">
                  <w:drawing>
                    <wp:anchor distT="0" distB="0" distL="114300" distR="114300" simplePos="0" relativeHeight="251718656" behindDoc="0" locked="0" layoutInCell="1" allowOverlap="1" wp14:anchorId="05A32DE9" wp14:editId="44C95BE1">
                      <wp:simplePos x="0" y="0"/>
                      <wp:positionH relativeFrom="column">
                        <wp:posOffset>-1905</wp:posOffset>
                      </wp:positionH>
                      <wp:positionV relativeFrom="paragraph">
                        <wp:posOffset>104774</wp:posOffset>
                      </wp:positionV>
                      <wp:extent cx="964096" cy="790575"/>
                      <wp:effectExtent l="19050" t="19050" r="26670" b="47625"/>
                      <wp:wrapNone/>
                      <wp:docPr id="6" name="Star: 8 Points 6"/>
                      <wp:cNvGraphicFramePr/>
                      <a:graphic xmlns:a="http://schemas.openxmlformats.org/drawingml/2006/main">
                        <a:graphicData uri="http://schemas.microsoft.com/office/word/2010/wordprocessingShape">
                          <wps:wsp>
                            <wps:cNvSpPr/>
                            <wps:spPr>
                              <a:xfrm>
                                <a:off x="0" y="0"/>
                                <a:ext cx="964096" cy="790575"/>
                              </a:xfrm>
                              <a:prstGeom prst="star8">
                                <a:avLst/>
                              </a:prstGeom>
                            </wps:spPr>
                            <wps:style>
                              <a:lnRef idx="2">
                                <a:schemeClr val="dk1"/>
                              </a:lnRef>
                              <a:fillRef idx="1">
                                <a:schemeClr val="lt1"/>
                              </a:fillRef>
                              <a:effectRef idx="0">
                                <a:schemeClr val="dk1"/>
                              </a:effectRef>
                              <a:fontRef idx="minor">
                                <a:schemeClr val="dk1"/>
                              </a:fontRef>
                            </wps:style>
                            <wps:txbx>
                              <w:txbxContent>
                                <w:p w:rsidR="00323C12" w:rsidRPr="003D6300" w:rsidRDefault="00323C12" w:rsidP="00375472">
                                  <w:pPr>
                                    <w:ind w:left="-194"/>
                                    <w:jc w:val="center"/>
                                    <w:rPr>
                                      <w:rFonts w:ascii="Corbel" w:hAnsi="Corbel"/>
                                      <w:szCs w:val="22"/>
                                    </w:rPr>
                                  </w:pPr>
                                  <w:r>
                                    <w:rPr>
                                      <w:rFonts w:ascii="Corbel" w:hAnsi="Corbel"/>
                                      <w:szCs w:val="22"/>
                                    </w:rPr>
                                    <w:t xml:space="preserve">     </w:t>
                                  </w:r>
                                  <w:r w:rsidRPr="003D6300">
                                    <w:rPr>
                                      <w:rFonts w:ascii="Corbel" w:hAnsi="Corbel"/>
                                      <w:szCs w:val="22"/>
                                    </w:rPr>
                                    <w:t>1, 2, 3</w:t>
                                  </w:r>
                                  <w:r>
                                    <w:rPr>
                                      <w:rFonts w:ascii="Corbel" w:hAnsi="Corbel"/>
                                      <w:szCs w:val="22"/>
                                    </w:rPr>
                                    <w:t>, 4,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32DE9" id="Star: 8 Points 6" o:spid="_x0000_s1028" type="#_x0000_t58" style="position:absolute;left:0;text-align:left;margin-left:-.15pt;margin-top:8.25pt;width:75.9pt;height:62.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" adj="2700" fillcolor="white [3201]" strokecolor="black [3200]" strokeweight="2pt">
                      <v:textbox>
                        <w:txbxContent>
                          <w:p w:rsidR="00323C12" w:rsidRPr="003D6300" w:rsidRDefault="00323C12" w:rsidP="00375472">
                            <w:pPr>
                              <w:ind w:left="-194"/>
                              <w:jc w:val="center"/>
                              <w:rPr>
                                <w:rFonts w:ascii="Corbel" w:hAnsi="Corbel"/>
                                <w:szCs w:val="22"/>
                              </w:rPr>
                            </w:pPr>
                            <w:r>
                              <w:rPr>
                                <w:rFonts w:ascii="Corbel" w:hAnsi="Corbel"/>
                                <w:szCs w:val="22"/>
                              </w:rPr>
                              <w:t xml:space="preserve">     </w:t>
                            </w:r>
                            <w:r w:rsidRPr="003D6300">
                              <w:rPr>
                                <w:rFonts w:ascii="Corbel" w:hAnsi="Corbel"/>
                                <w:szCs w:val="22"/>
                              </w:rPr>
                              <w:t>1, 2, 3</w:t>
                            </w:r>
                            <w:r>
                              <w:rPr>
                                <w:rFonts w:ascii="Corbel" w:hAnsi="Corbel"/>
                                <w:szCs w:val="22"/>
                              </w:rPr>
                              <w:t>, 4, 5</w:t>
                            </w:r>
                          </w:p>
                        </w:txbxContent>
                      </v:textbox>
                    </v:shape>
                  </w:pict>
                </mc:Fallback>
              </mc:AlternateContent>
            </w:r>
            <w:r w:rsidR="00C61EB0" w:rsidRPr="00BD55C5">
              <w:rPr>
                <w:rFonts w:ascii="Corbel" w:hAnsi="Corbel"/>
                <w:b/>
                <w:noProof/>
                <w:color w:val="FF0000"/>
                <w:sz w:val="20"/>
                <w:szCs w:val="20"/>
                <w:lang w:val="en-US"/>
              </w:rPr>
              <w:t xml:space="preserve"> </w:t>
            </w:r>
            <w:r w:rsidR="0018596C" w:rsidRPr="00BD55C5">
              <w:rPr>
                <w:rFonts w:ascii="Corbel" w:hAnsi="Corbel"/>
                <w:b/>
                <w:noProof/>
                <w:color w:val="FF0000"/>
                <w:sz w:val="20"/>
                <w:szCs w:val="20"/>
                <w:lang w:val="en-US"/>
              </w:rPr>
              <w:t xml:space="preserve"> </w:t>
            </w:r>
          </w:p>
        </w:tc>
      </w:tr>
      <w:tr w:rsidR="00317C55" w:rsidRPr="00E24BD2" w:rsidTr="00375472">
        <w:trPr>
          <w:cantSplit/>
          <w:trHeight w:val="1772"/>
        </w:trPr>
        <w:tc>
          <w:tcPr>
            <w:tcW w:w="473" w:type="dxa"/>
            <w:vMerge/>
            <w:shd w:val="clear" w:color="auto" w:fill="auto"/>
            <w:textDirection w:val="btLr"/>
          </w:tcPr>
          <w:p w:rsidR="00CC0939" w:rsidRPr="00E24BD2" w:rsidRDefault="00CC0939" w:rsidP="00E24BD2">
            <w:pPr>
              <w:spacing w:after="0" w:line="240" w:lineRule="auto"/>
              <w:ind w:left="113" w:right="113"/>
              <w:jc w:val="center"/>
              <w:rPr>
                <w:rFonts w:ascii="Corbel" w:hAnsi="Corbel"/>
                <w:b/>
                <w:sz w:val="20"/>
                <w:szCs w:val="20"/>
              </w:rPr>
            </w:pPr>
          </w:p>
        </w:tc>
        <w:tc>
          <w:tcPr>
            <w:tcW w:w="548" w:type="dxa"/>
            <w:textDirection w:val="btLr"/>
          </w:tcPr>
          <w:p w:rsidR="00CC0939" w:rsidRPr="00E24BD2" w:rsidRDefault="00CC0939" w:rsidP="00E24BD2">
            <w:pPr>
              <w:spacing w:after="0" w:line="240" w:lineRule="auto"/>
              <w:ind w:left="113" w:right="113"/>
              <w:jc w:val="center"/>
              <w:rPr>
                <w:rFonts w:ascii="Corbel" w:hAnsi="Corbel"/>
                <w:b/>
                <w:sz w:val="20"/>
                <w:szCs w:val="20"/>
              </w:rPr>
            </w:pPr>
            <w:r w:rsidRPr="00E24BD2">
              <w:rPr>
                <w:rFonts w:ascii="Corbel" w:hAnsi="Corbel"/>
                <w:b/>
                <w:sz w:val="20"/>
                <w:szCs w:val="20"/>
              </w:rPr>
              <w:t>Major</w:t>
            </w:r>
          </w:p>
        </w:tc>
        <w:tc>
          <w:tcPr>
            <w:tcW w:w="617" w:type="dxa"/>
            <w:shd w:val="clear" w:color="auto" w:fill="92D050"/>
          </w:tcPr>
          <w:p w:rsidR="00CC0939" w:rsidRPr="00E24BD2" w:rsidRDefault="00CC0939" w:rsidP="00E24BD2">
            <w:pPr>
              <w:spacing w:after="0" w:line="240" w:lineRule="auto"/>
              <w:jc w:val="both"/>
              <w:rPr>
                <w:rFonts w:ascii="Corbel" w:hAnsi="Corbel"/>
                <w:b/>
                <w:sz w:val="20"/>
                <w:szCs w:val="20"/>
              </w:rPr>
            </w:pPr>
          </w:p>
        </w:tc>
        <w:tc>
          <w:tcPr>
            <w:tcW w:w="927" w:type="dxa"/>
            <w:shd w:val="clear" w:color="auto" w:fill="FFFF00"/>
          </w:tcPr>
          <w:p w:rsidR="00CC0939" w:rsidRPr="00E24BD2" w:rsidRDefault="00CC0939" w:rsidP="00E24BD2">
            <w:pPr>
              <w:spacing w:after="0" w:line="240" w:lineRule="auto"/>
              <w:jc w:val="both"/>
              <w:rPr>
                <w:rFonts w:ascii="Corbel" w:hAnsi="Corbel"/>
                <w:b/>
                <w:sz w:val="20"/>
                <w:szCs w:val="20"/>
              </w:rPr>
            </w:pPr>
          </w:p>
        </w:tc>
        <w:tc>
          <w:tcPr>
            <w:tcW w:w="733" w:type="dxa"/>
            <w:shd w:val="clear" w:color="auto" w:fill="FFC000"/>
          </w:tcPr>
          <w:p w:rsidR="00CC0939" w:rsidRPr="00E24BD2" w:rsidRDefault="00CC0939" w:rsidP="00E24BD2">
            <w:pPr>
              <w:spacing w:after="0" w:line="240" w:lineRule="auto"/>
              <w:jc w:val="both"/>
              <w:rPr>
                <w:rFonts w:ascii="Corbel" w:hAnsi="Corbel"/>
                <w:b/>
                <w:color w:val="FF0000"/>
                <w:sz w:val="20"/>
                <w:szCs w:val="20"/>
              </w:rPr>
            </w:pPr>
          </w:p>
        </w:tc>
        <w:tc>
          <w:tcPr>
            <w:tcW w:w="1683" w:type="dxa"/>
            <w:shd w:val="clear" w:color="auto" w:fill="FFC000"/>
          </w:tcPr>
          <w:p w:rsidR="00CC0939" w:rsidRPr="00E24BD2" w:rsidRDefault="00CC0939" w:rsidP="00E24BD2">
            <w:pPr>
              <w:spacing w:after="0" w:line="240" w:lineRule="auto"/>
              <w:jc w:val="both"/>
              <w:rPr>
                <w:rFonts w:ascii="Corbel" w:hAnsi="Corbel"/>
                <w:b/>
                <w:color w:val="FF0000"/>
                <w:sz w:val="20"/>
                <w:szCs w:val="20"/>
              </w:rPr>
            </w:pPr>
          </w:p>
        </w:tc>
        <w:tc>
          <w:tcPr>
            <w:tcW w:w="1710" w:type="dxa"/>
            <w:shd w:val="clear" w:color="auto" w:fill="FF0000"/>
          </w:tcPr>
          <w:p w:rsidR="00CC0939" w:rsidRPr="00BD55C5" w:rsidRDefault="002C3DEF" w:rsidP="00E24BD2">
            <w:pPr>
              <w:spacing w:after="0" w:line="240" w:lineRule="auto"/>
              <w:jc w:val="both"/>
              <w:rPr>
                <w:rFonts w:ascii="Corbel" w:hAnsi="Corbel"/>
                <w:b/>
                <w:noProof/>
                <w:color w:val="FF0000"/>
                <w:sz w:val="20"/>
                <w:szCs w:val="20"/>
                <w:lang w:val="en-US"/>
              </w:rPr>
            </w:pPr>
            <w:r w:rsidRPr="00BD55C5">
              <w:rPr>
                <w:rFonts w:ascii="Corbel" w:hAnsi="Corbel"/>
                <w:b/>
                <w:noProof/>
                <w:color w:val="FF0000"/>
                <w:sz w:val="20"/>
                <w:szCs w:val="20"/>
                <w:lang w:val="en-US"/>
              </w:rPr>
              <mc:AlternateContent>
                <mc:Choice Requires="wps">
                  <w:drawing>
                    <wp:anchor distT="0" distB="0" distL="114300" distR="114300" simplePos="0" relativeHeight="251706368" behindDoc="0" locked="0" layoutInCell="1" allowOverlap="1" wp14:anchorId="02B68E21" wp14:editId="2DED633E">
                      <wp:simplePos x="0" y="0"/>
                      <wp:positionH relativeFrom="column">
                        <wp:posOffset>-192405</wp:posOffset>
                      </wp:positionH>
                      <wp:positionV relativeFrom="paragraph">
                        <wp:posOffset>7621</wp:posOffset>
                      </wp:positionV>
                      <wp:extent cx="1276350" cy="1085850"/>
                      <wp:effectExtent l="19050" t="19050" r="38100" b="38100"/>
                      <wp:wrapNone/>
                      <wp:docPr id="19" name="Star: 8 Points 19"/>
                      <wp:cNvGraphicFramePr/>
                      <a:graphic xmlns:a="http://schemas.openxmlformats.org/drawingml/2006/main">
                        <a:graphicData uri="http://schemas.microsoft.com/office/word/2010/wordprocessingShape">
                          <wps:wsp>
                            <wps:cNvSpPr/>
                            <wps:spPr>
                              <a:xfrm>
                                <a:off x="0" y="0"/>
                                <a:ext cx="1276350" cy="1085850"/>
                              </a:xfrm>
                              <a:prstGeom prst="star8">
                                <a:avLst/>
                              </a:prstGeom>
                            </wps:spPr>
                            <wps:style>
                              <a:lnRef idx="2">
                                <a:schemeClr val="dk1"/>
                              </a:lnRef>
                              <a:fillRef idx="1">
                                <a:schemeClr val="lt1"/>
                              </a:fillRef>
                              <a:effectRef idx="0">
                                <a:schemeClr val="dk1"/>
                              </a:effectRef>
                              <a:fontRef idx="minor">
                                <a:schemeClr val="dk1"/>
                              </a:fontRef>
                            </wps:style>
                            <wps:txbx>
                              <w:txbxContent>
                                <w:p w:rsidR="00323C12" w:rsidRPr="000B163B" w:rsidRDefault="00167B4A" w:rsidP="00846766">
                                  <w:pPr>
                                    <w:jc w:val="center"/>
                                    <w:rPr>
                                      <w:rFonts w:ascii="Corbel" w:hAnsi="Corbel"/>
                                      <w:szCs w:val="22"/>
                                    </w:rPr>
                                  </w:pPr>
                                  <w:r>
                                    <w:rPr>
                                      <w:rFonts w:ascii="Corbel" w:hAnsi="Corbel"/>
                                      <w:szCs w:val="22"/>
                                    </w:rPr>
                                    <w:t>7</w:t>
                                  </w:r>
                                  <w:r w:rsidR="00323C12">
                                    <w:rPr>
                                      <w:rFonts w:ascii="Corbel" w:hAnsi="Corbel"/>
                                      <w:szCs w:val="22"/>
                                    </w:rPr>
                                    <w:t xml:space="preserve">, </w:t>
                                  </w:r>
                                  <w:r>
                                    <w:rPr>
                                      <w:rFonts w:ascii="Corbel" w:hAnsi="Corbel"/>
                                      <w:szCs w:val="22"/>
                                    </w:rPr>
                                    <w:t>8</w:t>
                                  </w:r>
                                  <w:r w:rsidR="00323C12">
                                    <w:rPr>
                                      <w:rFonts w:ascii="Corbel" w:hAnsi="Corbel"/>
                                      <w:szCs w:val="22"/>
                                    </w:rPr>
                                    <w:t xml:space="preserve">, </w:t>
                                  </w:r>
                                  <w:r>
                                    <w:rPr>
                                      <w:rFonts w:ascii="Corbel" w:hAnsi="Corbel"/>
                                      <w:szCs w:val="22"/>
                                    </w:rPr>
                                    <w:t>9</w:t>
                                  </w:r>
                                  <w:r w:rsidR="00323C12">
                                    <w:rPr>
                                      <w:rFonts w:ascii="Corbel" w:hAnsi="Corbel"/>
                                      <w:szCs w:val="22"/>
                                    </w:rPr>
                                    <w:t>, 1</w:t>
                                  </w:r>
                                  <w:r>
                                    <w:rPr>
                                      <w:rFonts w:ascii="Corbel" w:hAnsi="Corbel"/>
                                      <w:szCs w:val="22"/>
                                    </w:rPr>
                                    <w:t>1</w:t>
                                  </w:r>
                                  <w:r w:rsidR="00323C12">
                                    <w:rPr>
                                      <w:rFonts w:ascii="Corbel" w:hAnsi="Corbel"/>
                                      <w:szCs w:val="22"/>
                                    </w:rPr>
                                    <w:t>, 1</w:t>
                                  </w:r>
                                  <w:r>
                                    <w:rPr>
                                      <w:rFonts w:ascii="Corbel" w:hAnsi="Corbel"/>
                                      <w:szCs w:val="22"/>
                                    </w:rPr>
                                    <w:t>2</w:t>
                                  </w:r>
                                  <w:r w:rsidR="00323C12">
                                    <w:rPr>
                                      <w:rFonts w:ascii="Corbel" w:hAnsi="Corbel"/>
                                      <w:szCs w:val="22"/>
                                    </w:rPr>
                                    <w:t>, 1</w:t>
                                  </w:r>
                                  <w:r>
                                    <w:rPr>
                                      <w:rFonts w:ascii="Corbel" w:hAnsi="Corbel"/>
                                      <w:szCs w:val="22"/>
                                    </w:rPr>
                                    <w:t>3</w:t>
                                  </w:r>
                                  <w:r w:rsidR="00323C12">
                                    <w:rPr>
                                      <w:rFonts w:ascii="Corbel" w:hAnsi="Corbel"/>
                                      <w:szCs w:val="22"/>
                                    </w:rPr>
                                    <w:t>, 1</w:t>
                                  </w:r>
                                  <w:r>
                                    <w:rPr>
                                      <w:rFonts w:ascii="Corbel" w:hAnsi="Corbel"/>
                                      <w:szCs w:val="22"/>
                                    </w:rPr>
                                    <w:t>4</w:t>
                                  </w:r>
                                  <w:r w:rsidR="00323C12">
                                    <w:rPr>
                                      <w:rFonts w:ascii="Corbel" w:hAnsi="Corbel"/>
                                      <w:szCs w:val="22"/>
                                    </w:rPr>
                                    <w:t>, 1</w:t>
                                  </w:r>
                                  <w:r>
                                    <w:rPr>
                                      <w:rFonts w:ascii="Corbel" w:hAnsi="Corbel"/>
                                      <w:szCs w:val="22"/>
                                    </w:rPr>
                                    <w:t>5</w:t>
                                  </w:r>
                                  <w:r w:rsidR="00323C12">
                                    <w:rPr>
                                      <w:rFonts w:ascii="Corbel" w:hAnsi="Corbel"/>
                                      <w:szCs w:val="22"/>
                                    </w:rPr>
                                    <w:t>, 1</w:t>
                                  </w:r>
                                  <w:r>
                                    <w:rPr>
                                      <w:rFonts w:ascii="Corbel" w:hAnsi="Corbel"/>
                                      <w:szCs w:val="22"/>
                                    </w:rPr>
                                    <w:t>7</w:t>
                                  </w:r>
                                  <w:r w:rsidR="00323C12">
                                    <w:rPr>
                                      <w:rFonts w:ascii="Corbel" w:hAnsi="Corbel"/>
                                      <w:szCs w:val="22"/>
                                    </w:rPr>
                                    <w:t>, 1</w:t>
                                  </w:r>
                                  <w:r>
                                    <w:rPr>
                                      <w:rFonts w:ascii="Corbel" w:hAnsi="Corbel"/>
                                      <w:szCs w:val="22"/>
                                    </w:rPr>
                                    <w:t>8</w:t>
                                  </w:r>
                                  <w:r w:rsidR="00323C12">
                                    <w:rPr>
                                      <w:rFonts w:ascii="Corbel" w:hAnsi="Corbel"/>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68E21" id="Star: 8 Points 19" o:spid="_x0000_s1029" type="#_x0000_t58" style="position:absolute;left:0;text-align:left;margin-left:-15.15pt;margin-top:.6pt;width:100.5pt;height:8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" adj="2700" fillcolor="white [3201]" strokecolor="black [3200]" strokeweight="2pt">
                      <v:textbox>
                        <w:txbxContent>
                          <w:p w:rsidR="00323C12" w:rsidRPr="000B163B" w:rsidRDefault="00167B4A" w:rsidP="00846766">
                            <w:pPr>
                              <w:jc w:val="center"/>
                              <w:rPr>
                                <w:rFonts w:ascii="Corbel" w:hAnsi="Corbel"/>
                                <w:szCs w:val="22"/>
                              </w:rPr>
                            </w:pPr>
                            <w:r>
                              <w:rPr>
                                <w:rFonts w:ascii="Corbel" w:hAnsi="Corbel"/>
                                <w:szCs w:val="22"/>
                              </w:rPr>
                              <w:t>7</w:t>
                            </w:r>
                            <w:r w:rsidR="00323C12">
                              <w:rPr>
                                <w:rFonts w:ascii="Corbel" w:hAnsi="Corbel"/>
                                <w:szCs w:val="22"/>
                              </w:rPr>
                              <w:t xml:space="preserve">, </w:t>
                            </w:r>
                            <w:r>
                              <w:rPr>
                                <w:rFonts w:ascii="Corbel" w:hAnsi="Corbel"/>
                                <w:szCs w:val="22"/>
                              </w:rPr>
                              <w:t>8</w:t>
                            </w:r>
                            <w:r w:rsidR="00323C12">
                              <w:rPr>
                                <w:rFonts w:ascii="Corbel" w:hAnsi="Corbel"/>
                                <w:szCs w:val="22"/>
                              </w:rPr>
                              <w:t xml:space="preserve">, </w:t>
                            </w:r>
                            <w:r>
                              <w:rPr>
                                <w:rFonts w:ascii="Corbel" w:hAnsi="Corbel"/>
                                <w:szCs w:val="22"/>
                              </w:rPr>
                              <w:t>9</w:t>
                            </w:r>
                            <w:r w:rsidR="00323C12">
                              <w:rPr>
                                <w:rFonts w:ascii="Corbel" w:hAnsi="Corbel"/>
                                <w:szCs w:val="22"/>
                              </w:rPr>
                              <w:t>, 1</w:t>
                            </w:r>
                            <w:r>
                              <w:rPr>
                                <w:rFonts w:ascii="Corbel" w:hAnsi="Corbel"/>
                                <w:szCs w:val="22"/>
                              </w:rPr>
                              <w:t>1</w:t>
                            </w:r>
                            <w:r w:rsidR="00323C12">
                              <w:rPr>
                                <w:rFonts w:ascii="Corbel" w:hAnsi="Corbel"/>
                                <w:szCs w:val="22"/>
                              </w:rPr>
                              <w:t>, 1</w:t>
                            </w:r>
                            <w:r>
                              <w:rPr>
                                <w:rFonts w:ascii="Corbel" w:hAnsi="Corbel"/>
                                <w:szCs w:val="22"/>
                              </w:rPr>
                              <w:t>2</w:t>
                            </w:r>
                            <w:r w:rsidR="00323C12">
                              <w:rPr>
                                <w:rFonts w:ascii="Corbel" w:hAnsi="Corbel"/>
                                <w:szCs w:val="22"/>
                              </w:rPr>
                              <w:t>, 1</w:t>
                            </w:r>
                            <w:r>
                              <w:rPr>
                                <w:rFonts w:ascii="Corbel" w:hAnsi="Corbel"/>
                                <w:szCs w:val="22"/>
                              </w:rPr>
                              <w:t>3</w:t>
                            </w:r>
                            <w:r w:rsidR="00323C12">
                              <w:rPr>
                                <w:rFonts w:ascii="Corbel" w:hAnsi="Corbel"/>
                                <w:szCs w:val="22"/>
                              </w:rPr>
                              <w:t>, 1</w:t>
                            </w:r>
                            <w:r>
                              <w:rPr>
                                <w:rFonts w:ascii="Corbel" w:hAnsi="Corbel"/>
                                <w:szCs w:val="22"/>
                              </w:rPr>
                              <w:t>4</w:t>
                            </w:r>
                            <w:r w:rsidR="00323C12">
                              <w:rPr>
                                <w:rFonts w:ascii="Corbel" w:hAnsi="Corbel"/>
                                <w:szCs w:val="22"/>
                              </w:rPr>
                              <w:t>, 1</w:t>
                            </w:r>
                            <w:r>
                              <w:rPr>
                                <w:rFonts w:ascii="Corbel" w:hAnsi="Corbel"/>
                                <w:szCs w:val="22"/>
                              </w:rPr>
                              <w:t>5</w:t>
                            </w:r>
                            <w:r w:rsidR="00323C12">
                              <w:rPr>
                                <w:rFonts w:ascii="Corbel" w:hAnsi="Corbel"/>
                                <w:szCs w:val="22"/>
                              </w:rPr>
                              <w:t>, 1</w:t>
                            </w:r>
                            <w:r>
                              <w:rPr>
                                <w:rFonts w:ascii="Corbel" w:hAnsi="Corbel"/>
                                <w:szCs w:val="22"/>
                              </w:rPr>
                              <w:t>7</w:t>
                            </w:r>
                            <w:r w:rsidR="00323C12">
                              <w:rPr>
                                <w:rFonts w:ascii="Corbel" w:hAnsi="Corbel"/>
                                <w:szCs w:val="22"/>
                              </w:rPr>
                              <w:t>, 1</w:t>
                            </w:r>
                            <w:r>
                              <w:rPr>
                                <w:rFonts w:ascii="Corbel" w:hAnsi="Corbel"/>
                                <w:szCs w:val="22"/>
                              </w:rPr>
                              <w:t>8</w:t>
                            </w:r>
                            <w:r w:rsidR="00323C12">
                              <w:rPr>
                                <w:rFonts w:ascii="Corbel" w:hAnsi="Corbel"/>
                                <w:szCs w:val="22"/>
                              </w:rPr>
                              <w:t xml:space="preserve">, </w:t>
                            </w:r>
                          </w:p>
                        </w:txbxContent>
                      </v:textbox>
                    </v:shape>
                  </w:pict>
                </mc:Fallback>
              </mc:AlternateContent>
            </w:r>
          </w:p>
        </w:tc>
      </w:tr>
      <w:tr w:rsidR="00317C55" w:rsidRPr="00E24BD2" w:rsidTr="00375472">
        <w:trPr>
          <w:cantSplit/>
          <w:trHeight w:val="1070"/>
        </w:trPr>
        <w:tc>
          <w:tcPr>
            <w:tcW w:w="473" w:type="dxa"/>
            <w:vMerge/>
            <w:shd w:val="clear" w:color="auto" w:fill="auto"/>
          </w:tcPr>
          <w:p w:rsidR="00CC0939" w:rsidRPr="00E24BD2" w:rsidRDefault="00CC0939" w:rsidP="00E24BD2">
            <w:pPr>
              <w:spacing w:after="0" w:line="240" w:lineRule="auto"/>
              <w:jc w:val="center"/>
              <w:rPr>
                <w:rFonts w:ascii="Corbel" w:hAnsi="Corbel"/>
                <w:b/>
                <w:sz w:val="20"/>
                <w:szCs w:val="20"/>
              </w:rPr>
            </w:pPr>
          </w:p>
        </w:tc>
        <w:tc>
          <w:tcPr>
            <w:tcW w:w="548" w:type="dxa"/>
            <w:textDirection w:val="btLr"/>
          </w:tcPr>
          <w:p w:rsidR="00CC0939" w:rsidRPr="00E24BD2" w:rsidRDefault="00CC0939" w:rsidP="00E24BD2">
            <w:pPr>
              <w:spacing w:after="0" w:line="240" w:lineRule="auto"/>
              <w:ind w:left="113" w:right="113"/>
              <w:jc w:val="center"/>
              <w:rPr>
                <w:rFonts w:ascii="Corbel" w:hAnsi="Corbel"/>
                <w:b/>
                <w:sz w:val="20"/>
                <w:szCs w:val="20"/>
              </w:rPr>
            </w:pPr>
            <w:r w:rsidRPr="00E24BD2">
              <w:rPr>
                <w:rFonts w:ascii="Corbel" w:hAnsi="Corbel"/>
                <w:b/>
                <w:sz w:val="20"/>
                <w:szCs w:val="20"/>
              </w:rPr>
              <w:t>Moderate</w:t>
            </w:r>
          </w:p>
        </w:tc>
        <w:tc>
          <w:tcPr>
            <w:tcW w:w="617" w:type="dxa"/>
            <w:shd w:val="clear" w:color="auto" w:fill="92D050"/>
          </w:tcPr>
          <w:p w:rsidR="00CC0939" w:rsidRPr="00E24BD2" w:rsidRDefault="00CC0939" w:rsidP="00E24BD2">
            <w:pPr>
              <w:spacing w:after="0" w:line="240" w:lineRule="auto"/>
              <w:jc w:val="both"/>
              <w:rPr>
                <w:rFonts w:ascii="Corbel" w:hAnsi="Corbel"/>
                <w:b/>
                <w:sz w:val="20"/>
                <w:szCs w:val="20"/>
              </w:rPr>
            </w:pPr>
          </w:p>
        </w:tc>
        <w:tc>
          <w:tcPr>
            <w:tcW w:w="927" w:type="dxa"/>
            <w:shd w:val="clear" w:color="auto" w:fill="FFFF00"/>
          </w:tcPr>
          <w:p w:rsidR="00CC0939" w:rsidRPr="00E24BD2" w:rsidRDefault="00CC0939" w:rsidP="00E24BD2">
            <w:pPr>
              <w:spacing w:after="0" w:line="240" w:lineRule="auto"/>
              <w:jc w:val="both"/>
              <w:rPr>
                <w:rFonts w:ascii="Corbel" w:hAnsi="Corbel"/>
                <w:b/>
                <w:sz w:val="20"/>
                <w:szCs w:val="20"/>
              </w:rPr>
            </w:pPr>
          </w:p>
        </w:tc>
        <w:tc>
          <w:tcPr>
            <w:tcW w:w="733" w:type="dxa"/>
            <w:shd w:val="clear" w:color="auto" w:fill="FFFF00"/>
          </w:tcPr>
          <w:p w:rsidR="00CC0939" w:rsidRPr="00E24BD2" w:rsidRDefault="00CC0939" w:rsidP="00E24BD2">
            <w:pPr>
              <w:spacing w:after="0" w:line="240" w:lineRule="auto"/>
              <w:jc w:val="both"/>
              <w:rPr>
                <w:rFonts w:ascii="Corbel" w:hAnsi="Corbel"/>
                <w:b/>
                <w:color w:val="FF0000"/>
                <w:sz w:val="20"/>
                <w:szCs w:val="20"/>
              </w:rPr>
            </w:pPr>
          </w:p>
        </w:tc>
        <w:tc>
          <w:tcPr>
            <w:tcW w:w="1683" w:type="dxa"/>
            <w:shd w:val="clear" w:color="auto" w:fill="FFC000"/>
          </w:tcPr>
          <w:p w:rsidR="00CC0939" w:rsidRPr="00E24BD2" w:rsidRDefault="00CC0939" w:rsidP="00E24BD2">
            <w:pPr>
              <w:spacing w:after="0" w:line="240" w:lineRule="auto"/>
              <w:jc w:val="both"/>
              <w:rPr>
                <w:rFonts w:ascii="Corbel" w:hAnsi="Corbel"/>
                <w:b/>
                <w:color w:val="FF0000"/>
                <w:sz w:val="20"/>
                <w:szCs w:val="20"/>
              </w:rPr>
            </w:pPr>
          </w:p>
        </w:tc>
        <w:tc>
          <w:tcPr>
            <w:tcW w:w="1710" w:type="dxa"/>
            <w:shd w:val="clear" w:color="auto" w:fill="FFC000"/>
          </w:tcPr>
          <w:p w:rsidR="00CC0939" w:rsidRPr="00E24BD2" w:rsidRDefault="00CC0939" w:rsidP="00E24BD2">
            <w:pPr>
              <w:spacing w:after="0" w:line="240" w:lineRule="auto"/>
              <w:jc w:val="both"/>
              <w:rPr>
                <w:rFonts w:ascii="Corbel" w:hAnsi="Corbel"/>
                <w:b/>
                <w:noProof/>
                <w:color w:val="FF0000"/>
                <w:sz w:val="20"/>
                <w:szCs w:val="20"/>
                <w:lang w:val="en-US"/>
              </w:rPr>
            </w:pPr>
          </w:p>
        </w:tc>
      </w:tr>
      <w:tr w:rsidR="00317C55" w:rsidRPr="00E24BD2" w:rsidTr="00375472">
        <w:trPr>
          <w:cantSplit/>
          <w:trHeight w:val="881"/>
        </w:trPr>
        <w:tc>
          <w:tcPr>
            <w:tcW w:w="473" w:type="dxa"/>
            <w:vMerge/>
            <w:shd w:val="clear" w:color="auto" w:fill="auto"/>
          </w:tcPr>
          <w:p w:rsidR="00CC0939" w:rsidRPr="00E24BD2" w:rsidRDefault="00CC0939" w:rsidP="00E24BD2">
            <w:pPr>
              <w:spacing w:after="0" w:line="240" w:lineRule="auto"/>
              <w:jc w:val="center"/>
              <w:rPr>
                <w:rFonts w:ascii="Corbel" w:hAnsi="Corbel"/>
                <w:b/>
                <w:sz w:val="20"/>
                <w:szCs w:val="20"/>
              </w:rPr>
            </w:pPr>
          </w:p>
        </w:tc>
        <w:tc>
          <w:tcPr>
            <w:tcW w:w="548" w:type="dxa"/>
            <w:textDirection w:val="btLr"/>
          </w:tcPr>
          <w:p w:rsidR="00CC0939" w:rsidRPr="00E24BD2" w:rsidRDefault="00CC0939" w:rsidP="00E24BD2">
            <w:pPr>
              <w:spacing w:after="0" w:line="240" w:lineRule="auto"/>
              <w:ind w:left="113" w:right="113"/>
              <w:jc w:val="center"/>
              <w:rPr>
                <w:rFonts w:ascii="Corbel" w:hAnsi="Corbel"/>
                <w:b/>
                <w:sz w:val="20"/>
                <w:szCs w:val="20"/>
              </w:rPr>
            </w:pPr>
            <w:r w:rsidRPr="00E24BD2">
              <w:rPr>
                <w:rFonts w:ascii="Corbel" w:hAnsi="Corbel"/>
                <w:b/>
                <w:sz w:val="20"/>
                <w:szCs w:val="20"/>
              </w:rPr>
              <w:t>Minor</w:t>
            </w:r>
          </w:p>
        </w:tc>
        <w:tc>
          <w:tcPr>
            <w:tcW w:w="617" w:type="dxa"/>
            <w:shd w:val="clear" w:color="auto" w:fill="00B050"/>
          </w:tcPr>
          <w:p w:rsidR="00CC0939" w:rsidRPr="00E24BD2" w:rsidRDefault="00CC0939" w:rsidP="00E24BD2">
            <w:pPr>
              <w:spacing w:after="0" w:line="240" w:lineRule="auto"/>
              <w:jc w:val="both"/>
              <w:rPr>
                <w:rFonts w:ascii="Corbel" w:hAnsi="Corbel"/>
                <w:b/>
                <w:sz w:val="20"/>
                <w:szCs w:val="20"/>
              </w:rPr>
            </w:pPr>
          </w:p>
        </w:tc>
        <w:tc>
          <w:tcPr>
            <w:tcW w:w="927" w:type="dxa"/>
            <w:shd w:val="clear" w:color="auto" w:fill="92D050"/>
          </w:tcPr>
          <w:p w:rsidR="00CC0939" w:rsidRPr="00E24BD2" w:rsidRDefault="00CC0939" w:rsidP="00E24BD2">
            <w:pPr>
              <w:spacing w:after="0" w:line="240" w:lineRule="auto"/>
              <w:jc w:val="both"/>
              <w:rPr>
                <w:rFonts w:ascii="Corbel" w:hAnsi="Corbel"/>
                <w:b/>
                <w:sz w:val="20"/>
                <w:szCs w:val="20"/>
              </w:rPr>
            </w:pPr>
          </w:p>
        </w:tc>
        <w:tc>
          <w:tcPr>
            <w:tcW w:w="733" w:type="dxa"/>
            <w:shd w:val="clear" w:color="auto" w:fill="FFFF00"/>
          </w:tcPr>
          <w:p w:rsidR="00CC0939" w:rsidRPr="00E24BD2" w:rsidRDefault="00CC0939" w:rsidP="00E24BD2">
            <w:pPr>
              <w:spacing w:after="0" w:line="240" w:lineRule="auto"/>
              <w:jc w:val="both"/>
              <w:rPr>
                <w:rFonts w:ascii="Corbel" w:hAnsi="Corbel"/>
                <w:b/>
                <w:color w:val="FF0000"/>
                <w:sz w:val="20"/>
                <w:szCs w:val="20"/>
              </w:rPr>
            </w:pPr>
          </w:p>
        </w:tc>
        <w:tc>
          <w:tcPr>
            <w:tcW w:w="1683" w:type="dxa"/>
            <w:shd w:val="clear" w:color="auto" w:fill="FFFF00"/>
          </w:tcPr>
          <w:p w:rsidR="00CC0939" w:rsidRPr="00E24BD2" w:rsidRDefault="00CC0939" w:rsidP="00E24BD2">
            <w:pPr>
              <w:spacing w:after="0" w:line="240" w:lineRule="auto"/>
              <w:jc w:val="both"/>
              <w:rPr>
                <w:rFonts w:ascii="Corbel" w:hAnsi="Corbel"/>
                <w:b/>
                <w:color w:val="FF0000"/>
                <w:sz w:val="20"/>
                <w:szCs w:val="20"/>
              </w:rPr>
            </w:pPr>
          </w:p>
        </w:tc>
        <w:tc>
          <w:tcPr>
            <w:tcW w:w="1710" w:type="dxa"/>
            <w:shd w:val="clear" w:color="auto" w:fill="FFC000"/>
          </w:tcPr>
          <w:p w:rsidR="00CC0939" w:rsidRPr="00E24BD2" w:rsidRDefault="00CC0939" w:rsidP="00E24BD2">
            <w:pPr>
              <w:spacing w:after="0" w:line="240" w:lineRule="auto"/>
              <w:jc w:val="both"/>
              <w:rPr>
                <w:rFonts w:ascii="Corbel" w:hAnsi="Corbel"/>
                <w:b/>
                <w:noProof/>
                <w:color w:val="FF0000"/>
                <w:sz w:val="20"/>
                <w:szCs w:val="20"/>
                <w:lang w:val="en-US"/>
              </w:rPr>
            </w:pPr>
          </w:p>
        </w:tc>
      </w:tr>
      <w:tr w:rsidR="00317C55" w:rsidRPr="00E24BD2" w:rsidTr="00375472">
        <w:trPr>
          <w:cantSplit/>
          <w:trHeight w:val="1304"/>
        </w:trPr>
        <w:tc>
          <w:tcPr>
            <w:tcW w:w="473" w:type="dxa"/>
            <w:vMerge/>
            <w:shd w:val="clear" w:color="auto" w:fill="auto"/>
          </w:tcPr>
          <w:p w:rsidR="00CC0939" w:rsidRPr="00E24BD2" w:rsidRDefault="00CC0939" w:rsidP="00E24BD2">
            <w:pPr>
              <w:spacing w:after="0" w:line="240" w:lineRule="auto"/>
              <w:jc w:val="center"/>
              <w:rPr>
                <w:rFonts w:ascii="Corbel" w:hAnsi="Corbel"/>
                <w:b/>
                <w:sz w:val="20"/>
                <w:szCs w:val="20"/>
              </w:rPr>
            </w:pPr>
          </w:p>
        </w:tc>
        <w:tc>
          <w:tcPr>
            <w:tcW w:w="548" w:type="dxa"/>
            <w:textDirection w:val="btLr"/>
          </w:tcPr>
          <w:p w:rsidR="00CC0939" w:rsidRPr="00E24BD2" w:rsidRDefault="00CC0939" w:rsidP="00E24BD2">
            <w:pPr>
              <w:spacing w:after="0" w:line="240" w:lineRule="auto"/>
              <w:ind w:left="113" w:right="113"/>
              <w:jc w:val="center"/>
              <w:rPr>
                <w:rFonts w:ascii="Corbel" w:hAnsi="Corbel"/>
                <w:b/>
                <w:sz w:val="20"/>
                <w:szCs w:val="20"/>
              </w:rPr>
            </w:pPr>
            <w:r w:rsidRPr="00E24BD2">
              <w:rPr>
                <w:rFonts w:ascii="Corbel" w:hAnsi="Corbel"/>
                <w:b/>
                <w:sz w:val="20"/>
                <w:szCs w:val="20"/>
              </w:rPr>
              <w:t>Insignificant</w:t>
            </w:r>
          </w:p>
        </w:tc>
        <w:tc>
          <w:tcPr>
            <w:tcW w:w="617" w:type="dxa"/>
            <w:shd w:val="clear" w:color="auto" w:fill="00B050"/>
          </w:tcPr>
          <w:p w:rsidR="00CC0939" w:rsidRPr="00E24BD2" w:rsidRDefault="00CC0939" w:rsidP="00E24BD2">
            <w:pPr>
              <w:spacing w:after="0" w:line="240" w:lineRule="auto"/>
              <w:jc w:val="both"/>
              <w:rPr>
                <w:rFonts w:ascii="Corbel" w:hAnsi="Corbel"/>
                <w:b/>
                <w:sz w:val="20"/>
                <w:szCs w:val="20"/>
              </w:rPr>
            </w:pPr>
          </w:p>
        </w:tc>
        <w:tc>
          <w:tcPr>
            <w:tcW w:w="927" w:type="dxa"/>
            <w:shd w:val="clear" w:color="auto" w:fill="00B050"/>
          </w:tcPr>
          <w:p w:rsidR="00CC0939" w:rsidRPr="00E24BD2" w:rsidRDefault="00CC0939" w:rsidP="00E24BD2">
            <w:pPr>
              <w:spacing w:after="0" w:line="240" w:lineRule="auto"/>
              <w:jc w:val="both"/>
              <w:rPr>
                <w:rFonts w:ascii="Corbel" w:hAnsi="Corbel"/>
                <w:b/>
                <w:sz w:val="20"/>
                <w:szCs w:val="20"/>
              </w:rPr>
            </w:pPr>
          </w:p>
        </w:tc>
        <w:tc>
          <w:tcPr>
            <w:tcW w:w="733" w:type="dxa"/>
            <w:shd w:val="clear" w:color="auto" w:fill="92D050"/>
          </w:tcPr>
          <w:p w:rsidR="00CC0939" w:rsidRPr="00E24BD2" w:rsidRDefault="00CC0939" w:rsidP="00E24BD2">
            <w:pPr>
              <w:spacing w:after="0" w:line="240" w:lineRule="auto"/>
              <w:jc w:val="both"/>
              <w:rPr>
                <w:rFonts w:ascii="Corbel" w:hAnsi="Corbel"/>
                <w:b/>
                <w:sz w:val="20"/>
                <w:szCs w:val="20"/>
              </w:rPr>
            </w:pPr>
          </w:p>
        </w:tc>
        <w:tc>
          <w:tcPr>
            <w:tcW w:w="1683" w:type="dxa"/>
            <w:shd w:val="clear" w:color="auto" w:fill="92D050"/>
          </w:tcPr>
          <w:p w:rsidR="00CC0939" w:rsidRPr="00E24BD2" w:rsidRDefault="00CC0939" w:rsidP="00E24BD2">
            <w:pPr>
              <w:spacing w:after="0" w:line="240" w:lineRule="auto"/>
              <w:jc w:val="both"/>
              <w:rPr>
                <w:rFonts w:ascii="Corbel" w:hAnsi="Corbel"/>
                <w:b/>
                <w:sz w:val="20"/>
                <w:szCs w:val="20"/>
              </w:rPr>
            </w:pPr>
          </w:p>
        </w:tc>
        <w:tc>
          <w:tcPr>
            <w:tcW w:w="1710" w:type="dxa"/>
            <w:shd w:val="clear" w:color="auto" w:fill="FFFF00"/>
          </w:tcPr>
          <w:p w:rsidR="00CC0939" w:rsidRPr="00E24BD2" w:rsidRDefault="00CC0939" w:rsidP="00E24BD2">
            <w:pPr>
              <w:spacing w:after="0" w:line="240" w:lineRule="auto"/>
              <w:jc w:val="both"/>
              <w:rPr>
                <w:rFonts w:ascii="Corbel" w:hAnsi="Corbel"/>
                <w:b/>
                <w:sz w:val="20"/>
                <w:szCs w:val="20"/>
              </w:rPr>
            </w:pPr>
          </w:p>
        </w:tc>
      </w:tr>
      <w:tr w:rsidR="00317C55" w:rsidRPr="00E24BD2" w:rsidTr="00375472">
        <w:trPr>
          <w:trHeight w:val="165"/>
        </w:trPr>
        <w:tc>
          <w:tcPr>
            <w:tcW w:w="1021" w:type="dxa"/>
            <w:gridSpan w:val="2"/>
            <w:vMerge w:val="restart"/>
            <w:shd w:val="clear" w:color="auto" w:fill="auto"/>
          </w:tcPr>
          <w:p w:rsidR="00CC0939" w:rsidRPr="00BD55C5" w:rsidRDefault="00CC0939" w:rsidP="00BD55C5">
            <w:pPr>
              <w:spacing w:after="0" w:line="240" w:lineRule="auto"/>
              <w:jc w:val="both"/>
              <w:rPr>
                <w:rFonts w:ascii="Corbel" w:hAnsi="Corbel"/>
                <w:b/>
                <w:sz w:val="20"/>
                <w:szCs w:val="20"/>
              </w:rPr>
            </w:pPr>
          </w:p>
        </w:tc>
        <w:tc>
          <w:tcPr>
            <w:tcW w:w="617" w:type="dxa"/>
            <w:shd w:val="clear" w:color="auto" w:fill="auto"/>
          </w:tcPr>
          <w:p w:rsidR="00CC0939" w:rsidRPr="00BD55C5" w:rsidRDefault="00CC0939" w:rsidP="00BD55C5">
            <w:pPr>
              <w:spacing w:after="0" w:line="240" w:lineRule="auto"/>
              <w:jc w:val="center"/>
              <w:rPr>
                <w:rFonts w:ascii="Corbel" w:hAnsi="Corbel"/>
                <w:b/>
                <w:sz w:val="20"/>
                <w:szCs w:val="20"/>
              </w:rPr>
            </w:pPr>
            <w:r w:rsidRPr="00BD55C5">
              <w:rPr>
                <w:rFonts w:ascii="Corbel" w:hAnsi="Corbel"/>
                <w:b/>
                <w:sz w:val="20"/>
                <w:szCs w:val="20"/>
              </w:rPr>
              <w:t>Rare</w:t>
            </w:r>
          </w:p>
        </w:tc>
        <w:tc>
          <w:tcPr>
            <w:tcW w:w="927" w:type="dxa"/>
            <w:shd w:val="clear" w:color="auto" w:fill="auto"/>
          </w:tcPr>
          <w:p w:rsidR="00CC0939" w:rsidRPr="00E24BD2" w:rsidRDefault="00CC0939" w:rsidP="00E24BD2">
            <w:pPr>
              <w:spacing w:after="0" w:line="240" w:lineRule="auto"/>
              <w:jc w:val="center"/>
              <w:rPr>
                <w:rFonts w:ascii="Corbel" w:hAnsi="Corbel"/>
                <w:b/>
                <w:sz w:val="20"/>
                <w:szCs w:val="20"/>
              </w:rPr>
            </w:pPr>
            <w:r w:rsidRPr="00E24BD2">
              <w:rPr>
                <w:rFonts w:ascii="Corbel" w:hAnsi="Corbel"/>
                <w:b/>
                <w:sz w:val="20"/>
                <w:szCs w:val="20"/>
              </w:rPr>
              <w:t>Unlikely</w:t>
            </w:r>
          </w:p>
        </w:tc>
        <w:tc>
          <w:tcPr>
            <w:tcW w:w="733" w:type="dxa"/>
            <w:shd w:val="clear" w:color="auto" w:fill="auto"/>
          </w:tcPr>
          <w:p w:rsidR="00CC0939" w:rsidRPr="00E24BD2" w:rsidRDefault="00CC0939" w:rsidP="00E24BD2">
            <w:pPr>
              <w:spacing w:after="0" w:line="240" w:lineRule="auto"/>
              <w:jc w:val="center"/>
              <w:rPr>
                <w:rFonts w:ascii="Corbel" w:hAnsi="Corbel"/>
                <w:b/>
                <w:sz w:val="20"/>
                <w:szCs w:val="20"/>
              </w:rPr>
            </w:pPr>
            <w:r w:rsidRPr="00E24BD2">
              <w:rPr>
                <w:rFonts w:ascii="Corbel" w:hAnsi="Corbel"/>
                <w:b/>
                <w:sz w:val="20"/>
                <w:szCs w:val="20"/>
              </w:rPr>
              <w:t>Likely</w:t>
            </w:r>
          </w:p>
        </w:tc>
        <w:tc>
          <w:tcPr>
            <w:tcW w:w="1683" w:type="dxa"/>
            <w:shd w:val="clear" w:color="auto" w:fill="auto"/>
          </w:tcPr>
          <w:p w:rsidR="00CC0939" w:rsidRPr="00E24BD2" w:rsidRDefault="008A0BD2" w:rsidP="00E24BD2">
            <w:pPr>
              <w:spacing w:after="0" w:line="240" w:lineRule="auto"/>
              <w:jc w:val="center"/>
              <w:rPr>
                <w:rFonts w:ascii="Corbel" w:hAnsi="Corbel"/>
                <w:b/>
                <w:sz w:val="20"/>
                <w:szCs w:val="20"/>
              </w:rPr>
            </w:pPr>
            <w:r w:rsidRPr="00E24BD2">
              <w:rPr>
                <w:rFonts w:ascii="Corbel" w:hAnsi="Corbel"/>
                <w:b/>
                <w:sz w:val="20"/>
                <w:szCs w:val="20"/>
              </w:rPr>
              <w:t>Highly L</w:t>
            </w:r>
            <w:r w:rsidR="00CC0939" w:rsidRPr="00E24BD2">
              <w:rPr>
                <w:rFonts w:ascii="Corbel" w:hAnsi="Corbel"/>
                <w:b/>
                <w:sz w:val="20"/>
                <w:szCs w:val="20"/>
              </w:rPr>
              <w:t>ikely</w:t>
            </w:r>
          </w:p>
        </w:tc>
        <w:tc>
          <w:tcPr>
            <w:tcW w:w="1710" w:type="dxa"/>
          </w:tcPr>
          <w:p w:rsidR="00CC0939" w:rsidRPr="00E24BD2" w:rsidRDefault="00CC0939" w:rsidP="00E24BD2">
            <w:pPr>
              <w:spacing w:after="0" w:line="240" w:lineRule="auto"/>
              <w:jc w:val="center"/>
              <w:rPr>
                <w:rFonts w:ascii="Corbel" w:hAnsi="Corbel"/>
                <w:b/>
                <w:sz w:val="20"/>
                <w:szCs w:val="20"/>
              </w:rPr>
            </w:pPr>
            <w:r w:rsidRPr="00E24BD2">
              <w:rPr>
                <w:rFonts w:ascii="Corbel" w:hAnsi="Corbel"/>
                <w:b/>
                <w:sz w:val="20"/>
                <w:szCs w:val="20"/>
              </w:rPr>
              <w:t>Almost Certain</w:t>
            </w:r>
          </w:p>
        </w:tc>
      </w:tr>
      <w:tr w:rsidR="00317C55" w:rsidRPr="00E24BD2" w:rsidTr="00375472">
        <w:trPr>
          <w:trHeight w:val="305"/>
        </w:trPr>
        <w:tc>
          <w:tcPr>
            <w:tcW w:w="1021" w:type="dxa"/>
            <w:gridSpan w:val="2"/>
            <w:vMerge/>
            <w:shd w:val="clear" w:color="auto" w:fill="auto"/>
          </w:tcPr>
          <w:p w:rsidR="00CC0939" w:rsidRPr="00E24BD2" w:rsidRDefault="00CC0939" w:rsidP="00E24BD2">
            <w:pPr>
              <w:spacing w:after="0" w:line="240" w:lineRule="auto"/>
              <w:jc w:val="both"/>
              <w:rPr>
                <w:rFonts w:ascii="Corbel" w:hAnsi="Corbel"/>
                <w:b/>
                <w:sz w:val="20"/>
                <w:szCs w:val="20"/>
              </w:rPr>
            </w:pPr>
          </w:p>
        </w:tc>
        <w:tc>
          <w:tcPr>
            <w:tcW w:w="5670" w:type="dxa"/>
            <w:gridSpan w:val="5"/>
            <w:shd w:val="clear" w:color="auto" w:fill="auto"/>
          </w:tcPr>
          <w:p w:rsidR="00CC0939" w:rsidRPr="00E24BD2" w:rsidRDefault="00CC0939" w:rsidP="00E24BD2">
            <w:pPr>
              <w:spacing w:after="0" w:line="240" w:lineRule="auto"/>
              <w:jc w:val="center"/>
              <w:rPr>
                <w:rFonts w:ascii="Corbel" w:hAnsi="Corbel"/>
                <w:b/>
                <w:sz w:val="20"/>
                <w:szCs w:val="20"/>
              </w:rPr>
            </w:pPr>
            <w:r w:rsidRPr="00E24BD2">
              <w:rPr>
                <w:rFonts w:ascii="Corbel" w:hAnsi="Corbel"/>
                <w:b/>
                <w:sz w:val="20"/>
                <w:szCs w:val="20"/>
              </w:rPr>
              <w:t>Likelihood</w:t>
            </w:r>
          </w:p>
        </w:tc>
      </w:tr>
      <w:bookmarkEnd w:id="4"/>
      <w:bookmarkEnd w:id="5"/>
    </w:tbl>
    <w:p w:rsidR="00AD30BC" w:rsidRPr="00BD55C5" w:rsidRDefault="00AD30BC" w:rsidP="00BD55C5">
      <w:pPr>
        <w:pStyle w:val="Heading1"/>
        <w:spacing w:before="0" w:after="0" w:line="240" w:lineRule="auto"/>
        <w:jc w:val="both"/>
        <w:rPr>
          <w:rFonts w:ascii="Corbel" w:hAnsi="Corbel"/>
          <w:color w:val="FF0000"/>
          <w:sz w:val="24"/>
          <w:szCs w:val="24"/>
        </w:rPr>
        <w:sectPr w:rsidR="00AD30BC" w:rsidRPr="00BD55C5" w:rsidSect="0019219B">
          <w:headerReference w:type="even" r:id="rId16"/>
          <w:headerReference w:type="default" r:id="rId17"/>
          <w:footerReference w:type="default" r:id="rId18"/>
          <w:headerReference w:type="first" r:id="rId19"/>
          <w:pgSz w:w="15840" w:h="12240" w:orient="landscape"/>
          <w:pgMar w:top="1440" w:right="1440" w:bottom="1440" w:left="1440" w:header="720" w:footer="720" w:gutter="0"/>
          <w:cols w:space="720"/>
          <w:docGrid w:linePitch="360"/>
        </w:sectPr>
      </w:pPr>
    </w:p>
    <w:p w:rsidR="00C91051" w:rsidRPr="00E15269" w:rsidRDefault="00C91051" w:rsidP="00BD55C5">
      <w:pPr>
        <w:pStyle w:val="Heading2"/>
        <w:numPr>
          <w:ilvl w:val="1"/>
          <w:numId w:val="1"/>
        </w:numPr>
        <w:spacing w:before="0" w:after="0" w:line="240" w:lineRule="auto"/>
        <w:jc w:val="both"/>
        <w:rPr>
          <w:rFonts w:ascii="Corbel" w:hAnsi="Corbel"/>
          <w:i w:val="0"/>
          <w:sz w:val="24"/>
          <w:szCs w:val="24"/>
        </w:rPr>
      </w:pPr>
      <w:bookmarkStart w:id="9" w:name="_Toc530385676"/>
      <w:r w:rsidRPr="00BD55C5">
        <w:rPr>
          <w:rFonts w:ascii="Corbel" w:hAnsi="Corbel"/>
          <w:i w:val="0"/>
          <w:sz w:val="24"/>
          <w:szCs w:val="24"/>
        </w:rPr>
        <w:t xml:space="preserve">Detailed Status of </w:t>
      </w:r>
      <w:r w:rsidR="006D0A79" w:rsidRPr="00BD55C5">
        <w:rPr>
          <w:rFonts w:ascii="Corbel" w:hAnsi="Corbel"/>
          <w:i w:val="0"/>
          <w:sz w:val="24"/>
          <w:szCs w:val="24"/>
        </w:rPr>
        <w:t xml:space="preserve">Corporate </w:t>
      </w:r>
      <w:r w:rsidRPr="00E15269">
        <w:rPr>
          <w:rFonts w:ascii="Corbel" w:hAnsi="Corbel"/>
          <w:i w:val="0"/>
          <w:sz w:val="24"/>
          <w:szCs w:val="24"/>
        </w:rPr>
        <w:t>Risks</w:t>
      </w:r>
      <w:bookmarkEnd w:id="9"/>
    </w:p>
    <w:p w:rsidR="006D0A79" w:rsidRPr="00E24BD2" w:rsidRDefault="006D0A79" w:rsidP="00BD55C5">
      <w:pPr>
        <w:spacing w:after="0" w:line="240" w:lineRule="auto"/>
        <w:ind w:left="450"/>
        <w:jc w:val="both"/>
        <w:rPr>
          <w:rFonts w:ascii="Corbel" w:hAnsi="Corbel"/>
          <w:sz w:val="24"/>
        </w:rPr>
      </w:pPr>
      <w:r w:rsidRPr="00E24BD2">
        <w:rPr>
          <w:rFonts w:ascii="Corbel" w:hAnsi="Corbel"/>
          <w:sz w:val="24"/>
        </w:rPr>
        <w:t>The Committee is requeste</w:t>
      </w:r>
      <w:r w:rsidR="009848A1" w:rsidRPr="00E24BD2">
        <w:rPr>
          <w:rFonts w:ascii="Corbel" w:hAnsi="Corbel"/>
          <w:sz w:val="24"/>
        </w:rPr>
        <w:t>d to note the progress made by M</w:t>
      </w:r>
      <w:r w:rsidRPr="00E24BD2">
        <w:rPr>
          <w:rFonts w:ascii="Corbel" w:hAnsi="Corbel"/>
          <w:sz w:val="24"/>
        </w:rPr>
        <w:t xml:space="preserve">anagement in the implementation </w:t>
      </w:r>
      <w:r w:rsidR="00D807A7" w:rsidRPr="00E24BD2">
        <w:rPr>
          <w:rFonts w:ascii="Corbel" w:hAnsi="Corbel"/>
          <w:sz w:val="24"/>
        </w:rPr>
        <w:t xml:space="preserve">of risk management strategies in </w:t>
      </w:r>
      <w:r w:rsidRPr="00E24BD2">
        <w:rPr>
          <w:rFonts w:ascii="Corbel" w:hAnsi="Corbel"/>
          <w:sz w:val="24"/>
        </w:rPr>
        <w:t xml:space="preserve">the Authority for the period </w:t>
      </w:r>
      <w:r w:rsidR="00D807A7" w:rsidRPr="00E24BD2">
        <w:rPr>
          <w:rFonts w:ascii="Corbel" w:hAnsi="Corbel"/>
          <w:sz w:val="24"/>
        </w:rPr>
        <w:t xml:space="preserve">to September 30, 2018 </w:t>
      </w:r>
      <w:r w:rsidR="00C1140D" w:rsidRPr="00E24BD2">
        <w:rPr>
          <w:rFonts w:ascii="Corbel" w:hAnsi="Corbel"/>
          <w:sz w:val="24"/>
        </w:rPr>
        <w:t>as provided in Table 2</w:t>
      </w:r>
      <w:r w:rsidRPr="00E24BD2">
        <w:rPr>
          <w:rFonts w:ascii="Corbel" w:hAnsi="Corbel"/>
          <w:sz w:val="24"/>
        </w:rPr>
        <w:t>.</w:t>
      </w:r>
    </w:p>
    <w:p w:rsidR="00F4409A" w:rsidRPr="00E24BD2" w:rsidRDefault="00F4409A" w:rsidP="00E24BD2">
      <w:pPr>
        <w:spacing w:after="0" w:line="240" w:lineRule="auto"/>
        <w:jc w:val="both"/>
        <w:rPr>
          <w:rFonts w:ascii="Corbel" w:eastAsia="Times New Roman" w:hAnsi="Corbel"/>
          <w:b/>
          <w:sz w:val="20"/>
          <w:szCs w:val="20"/>
          <w:lang w:eastAsia="zh-CN"/>
        </w:rPr>
      </w:pPr>
    </w:p>
    <w:p w:rsidR="00181886" w:rsidRPr="00E24BD2" w:rsidRDefault="00D807A7" w:rsidP="00E24BD2">
      <w:pPr>
        <w:spacing w:after="0" w:line="240" w:lineRule="auto"/>
        <w:ind w:firstLine="360"/>
        <w:jc w:val="both"/>
        <w:rPr>
          <w:rFonts w:ascii="Corbel" w:eastAsia="Times New Roman" w:hAnsi="Corbel"/>
          <w:sz w:val="20"/>
          <w:szCs w:val="20"/>
          <w:lang w:eastAsia="zh-CN"/>
        </w:rPr>
      </w:pPr>
      <w:r w:rsidRPr="00E24BD2">
        <w:rPr>
          <w:rFonts w:ascii="Corbel" w:eastAsia="Times New Roman" w:hAnsi="Corbel"/>
          <w:b/>
          <w:sz w:val="20"/>
          <w:szCs w:val="20"/>
          <w:lang w:eastAsia="zh-CN"/>
        </w:rPr>
        <w:t xml:space="preserve">  </w:t>
      </w:r>
      <w:r w:rsidR="00181886" w:rsidRPr="00E24BD2">
        <w:rPr>
          <w:rFonts w:ascii="Corbel" w:eastAsia="Times New Roman" w:hAnsi="Corbel"/>
          <w:b/>
          <w:sz w:val="20"/>
          <w:szCs w:val="20"/>
          <w:lang w:eastAsia="zh-CN"/>
        </w:rPr>
        <w:t>KEY:</w:t>
      </w:r>
      <w:r w:rsidR="00181886" w:rsidRPr="00E24BD2">
        <w:rPr>
          <w:rFonts w:ascii="Corbel" w:eastAsia="Times New Roman" w:hAnsi="Corbel"/>
          <w:sz w:val="20"/>
          <w:szCs w:val="20"/>
          <w:lang w:eastAsia="zh-CN"/>
        </w:rPr>
        <w:t xml:space="preserve"> </w:t>
      </w:r>
    </w:p>
    <w:tbl>
      <w:tblPr>
        <w:tblStyle w:val="TableGrid"/>
        <w:tblW w:w="12510" w:type="dxa"/>
        <w:tblInd w:w="445" w:type="dxa"/>
        <w:tblLook w:val="04A0" w:firstRow="1" w:lastRow="0" w:firstColumn="1" w:lastColumn="0" w:noHBand="0" w:noVBand="1"/>
      </w:tblPr>
      <w:tblGrid>
        <w:gridCol w:w="2335"/>
        <w:gridCol w:w="10175"/>
      </w:tblGrid>
      <w:tr w:rsidR="00D807A7" w:rsidRPr="00E24BD2" w:rsidTr="00D54FB8">
        <w:tc>
          <w:tcPr>
            <w:tcW w:w="2335" w:type="dxa"/>
          </w:tcPr>
          <w:p w:rsidR="001E66B1" w:rsidRPr="00BD55C5" w:rsidRDefault="00181886" w:rsidP="00E24BD2">
            <w:pPr>
              <w:spacing w:after="0" w:line="240" w:lineRule="auto"/>
              <w:jc w:val="both"/>
              <w:rPr>
                <w:rFonts w:ascii="Corbel" w:eastAsia="Times New Roman" w:hAnsi="Corbel"/>
                <w:szCs w:val="22"/>
                <w:lang w:eastAsia="zh-CN"/>
              </w:rPr>
            </w:pPr>
            <w:r w:rsidRPr="00BD55C5">
              <w:rPr>
                <w:rFonts w:ascii="Corbel" w:eastAsia="Times New Roman" w:hAnsi="Corbel"/>
                <w:noProof/>
                <w:szCs w:val="22"/>
                <w:lang w:val="en-US"/>
              </w:rPr>
              <w:drawing>
                <wp:inline distT="0" distB="0" distL="0" distR="0" wp14:anchorId="6B86FB01" wp14:editId="34583892">
                  <wp:extent cx="200025" cy="2952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0025" cy="295275"/>
                          </a:xfrm>
                          <a:prstGeom prst="rect">
                            <a:avLst/>
                          </a:prstGeom>
                          <a:noFill/>
                          <a:ln>
                            <a:noFill/>
                          </a:ln>
                        </pic:spPr>
                      </pic:pic>
                    </a:graphicData>
                  </a:graphic>
                </wp:inline>
              </w:drawing>
            </w:r>
          </w:p>
        </w:tc>
        <w:tc>
          <w:tcPr>
            <w:tcW w:w="10175" w:type="dxa"/>
          </w:tcPr>
          <w:p w:rsidR="00181886" w:rsidRPr="00BD55C5" w:rsidRDefault="00181886" w:rsidP="00E24BD2">
            <w:pPr>
              <w:spacing w:after="0" w:line="240" w:lineRule="auto"/>
              <w:jc w:val="both"/>
              <w:rPr>
                <w:rFonts w:ascii="Corbel" w:eastAsia="Times New Roman" w:hAnsi="Corbel"/>
                <w:szCs w:val="22"/>
                <w:lang w:eastAsia="zh-CN"/>
              </w:rPr>
            </w:pPr>
            <w:r w:rsidRPr="00BD55C5">
              <w:rPr>
                <w:rFonts w:ascii="Corbel" w:eastAsia="Times New Roman" w:hAnsi="Corbel"/>
                <w:szCs w:val="22"/>
                <w:lang w:eastAsia="zh-CN"/>
              </w:rPr>
              <w:t>Red arrow facing upwards denotes a risk that has increased in rating in the current period or a new risk</w:t>
            </w:r>
          </w:p>
        </w:tc>
      </w:tr>
      <w:tr w:rsidR="00D807A7" w:rsidRPr="00E24BD2" w:rsidTr="00D54FB8">
        <w:tc>
          <w:tcPr>
            <w:tcW w:w="2335" w:type="dxa"/>
          </w:tcPr>
          <w:p w:rsidR="001E66B1" w:rsidRPr="00BD55C5" w:rsidRDefault="00F4409A" w:rsidP="00BD55C5">
            <w:pPr>
              <w:spacing w:after="0" w:line="240" w:lineRule="auto"/>
              <w:jc w:val="both"/>
              <w:rPr>
                <w:rFonts w:ascii="Corbel" w:eastAsia="Times New Roman" w:hAnsi="Corbel"/>
                <w:szCs w:val="22"/>
                <w:lang w:eastAsia="zh-CN"/>
              </w:rPr>
            </w:pPr>
            <w:r w:rsidRPr="00BD55C5">
              <w:rPr>
                <w:rFonts w:ascii="Corbel" w:eastAsia="Times New Roman" w:hAnsi="Corbel"/>
                <w:noProof/>
                <w:szCs w:val="22"/>
                <w:lang w:val="en-US"/>
              </w:rPr>
              <w:drawing>
                <wp:inline distT="0" distB="0" distL="0" distR="0" wp14:anchorId="377EFF66" wp14:editId="1E18B50A">
                  <wp:extent cx="885825" cy="1905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24880" cy="198899"/>
                          </a:xfrm>
                          <a:prstGeom prst="rect">
                            <a:avLst/>
                          </a:prstGeom>
                          <a:noFill/>
                          <a:ln>
                            <a:noFill/>
                          </a:ln>
                        </pic:spPr>
                      </pic:pic>
                    </a:graphicData>
                  </a:graphic>
                </wp:inline>
              </w:drawing>
            </w:r>
          </w:p>
        </w:tc>
        <w:tc>
          <w:tcPr>
            <w:tcW w:w="10175" w:type="dxa"/>
          </w:tcPr>
          <w:p w:rsidR="00181886" w:rsidRPr="00E15269" w:rsidRDefault="00181886" w:rsidP="00BD55C5">
            <w:pPr>
              <w:spacing w:after="0" w:line="240" w:lineRule="auto"/>
              <w:jc w:val="both"/>
              <w:rPr>
                <w:rFonts w:ascii="Corbel" w:eastAsia="Times New Roman" w:hAnsi="Corbel"/>
                <w:szCs w:val="22"/>
                <w:lang w:eastAsia="zh-CN"/>
              </w:rPr>
            </w:pPr>
            <w:r w:rsidRPr="00BD55C5">
              <w:rPr>
                <w:rFonts w:ascii="Corbel" w:eastAsia="Times New Roman" w:hAnsi="Corbel"/>
                <w:szCs w:val="22"/>
                <w:lang w:eastAsia="zh-CN"/>
              </w:rPr>
              <w:t>Amber arrow facing left-right denotes a risk has remained cons</w:t>
            </w:r>
            <w:r w:rsidRPr="00E15269">
              <w:rPr>
                <w:rFonts w:ascii="Corbel" w:eastAsia="Times New Roman" w:hAnsi="Corbel"/>
                <w:szCs w:val="22"/>
                <w:lang w:eastAsia="zh-CN"/>
              </w:rPr>
              <w:t>tant in rating from previous period</w:t>
            </w:r>
          </w:p>
        </w:tc>
      </w:tr>
      <w:tr w:rsidR="00D807A7" w:rsidRPr="00E24BD2" w:rsidTr="00D54FB8">
        <w:tc>
          <w:tcPr>
            <w:tcW w:w="2335" w:type="dxa"/>
          </w:tcPr>
          <w:p w:rsidR="00181886" w:rsidRPr="00BD55C5" w:rsidRDefault="00181886" w:rsidP="00BD55C5">
            <w:pPr>
              <w:spacing w:after="0" w:line="240" w:lineRule="auto"/>
              <w:jc w:val="both"/>
              <w:rPr>
                <w:rFonts w:ascii="Corbel" w:eastAsia="Times New Roman" w:hAnsi="Corbel"/>
                <w:szCs w:val="22"/>
                <w:lang w:eastAsia="zh-CN"/>
              </w:rPr>
            </w:pPr>
            <w:r w:rsidRPr="00BD55C5">
              <w:rPr>
                <w:rFonts w:ascii="Corbel" w:eastAsia="Times New Roman" w:hAnsi="Corbel"/>
                <w:noProof/>
                <w:szCs w:val="22"/>
                <w:lang w:val="en-US"/>
              </w:rPr>
              <w:drawing>
                <wp:inline distT="0" distB="0" distL="0" distR="0" wp14:anchorId="34E5F0F6" wp14:editId="7459ED46">
                  <wp:extent cx="161925" cy="31242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3961" cy="374231"/>
                          </a:xfrm>
                          <a:prstGeom prst="rect">
                            <a:avLst/>
                          </a:prstGeom>
                          <a:noFill/>
                          <a:ln>
                            <a:noFill/>
                          </a:ln>
                        </pic:spPr>
                      </pic:pic>
                    </a:graphicData>
                  </a:graphic>
                </wp:inline>
              </w:drawing>
            </w:r>
          </w:p>
        </w:tc>
        <w:tc>
          <w:tcPr>
            <w:tcW w:w="10175" w:type="dxa"/>
          </w:tcPr>
          <w:p w:rsidR="00181886" w:rsidRPr="00BD55C5" w:rsidRDefault="00181886" w:rsidP="00BD55C5">
            <w:pPr>
              <w:spacing w:after="0" w:line="240" w:lineRule="auto"/>
              <w:jc w:val="both"/>
              <w:rPr>
                <w:rFonts w:ascii="Corbel" w:eastAsia="Times New Roman" w:hAnsi="Corbel"/>
                <w:szCs w:val="22"/>
                <w:lang w:eastAsia="zh-CN"/>
              </w:rPr>
            </w:pPr>
            <w:r w:rsidRPr="00BD55C5">
              <w:rPr>
                <w:rFonts w:ascii="Corbel" w:eastAsia="Times New Roman" w:hAnsi="Corbel"/>
                <w:szCs w:val="22"/>
                <w:lang w:eastAsia="zh-CN"/>
              </w:rPr>
              <w:t>Green arrow facing downwards denotes a risk that has decreased in rating in the current period.</w:t>
            </w:r>
          </w:p>
        </w:tc>
      </w:tr>
      <w:tr w:rsidR="00D807A7" w:rsidRPr="00E24BD2" w:rsidTr="00D54FB8">
        <w:tc>
          <w:tcPr>
            <w:tcW w:w="2335" w:type="dxa"/>
          </w:tcPr>
          <w:p w:rsidR="00BD0CE9" w:rsidRPr="00BD55C5" w:rsidRDefault="00BD0CE9" w:rsidP="00BD55C5">
            <w:pPr>
              <w:spacing w:after="0" w:line="240" w:lineRule="auto"/>
              <w:jc w:val="both"/>
              <w:rPr>
                <w:rFonts w:ascii="Corbel" w:eastAsia="Times New Roman" w:hAnsi="Corbel"/>
                <w:noProof/>
                <w:szCs w:val="22"/>
                <w:lang w:eastAsia="en-GB"/>
              </w:rPr>
            </w:pPr>
            <w:r w:rsidRPr="00BD55C5">
              <w:rPr>
                <w:rFonts w:ascii="Corbel" w:eastAsia="Times New Roman" w:hAnsi="Corbel"/>
                <w:noProof/>
                <w:szCs w:val="22"/>
                <w:lang w:eastAsia="en-GB"/>
              </w:rPr>
              <w:t>I for Risk Impact</w:t>
            </w:r>
          </w:p>
        </w:tc>
        <w:tc>
          <w:tcPr>
            <w:tcW w:w="10175" w:type="dxa"/>
          </w:tcPr>
          <w:p w:rsidR="00BD0CE9" w:rsidRPr="00E24BD2" w:rsidRDefault="00BD0CE9" w:rsidP="00BD55C5">
            <w:pPr>
              <w:spacing w:after="0" w:line="240" w:lineRule="auto"/>
              <w:jc w:val="both"/>
              <w:rPr>
                <w:rFonts w:ascii="Corbel" w:eastAsia="Times New Roman" w:hAnsi="Corbel"/>
                <w:szCs w:val="22"/>
                <w:lang w:eastAsia="zh-CN"/>
              </w:rPr>
            </w:pPr>
            <w:r w:rsidRPr="00BD55C5">
              <w:rPr>
                <w:rFonts w:ascii="Corbel" w:eastAsia="Times New Roman" w:hAnsi="Corbel"/>
                <w:szCs w:val="22"/>
                <w:lang w:eastAsia="zh-CN"/>
              </w:rPr>
              <w:t xml:space="preserve">I </w:t>
            </w:r>
            <w:proofErr w:type="gramStart"/>
            <w:r w:rsidRPr="00BD55C5">
              <w:rPr>
                <w:rFonts w:ascii="Corbel" w:eastAsia="Times New Roman" w:hAnsi="Corbel"/>
                <w:szCs w:val="22"/>
                <w:lang w:eastAsia="zh-CN"/>
              </w:rPr>
              <w:t>stands</w:t>
            </w:r>
            <w:proofErr w:type="gramEnd"/>
            <w:r w:rsidRPr="00BD55C5">
              <w:rPr>
                <w:rFonts w:ascii="Corbel" w:eastAsia="Times New Roman" w:hAnsi="Corbel"/>
                <w:szCs w:val="22"/>
                <w:lang w:eastAsia="zh-CN"/>
              </w:rPr>
              <w:t xml:space="preserve"> for the probable impact of a risk crystallizing on a scale of 1 to 5</w:t>
            </w:r>
            <w:r w:rsidR="00D54FB8" w:rsidRPr="00E15269">
              <w:rPr>
                <w:rFonts w:ascii="Corbel" w:eastAsia="Times New Roman" w:hAnsi="Corbel"/>
                <w:szCs w:val="22"/>
                <w:lang w:eastAsia="zh-CN"/>
              </w:rPr>
              <w:t xml:space="preserve"> </w:t>
            </w:r>
          </w:p>
        </w:tc>
      </w:tr>
      <w:tr w:rsidR="00D807A7" w:rsidRPr="00E24BD2" w:rsidTr="00D54FB8">
        <w:tc>
          <w:tcPr>
            <w:tcW w:w="2335" w:type="dxa"/>
          </w:tcPr>
          <w:p w:rsidR="00BD0CE9" w:rsidRPr="00BD55C5" w:rsidRDefault="00BD0CE9" w:rsidP="00BD55C5">
            <w:pPr>
              <w:spacing w:after="0" w:line="240" w:lineRule="auto"/>
              <w:jc w:val="both"/>
              <w:rPr>
                <w:rFonts w:ascii="Corbel" w:eastAsia="Times New Roman" w:hAnsi="Corbel"/>
                <w:noProof/>
                <w:szCs w:val="22"/>
                <w:lang w:eastAsia="en-GB"/>
              </w:rPr>
            </w:pPr>
            <w:r w:rsidRPr="00BD55C5">
              <w:rPr>
                <w:rFonts w:ascii="Corbel" w:eastAsia="Times New Roman" w:hAnsi="Corbel"/>
                <w:noProof/>
                <w:szCs w:val="22"/>
                <w:lang w:eastAsia="en-GB"/>
              </w:rPr>
              <w:t>L for Risk  Likelihood</w:t>
            </w:r>
          </w:p>
        </w:tc>
        <w:tc>
          <w:tcPr>
            <w:tcW w:w="10175" w:type="dxa"/>
          </w:tcPr>
          <w:p w:rsidR="00BD0CE9" w:rsidRPr="00E15269" w:rsidRDefault="00BD0CE9" w:rsidP="00BD55C5">
            <w:pPr>
              <w:spacing w:after="0" w:line="240" w:lineRule="auto"/>
              <w:jc w:val="both"/>
              <w:rPr>
                <w:rFonts w:ascii="Corbel" w:eastAsia="Times New Roman" w:hAnsi="Corbel"/>
                <w:szCs w:val="22"/>
                <w:lang w:eastAsia="zh-CN"/>
              </w:rPr>
            </w:pPr>
            <w:r w:rsidRPr="00E15269">
              <w:rPr>
                <w:rFonts w:ascii="Corbel" w:eastAsia="Times New Roman" w:hAnsi="Corbel"/>
                <w:szCs w:val="22"/>
                <w:lang w:eastAsia="zh-CN"/>
              </w:rPr>
              <w:t>L stands for the likelihood of a risk occurring on a scale of 1 to 5</w:t>
            </w:r>
          </w:p>
        </w:tc>
      </w:tr>
    </w:tbl>
    <w:p w:rsidR="00181886" w:rsidRPr="00BD55C5" w:rsidRDefault="00181886" w:rsidP="00BD55C5">
      <w:pPr>
        <w:spacing w:after="0" w:line="240" w:lineRule="auto"/>
        <w:ind w:left="360"/>
        <w:jc w:val="both"/>
        <w:rPr>
          <w:rFonts w:ascii="Corbel" w:hAnsi="Corbel"/>
          <w:sz w:val="24"/>
        </w:rPr>
      </w:pPr>
    </w:p>
    <w:p w:rsidR="002850D5" w:rsidRPr="00E24BD2" w:rsidRDefault="00C1140D" w:rsidP="00BD55C5">
      <w:pPr>
        <w:pStyle w:val="Heading3"/>
        <w:spacing w:before="0" w:line="240" w:lineRule="auto"/>
        <w:jc w:val="both"/>
        <w:rPr>
          <w:rFonts w:ascii="Corbel" w:hAnsi="Corbel"/>
          <w:b/>
          <w:color w:val="auto"/>
          <w:sz w:val="20"/>
          <w:szCs w:val="20"/>
        </w:rPr>
      </w:pPr>
      <w:bookmarkStart w:id="10" w:name="_Toc511662988"/>
      <w:bookmarkStart w:id="11" w:name="_Toc530385677"/>
      <w:r w:rsidRPr="00BD55C5">
        <w:rPr>
          <w:rFonts w:ascii="Corbel" w:hAnsi="Corbel"/>
          <w:b/>
          <w:color w:val="auto"/>
          <w:sz w:val="20"/>
          <w:szCs w:val="20"/>
        </w:rPr>
        <w:t>Table</w:t>
      </w:r>
      <w:r w:rsidR="002850D5" w:rsidRPr="00E15269">
        <w:rPr>
          <w:rFonts w:ascii="Corbel" w:hAnsi="Corbel"/>
          <w:b/>
          <w:color w:val="auto"/>
          <w:sz w:val="20"/>
          <w:szCs w:val="20"/>
        </w:rPr>
        <w:t xml:space="preserve"> </w:t>
      </w:r>
      <w:r w:rsidR="002850D5" w:rsidRPr="00BD55C5">
        <w:rPr>
          <w:rFonts w:ascii="Corbel" w:hAnsi="Corbel"/>
          <w:b/>
          <w:color w:val="auto"/>
          <w:sz w:val="20"/>
          <w:szCs w:val="20"/>
        </w:rPr>
        <w:fldChar w:fldCharType="begin"/>
      </w:r>
      <w:r w:rsidR="002850D5" w:rsidRPr="00E24BD2">
        <w:rPr>
          <w:rFonts w:ascii="Corbel" w:hAnsi="Corbel"/>
          <w:b/>
          <w:color w:val="auto"/>
          <w:sz w:val="20"/>
          <w:szCs w:val="20"/>
        </w:rPr>
        <w:instrText xml:space="preserve"> SEQ Table \* ARABIC </w:instrText>
      </w:r>
      <w:r w:rsidR="002850D5" w:rsidRPr="00BD55C5">
        <w:rPr>
          <w:rFonts w:ascii="Corbel" w:hAnsi="Corbel"/>
          <w:b/>
          <w:color w:val="auto"/>
          <w:sz w:val="20"/>
          <w:szCs w:val="20"/>
        </w:rPr>
        <w:fldChar w:fldCharType="separate"/>
      </w:r>
      <w:r w:rsidR="0001619B">
        <w:rPr>
          <w:rFonts w:ascii="Corbel" w:hAnsi="Corbel"/>
          <w:b/>
          <w:noProof/>
          <w:color w:val="auto"/>
          <w:sz w:val="20"/>
          <w:szCs w:val="20"/>
        </w:rPr>
        <w:t>2</w:t>
      </w:r>
      <w:r w:rsidR="002850D5" w:rsidRPr="00BD55C5">
        <w:rPr>
          <w:rFonts w:ascii="Corbel" w:hAnsi="Corbel"/>
          <w:b/>
          <w:color w:val="auto"/>
          <w:sz w:val="20"/>
          <w:szCs w:val="20"/>
        </w:rPr>
        <w:fldChar w:fldCharType="end"/>
      </w:r>
      <w:r w:rsidR="002850D5" w:rsidRPr="00BD55C5">
        <w:rPr>
          <w:rFonts w:ascii="Corbel" w:hAnsi="Corbel"/>
          <w:b/>
          <w:color w:val="auto"/>
          <w:sz w:val="20"/>
          <w:szCs w:val="20"/>
        </w:rPr>
        <w:t xml:space="preserve">: Analysis of </w:t>
      </w:r>
      <w:r w:rsidR="00621190" w:rsidRPr="00BD55C5">
        <w:rPr>
          <w:rFonts w:ascii="Corbel" w:hAnsi="Corbel"/>
          <w:b/>
          <w:color w:val="auto"/>
          <w:sz w:val="20"/>
          <w:szCs w:val="20"/>
        </w:rPr>
        <w:t>CMA</w:t>
      </w:r>
      <w:r w:rsidR="002850D5" w:rsidRPr="00E15269">
        <w:rPr>
          <w:rFonts w:ascii="Corbel" w:hAnsi="Corbel"/>
          <w:b/>
          <w:color w:val="auto"/>
          <w:sz w:val="20"/>
          <w:szCs w:val="20"/>
        </w:rPr>
        <w:t xml:space="preserve"> Top</w:t>
      </w:r>
      <w:r w:rsidR="00BD7A4A" w:rsidRPr="00E24BD2">
        <w:rPr>
          <w:rFonts w:ascii="Corbel" w:hAnsi="Corbel"/>
          <w:b/>
          <w:color w:val="auto"/>
          <w:sz w:val="20"/>
          <w:szCs w:val="20"/>
        </w:rPr>
        <w:t xml:space="preserve"> </w:t>
      </w:r>
      <w:r w:rsidR="002850D5" w:rsidRPr="00E24BD2">
        <w:rPr>
          <w:rFonts w:ascii="Corbel" w:hAnsi="Corbel"/>
          <w:b/>
          <w:color w:val="auto"/>
          <w:sz w:val="20"/>
          <w:szCs w:val="20"/>
        </w:rPr>
        <w:t>Risk</w:t>
      </w:r>
      <w:r w:rsidR="00AD1FA5" w:rsidRPr="00E24BD2">
        <w:rPr>
          <w:rFonts w:ascii="Corbel" w:hAnsi="Corbel"/>
          <w:b/>
          <w:color w:val="auto"/>
          <w:sz w:val="20"/>
          <w:szCs w:val="20"/>
        </w:rPr>
        <w:t>s</w:t>
      </w:r>
      <w:bookmarkEnd w:id="10"/>
      <w:bookmarkEnd w:id="11"/>
    </w:p>
    <w:tbl>
      <w:tblPr>
        <w:tblW w:w="5622" w:type="pct"/>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87"/>
        <w:gridCol w:w="1536"/>
        <w:gridCol w:w="985"/>
        <w:gridCol w:w="1172"/>
        <w:gridCol w:w="982"/>
        <w:gridCol w:w="2440"/>
        <w:gridCol w:w="2062"/>
        <w:gridCol w:w="1709"/>
        <w:gridCol w:w="1709"/>
        <w:gridCol w:w="879"/>
      </w:tblGrid>
      <w:tr w:rsidR="00A474BC" w:rsidRPr="00E24BD2" w:rsidTr="00E24BD2">
        <w:trPr>
          <w:trHeight w:val="300"/>
          <w:tblHeader/>
        </w:trPr>
        <w:tc>
          <w:tcPr>
            <w:tcW w:w="373" w:type="pct"/>
            <w:shd w:val="clear" w:color="auto" w:fill="D9D9D9" w:themeFill="background1" w:themeFillShade="D9"/>
            <w:noWrap/>
          </w:tcPr>
          <w:p w:rsidR="002E728F" w:rsidRPr="00E24BD2" w:rsidRDefault="002E728F" w:rsidP="00E15269">
            <w:pPr>
              <w:tabs>
                <w:tab w:val="left" w:pos="34"/>
              </w:tabs>
              <w:spacing w:after="0" w:line="240" w:lineRule="auto"/>
              <w:jc w:val="both"/>
              <w:rPr>
                <w:rFonts w:ascii="Corbel" w:eastAsia="Times New Roman" w:hAnsi="Corbel"/>
                <w:b/>
                <w:bCs/>
                <w:szCs w:val="22"/>
                <w:lang w:eastAsia="en-GB"/>
              </w:rPr>
            </w:pPr>
            <w:bookmarkStart w:id="12" w:name="_Hlk497477485"/>
            <w:r w:rsidRPr="00E24BD2">
              <w:rPr>
                <w:rFonts w:ascii="Corbel" w:eastAsia="Times New Roman" w:hAnsi="Corbel"/>
                <w:b/>
                <w:bCs/>
                <w:szCs w:val="22"/>
                <w:lang w:eastAsia="en-GB"/>
              </w:rPr>
              <w:t>Current Ranking</w:t>
            </w:r>
          </w:p>
        </w:tc>
        <w:tc>
          <w:tcPr>
            <w:tcW w:w="527" w:type="pct"/>
            <w:shd w:val="clear" w:color="auto" w:fill="D9D9D9" w:themeFill="background1" w:themeFillShade="D9"/>
          </w:tcPr>
          <w:p w:rsidR="002E728F" w:rsidRPr="00E24BD2" w:rsidRDefault="002E728F" w:rsidP="00E24BD2">
            <w:pPr>
              <w:spacing w:after="0" w:line="240" w:lineRule="auto"/>
              <w:jc w:val="both"/>
              <w:rPr>
                <w:rFonts w:ascii="Corbel" w:eastAsia="Times New Roman" w:hAnsi="Corbel"/>
                <w:b/>
                <w:bCs/>
                <w:szCs w:val="22"/>
                <w:lang w:eastAsia="en-GB"/>
              </w:rPr>
            </w:pPr>
            <w:r w:rsidRPr="00E24BD2">
              <w:rPr>
                <w:rFonts w:ascii="Corbel" w:eastAsia="Times New Roman" w:hAnsi="Corbel"/>
                <w:b/>
                <w:bCs/>
                <w:szCs w:val="22"/>
                <w:lang w:eastAsia="en-GB"/>
              </w:rPr>
              <w:t>Risk Description</w:t>
            </w:r>
          </w:p>
        </w:tc>
        <w:tc>
          <w:tcPr>
            <w:tcW w:w="338" w:type="pct"/>
            <w:shd w:val="clear" w:color="auto" w:fill="D9D9D9" w:themeFill="background1" w:themeFillShade="D9"/>
          </w:tcPr>
          <w:p w:rsidR="002E728F" w:rsidRPr="00E24BD2" w:rsidRDefault="002E728F" w:rsidP="00E24BD2">
            <w:pPr>
              <w:spacing w:after="0" w:line="240" w:lineRule="auto"/>
              <w:jc w:val="both"/>
              <w:rPr>
                <w:rFonts w:ascii="Corbel" w:eastAsia="Times New Roman" w:hAnsi="Corbel"/>
                <w:b/>
                <w:bCs/>
                <w:szCs w:val="22"/>
                <w:lang w:eastAsia="en-GB"/>
              </w:rPr>
            </w:pPr>
            <w:r w:rsidRPr="00E24BD2">
              <w:rPr>
                <w:rFonts w:ascii="Corbel" w:eastAsia="Times New Roman" w:hAnsi="Corbel"/>
                <w:b/>
                <w:bCs/>
                <w:szCs w:val="22"/>
                <w:lang w:eastAsia="en-GB"/>
              </w:rPr>
              <w:t>Current Rating</w:t>
            </w:r>
          </w:p>
          <w:p w:rsidR="002E728F" w:rsidRPr="00E24BD2" w:rsidRDefault="002E728F" w:rsidP="00E24BD2">
            <w:pPr>
              <w:spacing w:after="0" w:line="240" w:lineRule="auto"/>
              <w:ind w:left="292"/>
              <w:contextualSpacing/>
              <w:jc w:val="both"/>
              <w:rPr>
                <w:rFonts w:ascii="Corbel" w:eastAsia="Times New Roman" w:hAnsi="Corbel"/>
                <w:b/>
                <w:szCs w:val="22"/>
                <w:lang w:eastAsia="en-GB"/>
              </w:rPr>
            </w:pPr>
          </w:p>
        </w:tc>
        <w:tc>
          <w:tcPr>
            <w:tcW w:w="402" w:type="pct"/>
            <w:shd w:val="clear" w:color="auto" w:fill="D9D9D9" w:themeFill="background1" w:themeFillShade="D9"/>
          </w:tcPr>
          <w:p w:rsidR="002E728F" w:rsidRPr="00BD55C5" w:rsidRDefault="002E728F" w:rsidP="00E24BD2">
            <w:pPr>
              <w:spacing w:after="0" w:line="240" w:lineRule="auto"/>
              <w:jc w:val="both"/>
              <w:rPr>
                <w:rFonts w:ascii="Corbel" w:eastAsia="Times New Roman" w:hAnsi="Corbel"/>
                <w:b/>
                <w:bCs/>
                <w:szCs w:val="22"/>
                <w:lang w:eastAsia="en-GB"/>
              </w:rPr>
            </w:pPr>
            <w:r w:rsidRPr="00BD55C5">
              <w:rPr>
                <w:rFonts w:ascii="Corbel" w:eastAsia="Times New Roman" w:hAnsi="Corbel"/>
                <w:b/>
                <w:bCs/>
                <w:szCs w:val="22"/>
                <w:lang w:eastAsia="en-GB"/>
              </w:rPr>
              <w:t>Prior Ranking</w:t>
            </w:r>
          </w:p>
          <w:p w:rsidR="002E728F" w:rsidRPr="00E24BD2" w:rsidRDefault="002E728F" w:rsidP="00E24BD2">
            <w:pPr>
              <w:spacing w:after="0" w:line="240" w:lineRule="auto"/>
              <w:contextualSpacing/>
              <w:jc w:val="both"/>
              <w:rPr>
                <w:rFonts w:ascii="Corbel" w:hAnsi="Corbel"/>
                <w:b/>
                <w:szCs w:val="22"/>
              </w:rPr>
            </w:pPr>
          </w:p>
        </w:tc>
        <w:tc>
          <w:tcPr>
            <w:tcW w:w="337" w:type="pct"/>
            <w:shd w:val="clear" w:color="auto" w:fill="D9D9D9" w:themeFill="background1" w:themeFillShade="D9"/>
          </w:tcPr>
          <w:p w:rsidR="002E728F" w:rsidRPr="00E24BD2" w:rsidRDefault="002E728F" w:rsidP="00E24BD2">
            <w:pPr>
              <w:spacing w:after="0" w:line="240" w:lineRule="auto"/>
              <w:contextualSpacing/>
              <w:jc w:val="both"/>
              <w:rPr>
                <w:rFonts w:ascii="Corbel" w:hAnsi="Corbel"/>
                <w:b/>
                <w:szCs w:val="22"/>
              </w:rPr>
            </w:pPr>
            <w:r w:rsidRPr="00E24BD2">
              <w:rPr>
                <w:rFonts w:ascii="Corbel" w:hAnsi="Corbel"/>
                <w:b/>
                <w:szCs w:val="22"/>
              </w:rPr>
              <w:t>Prior Rating</w:t>
            </w:r>
          </w:p>
          <w:p w:rsidR="002E728F" w:rsidRPr="00E24BD2" w:rsidRDefault="002E728F" w:rsidP="00E24BD2">
            <w:pPr>
              <w:spacing w:after="0" w:line="240" w:lineRule="auto"/>
              <w:contextualSpacing/>
              <w:jc w:val="both"/>
              <w:rPr>
                <w:rFonts w:ascii="Corbel" w:hAnsi="Corbel"/>
                <w:b/>
                <w:szCs w:val="22"/>
              </w:rPr>
            </w:pPr>
          </w:p>
        </w:tc>
        <w:tc>
          <w:tcPr>
            <w:tcW w:w="838" w:type="pct"/>
            <w:shd w:val="clear" w:color="auto" w:fill="D9D9D9" w:themeFill="background1" w:themeFillShade="D9"/>
          </w:tcPr>
          <w:p w:rsidR="002E728F" w:rsidRPr="00E24BD2" w:rsidRDefault="002E728F" w:rsidP="00E24BD2">
            <w:pPr>
              <w:spacing w:after="0" w:line="240" w:lineRule="auto"/>
              <w:contextualSpacing/>
              <w:jc w:val="both"/>
              <w:rPr>
                <w:rFonts w:ascii="Corbel" w:hAnsi="Corbel"/>
                <w:b/>
                <w:szCs w:val="22"/>
              </w:rPr>
            </w:pPr>
            <w:r w:rsidRPr="00E24BD2">
              <w:rPr>
                <w:rFonts w:ascii="Corbel" w:hAnsi="Corbel"/>
                <w:b/>
                <w:szCs w:val="22"/>
              </w:rPr>
              <w:t>Risk Drivers</w:t>
            </w:r>
          </w:p>
        </w:tc>
        <w:tc>
          <w:tcPr>
            <w:tcW w:w="708" w:type="pct"/>
            <w:shd w:val="clear" w:color="auto" w:fill="D9D9D9" w:themeFill="background1" w:themeFillShade="D9"/>
            <w:noWrap/>
          </w:tcPr>
          <w:p w:rsidR="002E728F" w:rsidRPr="00E24BD2" w:rsidRDefault="002E728F" w:rsidP="00E24BD2">
            <w:pPr>
              <w:spacing w:after="0" w:line="240" w:lineRule="auto"/>
              <w:contextualSpacing/>
              <w:jc w:val="both"/>
              <w:rPr>
                <w:rFonts w:ascii="Corbel" w:hAnsi="Corbel"/>
                <w:b/>
                <w:szCs w:val="22"/>
              </w:rPr>
            </w:pPr>
            <w:r w:rsidRPr="00E24BD2">
              <w:rPr>
                <w:rFonts w:ascii="Corbel" w:hAnsi="Corbel"/>
                <w:b/>
                <w:szCs w:val="22"/>
              </w:rPr>
              <w:t>Risk Management Strategies Undertaken</w:t>
            </w:r>
          </w:p>
          <w:p w:rsidR="002E728F" w:rsidRPr="00E24BD2" w:rsidRDefault="002E728F" w:rsidP="00E24BD2">
            <w:pPr>
              <w:spacing w:after="0" w:line="240" w:lineRule="auto"/>
              <w:contextualSpacing/>
              <w:jc w:val="both"/>
              <w:rPr>
                <w:rFonts w:ascii="Corbel" w:hAnsi="Corbel"/>
                <w:b/>
                <w:szCs w:val="22"/>
              </w:rPr>
            </w:pPr>
            <w:r w:rsidRPr="00E24BD2">
              <w:rPr>
                <w:rFonts w:ascii="Corbel" w:hAnsi="Corbel"/>
                <w:b/>
                <w:szCs w:val="22"/>
              </w:rPr>
              <w:t xml:space="preserve"> [July 2018 – September 2018]</w:t>
            </w:r>
          </w:p>
          <w:p w:rsidR="002E728F" w:rsidRPr="00E24BD2" w:rsidRDefault="002E728F" w:rsidP="00E24BD2">
            <w:pPr>
              <w:pStyle w:val="ListParagraph"/>
              <w:ind w:left="151"/>
              <w:jc w:val="both"/>
              <w:rPr>
                <w:rFonts w:ascii="Corbel" w:eastAsia="Calibri" w:hAnsi="Corbel"/>
                <w:b/>
                <w:sz w:val="22"/>
                <w:szCs w:val="22"/>
                <w:lang w:val="en-GB" w:eastAsia="en-US"/>
              </w:rPr>
            </w:pPr>
          </w:p>
        </w:tc>
        <w:tc>
          <w:tcPr>
            <w:tcW w:w="587" w:type="pct"/>
            <w:shd w:val="clear" w:color="auto" w:fill="D9D9D9" w:themeFill="background1" w:themeFillShade="D9"/>
          </w:tcPr>
          <w:p w:rsidR="002E728F" w:rsidRPr="00BD55C5" w:rsidRDefault="002E728F" w:rsidP="00E24BD2">
            <w:pPr>
              <w:spacing w:after="0" w:line="240" w:lineRule="auto"/>
              <w:jc w:val="both"/>
              <w:rPr>
                <w:rFonts w:ascii="Corbel" w:eastAsia="Times New Roman" w:hAnsi="Corbel"/>
                <w:b/>
                <w:szCs w:val="22"/>
                <w:lang w:eastAsia="en-GB"/>
              </w:rPr>
            </w:pPr>
            <w:r w:rsidRPr="00BD55C5">
              <w:rPr>
                <w:rFonts w:ascii="Corbel" w:eastAsia="Times New Roman" w:hAnsi="Corbel"/>
                <w:b/>
                <w:szCs w:val="22"/>
                <w:lang w:eastAsia="en-GB"/>
              </w:rPr>
              <w:t>Effect and Impact of Risk on the Authority (Happened/ Expected if risk materialized)</w:t>
            </w:r>
          </w:p>
        </w:tc>
        <w:tc>
          <w:tcPr>
            <w:tcW w:w="587" w:type="pct"/>
            <w:shd w:val="clear" w:color="auto" w:fill="D9D9D9" w:themeFill="background1" w:themeFillShade="D9"/>
            <w:noWrap/>
          </w:tcPr>
          <w:p w:rsidR="002E728F" w:rsidRPr="00E24BD2" w:rsidRDefault="002E728F" w:rsidP="00E24BD2">
            <w:pPr>
              <w:spacing w:after="0" w:line="240" w:lineRule="auto"/>
              <w:jc w:val="both"/>
              <w:rPr>
                <w:rFonts w:ascii="Corbel" w:hAnsi="Corbel"/>
                <w:b/>
                <w:szCs w:val="22"/>
              </w:rPr>
            </w:pPr>
            <w:r w:rsidRPr="00E24BD2">
              <w:rPr>
                <w:rFonts w:ascii="Corbel" w:eastAsia="Times New Roman" w:hAnsi="Corbel"/>
                <w:b/>
                <w:szCs w:val="22"/>
                <w:lang w:eastAsia="en-GB"/>
              </w:rPr>
              <w:t xml:space="preserve">Action to be Undertaken </w:t>
            </w:r>
            <w:r w:rsidRPr="00E24BD2">
              <w:rPr>
                <w:rFonts w:ascii="Corbel" w:eastAsia="Times New Roman" w:hAnsi="Corbel"/>
                <w:b/>
                <w:szCs w:val="22"/>
                <w:lang w:eastAsia="en-GB"/>
              </w:rPr>
              <w:br/>
              <w:t>[October 2018 – June 2019</w:t>
            </w:r>
          </w:p>
        </w:tc>
        <w:tc>
          <w:tcPr>
            <w:tcW w:w="302" w:type="pct"/>
            <w:shd w:val="clear" w:color="auto" w:fill="D9D9D9" w:themeFill="background1" w:themeFillShade="D9"/>
            <w:noWrap/>
          </w:tcPr>
          <w:p w:rsidR="002E728F" w:rsidRPr="00BD55C5" w:rsidRDefault="002E728F" w:rsidP="00E24BD2">
            <w:pPr>
              <w:spacing w:after="0" w:line="240" w:lineRule="auto"/>
              <w:jc w:val="both"/>
              <w:rPr>
                <w:rFonts w:ascii="Corbel" w:eastAsia="Times New Roman" w:hAnsi="Corbel"/>
                <w:b/>
                <w:szCs w:val="22"/>
                <w:lang w:eastAsia="en-GB"/>
              </w:rPr>
            </w:pPr>
            <w:r w:rsidRPr="00BD55C5">
              <w:rPr>
                <w:rFonts w:ascii="Corbel" w:eastAsia="Times New Roman" w:hAnsi="Corbel"/>
                <w:b/>
                <w:szCs w:val="22"/>
                <w:lang w:eastAsia="en-GB"/>
              </w:rPr>
              <w:t> Risk Owner</w:t>
            </w:r>
          </w:p>
          <w:p w:rsidR="002E728F" w:rsidRPr="00E24BD2" w:rsidRDefault="002E728F" w:rsidP="00E24BD2">
            <w:pPr>
              <w:spacing w:after="0" w:line="240" w:lineRule="auto"/>
              <w:jc w:val="both"/>
              <w:rPr>
                <w:rFonts w:ascii="Corbel" w:hAnsi="Corbel"/>
                <w:b/>
                <w:szCs w:val="22"/>
              </w:rPr>
            </w:pPr>
          </w:p>
        </w:tc>
      </w:tr>
      <w:tr w:rsidR="00A474BC" w:rsidRPr="00E24BD2" w:rsidTr="00E24BD2">
        <w:trPr>
          <w:trHeight w:val="1709"/>
        </w:trPr>
        <w:tc>
          <w:tcPr>
            <w:tcW w:w="373" w:type="pct"/>
            <w:shd w:val="clear" w:color="auto" w:fill="auto"/>
            <w:noWrap/>
          </w:tcPr>
          <w:p w:rsidR="002E728F" w:rsidRPr="00E24BD2" w:rsidRDefault="002E728F" w:rsidP="00BD55C5">
            <w:pPr>
              <w:pStyle w:val="ListParagraph"/>
              <w:numPr>
                <w:ilvl w:val="0"/>
                <w:numId w:val="10"/>
              </w:numPr>
              <w:jc w:val="both"/>
              <w:rPr>
                <w:rFonts w:ascii="Corbel" w:hAnsi="Corbel"/>
                <w:color w:val="FF0000"/>
                <w:sz w:val="22"/>
                <w:szCs w:val="22"/>
                <w:lang w:eastAsia="en-GB"/>
              </w:rPr>
            </w:pPr>
          </w:p>
        </w:tc>
        <w:tc>
          <w:tcPr>
            <w:tcW w:w="527" w:type="pct"/>
            <w:shd w:val="clear" w:color="auto" w:fill="auto"/>
          </w:tcPr>
          <w:p w:rsidR="002E728F" w:rsidRPr="00E24BD2" w:rsidRDefault="002E728F" w:rsidP="00E24BD2">
            <w:pPr>
              <w:spacing w:after="0" w:line="240" w:lineRule="auto"/>
              <w:jc w:val="both"/>
              <w:rPr>
                <w:rFonts w:ascii="Corbel" w:hAnsi="Corbel"/>
                <w:color w:val="FF0000"/>
                <w:szCs w:val="22"/>
              </w:rPr>
            </w:pPr>
            <w:r w:rsidRPr="00E24BD2">
              <w:rPr>
                <w:rFonts w:ascii="Corbel" w:hAnsi="Corbel"/>
                <w:szCs w:val="22"/>
              </w:rPr>
              <w:t>Significant Revenue short fall from budget</w:t>
            </w:r>
          </w:p>
        </w:tc>
        <w:tc>
          <w:tcPr>
            <w:tcW w:w="338" w:type="pct"/>
            <w:shd w:val="clear" w:color="auto" w:fill="auto"/>
          </w:tcPr>
          <w:p w:rsidR="002E728F" w:rsidRPr="00E24BD2" w:rsidRDefault="002E728F" w:rsidP="00E24BD2">
            <w:pPr>
              <w:spacing w:after="0" w:line="240" w:lineRule="auto"/>
              <w:ind w:left="292"/>
              <w:contextualSpacing/>
              <w:jc w:val="both"/>
              <w:rPr>
                <w:rFonts w:ascii="Corbel" w:eastAsia="Times New Roman" w:hAnsi="Corbel"/>
                <w:szCs w:val="22"/>
                <w:lang w:eastAsia="en-GB"/>
              </w:rPr>
            </w:pPr>
            <w:r w:rsidRPr="00E24BD2">
              <w:rPr>
                <w:rFonts w:ascii="Corbel" w:eastAsia="Times New Roman" w:hAnsi="Corbel"/>
                <w:szCs w:val="22"/>
                <w:lang w:eastAsia="en-GB"/>
              </w:rPr>
              <w:t>25</w:t>
            </w:r>
          </w:p>
          <w:p w:rsidR="002E728F" w:rsidRPr="00E24BD2" w:rsidRDefault="002E728F" w:rsidP="00E24BD2">
            <w:pPr>
              <w:spacing w:after="0" w:line="240" w:lineRule="auto"/>
              <w:ind w:left="292"/>
              <w:contextualSpacing/>
              <w:jc w:val="both"/>
              <w:rPr>
                <w:rFonts w:ascii="Corbel" w:eastAsia="Times New Roman" w:hAnsi="Corbel"/>
                <w:szCs w:val="22"/>
                <w:lang w:eastAsia="en-GB"/>
              </w:rPr>
            </w:pPr>
          </w:p>
          <w:p w:rsidR="002E728F" w:rsidRPr="00E24BD2" w:rsidRDefault="002E728F" w:rsidP="00E24BD2">
            <w:pPr>
              <w:spacing w:after="0" w:line="240" w:lineRule="auto"/>
              <w:contextualSpacing/>
              <w:jc w:val="both"/>
              <w:rPr>
                <w:rFonts w:ascii="Corbel" w:eastAsia="Times New Roman" w:hAnsi="Corbel"/>
                <w:szCs w:val="22"/>
                <w:lang w:eastAsia="en-GB"/>
              </w:rPr>
            </w:pPr>
            <w:r w:rsidRPr="00E24BD2">
              <w:rPr>
                <w:rFonts w:ascii="Corbel" w:eastAsia="Times New Roman" w:hAnsi="Corbel"/>
                <w:szCs w:val="22"/>
                <w:lang w:eastAsia="en-GB"/>
              </w:rPr>
              <w:t>(L5, I5)</w:t>
            </w:r>
          </w:p>
          <w:p w:rsidR="002E728F" w:rsidRPr="00BD55C5" w:rsidRDefault="002E728F" w:rsidP="00E24BD2">
            <w:pPr>
              <w:spacing w:after="0" w:line="240" w:lineRule="auto"/>
              <w:contextualSpacing/>
              <w:jc w:val="both"/>
              <w:rPr>
                <w:rFonts w:ascii="Corbel" w:eastAsia="Times New Roman" w:hAnsi="Corbel"/>
                <w:szCs w:val="22"/>
                <w:lang w:eastAsia="en-GB"/>
              </w:rPr>
            </w:pPr>
            <w:r w:rsidRPr="00BD55C5">
              <w:rPr>
                <w:rFonts w:ascii="Corbel" w:eastAsia="Times New Roman" w:hAnsi="Corbel"/>
                <w:noProof/>
                <w:color w:val="FF0000"/>
                <w:szCs w:val="22"/>
                <w:lang w:val="en-US"/>
              </w:rPr>
              <w:drawing>
                <wp:inline distT="0" distB="0" distL="0" distR="0" wp14:anchorId="0D987681" wp14:editId="2D06F121">
                  <wp:extent cx="190664" cy="67141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8583" cy="699305"/>
                          </a:xfrm>
                          <a:prstGeom prst="rect">
                            <a:avLst/>
                          </a:prstGeom>
                          <a:noFill/>
                          <a:ln>
                            <a:noFill/>
                          </a:ln>
                        </pic:spPr>
                      </pic:pic>
                    </a:graphicData>
                  </a:graphic>
                </wp:inline>
              </w:drawing>
            </w:r>
          </w:p>
        </w:tc>
        <w:tc>
          <w:tcPr>
            <w:tcW w:w="402" w:type="pct"/>
          </w:tcPr>
          <w:p w:rsidR="002E728F" w:rsidRPr="00E24BD2" w:rsidRDefault="002E728F" w:rsidP="00E24BD2">
            <w:pPr>
              <w:spacing w:after="0" w:line="240" w:lineRule="auto"/>
              <w:contextualSpacing/>
              <w:jc w:val="both"/>
              <w:rPr>
                <w:rFonts w:ascii="Corbel" w:hAnsi="Corbel"/>
                <w:szCs w:val="22"/>
              </w:rPr>
            </w:pPr>
            <w:r w:rsidRPr="00E24BD2">
              <w:rPr>
                <w:rFonts w:ascii="Corbel" w:hAnsi="Corbel"/>
                <w:szCs w:val="22"/>
              </w:rPr>
              <w:t>N/A</w:t>
            </w:r>
          </w:p>
          <w:p w:rsidR="002E728F" w:rsidRPr="00E24BD2" w:rsidRDefault="002E728F" w:rsidP="00E24BD2">
            <w:pPr>
              <w:spacing w:after="0" w:line="240" w:lineRule="auto"/>
              <w:contextualSpacing/>
              <w:jc w:val="both"/>
              <w:rPr>
                <w:rFonts w:ascii="Corbel" w:hAnsi="Corbel"/>
                <w:szCs w:val="22"/>
              </w:rPr>
            </w:pPr>
          </w:p>
          <w:p w:rsidR="002E728F" w:rsidRPr="00E24BD2" w:rsidRDefault="002E728F" w:rsidP="00E24BD2">
            <w:pPr>
              <w:spacing w:after="0" w:line="240" w:lineRule="auto"/>
              <w:contextualSpacing/>
              <w:jc w:val="both"/>
              <w:rPr>
                <w:rFonts w:ascii="Corbel" w:hAnsi="Corbel"/>
                <w:szCs w:val="22"/>
              </w:rPr>
            </w:pPr>
            <w:r w:rsidRPr="00E24BD2">
              <w:rPr>
                <w:rFonts w:ascii="Corbel" w:hAnsi="Corbel"/>
                <w:szCs w:val="22"/>
              </w:rPr>
              <w:t>(New Risk)</w:t>
            </w:r>
          </w:p>
          <w:p w:rsidR="002E728F" w:rsidRPr="00E24BD2" w:rsidRDefault="002E728F" w:rsidP="00E24BD2">
            <w:pPr>
              <w:spacing w:after="0" w:line="240" w:lineRule="auto"/>
              <w:contextualSpacing/>
              <w:jc w:val="both"/>
              <w:rPr>
                <w:rFonts w:ascii="Corbel" w:hAnsi="Corbel"/>
                <w:szCs w:val="22"/>
              </w:rPr>
            </w:pPr>
          </w:p>
        </w:tc>
        <w:tc>
          <w:tcPr>
            <w:tcW w:w="337" w:type="pct"/>
            <w:shd w:val="clear" w:color="auto" w:fill="auto"/>
          </w:tcPr>
          <w:p w:rsidR="002E728F" w:rsidRPr="00E24BD2" w:rsidRDefault="002E728F" w:rsidP="00E24BD2">
            <w:pPr>
              <w:spacing w:after="0" w:line="240" w:lineRule="auto"/>
              <w:contextualSpacing/>
              <w:jc w:val="both"/>
              <w:rPr>
                <w:rFonts w:ascii="Corbel" w:hAnsi="Corbel"/>
                <w:szCs w:val="22"/>
              </w:rPr>
            </w:pPr>
            <w:r w:rsidRPr="00E24BD2">
              <w:rPr>
                <w:rFonts w:ascii="Corbel" w:hAnsi="Corbel"/>
                <w:szCs w:val="22"/>
              </w:rPr>
              <w:t>N/A</w:t>
            </w:r>
          </w:p>
          <w:p w:rsidR="002E728F" w:rsidRPr="00E24BD2" w:rsidRDefault="002E728F" w:rsidP="00E24BD2">
            <w:pPr>
              <w:spacing w:after="0" w:line="240" w:lineRule="auto"/>
              <w:contextualSpacing/>
              <w:jc w:val="both"/>
              <w:rPr>
                <w:rFonts w:ascii="Corbel" w:hAnsi="Corbel"/>
                <w:szCs w:val="22"/>
              </w:rPr>
            </w:pPr>
          </w:p>
          <w:p w:rsidR="002E728F" w:rsidRPr="00E24BD2" w:rsidRDefault="002E728F" w:rsidP="00E24BD2">
            <w:pPr>
              <w:spacing w:after="0" w:line="240" w:lineRule="auto"/>
              <w:contextualSpacing/>
              <w:jc w:val="both"/>
              <w:rPr>
                <w:rFonts w:ascii="Corbel" w:hAnsi="Corbel"/>
                <w:szCs w:val="22"/>
              </w:rPr>
            </w:pPr>
            <w:r w:rsidRPr="00E24BD2">
              <w:rPr>
                <w:rFonts w:ascii="Corbel" w:hAnsi="Corbel"/>
                <w:szCs w:val="22"/>
              </w:rPr>
              <w:t>(New Risk)</w:t>
            </w:r>
          </w:p>
          <w:p w:rsidR="002E728F" w:rsidRPr="00E24BD2" w:rsidRDefault="002E728F" w:rsidP="00E24BD2">
            <w:pPr>
              <w:spacing w:after="0" w:line="240" w:lineRule="auto"/>
              <w:contextualSpacing/>
              <w:jc w:val="both"/>
              <w:rPr>
                <w:rFonts w:ascii="Corbel" w:hAnsi="Corbel"/>
                <w:szCs w:val="22"/>
              </w:rPr>
            </w:pPr>
          </w:p>
        </w:tc>
        <w:tc>
          <w:tcPr>
            <w:tcW w:w="838" w:type="pct"/>
            <w:shd w:val="clear" w:color="auto" w:fill="auto"/>
          </w:tcPr>
          <w:p w:rsidR="000314C6" w:rsidRPr="00E24BD2" w:rsidRDefault="000314C6"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Over dependence on existing revenue streams</w:t>
            </w:r>
          </w:p>
          <w:p w:rsidR="000314C6" w:rsidRPr="00E24BD2" w:rsidRDefault="000314C6"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Lack of new active market driven   products </w:t>
            </w:r>
          </w:p>
          <w:p w:rsidR="000314C6" w:rsidRPr="00E24BD2" w:rsidRDefault="000314C6"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Delayed invoicing</w:t>
            </w:r>
          </w:p>
          <w:p w:rsidR="002E728F" w:rsidRPr="00BD55C5" w:rsidRDefault="000314C6"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Low market activities</w:t>
            </w:r>
          </w:p>
        </w:tc>
        <w:tc>
          <w:tcPr>
            <w:tcW w:w="708" w:type="pct"/>
            <w:shd w:val="clear" w:color="auto" w:fill="auto"/>
            <w:noWrap/>
          </w:tcPr>
          <w:p w:rsidR="002E728F" w:rsidRPr="00BD55C5" w:rsidRDefault="002E728F" w:rsidP="00BD55C5">
            <w:pPr>
              <w:pStyle w:val="ListParagraph"/>
              <w:numPr>
                <w:ilvl w:val="0"/>
                <w:numId w:val="11"/>
              </w:numPr>
              <w:ind w:left="151" w:hanging="180"/>
              <w:jc w:val="both"/>
              <w:rPr>
                <w:rFonts w:ascii="Corbel" w:hAnsi="Corbel"/>
                <w:sz w:val="22"/>
                <w:szCs w:val="22"/>
              </w:rPr>
            </w:pPr>
            <w:r w:rsidRPr="00BD55C5">
              <w:rPr>
                <w:rFonts w:ascii="Corbel" w:hAnsi="Corbel"/>
                <w:sz w:val="22"/>
                <w:szCs w:val="22"/>
              </w:rPr>
              <w:t>Scaling down on budgeted activities.</w:t>
            </w:r>
          </w:p>
        </w:tc>
        <w:tc>
          <w:tcPr>
            <w:tcW w:w="587" w:type="pct"/>
          </w:tcPr>
          <w:p w:rsidR="002E728F" w:rsidRPr="00E24BD2" w:rsidRDefault="002E728F"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Activities may not be undertaken as earlier budgeted or as per plan.</w:t>
            </w:r>
          </w:p>
        </w:tc>
        <w:tc>
          <w:tcPr>
            <w:tcW w:w="587" w:type="pct"/>
            <w:shd w:val="clear" w:color="auto" w:fill="auto"/>
            <w:noWrap/>
          </w:tcPr>
          <w:p w:rsidR="002E728F" w:rsidRPr="00E24BD2" w:rsidRDefault="002E728F"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Implementing strategies to increase market activity</w:t>
            </w:r>
          </w:p>
          <w:p w:rsidR="002E728F" w:rsidRPr="00EB600C" w:rsidRDefault="002E728F" w:rsidP="00EB600C">
            <w:pPr>
              <w:pStyle w:val="ListParagraph"/>
              <w:numPr>
                <w:ilvl w:val="0"/>
                <w:numId w:val="11"/>
              </w:numPr>
              <w:ind w:left="151" w:hanging="180"/>
              <w:jc w:val="both"/>
              <w:rPr>
                <w:rFonts w:ascii="Corbel" w:hAnsi="Corbel"/>
                <w:szCs w:val="22"/>
              </w:rPr>
            </w:pPr>
            <w:r w:rsidRPr="00E24BD2">
              <w:rPr>
                <w:rFonts w:ascii="Corbel" w:hAnsi="Corbel"/>
                <w:sz w:val="22"/>
                <w:szCs w:val="22"/>
              </w:rPr>
              <w:t xml:space="preserve">Optimizing budget use on high impact activities </w:t>
            </w:r>
          </w:p>
        </w:tc>
        <w:tc>
          <w:tcPr>
            <w:tcW w:w="302" w:type="pct"/>
            <w:shd w:val="clear" w:color="auto" w:fill="auto"/>
            <w:noWrap/>
          </w:tcPr>
          <w:p w:rsidR="002E728F" w:rsidRPr="00BD55C5" w:rsidRDefault="002E728F" w:rsidP="00BD55C5">
            <w:pPr>
              <w:spacing w:after="0" w:line="240" w:lineRule="auto"/>
              <w:jc w:val="both"/>
              <w:rPr>
                <w:rFonts w:ascii="Corbel" w:eastAsia="Times New Roman" w:hAnsi="Corbel"/>
                <w:color w:val="FF0000"/>
                <w:szCs w:val="22"/>
                <w:lang w:eastAsia="en-GB"/>
              </w:rPr>
            </w:pPr>
            <w:r w:rsidRPr="00BD55C5">
              <w:rPr>
                <w:rFonts w:ascii="Corbel" w:hAnsi="Corbel"/>
                <w:szCs w:val="22"/>
              </w:rPr>
              <w:t>MF</w:t>
            </w:r>
          </w:p>
        </w:tc>
      </w:tr>
      <w:tr w:rsidR="00A474BC" w:rsidRPr="00E24BD2" w:rsidTr="00E24BD2">
        <w:trPr>
          <w:trHeight w:val="300"/>
        </w:trPr>
        <w:tc>
          <w:tcPr>
            <w:tcW w:w="373" w:type="pct"/>
            <w:shd w:val="clear" w:color="auto" w:fill="auto"/>
            <w:noWrap/>
          </w:tcPr>
          <w:p w:rsidR="00C51617" w:rsidRPr="00E24BD2" w:rsidRDefault="00C51617" w:rsidP="00BD55C5">
            <w:pPr>
              <w:pStyle w:val="ListParagraph"/>
              <w:numPr>
                <w:ilvl w:val="0"/>
                <w:numId w:val="10"/>
              </w:numPr>
              <w:jc w:val="both"/>
              <w:rPr>
                <w:rFonts w:ascii="Corbel" w:hAnsi="Corbel"/>
                <w:color w:val="FF0000"/>
                <w:sz w:val="22"/>
                <w:szCs w:val="22"/>
                <w:lang w:eastAsia="en-GB"/>
              </w:rPr>
            </w:pPr>
          </w:p>
        </w:tc>
        <w:tc>
          <w:tcPr>
            <w:tcW w:w="527" w:type="pct"/>
            <w:shd w:val="clear" w:color="auto" w:fill="auto"/>
          </w:tcPr>
          <w:p w:rsidR="00C51617" w:rsidRPr="00E24BD2" w:rsidRDefault="00C51617" w:rsidP="00E24BD2">
            <w:pPr>
              <w:spacing w:after="0" w:line="240" w:lineRule="auto"/>
              <w:jc w:val="both"/>
              <w:rPr>
                <w:rFonts w:ascii="Corbel" w:hAnsi="Corbel"/>
                <w:szCs w:val="22"/>
              </w:rPr>
            </w:pPr>
            <w:r w:rsidRPr="00E24BD2">
              <w:rPr>
                <w:rFonts w:ascii="Corbel" w:hAnsi="Corbel"/>
                <w:szCs w:val="22"/>
              </w:rPr>
              <w:t>Challenges in influencing potential issuers uptake</w:t>
            </w:r>
          </w:p>
        </w:tc>
        <w:tc>
          <w:tcPr>
            <w:tcW w:w="338" w:type="pct"/>
            <w:shd w:val="clear" w:color="auto" w:fill="auto"/>
          </w:tcPr>
          <w:p w:rsidR="00C51617" w:rsidRPr="00E24BD2" w:rsidRDefault="00C51617" w:rsidP="00E24BD2">
            <w:pPr>
              <w:spacing w:after="0" w:line="240" w:lineRule="auto"/>
              <w:ind w:left="292"/>
              <w:contextualSpacing/>
              <w:jc w:val="both"/>
              <w:rPr>
                <w:rFonts w:ascii="Corbel" w:eastAsia="Times New Roman" w:hAnsi="Corbel"/>
                <w:szCs w:val="22"/>
                <w:lang w:eastAsia="en-GB"/>
              </w:rPr>
            </w:pPr>
            <w:r w:rsidRPr="00E24BD2">
              <w:rPr>
                <w:rFonts w:ascii="Corbel" w:eastAsia="Times New Roman" w:hAnsi="Corbel"/>
                <w:szCs w:val="22"/>
                <w:lang w:eastAsia="en-GB"/>
              </w:rPr>
              <w:t>25</w:t>
            </w:r>
          </w:p>
          <w:p w:rsidR="00C51617" w:rsidRPr="00E24BD2" w:rsidRDefault="00C51617" w:rsidP="00E24BD2">
            <w:pPr>
              <w:spacing w:after="0" w:line="240" w:lineRule="auto"/>
              <w:ind w:left="292"/>
              <w:contextualSpacing/>
              <w:jc w:val="both"/>
              <w:rPr>
                <w:rFonts w:ascii="Corbel" w:eastAsia="Times New Roman" w:hAnsi="Corbel"/>
                <w:szCs w:val="22"/>
                <w:lang w:eastAsia="en-GB"/>
              </w:rPr>
            </w:pPr>
          </w:p>
          <w:p w:rsidR="00C51617" w:rsidRPr="00E24BD2" w:rsidRDefault="00C51617" w:rsidP="00E24BD2">
            <w:pPr>
              <w:spacing w:after="0" w:line="240" w:lineRule="auto"/>
              <w:contextualSpacing/>
              <w:jc w:val="both"/>
              <w:rPr>
                <w:rFonts w:ascii="Corbel" w:eastAsia="Times New Roman" w:hAnsi="Corbel"/>
                <w:szCs w:val="22"/>
                <w:lang w:eastAsia="en-GB"/>
              </w:rPr>
            </w:pPr>
            <w:r w:rsidRPr="00E24BD2">
              <w:rPr>
                <w:rFonts w:ascii="Corbel" w:eastAsia="Times New Roman" w:hAnsi="Corbel"/>
                <w:szCs w:val="22"/>
                <w:lang w:eastAsia="en-GB"/>
              </w:rPr>
              <w:t>(L5, I5)</w:t>
            </w:r>
          </w:p>
          <w:p w:rsidR="00C51617" w:rsidRPr="00BD55C5" w:rsidRDefault="00C51617" w:rsidP="00E24BD2">
            <w:pPr>
              <w:spacing w:after="0" w:line="240" w:lineRule="auto"/>
              <w:contextualSpacing/>
              <w:jc w:val="both"/>
              <w:rPr>
                <w:rFonts w:ascii="Corbel" w:hAnsi="Corbel"/>
                <w:szCs w:val="22"/>
              </w:rPr>
            </w:pPr>
            <w:r w:rsidRPr="00BD55C5">
              <w:rPr>
                <w:rFonts w:ascii="Corbel" w:eastAsia="Times New Roman" w:hAnsi="Corbel"/>
                <w:noProof/>
                <w:color w:val="FF0000"/>
                <w:szCs w:val="22"/>
                <w:lang w:val="en-US"/>
              </w:rPr>
              <w:drawing>
                <wp:inline distT="0" distB="0" distL="0" distR="0" wp14:anchorId="7E5D56A7" wp14:editId="5DD23270">
                  <wp:extent cx="190664" cy="67141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8583" cy="699305"/>
                          </a:xfrm>
                          <a:prstGeom prst="rect">
                            <a:avLst/>
                          </a:prstGeom>
                          <a:noFill/>
                          <a:ln>
                            <a:noFill/>
                          </a:ln>
                        </pic:spPr>
                      </pic:pic>
                    </a:graphicData>
                  </a:graphic>
                </wp:inline>
              </w:drawing>
            </w:r>
          </w:p>
          <w:p w:rsidR="00C51617" w:rsidRPr="00E24BD2" w:rsidRDefault="00C51617" w:rsidP="00E24BD2">
            <w:pPr>
              <w:spacing w:after="0" w:line="240" w:lineRule="auto"/>
              <w:contextualSpacing/>
              <w:jc w:val="both"/>
              <w:rPr>
                <w:rFonts w:ascii="Corbel" w:hAnsi="Corbel"/>
                <w:szCs w:val="22"/>
              </w:rPr>
            </w:pPr>
          </w:p>
        </w:tc>
        <w:tc>
          <w:tcPr>
            <w:tcW w:w="402" w:type="pct"/>
          </w:tcPr>
          <w:p w:rsidR="00C51617" w:rsidRPr="00E24BD2" w:rsidRDefault="00C51617" w:rsidP="00E24BD2">
            <w:pPr>
              <w:spacing w:after="0" w:line="240" w:lineRule="auto"/>
              <w:contextualSpacing/>
              <w:jc w:val="both"/>
              <w:rPr>
                <w:rFonts w:ascii="Corbel" w:hAnsi="Corbel"/>
                <w:szCs w:val="22"/>
              </w:rPr>
            </w:pPr>
            <w:r w:rsidRPr="00E24BD2">
              <w:rPr>
                <w:rFonts w:ascii="Corbel" w:hAnsi="Corbel"/>
                <w:szCs w:val="22"/>
              </w:rPr>
              <w:t>11</w:t>
            </w:r>
          </w:p>
          <w:p w:rsidR="00C51617" w:rsidRPr="00E24BD2" w:rsidRDefault="00C51617" w:rsidP="00E24BD2">
            <w:pPr>
              <w:spacing w:after="0" w:line="240" w:lineRule="auto"/>
              <w:contextualSpacing/>
              <w:jc w:val="both"/>
              <w:rPr>
                <w:rFonts w:ascii="Corbel" w:hAnsi="Corbel"/>
                <w:szCs w:val="22"/>
              </w:rPr>
            </w:pPr>
          </w:p>
          <w:p w:rsidR="00C51617" w:rsidRPr="00E24BD2" w:rsidRDefault="00C51617" w:rsidP="00E24BD2">
            <w:pPr>
              <w:spacing w:after="0" w:line="240" w:lineRule="auto"/>
              <w:contextualSpacing/>
              <w:jc w:val="both"/>
              <w:rPr>
                <w:rFonts w:ascii="Corbel" w:hAnsi="Corbel"/>
                <w:szCs w:val="22"/>
              </w:rPr>
            </w:pPr>
          </w:p>
          <w:p w:rsidR="00C51617" w:rsidRPr="00E24BD2" w:rsidRDefault="00C51617" w:rsidP="00E24BD2">
            <w:pPr>
              <w:spacing w:after="0" w:line="240" w:lineRule="auto"/>
              <w:jc w:val="both"/>
              <w:rPr>
                <w:rFonts w:ascii="Corbel" w:hAnsi="Corbel"/>
                <w:szCs w:val="22"/>
              </w:rPr>
            </w:pPr>
          </w:p>
        </w:tc>
        <w:tc>
          <w:tcPr>
            <w:tcW w:w="337" w:type="pct"/>
            <w:shd w:val="clear" w:color="auto" w:fill="auto"/>
          </w:tcPr>
          <w:p w:rsidR="00C51617" w:rsidRPr="00E24BD2" w:rsidRDefault="00C51617" w:rsidP="00E24BD2">
            <w:pPr>
              <w:spacing w:after="0" w:line="240" w:lineRule="auto"/>
              <w:jc w:val="both"/>
              <w:rPr>
                <w:rFonts w:ascii="Corbel" w:hAnsi="Corbel"/>
                <w:szCs w:val="22"/>
              </w:rPr>
            </w:pPr>
            <w:r w:rsidRPr="00E24BD2">
              <w:rPr>
                <w:rFonts w:ascii="Corbel" w:hAnsi="Corbel"/>
                <w:szCs w:val="22"/>
              </w:rPr>
              <w:t>20</w:t>
            </w:r>
          </w:p>
          <w:p w:rsidR="00C51617" w:rsidRPr="00E24BD2" w:rsidRDefault="00C51617" w:rsidP="00E24BD2">
            <w:pPr>
              <w:spacing w:after="0" w:line="240" w:lineRule="auto"/>
              <w:jc w:val="both"/>
              <w:rPr>
                <w:rFonts w:ascii="Corbel" w:hAnsi="Corbel"/>
                <w:szCs w:val="22"/>
              </w:rPr>
            </w:pPr>
          </w:p>
          <w:p w:rsidR="00C51617" w:rsidRPr="00E24BD2" w:rsidRDefault="00C51617" w:rsidP="00E24BD2">
            <w:pPr>
              <w:spacing w:after="0" w:line="240" w:lineRule="auto"/>
              <w:contextualSpacing/>
              <w:jc w:val="both"/>
              <w:rPr>
                <w:rFonts w:ascii="Corbel" w:eastAsia="Times New Roman" w:hAnsi="Corbel"/>
                <w:szCs w:val="22"/>
                <w:lang w:eastAsia="en-GB"/>
              </w:rPr>
            </w:pPr>
            <w:r w:rsidRPr="00E24BD2">
              <w:rPr>
                <w:rFonts w:ascii="Corbel" w:eastAsia="Times New Roman" w:hAnsi="Corbel"/>
                <w:szCs w:val="22"/>
                <w:lang w:eastAsia="en-GB"/>
              </w:rPr>
              <w:t>(L, I4)</w:t>
            </w:r>
          </w:p>
          <w:p w:rsidR="00C51617" w:rsidRPr="00E24BD2" w:rsidRDefault="00C51617" w:rsidP="00E24BD2">
            <w:pPr>
              <w:spacing w:after="0" w:line="240" w:lineRule="auto"/>
              <w:jc w:val="both"/>
              <w:rPr>
                <w:rFonts w:ascii="Corbel" w:hAnsi="Corbel"/>
                <w:szCs w:val="22"/>
              </w:rPr>
            </w:pPr>
          </w:p>
        </w:tc>
        <w:tc>
          <w:tcPr>
            <w:tcW w:w="838" w:type="pct"/>
            <w:shd w:val="clear" w:color="auto" w:fill="auto"/>
          </w:tcPr>
          <w:p w:rsidR="00C51617" w:rsidRPr="00E24BD2" w:rsidRDefault="00C51617"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Competition from the banking and other sectors</w:t>
            </w:r>
          </w:p>
          <w:p w:rsidR="00C51617" w:rsidRPr="00E24BD2" w:rsidRDefault="00C51617"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Perceived stringent process, length of time and regulations</w:t>
            </w:r>
          </w:p>
          <w:p w:rsidR="00C51617" w:rsidRPr="00E24BD2" w:rsidRDefault="00C51617"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Fear of lack of control </w:t>
            </w:r>
          </w:p>
          <w:p w:rsidR="00C51617" w:rsidRPr="00E24BD2" w:rsidRDefault="00C51617"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Corporate governance requirements</w:t>
            </w:r>
          </w:p>
          <w:p w:rsidR="00C51617" w:rsidRPr="00E24BD2" w:rsidRDefault="00C51617"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Low investor confidence and low literacy levels</w:t>
            </w:r>
          </w:p>
          <w:p w:rsidR="00C51617" w:rsidRPr="00E24BD2" w:rsidRDefault="00C51617"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Failure of market intermediaries within the sector to advertise their services (e</w:t>
            </w:r>
            <w:r w:rsidRPr="00BD55C5">
              <w:rPr>
                <w:rFonts w:ascii="Corbel" w:hAnsi="Corbel"/>
                <w:sz w:val="22"/>
                <w:szCs w:val="22"/>
              </w:rPr>
              <w:t>.</w:t>
            </w:r>
            <w:r w:rsidRPr="00E24BD2">
              <w:rPr>
                <w:rFonts w:ascii="Corbel" w:hAnsi="Corbel"/>
                <w:sz w:val="22"/>
                <w:szCs w:val="22"/>
              </w:rPr>
              <w:t>g</w:t>
            </w:r>
            <w:r w:rsidRPr="00BD55C5">
              <w:rPr>
                <w:rFonts w:ascii="Corbel" w:hAnsi="Corbel"/>
                <w:sz w:val="22"/>
                <w:szCs w:val="22"/>
              </w:rPr>
              <w:t>.</w:t>
            </w:r>
            <w:r w:rsidRPr="00E24BD2">
              <w:rPr>
                <w:rFonts w:ascii="Corbel" w:hAnsi="Corbel"/>
                <w:sz w:val="22"/>
                <w:szCs w:val="22"/>
              </w:rPr>
              <w:t xml:space="preserve"> brokers, investment banks etc). </w:t>
            </w:r>
          </w:p>
          <w:p w:rsidR="00C51617" w:rsidRPr="00E15269" w:rsidRDefault="00C51617" w:rsidP="00BD55C5">
            <w:pPr>
              <w:pStyle w:val="ListParagraph"/>
              <w:numPr>
                <w:ilvl w:val="0"/>
                <w:numId w:val="11"/>
              </w:numPr>
              <w:ind w:left="151" w:hanging="180"/>
              <w:jc w:val="both"/>
              <w:rPr>
                <w:rFonts w:ascii="Corbel" w:hAnsi="Corbel"/>
                <w:sz w:val="22"/>
                <w:szCs w:val="22"/>
              </w:rPr>
            </w:pPr>
            <w:r w:rsidRPr="00E24BD2">
              <w:rPr>
                <w:rFonts w:ascii="Corbel" w:hAnsi="Corbel"/>
                <w:sz w:val="22"/>
                <w:szCs w:val="22"/>
              </w:rPr>
              <w:t>Lack of escalation of sensitization of workshops into deals</w:t>
            </w:r>
            <w:r w:rsidRPr="00BD55C5">
              <w:rPr>
                <w:rFonts w:ascii="Corbel" w:hAnsi="Corbel"/>
                <w:sz w:val="22"/>
                <w:szCs w:val="22"/>
              </w:rPr>
              <w:t>.</w:t>
            </w:r>
          </w:p>
        </w:tc>
        <w:tc>
          <w:tcPr>
            <w:tcW w:w="708" w:type="pct"/>
            <w:shd w:val="clear" w:color="auto" w:fill="auto"/>
            <w:noWrap/>
          </w:tcPr>
          <w:p w:rsidR="00C51617" w:rsidRPr="00E24BD2" w:rsidRDefault="00C51617" w:rsidP="00BD55C5">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The </w:t>
            </w:r>
            <w:r w:rsidR="004C36EF" w:rsidRPr="00E24BD2">
              <w:rPr>
                <w:rFonts w:ascii="Corbel" w:hAnsi="Corbel"/>
                <w:sz w:val="22"/>
                <w:szCs w:val="22"/>
              </w:rPr>
              <w:t xml:space="preserve">Authority </w:t>
            </w:r>
            <w:r w:rsidRPr="00E24BD2">
              <w:rPr>
                <w:rFonts w:ascii="Corbel" w:hAnsi="Corbel"/>
                <w:sz w:val="22"/>
                <w:szCs w:val="22"/>
              </w:rPr>
              <w:t>engaged potential issuers of Mombasa County in collaboration with Kenya National Chambers of Commerce.</w:t>
            </w:r>
          </w:p>
        </w:tc>
        <w:tc>
          <w:tcPr>
            <w:tcW w:w="587" w:type="pct"/>
          </w:tcPr>
          <w:p w:rsidR="00C51617" w:rsidRPr="00E24BD2" w:rsidRDefault="00C51617" w:rsidP="00E15269">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Challenge in making compelling case to issuers due to due to the declining macro environment, declining index and significant investor outflow. </w:t>
            </w:r>
          </w:p>
        </w:tc>
        <w:tc>
          <w:tcPr>
            <w:tcW w:w="587" w:type="pct"/>
            <w:shd w:val="clear" w:color="auto" w:fill="auto"/>
            <w:noWrap/>
          </w:tcPr>
          <w:p w:rsidR="00C51617" w:rsidRPr="00E24BD2" w:rsidRDefault="00C51617"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The </w:t>
            </w:r>
            <w:r w:rsidR="004C36EF" w:rsidRPr="00E24BD2">
              <w:rPr>
                <w:rFonts w:ascii="Corbel" w:hAnsi="Corbel"/>
                <w:sz w:val="22"/>
                <w:szCs w:val="22"/>
              </w:rPr>
              <w:t>Authority</w:t>
            </w:r>
            <w:r w:rsidRPr="00E24BD2">
              <w:rPr>
                <w:rFonts w:ascii="Corbel" w:hAnsi="Corbel"/>
                <w:sz w:val="22"/>
                <w:szCs w:val="22"/>
              </w:rPr>
              <w:t xml:space="preserve"> will continue to undertake one on one follow-up meetings with potential issuers, NSE and market intermediaries</w:t>
            </w:r>
          </w:p>
          <w:p w:rsidR="00C51617" w:rsidRPr="00E24BD2" w:rsidRDefault="00C51617"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Proposed Business Incubator and Accelerator on the Listing and Capital Raising Experience in collaboration with NSE with focus on those most likely to issue in the near term. </w:t>
            </w:r>
          </w:p>
          <w:p w:rsidR="00C51617" w:rsidRPr="00E24BD2" w:rsidRDefault="00C51617"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 Support NSE on their Rapid Mass Visibility Strategy to support longer term pipeline of issuers.</w:t>
            </w:r>
          </w:p>
        </w:tc>
        <w:tc>
          <w:tcPr>
            <w:tcW w:w="302" w:type="pct"/>
            <w:shd w:val="clear" w:color="auto" w:fill="auto"/>
            <w:noWrap/>
          </w:tcPr>
          <w:p w:rsidR="00C51617" w:rsidRPr="00E24BD2" w:rsidRDefault="00C51617" w:rsidP="00E24BD2">
            <w:pPr>
              <w:spacing w:after="0" w:line="240" w:lineRule="auto"/>
              <w:jc w:val="both"/>
              <w:rPr>
                <w:rFonts w:ascii="Corbel" w:hAnsi="Corbel"/>
                <w:szCs w:val="22"/>
              </w:rPr>
            </w:pPr>
            <w:r w:rsidRPr="00E24BD2">
              <w:rPr>
                <w:rFonts w:ascii="Corbel" w:hAnsi="Corbel"/>
                <w:szCs w:val="22"/>
              </w:rPr>
              <w:t>MIEPA</w:t>
            </w:r>
          </w:p>
        </w:tc>
      </w:tr>
      <w:tr w:rsidR="00A474BC" w:rsidRPr="00E24BD2" w:rsidTr="00E24BD2">
        <w:trPr>
          <w:trHeight w:val="300"/>
        </w:trPr>
        <w:tc>
          <w:tcPr>
            <w:tcW w:w="373" w:type="pct"/>
            <w:shd w:val="clear" w:color="auto" w:fill="auto"/>
            <w:noWrap/>
          </w:tcPr>
          <w:p w:rsidR="00C51617" w:rsidRPr="00E24BD2" w:rsidRDefault="00C51617" w:rsidP="00BD55C5">
            <w:pPr>
              <w:pStyle w:val="ListParagraph"/>
              <w:numPr>
                <w:ilvl w:val="0"/>
                <w:numId w:val="10"/>
              </w:numPr>
              <w:jc w:val="both"/>
              <w:rPr>
                <w:rFonts w:ascii="Corbel" w:hAnsi="Corbel"/>
                <w:color w:val="FF0000"/>
                <w:sz w:val="22"/>
                <w:szCs w:val="22"/>
                <w:lang w:eastAsia="en-GB"/>
              </w:rPr>
            </w:pPr>
          </w:p>
        </w:tc>
        <w:tc>
          <w:tcPr>
            <w:tcW w:w="527" w:type="pct"/>
            <w:shd w:val="clear" w:color="auto" w:fill="auto"/>
          </w:tcPr>
          <w:p w:rsidR="00C51617" w:rsidRPr="00E24BD2" w:rsidRDefault="00C51617" w:rsidP="00E24BD2">
            <w:pPr>
              <w:spacing w:after="0" w:line="240" w:lineRule="auto"/>
              <w:jc w:val="both"/>
              <w:rPr>
                <w:rFonts w:ascii="Corbel" w:hAnsi="Corbel"/>
                <w:color w:val="FF0000"/>
                <w:szCs w:val="22"/>
              </w:rPr>
            </w:pPr>
            <w:r w:rsidRPr="00E24BD2">
              <w:rPr>
                <w:rFonts w:ascii="Corbel" w:hAnsi="Corbel"/>
                <w:szCs w:val="22"/>
              </w:rPr>
              <w:t xml:space="preserve">Financial distress of listed companies due to poor governance practices, weak internal controls, and failed strategies. </w:t>
            </w:r>
          </w:p>
        </w:tc>
        <w:tc>
          <w:tcPr>
            <w:tcW w:w="338" w:type="pct"/>
            <w:shd w:val="clear" w:color="auto" w:fill="auto"/>
          </w:tcPr>
          <w:p w:rsidR="00C51617" w:rsidRPr="00E24BD2" w:rsidRDefault="00C51617" w:rsidP="00E24BD2">
            <w:pPr>
              <w:spacing w:after="0" w:line="240" w:lineRule="auto"/>
              <w:contextualSpacing/>
              <w:jc w:val="both"/>
              <w:rPr>
                <w:rFonts w:ascii="Corbel" w:hAnsi="Corbel"/>
                <w:szCs w:val="22"/>
              </w:rPr>
            </w:pPr>
            <w:r w:rsidRPr="00E24BD2">
              <w:rPr>
                <w:rFonts w:ascii="Corbel" w:hAnsi="Corbel"/>
                <w:szCs w:val="22"/>
              </w:rPr>
              <w:t>25</w:t>
            </w:r>
          </w:p>
          <w:p w:rsidR="00C51617" w:rsidRPr="00E24BD2" w:rsidRDefault="00C51617" w:rsidP="00E24BD2">
            <w:pPr>
              <w:spacing w:after="0" w:line="240" w:lineRule="auto"/>
              <w:contextualSpacing/>
              <w:jc w:val="both"/>
              <w:rPr>
                <w:rFonts w:ascii="Corbel" w:hAnsi="Corbel"/>
                <w:szCs w:val="22"/>
              </w:rPr>
            </w:pPr>
          </w:p>
          <w:p w:rsidR="00C51617" w:rsidRPr="00E24BD2" w:rsidRDefault="00C51617" w:rsidP="00E24BD2">
            <w:pPr>
              <w:spacing w:after="0" w:line="240" w:lineRule="auto"/>
              <w:contextualSpacing/>
              <w:jc w:val="both"/>
              <w:rPr>
                <w:rFonts w:ascii="Corbel" w:eastAsia="Times New Roman" w:hAnsi="Corbel"/>
                <w:szCs w:val="22"/>
                <w:lang w:eastAsia="en-GB"/>
              </w:rPr>
            </w:pPr>
            <w:r w:rsidRPr="00E24BD2">
              <w:rPr>
                <w:rFonts w:ascii="Corbel" w:eastAsia="Times New Roman" w:hAnsi="Corbel"/>
                <w:szCs w:val="22"/>
                <w:lang w:eastAsia="en-GB"/>
              </w:rPr>
              <w:t>(L5, I5)</w:t>
            </w:r>
          </w:p>
          <w:p w:rsidR="00C51617" w:rsidRPr="00E24BD2" w:rsidRDefault="00C51617" w:rsidP="00E24BD2">
            <w:pPr>
              <w:spacing w:after="0" w:line="240" w:lineRule="auto"/>
              <w:contextualSpacing/>
              <w:jc w:val="both"/>
              <w:rPr>
                <w:rFonts w:ascii="Corbel" w:hAnsi="Corbel"/>
                <w:szCs w:val="22"/>
              </w:rPr>
            </w:pPr>
          </w:p>
          <w:p w:rsidR="00C51617" w:rsidRPr="00BD55C5" w:rsidRDefault="00C51617" w:rsidP="00E24BD2">
            <w:pPr>
              <w:spacing w:after="0" w:line="240" w:lineRule="auto"/>
              <w:contextualSpacing/>
              <w:jc w:val="both"/>
              <w:rPr>
                <w:rFonts w:ascii="Corbel" w:hAnsi="Corbel"/>
                <w:color w:val="FF0000"/>
                <w:szCs w:val="22"/>
              </w:rPr>
            </w:pPr>
            <w:r w:rsidRPr="00BD55C5">
              <w:rPr>
                <w:rFonts w:ascii="Corbel" w:hAnsi="Corbel"/>
                <w:bCs/>
                <w:noProof/>
                <w:szCs w:val="22"/>
                <w:lang w:val="en-US"/>
              </w:rPr>
              <mc:AlternateContent>
                <mc:Choice Requires="wps">
                  <w:drawing>
                    <wp:anchor distT="0" distB="0" distL="114300" distR="114300" simplePos="0" relativeHeight="253671424" behindDoc="0" locked="0" layoutInCell="1" allowOverlap="1" wp14:anchorId="63E5D092" wp14:editId="027F61BC">
                      <wp:simplePos x="0" y="0"/>
                      <wp:positionH relativeFrom="column">
                        <wp:posOffset>-6350</wp:posOffset>
                      </wp:positionH>
                      <wp:positionV relativeFrom="paragraph">
                        <wp:posOffset>8255</wp:posOffset>
                      </wp:positionV>
                      <wp:extent cx="1424940" cy="121920"/>
                      <wp:effectExtent l="0" t="0" r="22860" b="11430"/>
                      <wp:wrapNone/>
                      <wp:docPr id="71" name="Arrow: Left-Right 45"/>
                      <wp:cNvGraphicFramePr/>
                      <a:graphic xmlns:a="http://schemas.openxmlformats.org/drawingml/2006/main">
                        <a:graphicData uri="http://schemas.microsoft.com/office/word/2010/wordprocessingShape">
                          <wps:wsp>
                            <wps:cNvSpPr/>
                            <wps:spPr>
                              <a:xfrm>
                                <a:off x="0" y="0"/>
                                <a:ext cx="1424940" cy="121920"/>
                              </a:xfrm>
                              <a:prstGeom prst="leftRightArrow">
                                <a:avLst/>
                              </a:prstGeom>
                              <a:solidFill>
                                <a:srgbClr val="FFC000"/>
                              </a:solidFill>
                              <a:ln w="25400" cap="flat" cmpd="sng" algn="ctr">
                                <a:solidFill>
                                  <a:srgbClr val="4F81BD">
                                    <a:shade val="50000"/>
                                  </a:srgbClr>
                                </a:solidFill>
                                <a:prstDash val="solid"/>
                              </a:ln>
                              <a:effectLst/>
                            </wps:spPr>
                            <wps:txbx>
                              <w:txbxContent>
                                <w:p w:rsidR="00323C12" w:rsidRDefault="00323C12" w:rsidP="00644749">
                                  <w:pPr>
                                    <w:jc w:val="center"/>
                                  </w:pPr>
                                  <w:r>
                                    <w:t xml:space="preserve">Nj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E5D092"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45" o:spid="_x0000_s1030" type="#_x0000_t69" style="position:absolute;left:0;text-align:left;margin-left:-.5pt;margin-top:.65pt;width:112.2pt;height:9.6pt;z-index:25367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" adj="924" fillcolor="#ffc000" strokecolor="#385d8a" strokeweight="2pt">
                      <v:textbox>
                        <w:txbxContent>
                          <w:p w:rsidR="00323C12" w:rsidRDefault="00323C12" w:rsidP="00644749">
                            <w:pPr>
                              <w:jc w:val="center"/>
                            </w:pPr>
                            <w:r>
                              <w:t xml:space="preserve">Nj </w:t>
                            </w:r>
                          </w:p>
                        </w:txbxContent>
                      </v:textbox>
                    </v:shape>
                  </w:pict>
                </mc:Fallback>
              </mc:AlternateContent>
            </w:r>
          </w:p>
        </w:tc>
        <w:tc>
          <w:tcPr>
            <w:tcW w:w="402" w:type="pct"/>
          </w:tcPr>
          <w:p w:rsidR="00C51617" w:rsidRPr="00E24BD2" w:rsidRDefault="00C51617" w:rsidP="00E24BD2">
            <w:pPr>
              <w:spacing w:after="0" w:line="240" w:lineRule="auto"/>
              <w:contextualSpacing/>
              <w:jc w:val="both"/>
              <w:rPr>
                <w:rFonts w:ascii="Corbel" w:hAnsi="Corbel"/>
                <w:szCs w:val="22"/>
              </w:rPr>
            </w:pPr>
            <w:r w:rsidRPr="00E24BD2">
              <w:rPr>
                <w:rFonts w:ascii="Corbel" w:hAnsi="Corbel"/>
                <w:szCs w:val="22"/>
              </w:rPr>
              <w:t>1</w:t>
            </w:r>
          </w:p>
          <w:p w:rsidR="00C51617" w:rsidRPr="00E24BD2" w:rsidRDefault="00C51617" w:rsidP="00E24BD2">
            <w:pPr>
              <w:spacing w:after="0" w:line="240" w:lineRule="auto"/>
              <w:jc w:val="both"/>
              <w:rPr>
                <w:rFonts w:ascii="Corbel" w:hAnsi="Corbel"/>
                <w:color w:val="FF0000"/>
                <w:szCs w:val="22"/>
              </w:rPr>
            </w:pPr>
          </w:p>
        </w:tc>
        <w:tc>
          <w:tcPr>
            <w:tcW w:w="337" w:type="pct"/>
            <w:shd w:val="clear" w:color="auto" w:fill="auto"/>
          </w:tcPr>
          <w:p w:rsidR="00C51617" w:rsidRPr="00E24BD2" w:rsidRDefault="00C51617" w:rsidP="00E24BD2">
            <w:pPr>
              <w:spacing w:after="0" w:line="240" w:lineRule="auto"/>
              <w:jc w:val="both"/>
              <w:rPr>
                <w:rFonts w:ascii="Corbel" w:hAnsi="Corbel"/>
                <w:szCs w:val="22"/>
              </w:rPr>
            </w:pPr>
            <w:r w:rsidRPr="00E24BD2">
              <w:rPr>
                <w:rFonts w:ascii="Corbel" w:hAnsi="Corbel"/>
                <w:szCs w:val="22"/>
              </w:rPr>
              <w:t>25</w:t>
            </w:r>
          </w:p>
          <w:p w:rsidR="00C51617" w:rsidRPr="00E24BD2" w:rsidRDefault="00C51617" w:rsidP="00E24BD2">
            <w:pPr>
              <w:spacing w:after="0" w:line="240" w:lineRule="auto"/>
              <w:jc w:val="both"/>
              <w:rPr>
                <w:rFonts w:ascii="Corbel" w:hAnsi="Corbel"/>
                <w:szCs w:val="22"/>
              </w:rPr>
            </w:pPr>
          </w:p>
          <w:p w:rsidR="00C51617" w:rsidRPr="00E24BD2" w:rsidRDefault="00C51617" w:rsidP="00E24BD2">
            <w:pPr>
              <w:spacing w:after="0" w:line="240" w:lineRule="auto"/>
              <w:contextualSpacing/>
              <w:jc w:val="both"/>
              <w:rPr>
                <w:rFonts w:ascii="Corbel" w:eastAsia="Times New Roman" w:hAnsi="Corbel"/>
                <w:szCs w:val="22"/>
                <w:lang w:eastAsia="en-GB"/>
              </w:rPr>
            </w:pPr>
            <w:r w:rsidRPr="00E24BD2">
              <w:rPr>
                <w:rFonts w:ascii="Corbel" w:eastAsia="Times New Roman" w:hAnsi="Corbel"/>
                <w:szCs w:val="22"/>
                <w:lang w:eastAsia="en-GB"/>
              </w:rPr>
              <w:t>(L5, I5)</w:t>
            </w:r>
          </w:p>
          <w:p w:rsidR="00C51617" w:rsidRPr="00E24BD2" w:rsidRDefault="00C51617" w:rsidP="00E24BD2">
            <w:pPr>
              <w:spacing w:after="0" w:line="240" w:lineRule="auto"/>
              <w:jc w:val="both"/>
              <w:rPr>
                <w:rFonts w:ascii="Corbel" w:hAnsi="Corbel"/>
                <w:color w:val="FF0000"/>
                <w:szCs w:val="22"/>
              </w:rPr>
            </w:pPr>
          </w:p>
        </w:tc>
        <w:tc>
          <w:tcPr>
            <w:tcW w:w="838" w:type="pct"/>
            <w:shd w:val="clear" w:color="auto" w:fill="auto"/>
          </w:tcPr>
          <w:p w:rsidR="00C51617" w:rsidRPr="00E24BD2" w:rsidRDefault="00C51617"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Sub-optimal implementation of best practice Governance Principles.</w:t>
            </w:r>
          </w:p>
          <w:p w:rsidR="00C51617" w:rsidRPr="00E24BD2" w:rsidRDefault="00C51617"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Lack of External/ Internal Auditor independence.</w:t>
            </w:r>
          </w:p>
          <w:p w:rsidR="00C51617" w:rsidRPr="00E24BD2" w:rsidRDefault="00C51617"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Departure of company policies from practice. </w:t>
            </w:r>
          </w:p>
          <w:p w:rsidR="00C51617" w:rsidRPr="00E24BD2" w:rsidRDefault="00C51617"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Sub-optimal implementation of business strategies.</w:t>
            </w:r>
          </w:p>
          <w:p w:rsidR="00C51617" w:rsidRPr="00E24BD2" w:rsidRDefault="00C51617" w:rsidP="00BD55C5">
            <w:pPr>
              <w:pStyle w:val="ListParagraph"/>
              <w:numPr>
                <w:ilvl w:val="0"/>
                <w:numId w:val="11"/>
              </w:numPr>
              <w:ind w:left="151" w:hanging="180"/>
              <w:jc w:val="both"/>
              <w:rPr>
                <w:rFonts w:ascii="Corbel" w:hAnsi="Corbel"/>
                <w:sz w:val="22"/>
                <w:szCs w:val="22"/>
              </w:rPr>
            </w:pPr>
            <w:r w:rsidRPr="00E24BD2">
              <w:rPr>
                <w:rFonts w:ascii="Corbel" w:hAnsi="Corbel"/>
                <w:sz w:val="22"/>
                <w:szCs w:val="22"/>
              </w:rPr>
              <w:t>Shifting business landscape.</w:t>
            </w:r>
          </w:p>
        </w:tc>
        <w:tc>
          <w:tcPr>
            <w:tcW w:w="708" w:type="pct"/>
            <w:shd w:val="clear" w:color="auto" w:fill="auto"/>
            <w:noWrap/>
          </w:tcPr>
          <w:p w:rsidR="00C51617" w:rsidRPr="00E24BD2" w:rsidRDefault="00C51617"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Corporate Governance assessment for listed companies which will enhance their overall Governance practices and Internal Control measures. CG assessment for all issuers for the </w:t>
            </w:r>
            <w:proofErr w:type="gramStart"/>
            <w:r w:rsidRPr="00E24BD2">
              <w:rPr>
                <w:rFonts w:ascii="Corbel" w:hAnsi="Corbel"/>
                <w:sz w:val="22"/>
                <w:szCs w:val="22"/>
              </w:rPr>
              <w:t>financial years</w:t>
            </w:r>
            <w:proofErr w:type="gramEnd"/>
            <w:r w:rsidRPr="00E24BD2">
              <w:rPr>
                <w:rFonts w:ascii="Corbel" w:hAnsi="Corbel"/>
                <w:sz w:val="22"/>
                <w:szCs w:val="22"/>
              </w:rPr>
              <w:t xml:space="preserve"> ending 2017 have been conducted and feedback provided to them. </w:t>
            </w:r>
          </w:p>
          <w:p w:rsidR="00C51617" w:rsidRPr="00E24BD2" w:rsidRDefault="00C51617"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Initiated one-on-one engagements with issuers currently facing challenges to seek understanding of their issues and challenges and understand their strategies to alleviate their predicament. </w:t>
            </w:r>
          </w:p>
        </w:tc>
        <w:tc>
          <w:tcPr>
            <w:tcW w:w="587" w:type="pct"/>
          </w:tcPr>
          <w:p w:rsidR="00C51617" w:rsidRPr="00E24BD2" w:rsidRDefault="00C51617"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Reputational Risk</w:t>
            </w:r>
          </w:p>
          <w:p w:rsidR="00C51617" w:rsidRPr="00E24BD2" w:rsidRDefault="00C51617"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Loss of investor confidence</w:t>
            </w:r>
          </w:p>
        </w:tc>
        <w:tc>
          <w:tcPr>
            <w:tcW w:w="587" w:type="pct"/>
            <w:shd w:val="clear" w:color="auto" w:fill="auto"/>
            <w:noWrap/>
          </w:tcPr>
          <w:p w:rsidR="00C51617" w:rsidRPr="00E24BD2" w:rsidRDefault="00C51617"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Strengthen supervision of Listed Companies.</w:t>
            </w:r>
          </w:p>
          <w:p w:rsidR="00C51617" w:rsidRPr="00E24BD2" w:rsidRDefault="00C51617"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Verification of data/ information from external sources such as auditor and media reports. </w:t>
            </w:r>
          </w:p>
          <w:p w:rsidR="00C51617" w:rsidRPr="00E24BD2" w:rsidRDefault="00C51617"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Enforce implementation of the Code of Corporate Governance practices. </w:t>
            </w:r>
          </w:p>
          <w:p w:rsidR="00C51617" w:rsidRPr="00E24BD2" w:rsidRDefault="00C51617"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The Authority to explore establishment of a recovery board by NSE.</w:t>
            </w:r>
          </w:p>
        </w:tc>
        <w:tc>
          <w:tcPr>
            <w:tcW w:w="302" w:type="pct"/>
            <w:shd w:val="clear" w:color="auto" w:fill="auto"/>
            <w:noWrap/>
          </w:tcPr>
          <w:p w:rsidR="00C51617" w:rsidRPr="00E24BD2" w:rsidRDefault="00C51617" w:rsidP="00E24BD2">
            <w:pPr>
              <w:spacing w:after="0" w:line="240" w:lineRule="auto"/>
              <w:jc w:val="both"/>
              <w:rPr>
                <w:rFonts w:ascii="Corbel" w:eastAsia="Times New Roman" w:hAnsi="Corbel"/>
                <w:color w:val="FF0000"/>
                <w:szCs w:val="22"/>
                <w:lang w:eastAsia="en-GB"/>
              </w:rPr>
            </w:pPr>
            <w:r w:rsidRPr="00E24BD2">
              <w:rPr>
                <w:rFonts w:ascii="Corbel" w:eastAsia="Times New Roman" w:hAnsi="Corbel"/>
                <w:szCs w:val="22"/>
                <w:lang w:eastAsia="en-GB"/>
              </w:rPr>
              <w:t>MMS</w:t>
            </w:r>
          </w:p>
        </w:tc>
      </w:tr>
      <w:tr w:rsidR="00A474BC" w:rsidRPr="00E24BD2" w:rsidTr="00E24BD2">
        <w:trPr>
          <w:trHeight w:val="300"/>
        </w:trPr>
        <w:tc>
          <w:tcPr>
            <w:tcW w:w="373" w:type="pct"/>
            <w:shd w:val="clear" w:color="auto" w:fill="auto"/>
            <w:noWrap/>
          </w:tcPr>
          <w:p w:rsidR="00C51617" w:rsidRPr="00E24BD2" w:rsidRDefault="00C51617" w:rsidP="00BD55C5">
            <w:pPr>
              <w:pStyle w:val="ListParagraph"/>
              <w:numPr>
                <w:ilvl w:val="0"/>
                <w:numId w:val="10"/>
              </w:numPr>
              <w:jc w:val="both"/>
              <w:rPr>
                <w:rFonts w:ascii="Corbel" w:hAnsi="Corbel"/>
                <w:color w:val="FF0000"/>
                <w:sz w:val="22"/>
                <w:szCs w:val="22"/>
                <w:lang w:eastAsia="en-GB"/>
              </w:rPr>
            </w:pPr>
          </w:p>
        </w:tc>
        <w:tc>
          <w:tcPr>
            <w:tcW w:w="527" w:type="pct"/>
            <w:shd w:val="clear" w:color="auto" w:fill="auto"/>
          </w:tcPr>
          <w:p w:rsidR="00C51617" w:rsidRPr="00E24BD2" w:rsidRDefault="00C51617" w:rsidP="00E24BD2">
            <w:pPr>
              <w:spacing w:after="0" w:line="240" w:lineRule="auto"/>
              <w:jc w:val="both"/>
              <w:rPr>
                <w:rFonts w:ascii="Corbel" w:hAnsi="Corbel"/>
                <w:szCs w:val="22"/>
              </w:rPr>
            </w:pPr>
            <w:r w:rsidRPr="00E24BD2">
              <w:rPr>
                <w:rFonts w:ascii="Corbel" w:hAnsi="Corbel"/>
                <w:szCs w:val="22"/>
              </w:rPr>
              <w:t xml:space="preserve">Litigation against CMA enforcement processes and unfavourable court decisions </w:t>
            </w:r>
          </w:p>
        </w:tc>
        <w:tc>
          <w:tcPr>
            <w:tcW w:w="338" w:type="pct"/>
            <w:shd w:val="clear" w:color="auto" w:fill="auto"/>
          </w:tcPr>
          <w:p w:rsidR="00C51617" w:rsidRPr="00E24BD2" w:rsidRDefault="00C51617" w:rsidP="00E24BD2">
            <w:pPr>
              <w:spacing w:after="0" w:line="240" w:lineRule="auto"/>
              <w:contextualSpacing/>
              <w:jc w:val="both"/>
              <w:rPr>
                <w:rFonts w:ascii="Corbel" w:hAnsi="Corbel"/>
                <w:szCs w:val="22"/>
              </w:rPr>
            </w:pPr>
            <w:r w:rsidRPr="00E24BD2">
              <w:rPr>
                <w:rFonts w:ascii="Corbel" w:hAnsi="Corbel"/>
                <w:szCs w:val="22"/>
              </w:rPr>
              <w:t>25</w:t>
            </w:r>
          </w:p>
          <w:p w:rsidR="00C51617" w:rsidRPr="00E24BD2" w:rsidRDefault="00C51617" w:rsidP="00E24BD2">
            <w:pPr>
              <w:spacing w:after="0" w:line="240" w:lineRule="auto"/>
              <w:contextualSpacing/>
              <w:jc w:val="both"/>
              <w:rPr>
                <w:rFonts w:ascii="Corbel" w:hAnsi="Corbel"/>
                <w:szCs w:val="22"/>
              </w:rPr>
            </w:pPr>
          </w:p>
          <w:p w:rsidR="00C51617" w:rsidRPr="00E24BD2" w:rsidRDefault="00C51617" w:rsidP="00E24BD2">
            <w:pPr>
              <w:spacing w:after="0" w:line="240" w:lineRule="auto"/>
              <w:contextualSpacing/>
              <w:jc w:val="both"/>
              <w:rPr>
                <w:rFonts w:ascii="Corbel" w:eastAsia="Times New Roman" w:hAnsi="Corbel"/>
                <w:szCs w:val="22"/>
                <w:lang w:eastAsia="en-GB"/>
              </w:rPr>
            </w:pPr>
            <w:r w:rsidRPr="00E24BD2">
              <w:rPr>
                <w:rFonts w:ascii="Corbel" w:eastAsia="Times New Roman" w:hAnsi="Corbel"/>
                <w:szCs w:val="22"/>
                <w:lang w:eastAsia="en-GB"/>
              </w:rPr>
              <w:t>(L5, I5)</w:t>
            </w:r>
          </w:p>
          <w:p w:rsidR="00C51617" w:rsidRPr="00E24BD2" w:rsidRDefault="00C51617" w:rsidP="00E24BD2">
            <w:pPr>
              <w:spacing w:after="0" w:line="240" w:lineRule="auto"/>
              <w:contextualSpacing/>
              <w:jc w:val="both"/>
              <w:rPr>
                <w:rFonts w:ascii="Corbel" w:hAnsi="Corbel"/>
                <w:szCs w:val="22"/>
              </w:rPr>
            </w:pPr>
          </w:p>
          <w:p w:rsidR="00C51617" w:rsidRPr="00BD55C5" w:rsidRDefault="00C51617" w:rsidP="00E24BD2">
            <w:pPr>
              <w:spacing w:after="0" w:line="240" w:lineRule="auto"/>
              <w:contextualSpacing/>
              <w:jc w:val="both"/>
              <w:rPr>
                <w:rFonts w:ascii="Corbel" w:hAnsi="Corbel"/>
                <w:szCs w:val="22"/>
              </w:rPr>
            </w:pPr>
            <w:r w:rsidRPr="00BD55C5">
              <w:rPr>
                <w:rFonts w:ascii="Corbel" w:hAnsi="Corbel"/>
                <w:bCs/>
                <w:noProof/>
                <w:szCs w:val="22"/>
                <w:lang w:val="en-US"/>
              </w:rPr>
              <mc:AlternateContent>
                <mc:Choice Requires="wps">
                  <w:drawing>
                    <wp:anchor distT="0" distB="0" distL="114300" distR="114300" simplePos="0" relativeHeight="253672448" behindDoc="0" locked="0" layoutInCell="1" allowOverlap="1" wp14:anchorId="6BD523F7" wp14:editId="6AD19D30">
                      <wp:simplePos x="0" y="0"/>
                      <wp:positionH relativeFrom="column">
                        <wp:posOffset>-6350</wp:posOffset>
                      </wp:positionH>
                      <wp:positionV relativeFrom="paragraph">
                        <wp:posOffset>3810</wp:posOffset>
                      </wp:positionV>
                      <wp:extent cx="1424940" cy="121920"/>
                      <wp:effectExtent l="0" t="0" r="22860" b="11430"/>
                      <wp:wrapNone/>
                      <wp:docPr id="72" name="Arrow: Left-Right 45"/>
                      <wp:cNvGraphicFramePr/>
                      <a:graphic xmlns:a="http://schemas.openxmlformats.org/drawingml/2006/main">
                        <a:graphicData uri="http://schemas.microsoft.com/office/word/2010/wordprocessingShape">
                          <wps:wsp>
                            <wps:cNvSpPr/>
                            <wps:spPr>
                              <a:xfrm>
                                <a:off x="0" y="0"/>
                                <a:ext cx="1424940" cy="121920"/>
                              </a:xfrm>
                              <a:prstGeom prst="leftRightArrow">
                                <a:avLst/>
                              </a:prstGeom>
                              <a:solidFill>
                                <a:srgbClr val="FFC000"/>
                              </a:solidFill>
                              <a:ln w="25400" cap="flat" cmpd="sng" algn="ctr">
                                <a:solidFill>
                                  <a:srgbClr val="4F81BD">
                                    <a:shade val="50000"/>
                                  </a:srgbClr>
                                </a:solidFill>
                                <a:prstDash val="solid"/>
                              </a:ln>
                              <a:effectLst/>
                            </wps:spPr>
                            <wps:txbx>
                              <w:txbxContent>
                                <w:p w:rsidR="00323C12" w:rsidRDefault="00323C12" w:rsidP="00644749">
                                  <w:pPr>
                                    <w:jc w:val="center"/>
                                  </w:pPr>
                                  <w:r>
                                    <w:t xml:space="preserve">Nj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523F7" id="_x0000_s1031" type="#_x0000_t69" style="position:absolute;left:0;text-align:left;margin-left:-.5pt;margin-top:.3pt;width:112.2pt;height:9.6pt;z-index:25367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" adj="924" fillcolor="#ffc000" strokecolor="#385d8a" strokeweight="2pt">
                      <v:textbox>
                        <w:txbxContent>
                          <w:p w:rsidR="00323C12" w:rsidRDefault="00323C12" w:rsidP="00644749">
                            <w:pPr>
                              <w:jc w:val="center"/>
                            </w:pPr>
                            <w:r>
                              <w:t xml:space="preserve">Nj </w:t>
                            </w:r>
                          </w:p>
                        </w:txbxContent>
                      </v:textbox>
                    </v:shape>
                  </w:pict>
                </mc:Fallback>
              </mc:AlternateContent>
            </w:r>
          </w:p>
          <w:p w:rsidR="00C51617" w:rsidRPr="00E24BD2" w:rsidRDefault="00C51617" w:rsidP="00E24BD2">
            <w:pPr>
              <w:spacing w:after="0" w:line="240" w:lineRule="auto"/>
              <w:contextualSpacing/>
              <w:jc w:val="both"/>
              <w:rPr>
                <w:rFonts w:ascii="Corbel" w:hAnsi="Corbel"/>
                <w:szCs w:val="22"/>
              </w:rPr>
            </w:pPr>
          </w:p>
          <w:p w:rsidR="00C51617" w:rsidRPr="00E24BD2" w:rsidRDefault="00C51617" w:rsidP="00E24BD2">
            <w:pPr>
              <w:spacing w:after="0" w:line="240" w:lineRule="auto"/>
              <w:contextualSpacing/>
              <w:jc w:val="both"/>
              <w:rPr>
                <w:rFonts w:ascii="Corbel" w:hAnsi="Corbel"/>
                <w:szCs w:val="22"/>
              </w:rPr>
            </w:pPr>
          </w:p>
          <w:p w:rsidR="00C51617" w:rsidRPr="00E24BD2" w:rsidRDefault="00C51617" w:rsidP="00E24BD2">
            <w:pPr>
              <w:spacing w:after="0" w:line="240" w:lineRule="auto"/>
              <w:contextualSpacing/>
              <w:jc w:val="both"/>
              <w:rPr>
                <w:rFonts w:ascii="Corbel" w:hAnsi="Corbel"/>
                <w:szCs w:val="22"/>
              </w:rPr>
            </w:pPr>
          </w:p>
          <w:p w:rsidR="00C51617" w:rsidRPr="00E24BD2" w:rsidRDefault="00C51617" w:rsidP="00E24BD2">
            <w:pPr>
              <w:spacing w:after="0" w:line="240" w:lineRule="auto"/>
              <w:contextualSpacing/>
              <w:jc w:val="both"/>
              <w:rPr>
                <w:rFonts w:ascii="Corbel" w:hAnsi="Corbel"/>
                <w:szCs w:val="22"/>
              </w:rPr>
            </w:pPr>
            <w:r w:rsidRPr="00E24BD2">
              <w:rPr>
                <w:rFonts w:ascii="Corbel" w:hAnsi="Corbel"/>
                <w:szCs w:val="22"/>
              </w:rPr>
              <w:t xml:space="preserve"> </w:t>
            </w:r>
          </w:p>
        </w:tc>
        <w:tc>
          <w:tcPr>
            <w:tcW w:w="402" w:type="pct"/>
          </w:tcPr>
          <w:p w:rsidR="00C51617" w:rsidRPr="00E24BD2" w:rsidRDefault="00C51617" w:rsidP="00E24BD2">
            <w:pPr>
              <w:spacing w:after="0" w:line="240" w:lineRule="auto"/>
              <w:jc w:val="both"/>
              <w:rPr>
                <w:rFonts w:ascii="Corbel" w:hAnsi="Corbel"/>
                <w:noProof/>
                <w:szCs w:val="22"/>
                <w:lang w:val="en-US"/>
              </w:rPr>
            </w:pPr>
            <w:r w:rsidRPr="00E24BD2">
              <w:rPr>
                <w:rFonts w:ascii="Corbel" w:hAnsi="Corbel"/>
                <w:szCs w:val="22"/>
              </w:rPr>
              <w:t>2</w:t>
            </w:r>
          </w:p>
        </w:tc>
        <w:tc>
          <w:tcPr>
            <w:tcW w:w="337" w:type="pct"/>
            <w:shd w:val="clear" w:color="auto" w:fill="auto"/>
          </w:tcPr>
          <w:p w:rsidR="00C51617" w:rsidRPr="00E24BD2" w:rsidRDefault="00C51617" w:rsidP="00E24BD2">
            <w:pPr>
              <w:spacing w:after="0" w:line="240" w:lineRule="auto"/>
              <w:jc w:val="both"/>
              <w:rPr>
                <w:rFonts w:ascii="Corbel" w:hAnsi="Corbel"/>
                <w:szCs w:val="22"/>
              </w:rPr>
            </w:pPr>
            <w:r w:rsidRPr="00E24BD2">
              <w:rPr>
                <w:rFonts w:ascii="Corbel" w:hAnsi="Corbel"/>
                <w:szCs w:val="22"/>
              </w:rPr>
              <w:t>25</w:t>
            </w:r>
          </w:p>
          <w:p w:rsidR="00C51617" w:rsidRPr="00E24BD2" w:rsidRDefault="00C51617" w:rsidP="00E24BD2">
            <w:pPr>
              <w:spacing w:after="0" w:line="240" w:lineRule="auto"/>
              <w:jc w:val="both"/>
              <w:rPr>
                <w:rFonts w:ascii="Corbel" w:hAnsi="Corbel"/>
                <w:szCs w:val="22"/>
              </w:rPr>
            </w:pPr>
          </w:p>
          <w:p w:rsidR="00C51617" w:rsidRPr="00E24BD2" w:rsidRDefault="00C51617" w:rsidP="00E24BD2">
            <w:pPr>
              <w:spacing w:after="0" w:line="240" w:lineRule="auto"/>
              <w:contextualSpacing/>
              <w:jc w:val="both"/>
              <w:rPr>
                <w:rFonts w:ascii="Corbel" w:eastAsia="Times New Roman" w:hAnsi="Corbel"/>
                <w:szCs w:val="22"/>
                <w:lang w:eastAsia="en-GB"/>
              </w:rPr>
            </w:pPr>
            <w:r w:rsidRPr="00E24BD2">
              <w:rPr>
                <w:rFonts w:ascii="Corbel" w:eastAsia="Times New Roman" w:hAnsi="Corbel"/>
                <w:szCs w:val="22"/>
                <w:lang w:eastAsia="en-GB"/>
              </w:rPr>
              <w:t>(L5, I5)</w:t>
            </w:r>
          </w:p>
          <w:p w:rsidR="00C51617" w:rsidRPr="00E24BD2" w:rsidRDefault="00C51617" w:rsidP="00E24BD2">
            <w:pPr>
              <w:spacing w:after="0" w:line="240" w:lineRule="auto"/>
              <w:jc w:val="both"/>
              <w:rPr>
                <w:rFonts w:ascii="Corbel" w:hAnsi="Corbel"/>
                <w:szCs w:val="22"/>
              </w:rPr>
            </w:pPr>
          </w:p>
        </w:tc>
        <w:tc>
          <w:tcPr>
            <w:tcW w:w="838" w:type="pct"/>
            <w:shd w:val="clear" w:color="auto" w:fill="auto"/>
          </w:tcPr>
          <w:p w:rsidR="0044685F" w:rsidRPr="00E24BD2" w:rsidRDefault="0044685F"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Court orders issued against the Authority</w:t>
            </w:r>
          </w:p>
          <w:p w:rsidR="0044685F" w:rsidRPr="00E24BD2" w:rsidRDefault="0044685F"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Lack of appreciation of capital market operations by the judiciary</w:t>
            </w:r>
          </w:p>
          <w:p w:rsidR="00C51617" w:rsidRPr="00E24BD2" w:rsidRDefault="0044685F"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Enforcement actions not based on substantive and procedural law</w:t>
            </w:r>
          </w:p>
        </w:tc>
        <w:tc>
          <w:tcPr>
            <w:tcW w:w="708" w:type="pct"/>
            <w:shd w:val="clear" w:color="auto" w:fill="auto"/>
            <w:noWrap/>
          </w:tcPr>
          <w:p w:rsidR="00C51617" w:rsidRPr="00E24BD2" w:rsidRDefault="00C51617" w:rsidP="00BD55C5">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Compliance with the Constitution of Kenya, CMA Act and Fair Administrative Actions Act in the enforcement procedure and in taking enforcement actions. </w:t>
            </w:r>
          </w:p>
          <w:p w:rsidR="00C51617" w:rsidRPr="00E24BD2" w:rsidRDefault="00C51617"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Court judgements in the suits related to Uchumi Supermarkets enforcement were determined against the Authority</w:t>
            </w:r>
          </w:p>
        </w:tc>
        <w:tc>
          <w:tcPr>
            <w:tcW w:w="587" w:type="pct"/>
          </w:tcPr>
          <w:p w:rsidR="00C51617" w:rsidRPr="00E24BD2" w:rsidRDefault="00C51617" w:rsidP="00E24BD2">
            <w:pPr>
              <w:numPr>
                <w:ilvl w:val="0"/>
                <w:numId w:val="11"/>
              </w:numPr>
              <w:spacing w:after="0" w:line="240" w:lineRule="auto"/>
              <w:ind w:left="151" w:hanging="180"/>
              <w:contextualSpacing/>
              <w:jc w:val="both"/>
              <w:rPr>
                <w:rFonts w:ascii="Corbel" w:eastAsia="Times New Roman" w:hAnsi="Corbel"/>
                <w:szCs w:val="22"/>
                <w:lang w:val="en-US" w:eastAsia="zh-CN"/>
              </w:rPr>
            </w:pPr>
            <w:r w:rsidRPr="00E24BD2">
              <w:rPr>
                <w:rFonts w:ascii="Corbel" w:eastAsia="Times New Roman" w:hAnsi="Corbel"/>
                <w:szCs w:val="22"/>
                <w:lang w:val="en-US" w:eastAsia="zh-CN"/>
              </w:rPr>
              <w:t xml:space="preserve">Slows down enforcement proceedings and action </w:t>
            </w:r>
          </w:p>
          <w:p w:rsidR="00C51617" w:rsidRPr="00E24BD2" w:rsidRDefault="00C51617" w:rsidP="00E24BD2">
            <w:pPr>
              <w:pStyle w:val="ListParagraph"/>
              <w:ind w:left="151" w:hanging="180"/>
              <w:jc w:val="both"/>
              <w:rPr>
                <w:rFonts w:ascii="Corbel" w:hAnsi="Corbel"/>
                <w:sz w:val="22"/>
                <w:szCs w:val="22"/>
              </w:rPr>
            </w:pPr>
          </w:p>
        </w:tc>
        <w:tc>
          <w:tcPr>
            <w:tcW w:w="587" w:type="pct"/>
            <w:shd w:val="clear" w:color="auto" w:fill="auto"/>
            <w:noWrap/>
          </w:tcPr>
          <w:p w:rsidR="00C51617" w:rsidRPr="00E24BD2" w:rsidRDefault="00C51617" w:rsidP="00E24BD2">
            <w:pPr>
              <w:numPr>
                <w:ilvl w:val="0"/>
                <w:numId w:val="11"/>
              </w:numPr>
              <w:spacing w:after="0" w:line="240" w:lineRule="auto"/>
              <w:ind w:left="151" w:hanging="180"/>
              <w:contextualSpacing/>
              <w:jc w:val="both"/>
              <w:rPr>
                <w:rFonts w:ascii="Corbel" w:eastAsia="Times New Roman" w:hAnsi="Corbel"/>
                <w:szCs w:val="22"/>
                <w:lang w:val="en-US" w:eastAsia="zh-CN"/>
              </w:rPr>
            </w:pPr>
            <w:r w:rsidRPr="00E24BD2">
              <w:rPr>
                <w:rFonts w:ascii="Corbel" w:eastAsia="Times New Roman" w:hAnsi="Corbel"/>
                <w:szCs w:val="22"/>
                <w:lang w:val="en-US" w:eastAsia="zh-CN"/>
              </w:rPr>
              <w:t>Compliance of the enforcement procedure and enforcement actions with the regulatory framework (CM Act, FAAA and Constitution).</w:t>
            </w:r>
          </w:p>
          <w:p w:rsidR="00C51617" w:rsidRPr="00E24BD2" w:rsidRDefault="00C51617" w:rsidP="00E24BD2">
            <w:pPr>
              <w:numPr>
                <w:ilvl w:val="0"/>
                <w:numId w:val="11"/>
              </w:numPr>
              <w:spacing w:after="0" w:line="240" w:lineRule="auto"/>
              <w:ind w:left="151" w:hanging="180"/>
              <w:contextualSpacing/>
              <w:jc w:val="both"/>
              <w:rPr>
                <w:rFonts w:ascii="Corbel" w:eastAsia="Times New Roman" w:hAnsi="Corbel"/>
                <w:szCs w:val="22"/>
                <w:lang w:val="en-US" w:eastAsia="zh-CN"/>
              </w:rPr>
            </w:pPr>
            <w:r w:rsidRPr="00E24BD2">
              <w:rPr>
                <w:rFonts w:ascii="Corbel" w:eastAsia="Times New Roman" w:hAnsi="Corbel"/>
                <w:szCs w:val="22"/>
                <w:lang w:val="en-US" w:eastAsia="zh-CN"/>
              </w:rPr>
              <w:t>Sensitization of judiciary officers</w:t>
            </w:r>
          </w:p>
          <w:p w:rsidR="00C51617" w:rsidRPr="00E24BD2" w:rsidRDefault="00C51617"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Appeals to be lodged in matters where adverse judgements were delivered</w:t>
            </w:r>
          </w:p>
        </w:tc>
        <w:tc>
          <w:tcPr>
            <w:tcW w:w="302" w:type="pct"/>
            <w:shd w:val="clear" w:color="auto" w:fill="auto"/>
            <w:noWrap/>
          </w:tcPr>
          <w:p w:rsidR="00C51617" w:rsidRPr="00E24BD2" w:rsidRDefault="00C51617" w:rsidP="00E24BD2">
            <w:pPr>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MIE</w:t>
            </w:r>
          </w:p>
        </w:tc>
      </w:tr>
      <w:tr w:rsidR="00A474BC" w:rsidRPr="00E24BD2" w:rsidTr="00E24BD2">
        <w:trPr>
          <w:trHeight w:val="300"/>
        </w:trPr>
        <w:tc>
          <w:tcPr>
            <w:tcW w:w="373" w:type="pct"/>
            <w:shd w:val="clear" w:color="auto" w:fill="auto"/>
            <w:noWrap/>
          </w:tcPr>
          <w:p w:rsidR="00C51617" w:rsidRPr="00E24BD2" w:rsidRDefault="00C51617" w:rsidP="00BD55C5">
            <w:pPr>
              <w:pStyle w:val="ListParagraph"/>
              <w:numPr>
                <w:ilvl w:val="0"/>
                <w:numId w:val="10"/>
              </w:numPr>
              <w:jc w:val="both"/>
              <w:rPr>
                <w:rFonts w:ascii="Corbel" w:hAnsi="Corbel"/>
                <w:color w:val="FF0000"/>
                <w:sz w:val="22"/>
                <w:szCs w:val="22"/>
                <w:lang w:eastAsia="en-GB"/>
              </w:rPr>
            </w:pPr>
          </w:p>
        </w:tc>
        <w:tc>
          <w:tcPr>
            <w:tcW w:w="527" w:type="pct"/>
            <w:shd w:val="clear" w:color="auto" w:fill="auto"/>
          </w:tcPr>
          <w:p w:rsidR="00C51617" w:rsidRPr="00E24BD2" w:rsidRDefault="00C51617" w:rsidP="00E24BD2">
            <w:pPr>
              <w:spacing w:after="0" w:line="240" w:lineRule="auto"/>
              <w:jc w:val="both"/>
              <w:rPr>
                <w:rFonts w:ascii="Corbel" w:eastAsia="Times New Roman" w:hAnsi="Corbel"/>
                <w:szCs w:val="22"/>
                <w:lang w:eastAsia="en-GB"/>
              </w:rPr>
            </w:pPr>
            <w:r w:rsidRPr="00E24BD2">
              <w:rPr>
                <w:rFonts w:ascii="Corbel" w:hAnsi="Corbel"/>
                <w:szCs w:val="22"/>
              </w:rPr>
              <w:t>Spot Commodities Exchange: Conflicting and competing interests on part of National Government Ministries and Regulators, County Government, and Private Sector Players</w:t>
            </w:r>
          </w:p>
        </w:tc>
        <w:tc>
          <w:tcPr>
            <w:tcW w:w="338" w:type="pct"/>
            <w:shd w:val="clear" w:color="auto" w:fill="auto"/>
          </w:tcPr>
          <w:p w:rsidR="00C51617" w:rsidRPr="00E24BD2" w:rsidRDefault="00C51617" w:rsidP="00E24BD2">
            <w:pPr>
              <w:spacing w:after="0" w:line="240" w:lineRule="auto"/>
              <w:contextualSpacing/>
              <w:jc w:val="both"/>
              <w:rPr>
                <w:rFonts w:ascii="Corbel" w:hAnsi="Corbel"/>
                <w:szCs w:val="22"/>
              </w:rPr>
            </w:pPr>
            <w:r w:rsidRPr="00E24BD2">
              <w:rPr>
                <w:rFonts w:ascii="Corbel" w:hAnsi="Corbel"/>
                <w:szCs w:val="22"/>
              </w:rPr>
              <w:t>25</w:t>
            </w:r>
          </w:p>
          <w:p w:rsidR="00C51617" w:rsidRPr="00E24BD2" w:rsidRDefault="00C51617" w:rsidP="00E24BD2">
            <w:pPr>
              <w:spacing w:after="0" w:line="240" w:lineRule="auto"/>
              <w:contextualSpacing/>
              <w:jc w:val="both"/>
              <w:rPr>
                <w:rFonts w:ascii="Corbel" w:hAnsi="Corbel"/>
                <w:szCs w:val="22"/>
              </w:rPr>
            </w:pPr>
          </w:p>
          <w:p w:rsidR="00C51617" w:rsidRPr="00E24BD2" w:rsidRDefault="00C51617" w:rsidP="00E24BD2">
            <w:pPr>
              <w:spacing w:after="0" w:line="240" w:lineRule="auto"/>
              <w:contextualSpacing/>
              <w:jc w:val="both"/>
              <w:rPr>
                <w:rFonts w:ascii="Corbel" w:eastAsia="Times New Roman" w:hAnsi="Corbel"/>
                <w:szCs w:val="22"/>
                <w:lang w:eastAsia="en-GB"/>
              </w:rPr>
            </w:pPr>
            <w:r w:rsidRPr="00E24BD2">
              <w:rPr>
                <w:rFonts w:ascii="Corbel" w:eastAsia="Times New Roman" w:hAnsi="Corbel"/>
                <w:szCs w:val="22"/>
                <w:lang w:eastAsia="en-GB"/>
              </w:rPr>
              <w:t>(L5, I5)</w:t>
            </w:r>
          </w:p>
          <w:p w:rsidR="00C51617" w:rsidRPr="00E24BD2" w:rsidRDefault="00C51617" w:rsidP="00E24BD2">
            <w:pPr>
              <w:spacing w:after="0" w:line="240" w:lineRule="auto"/>
              <w:contextualSpacing/>
              <w:jc w:val="both"/>
              <w:rPr>
                <w:rFonts w:ascii="Corbel" w:hAnsi="Corbel"/>
                <w:szCs w:val="22"/>
              </w:rPr>
            </w:pPr>
          </w:p>
          <w:p w:rsidR="00C51617" w:rsidRPr="00BD55C5" w:rsidRDefault="00C51617" w:rsidP="00E24BD2">
            <w:pPr>
              <w:spacing w:after="0" w:line="240" w:lineRule="auto"/>
              <w:contextualSpacing/>
              <w:jc w:val="both"/>
              <w:rPr>
                <w:rFonts w:ascii="Corbel" w:hAnsi="Corbel"/>
                <w:szCs w:val="22"/>
              </w:rPr>
            </w:pPr>
            <w:r w:rsidRPr="00BD55C5">
              <w:rPr>
                <w:rFonts w:ascii="Corbel" w:hAnsi="Corbel"/>
                <w:bCs/>
                <w:noProof/>
                <w:szCs w:val="22"/>
                <w:lang w:val="en-US"/>
              </w:rPr>
              <mc:AlternateContent>
                <mc:Choice Requires="wps">
                  <w:drawing>
                    <wp:anchor distT="0" distB="0" distL="114300" distR="114300" simplePos="0" relativeHeight="253673472" behindDoc="0" locked="0" layoutInCell="1" allowOverlap="1" wp14:anchorId="06881EEC" wp14:editId="2F16E72D">
                      <wp:simplePos x="0" y="0"/>
                      <wp:positionH relativeFrom="column">
                        <wp:posOffset>-6350</wp:posOffset>
                      </wp:positionH>
                      <wp:positionV relativeFrom="paragraph">
                        <wp:posOffset>8255</wp:posOffset>
                      </wp:positionV>
                      <wp:extent cx="1424940" cy="121920"/>
                      <wp:effectExtent l="0" t="0" r="22860" b="11430"/>
                      <wp:wrapNone/>
                      <wp:docPr id="73" name="Arrow: Left-Right 45"/>
                      <wp:cNvGraphicFramePr/>
                      <a:graphic xmlns:a="http://schemas.openxmlformats.org/drawingml/2006/main">
                        <a:graphicData uri="http://schemas.microsoft.com/office/word/2010/wordprocessingShape">
                          <wps:wsp>
                            <wps:cNvSpPr/>
                            <wps:spPr>
                              <a:xfrm>
                                <a:off x="0" y="0"/>
                                <a:ext cx="1424940" cy="121920"/>
                              </a:xfrm>
                              <a:prstGeom prst="leftRightArrow">
                                <a:avLst/>
                              </a:prstGeom>
                              <a:solidFill>
                                <a:srgbClr val="FFC000"/>
                              </a:solidFill>
                              <a:ln w="25400" cap="flat" cmpd="sng" algn="ctr">
                                <a:solidFill>
                                  <a:srgbClr val="4F81BD">
                                    <a:shade val="50000"/>
                                  </a:srgbClr>
                                </a:solidFill>
                                <a:prstDash val="solid"/>
                              </a:ln>
                              <a:effectLst/>
                            </wps:spPr>
                            <wps:txbx>
                              <w:txbxContent>
                                <w:p w:rsidR="00323C12" w:rsidRDefault="00323C12" w:rsidP="00644749">
                                  <w:pPr>
                                    <w:jc w:val="center"/>
                                  </w:pPr>
                                  <w:r>
                                    <w:t xml:space="preserve">Nj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81EEC" id="_x0000_s1032" type="#_x0000_t69" style="position:absolute;left:0;text-align:left;margin-left:-.5pt;margin-top:.65pt;width:112.2pt;height:9.6pt;z-index:25367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" adj="924" fillcolor="#ffc000" strokecolor="#385d8a" strokeweight="2pt">
                      <v:textbox>
                        <w:txbxContent>
                          <w:p w:rsidR="00323C12" w:rsidRDefault="00323C12" w:rsidP="00644749">
                            <w:pPr>
                              <w:jc w:val="center"/>
                            </w:pPr>
                            <w:r>
                              <w:t xml:space="preserve">Nj </w:t>
                            </w:r>
                          </w:p>
                        </w:txbxContent>
                      </v:textbox>
                    </v:shape>
                  </w:pict>
                </mc:Fallback>
              </mc:AlternateContent>
            </w:r>
          </w:p>
          <w:p w:rsidR="00C51617" w:rsidRPr="00E24BD2" w:rsidRDefault="00C51617" w:rsidP="00E24BD2">
            <w:pPr>
              <w:spacing w:after="0" w:line="240" w:lineRule="auto"/>
              <w:ind w:left="360"/>
              <w:jc w:val="both"/>
              <w:rPr>
                <w:rFonts w:ascii="Corbel" w:hAnsi="Corbel"/>
                <w:szCs w:val="22"/>
              </w:rPr>
            </w:pPr>
          </w:p>
        </w:tc>
        <w:tc>
          <w:tcPr>
            <w:tcW w:w="402" w:type="pct"/>
          </w:tcPr>
          <w:p w:rsidR="00C51617" w:rsidRPr="00E24BD2" w:rsidRDefault="00C51617" w:rsidP="00E24BD2">
            <w:pPr>
              <w:spacing w:after="0" w:line="240" w:lineRule="auto"/>
              <w:jc w:val="both"/>
              <w:rPr>
                <w:rFonts w:ascii="Corbel" w:hAnsi="Corbel"/>
                <w:szCs w:val="22"/>
              </w:rPr>
            </w:pPr>
            <w:r w:rsidRPr="00E24BD2">
              <w:rPr>
                <w:rFonts w:ascii="Corbel" w:hAnsi="Corbel"/>
                <w:szCs w:val="22"/>
              </w:rPr>
              <w:t>3</w:t>
            </w:r>
          </w:p>
        </w:tc>
        <w:tc>
          <w:tcPr>
            <w:tcW w:w="337" w:type="pct"/>
            <w:shd w:val="clear" w:color="auto" w:fill="auto"/>
          </w:tcPr>
          <w:p w:rsidR="00C51617" w:rsidRPr="00E24BD2" w:rsidRDefault="00C51617" w:rsidP="00E24BD2">
            <w:pPr>
              <w:spacing w:after="0" w:line="240" w:lineRule="auto"/>
              <w:contextualSpacing/>
              <w:jc w:val="both"/>
              <w:rPr>
                <w:rFonts w:ascii="Corbel" w:hAnsi="Corbel"/>
                <w:szCs w:val="22"/>
              </w:rPr>
            </w:pPr>
            <w:r w:rsidRPr="00E24BD2">
              <w:rPr>
                <w:rFonts w:ascii="Corbel" w:hAnsi="Corbel"/>
                <w:szCs w:val="22"/>
              </w:rPr>
              <w:t>25</w:t>
            </w:r>
          </w:p>
          <w:p w:rsidR="00C51617" w:rsidRPr="00E24BD2" w:rsidRDefault="00C51617" w:rsidP="00E24BD2">
            <w:pPr>
              <w:spacing w:after="0" w:line="240" w:lineRule="auto"/>
              <w:contextualSpacing/>
              <w:jc w:val="both"/>
              <w:rPr>
                <w:rFonts w:ascii="Corbel" w:hAnsi="Corbel"/>
                <w:szCs w:val="22"/>
              </w:rPr>
            </w:pPr>
          </w:p>
          <w:p w:rsidR="00C51617" w:rsidRPr="00E24BD2" w:rsidRDefault="00C51617" w:rsidP="00E24BD2">
            <w:pPr>
              <w:spacing w:after="0" w:line="240" w:lineRule="auto"/>
              <w:contextualSpacing/>
              <w:jc w:val="both"/>
              <w:rPr>
                <w:rFonts w:ascii="Corbel" w:eastAsia="Times New Roman" w:hAnsi="Corbel"/>
                <w:szCs w:val="22"/>
                <w:lang w:eastAsia="en-GB"/>
              </w:rPr>
            </w:pPr>
            <w:r w:rsidRPr="00E24BD2">
              <w:rPr>
                <w:rFonts w:ascii="Corbel" w:eastAsia="Times New Roman" w:hAnsi="Corbel"/>
                <w:szCs w:val="22"/>
                <w:lang w:eastAsia="en-GB"/>
              </w:rPr>
              <w:t>(L5, I5)</w:t>
            </w:r>
          </w:p>
          <w:p w:rsidR="00C51617" w:rsidRPr="00E24BD2" w:rsidRDefault="00C51617" w:rsidP="00E24BD2">
            <w:pPr>
              <w:spacing w:after="0" w:line="240" w:lineRule="auto"/>
              <w:jc w:val="both"/>
              <w:rPr>
                <w:rFonts w:ascii="Corbel" w:hAnsi="Corbel"/>
                <w:szCs w:val="22"/>
              </w:rPr>
            </w:pPr>
          </w:p>
        </w:tc>
        <w:tc>
          <w:tcPr>
            <w:tcW w:w="838" w:type="pct"/>
            <w:shd w:val="clear" w:color="auto" w:fill="auto"/>
          </w:tcPr>
          <w:p w:rsidR="00C51617" w:rsidRPr="00E24BD2" w:rsidRDefault="00C73ADB"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Conflicting &amp; competing interests between parties</w:t>
            </w:r>
          </w:p>
        </w:tc>
        <w:tc>
          <w:tcPr>
            <w:tcW w:w="708" w:type="pct"/>
            <w:shd w:val="clear" w:color="auto" w:fill="auto"/>
            <w:noWrap/>
          </w:tcPr>
          <w:p w:rsidR="00C51617" w:rsidRPr="00E24BD2" w:rsidRDefault="00C51617" w:rsidP="00BD55C5">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Escalation for </w:t>
            </w:r>
            <w:proofErr w:type="gramStart"/>
            <w:r w:rsidRPr="00E24BD2">
              <w:rPr>
                <w:rFonts w:ascii="Corbel" w:hAnsi="Corbel"/>
                <w:sz w:val="22"/>
                <w:szCs w:val="22"/>
              </w:rPr>
              <w:t>high level</w:t>
            </w:r>
            <w:proofErr w:type="gramEnd"/>
            <w:r w:rsidRPr="00E24BD2">
              <w:rPr>
                <w:rFonts w:ascii="Corbel" w:hAnsi="Corbel"/>
                <w:sz w:val="22"/>
                <w:szCs w:val="22"/>
              </w:rPr>
              <w:t xml:space="preserve"> lobbying</w:t>
            </w:r>
          </w:p>
          <w:p w:rsidR="00C51617" w:rsidRPr="00E24BD2" w:rsidRDefault="00C51617"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Positively engage the interested parties to create awareness on CMA mandate</w:t>
            </w:r>
          </w:p>
        </w:tc>
        <w:tc>
          <w:tcPr>
            <w:tcW w:w="587" w:type="pct"/>
          </w:tcPr>
          <w:p w:rsidR="00C51617" w:rsidRPr="00E24BD2" w:rsidRDefault="00C51617"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Failure of project</w:t>
            </w:r>
          </w:p>
          <w:p w:rsidR="00C51617" w:rsidRPr="00E24BD2" w:rsidRDefault="00C51617"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Quality of output not as envisioned</w:t>
            </w:r>
          </w:p>
        </w:tc>
        <w:tc>
          <w:tcPr>
            <w:tcW w:w="587" w:type="pct"/>
            <w:shd w:val="clear" w:color="auto" w:fill="auto"/>
            <w:noWrap/>
          </w:tcPr>
          <w:p w:rsidR="00C51617" w:rsidRPr="00E24BD2" w:rsidRDefault="00C51617"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Proactively engage the interested parties to create awareness on CMA mandate</w:t>
            </w:r>
          </w:p>
        </w:tc>
        <w:tc>
          <w:tcPr>
            <w:tcW w:w="302" w:type="pct"/>
            <w:shd w:val="clear" w:color="auto" w:fill="auto"/>
            <w:noWrap/>
          </w:tcPr>
          <w:p w:rsidR="00C51617" w:rsidRPr="00E24BD2" w:rsidRDefault="00C51617" w:rsidP="00E24BD2">
            <w:pPr>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MDU</w:t>
            </w:r>
          </w:p>
        </w:tc>
      </w:tr>
      <w:tr w:rsidR="00A474BC" w:rsidRPr="00E24BD2" w:rsidTr="00E24BD2">
        <w:trPr>
          <w:trHeight w:val="300"/>
        </w:trPr>
        <w:tc>
          <w:tcPr>
            <w:tcW w:w="373" w:type="pct"/>
            <w:shd w:val="clear" w:color="auto" w:fill="auto"/>
            <w:noWrap/>
          </w:tcPr>
          <w:p w:rsidR="00AB1C5B" w:rsidRPr="00E24BD2" w:rsidRDefault="00AB1C5B" w:rsidP="00BD55C5">
            <w:pPr>
              <w:pStyle w:val="ListParagraph"/>
              <w:numPr>
                <w:ilvl w:val="0"/>
                <w:numId w:val="10"/>
              </w:numPr>
              <w:jc w:val="both"/>
              <w:rPr>
                <w:rFonts w:ascii="Corbel" w:hAnsi="Corbel"/>
                <w:color w:val="FF0000"/>
                <w:sz w:val="22"/>
                <w:szCs w:val="22"/>
                <w:lang w:eastAsia="en-GB"/>
              </w:rPr>
            </w:pPr>
          </w:p>
        </w:tc>
        <w:tc>
          <w:tcPr>
            <w:tcW w:w="527" w:type="pct"/>
            <w:shd w:val="clear" w:color="auto" w:fill="auto"/>
          </w:tcPr>
          <w:p w:rsidR="00AB1C5B" w:rsidRPr="00E24BD2" w:rsidRDefault="00AB1C5B" w:rsidP="00E24BD2">
            <w:pPr>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Unfavourable changes in the macro-economic and/ or political environment</w:t>
            </w:r>
          </w:p>
        </w:tc>
        <w:tc>
          <w:tcPr>
            <w:tcW w:w="338" w:type="pct"/>
            <w:shd w:val="clear" w:color="auto" w:fill="auto"/>
          </w:tcPr>
          <w:p w:rsidR="00AB1C5B" w:rsidRPr="00BD55C5" w:rsidRDefault="00AB1C5B" w:rsidP="00E24BD2">
            <w:pPr>
              <w:spacing w:after="0" w:line="240" w:lineRule="auto"/>
              <w:jc w:val="both"/>
              <w:rPr>
                <w:rFonts w:ascii="Corbel" w:hAnsi="Corbel"/>
                <w:szCs w:val="22"/>
              </w:rPr>
            </w:pPr>
            <w:r w:rsidRPr="00BD55C5">
              <w:rPr>
                <w:rFonts w:ascii="Corbel" w:hAnsi="Corbel"/>
                <w:szCs w:val="22"/>
              </w:rPr>
              <w:t>20</w:t>
            </w:r>
          </w:p>
          <w:p w:rsidR="00AB1C5B" w:rsidRPr="00E24BD2" w:rsidRDefault="00AB1C5B" w:rsidP="00E24BD2">
            <w:pPr>
              <w:spacing w:after="0" w:line="240" w:lineRule="auto"/>
              <w:jc w:val="both"/>
              <w:rPr>
                <w:rFonts w:ascii="Corbel" w:hAnsi="Corbel"/>
                <w:szCs w:val="22"/>
              </w:rPr>
            </w:pPr>
          </w:p>
          <w:p w:rsidR="00AB1C5B" w:rsidRPr="00E24BD2" w:rsidRDefault="00AB1C5B" w:rsidP="00E24BD2">
            <w:pPr>
              <w:spacing w:after="0" w:line="240" w:lineRule="auto"/>
              <w:contextualSpacing/>
              <w:jc w:val="both"/>
              <w:rPr>
                <w:rFonts w:ascii="Corbel" w:eastAsia="Times New Roman" w:hAnsi="Corbel"/>
                <w:szCs w:val="22"/>
                <w:lang w:eastAsia="en-GB"/>
              </w:rPr>
            </w:pPr>
            <w:r w:rsidRPr="00E24BD2">
              <w:rPr>
                <w:rFonts w:ascii="Corbel" w:eastAsia="Times New Roman" w:hAnsi="Corbel"/>
                <w:szCs w:val="22"/>
                <w:lang w:eastAsia="en-GB"/>
              </w:rPr>
              <w:t>(L4, I5)</w:t>
            </w:r>
          </w:p>
          <w:p w:rsidR="00AB1C5B" w:rsidRPr="00BD55C5" w:rsidRDefault="00AB1C5B" w:rsidP="00E24BD2">
            <w:pPr>
              <w:spacing w:after="0" w:line="240" w:lineRule="auto"/>
              <w:contextualSpacing/>
              <w:jc w:val="both"/>
              <w:rPr>
                <w:rFonts w:ascii="Corbel" w:hAnsi="Corbel"/>
                <w:szCs w:val="22"/>
              </w:rPr>
            </w:pPr>
            <w:r w:rsidRPr="00BD55C5">
              <w:rPr>
                <w:rFonts w:ascii="Corbel" w:eastAsia="Times New Roman" w:hAnsi="Corbel"/>
                <w:noProof/>
                <w:color w:val="FF0000"/>
                <w:szCs w:val="22"/>
                <w:lang w:val="en-US"/>
              </w:rPr>
              <w:drawing>
                <wp:inline distT="0" distB="0" distL="0" distR="0" wp14:anchorId="3A793443" wp14:editId="56D6D2D1">
                  <wp:extent cx="190664" cy="671419"/>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8583" cy="699305"/>
                          </a:xfrm>
                          <a:prstGeom prst="rect">
                            <a:avLst/>
                          </a:prstGeom>
                          <a:noFill/>
                          <a:ln>
                            <a:noFill/>
                          </a:ln>
                        </pic:spPr>
                      </pic:pic>
                    </a:graphicData>
                  </a:graphic>
                </wp:inline>
              </w:drawing>
            </w:r>
          </w:p>
          <w:p w:rsidR="00AB1C5B" w:rsidRPr="00E24BD2" w:rsidRDefault="00AB1C5B" w:rsidP="00E24BD2">
            <w:pPr>
              <w:spacing w:after="0" w:line="240" w:lineRule="auto"/>
              <w:contextualSpacing/>
              <w:jc w:val="both"/>
              <w:rPr>
                <w:rFonts w:ascii="Corbel" w:hAnsi="Corbel"/>
                <w:color w:val="FF0000"/>
                <w:szCs w:val="22"/>
              </w:rPr>
            </w:pPr>
          </w:p>
          <w:p w:rsidR="00AB1C5B" w:rsidRPr="00E24BD2" w:rsidRDefault="00AB1C5B" w:rsidP="00E24BD2">
            <w:pPr>
              <w:spacing w:after="0" w:line="240" w:lineRule="auto"/>
              <w:contextualSpacing/>
              <w:jc w:val="both"/>
              <w:rPr>
                <w:rFonts w:ascii="Corbel" w:hAnsi="Corbel"/>
                <w:color w:val="FF0000"/>
                <w:szCs w:val="22"/>
              </w:rPr>
            </w:pPr>
          </w:p>
          <w:p w:rsidR="00AB1C5B" w:rsidRPr="00E24BD2" w:rsidRDefault="00AB1C5B" w:rsidP="00E24BD2">
            <w:pPr>
              <w:spacing w:after="0" w:line="240" w:lineRule="auto"/>
              <w:contextualSpacing/>
              <w:jc w:val="both"/>
              <w:rPr>
                <w:rFonts w:ascii="Corbel" w:hAnsi="Corbel"/>
                <w:color w:val="FF0000"/>
                <w:szCs w:val="22"/>
              </w:rPr>
            </w:pPr>
          </w:p>
        </w:tc>
        <w:tc>
          <w:tcPr>
            <w:tcW w:w="402" w:type="pct"/>
          </w:tcPr>
          <w:p w:rsidR="00AB1C5B" w:rsidRPr="00E24BD2" w:rsidRDefault="00AB1C5B" w:rsidP="00E24BD2">
            <w:pPr>
              <w:spacing w:after="0" w:line="240" w:lineRule="auto"/>
              <w:jc w:val="both"/>
              <w:rPr>
                <w:rFonts w:ascii="Corbel" w:hAnsi="Corbel"/>
                <w:color w:val="FF0000"/>
                <w:szCs w:val="22"/>
              </w:rPr>
            </w:pPr>
            <w:r w:rsidRPr="00E24BD2">
              <w:rPr>
                <w:rFonts w:ascii="Corbel" w:hAnsi="Corbel"/>
                <w:szCs w:val="22"/>
              </w:rPr>
              <w:t>N/A</w:t>
            </w:r>
          </w:p>
        </w:tc>
        <w:tc>
          <w:tcPr>
            <w:tcW w:w="337" w:type="pct"/>
            <w:shd w:val="clear" w:color="auto" w:fill="auto"/>
          </w:tcPr>
          <w:p w:rsidR="00AB1C5B" w:rsidRPr="00E24BD2" w:rsidRDefault="00AB1C5B" w:rsidP="00E24BD2">
            <w:pPr>
              <w:spacing w:after="0" w:line="240" w:lineRule="auto"/>
              <w:jc w:val="both"/>
              <w:rPr>
                <w:rFonts w:ascii="Corbel" w:hAnsi="Corbel"/>
                <w:szCs w:val="22"/>
              </w:rPr>
            </w:pPr>
            <w:r w:rsidRPr="00E24BD2">
              <w:rPr>
                <w:rFonts w:ascii="Corbel" w:hAnsi="Corbel"/>
                <w:szCs w:val="22"/>
              </w:rPr>
              <w:t>N/A</w:t>
            </w:r>
          </w:p>
        </w:tc>
        <w:tc>
          <w:tcPr>
            <w:tcW w:w="838" w:type="pct"/>
            <w:shd w:val="clear" w:color="auto" w:fill="auto"/>
          </w:tcPr>
          <w:p w:rsidR="008064FD" w:rsidRPr="00E24BD2" w:rsidRDefault="00AE5045" w:rsidP="00E24BD2">
            <w:pPr>
              <w:pStyle w:val="ListParagraph"/>
              <w:numPr>
                <w:ilvl w:val="0"/>
                <w:numId w:val="17"/>
              </w:numPr>
              <w:ind w:left="157" w:hanging="200"/>
              <w:jc w:val="both"/>
              <w:rPr>
                <w:rFonts w:ascii="Corbel" w:hAnsi="Corbel"/>
                <w:sz w:val="22"/>
                <w:szCs w:val="22"/>
              </w:rPr>
            </w:pPr>
            <w:r w:rsidRPr="00E24BD2">
              <w:rPr>
                <w:rFonts w:ascii="Corbel" w:hAnsi="Corbel"/>
                <w:sz w:val="22"/>
                <w:szCs w:val="22"/>
              </w:rPr>
              <w:t xml:space="preserve">Changes </w:t>
            </w:r>
            <w:r w:rsidR="008064FD" w:rsidRPr="00E24BD2">
              <w:rPr>
                <w:rFonts w:ascii="Corbel" w:hAnsi="Corbel"/>
                <w:sz w:val="22"/>
                <w:szCs w:val="22"/>
              </w:rPr>
              <w:t>in inflation,</w:t>
            </w:r>
            <w:r w:rsidRPr="00E24BD2">
              <w:rPr>
                <w:rFonts w:ascii="Corbel" w:hAnsi="Corbel"/>
                <w:sz w:val="22"/>
                <w:szCs w:val="22"/>
              </w:rPr>
              <w:t xml:space="preserve"> </w:t>
            </w:r>
            <w:r w:rsidR="008064FD" w:rsidRPr="00E24BD2">
              <w:rPr>
                <w:rFonts w:ascii="Corbel" w:hAnsi="Corbel"/>
                <w:sz w:val="22"/>
                <w:szCs w:val="22"/>
              </w:rPr>
              <w:t>interest rates, Exchange rates etc.</w:t>
            </w:r>
          </w:p>
          <w:p w:rsidR="008064FD" w:rsidRPr="00E24BD2" w:rsidRDefault="008064FD" w:rsidP="00E24BD2">
            <w:pPr>
              <w:pStyle w:val="ListParagraph"/>
              <w:numPr>
                <w:ilvl w:val="0"/>
                <w:numId w:val="17"/>
              </w:numPr>
              <w:ind w:left="157" w:hanging="200"/>
              <w:jc w:val="both"/>
              <w:rPr>
                <w:rFonts w:ascii="Corbel" w:hAnsi="Corbel"/>
                <w:sz w:val="22"/>
                <w:szCs w:val="22"/>
              </w:rPr>
            </w:pPr>
            <w:r w:rsidRPr="00E24BD2">
              <w:rPr>
                <w:rFonts w:ascii="Corbel" w:hAnsi="Corbel"/>
                <w:sz w:val="22"/>
                <w:szCs w:val="22"/>
              </w:rPr>
              <w:t>Deve</w:t>
            </w:r>
            <w:r w:rsidR="00AE5045" w:rsidRPr="00E24BD2">
              <w:rPr>
                <w:rFonts w:ascii="Corbel" w:hAnsi="Corbel"/>
                <w:sz w:val="22"/>
                <w:szCs w:val="22"/>
              </w:rPr>
              <w:t>lopment in other jurisdictions</w:t>
            </w:r>
          </w:p>
          <w:p w:rsidR="00AB1C5B" w:rsidRPr="00E24BD2" w:rsidRDefault="008064FD" w:rsidP="00E24BD2">
            <w:pPr>
              <w:pStyle w:val="ListParagraph"/>
              <w:numPr>
                <w:ilvl w:val="0"/>
                <w:numId w:val="17"/>
              </w:numPr>
              <w:ind w:left="157" w:hanging="200"/>
              <w:jc w:val="both"/>
              <w:rPr>
                <w:rFonts w:ascii="Corbel" w:hAnsi="Corbel"/>
                <w:sz w:val="22"/>
                <w:szCs w:val="22"/>
              </w:rPr>
            </w:pPr>
            <w:r w:rsidRPr="00E24BD2">
              <w:rPr>
                <w:rFonts w:ascii="Corbel" w:hAnsi="Corbel"/>
                <w:sz w:val="22"/>
                <w:szCs w:val="22"/>
              </w:rPr>
              <w:t>Different standpoints on the implementation of various cross border agreements</w:t>
            </w:r>
          </w:p>
        </w:tc>
        <w:tc>
          <w:tcPr>
            <w:tcW w:w="708" w:type="pct"/>
            <w:shd w:val="clear" w:color="auto" w:fill="auto"/>
            <w:noWrap/>
          </w:tcPr>
          <w:p w:rsidR="00AB1C5B" w:rsidRPr="00E24BD2" w:rsidRDefault="00AB1C5B" w:rsidP="00BD55C5">
            <w:pPr>
              <w:pStyle w:val="ListParagraph"/>
              <w:numPr>
                <w:ilvl w:val="0"/>
                <w:numId w:val="17"/>
              </w:numPr>
              <w:ind w:left="157" w:hanging="200"/>
              <w:jc w:val="both"/>
              <w:rPr>
                <w:rFonts w:ascii="Corbel" w:hAnsi="Corbel"/>
                <w:sz w:val="22"/>
                <w:szCs w:val="22"/>
              </w:rPr>
            </w:pPr>
            <w:r w:rsidRPr="00E24BD2">
              <w:rPr>
                <w:rFonts w:ascii="Corbel" w:hAnsi="Corbel"/>
                <w:sz w:val="22"/>
                <w:szCs w:val="22"/>
              </w:rPr>
              <w:t>Monitored and assessed the local and international political and economic environment through the development of the Capital Markets Soundness Report for Q3 2018.</w:t>
            </w:r>
          </w:p>
          <w:p w:rsidR="00AB1C5B" w:rsidRPr="00E24BD2" w:rsidRDefault="00AB1C5B" w:rsidP="00E24BD2">
            <w:pPr>
              <w:pStyle w:val="ListParagraph"/>
              <w:numPr>
                <w:ilvl w:val="0"/>
                <w:numId w:val="11"/>
              </w:numPr>
              <w:ind w:left="157" w:hanging="200"/>
              <w:jc w:val="both"/>
              <w:rPr>
                <w:rFonts w:ascii="Corbel" w:hAnsi="Corbel"/>
                <w:sz w:val="22"/>
                <w:szCs w:val="22"/>
              </w:rPr>
            </w:pPr>
            <w:r w:rsidRPr="00E24BD2">
              <w:rPr>
                <w:rFonts w:ascii="Corbel" w:hAnsi="Corbel"/>
                <w:sz w:val="22"/>
                <w:szCs w:val="22"/>
              </w:rPr>
              <w:t>Provided periodic advisory on mitigation measures.</w:t>
            </w:r>
          </w:p>
        </w:tc>
        <w:tc>
          <w:tcPr>
            <w:tcW w:w="587" w:type="pct"/>
          </w:tcPr>
          <w:p w:rsidR="00AB1C5B" w:rsidRPr="00BD55C5" w:rsidRDefault="00AB1C5B" w:rsidP="00BD55C5">
            <w:pPr>
              <w:pStyle w:val="ListParagraph"/>
              <w:numPr>
                <w:ilvl w:val="0"/>
                <w:numId w:val="17"/>
              </w:numPr>
              <w:ind w:left="157" w:hanging="200"/>
              <w:jc w:val="both"/>
              <w:rPr>
                <w:rFonts w:ascii="Corbel" w:hAnsi="Corbel"/>
                <w:sz w:val="22"/>
                <w:szCs w:val="22"/>
              </w:rPr>
            </w:pPr>
            <w:r w:rsidRPr="00BD55C5">
              <w:rPr>
                <w:rFonts w:ascii="Corbel" w:hAnsi="Corbel"/>
                <w:sz w:val="22"/>
                <w:szCs w:val="22"/>
              </w:rPr>
              <w:t>Low investor/issuer confidence</w:t>
            </w:r>
          </w:p>
          <w:p w:rsidR="00AB1C5B" w:rsidRPr="00E24BD2" w:rsidRDefault="00AB1C5B" w:rsidP="00E24BD2">
            <w:pPr>
              <w:pStyle w:val="ListParagraph"/>
              <w:numPr>
                <w:ilvl w:val="0"/>
                <w:numId w:val="17"/>
              </w:numPr>
              <w:ind w:left="157" w:hanging="200"/>
              <w:jc w:val="both"/>
              <w:rPr>
                <w:rFonts w:ascii="Corbel" w:hAnsi="Corbel"/>
                <w:sz w:val="22"/>
                <w:szCs w:val="22"/>
              </w:rPr>
            </w:pPr>
            <w:r w:rsidRPr="00E24BD2">
              <w:rPr>
                <w:rFonts w:ascii="Corbel" w:hAnsi="Corbel"/>
                <w:sz w:val="22"/>
                <w:szCs w:val="22"/>
              </w:rPr>
              <w:t>Decline in uptake of new and/or existing capital markets products and services</w:t>
            </w:r>
          </w:p>
          <w:p w:rsidR="00AB1C5B" w:rsidRPr="00E24BD2" w:rsidRDefault="00AB1C5B" w:rsidP="00E24BD2">
            <w:pPr>
              <w:pStyle w:val="ListParagraph"/>
              <w:numPr>
                <w:ilvl w:val="0"/>
                <w:numId w:val="17"/>
              </w:numPr>
              <w:ind w:left="157" w:hanging="200"/>
              <w:jc w:val="both"/>
              <w:rPr>
                <w:rFonts w:ascii="Corbel" w:hAnsi="Corbel"/>
                <w:sz w:val="22"/>
                <w:szCs w:val="22"/>
              </w:rPr>
            </w:pPr>
            <w:r w:rsidRPr="00E24BD2">
              <w:rPr>
                <w:rFonts w:ascii="Corbel" w:hAnsi="Corbel"/>
                <w:sz w:val="22"/>
                <w:szCs w:val="22"/>
              </w:rPr>
              <w:t>Capital Flight</w:t>
            </w:r>
          </w:p>
          <w:p w:rsidR="00AB1C5B" w:rsidRPr="00E24BD2" w:rsidRDefault="00AB1C5B" w:rsidP="00E24BD2">
            <w:pPr>
              <w:pStyle w:val="ListParagraph"/>
              <w:numPr>
                <w:ilvl w:val="0"/>
                <w:numId w:val="11"/>
              </w:numPr>
              <w:ind w:left="151" w:hanging="180"/>
              <w:jc w:val="both"/>
              <w:rPr>
                <w:rFonts w:ascii="Corbel" w:hAnsi="Corbel"/>
                <w:color w:val="FF0000"/>
                <w:sz w:val="22"/>
                <w:szCs w:val="22"/>
              </w:rPr>
            </w:pPr>
            <w:r w:rsidRPr="00E24BD2">
              <w:rPr>
                <w:rFonts w:ascii="Corbel" w:hAnsi="Corbel"/>
                <w:sz w:val="22"/>
                <w:szCs w:val="22"/>
              </w:rPr>
              <w:t>Shift of investments from capital markets to other sectors</w:t>
            </w:r>
          </w:p>
        </w:tc>
        <w:tc>
          <w:tcPr>
            <w:tcW w:w="587" w:type="pct"/>
            <w:shd w:val="clear" w:color="auto" w:fill="auto"/>
            <w:noWrap/>
          </w:tcPr>
          <w:p w:rsidR="00AB1C5B" w:rsidRPr="00E24BD2" w:rsidRDefault="00AB1C5B" w:rsidP="00E24BD2">
            <w:pPr>
              <w:pStyle w:val="ListParagraph"/>
              <w:numPr>
                <w:ilvl w:val="0"/>
                <w:numId w:val="11"/>
              </w:numPr>
              <w:ind w:left="151" w:hanging="180"/>
              <w:jc w:val="both"/>
              <w:rPr>
                <w:rFonts w:ascii="Corbel" w:hAnsi="Corbel"/>
                <w:color w:val="FF0000"/>
                <w:sz w:val="22"/>
                <w:szCs w:val="22"/>
              </w:rPr>
            </w:pPr>
            <w:r w:rsidRPr="00E24BD2">
              <w:rPr>
                <w:rFonts w:ascii="Corbel" w:hAnsi="Corbel"/>
                <w:sz w:val="22"/>
                <w:szCs w:val="22"/>
              </w:rPr>
              <w:t>Continuous monitoring, assessment, reporting and recommending of possible mitigation measures through CMSR, QSB.</w:t>
            </w:r>
          </w:p>
        </w:tc>
        <w:tc>
          <w:tcPr>
            <w:tcW w:w="302" w:type="pct"/>
            <w:shd w:val="clear" w:color="auto" w:fill="auto"/>
            <w:noWrap/>
          </w:tcPr>
          <w:p w:rsidR="00AB1C5B" w:rsidRPr="00E24BD2" w:rsidRDefault="00AB1C5B" w:rsidP="00E24BD2">
            <w:pPr>
              <w:spacing w:after="0" w:line="240" w:lineRule="auto"/>
              <w:jc w:val="both"/>
              <w:rPr>
                <w:rFonts w:ascii="Corbel" w:eastAsia="Times New Roman" w:hAnsi="Corbel"/>
                <w:color w:val="FF0000"/>
                <w:szCs w:val="22"/>
                <w:lang w:eastAsia="en-GB"/>
              </w:rPr>
            </w:pPr>
            <w:r w:rsidRPr="00E24BD2">
              <w:rPr>
                <w:rFonts w:ascii="Corbel" w:eastAsia="Times New Roman" w:hAnsi="Corbel"/>
                <w:szCs w:val="22"/>
                <w:lang w:eastAsia="en-GB"/>
              </w:rPr>
              <w:t>AMRS</w:t>
            </w:r>
          </w:p>
        </w:tc>
      </w:tr>
      <w:tr w:rsidR="00A474BC" w:rsidRPr="00E24BD2" w:rsidTr="00E24BD2">
        <w:trPr>
          <w:trHeight w:val="300"/>
        </w:trPr>
        <w:tc>
          <w:tcPr>
            <w:tcW w:w="373" w:type="pct"/>
            <w:shd w:val="clear" w:color="auto" w:fill="auto"/>
            <w:noWrap/>
          </w:tcPr>
          <w:p w:rsidR="00AB1C5B" w:rsidRPr="00E24BD2" w:rsidRDefault="00AB1C5B" w:rsidP="00BD55C5">
            <w:pPr>
              <w:pStyle w:val="ListParagraph"/>
              <w:numPr>
                <w:ilvl w:val="0"/>
                <w:numId w:val="10"/>
              </w:numPr>
              <w:jc w:val="both"/>
              <w:rPr>
                <w:rFonts w:ascii="Corbel" w:hAnsi="Corbel"/>
                <w:color w:val="FF0000"/>
                <w:sz w:val="22"/>
                <w:szCs w:val="22"/>
                <w:lang w:eastAsia="en-GB"/>
              </w:rPr>
            </w:pPr>
          </w:p>
        </w:tc>
        <w:tc>
          <w:tcPr>
            <w:tcW w:w="527" w:type="pct"/>
            <w:shd w:val="clear" w:color="auto" w:fill="auto"/>
          </w:tcPr>
          <w:p w:rsidR="00AB1C5B" w:rsidRPr="00E24BD2" w:rsidRDefault="00AB1C5B" w:rsidP="00E15269">
            <w:pPr>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Delayed implementation of the new system by the CDSC and suboptimal upgrade of the NSE trading system leading to postponement of go-live date from 23rd July to an unspecified date in Quarter 1, 2019.</w:t>
            </w:r>
          </w:p>
        </w:tc>
        <w:tc>
          <w:tcPr>
            <w:tcW w:w="338" w:type="pct"/>
            <w:shd w:val="clear" w:color="auto" w:fill="auto"/>
          </w:tcPr>
          <w:p w:rsidR="00AB1C5B" w:rsidRPr="00E24BD2" w:rsidRDefault="00AB1C5B" w:rsidP="00E24BD2">
            <w:pPr>
              <w:spacing w:after="0" w:line="240" w:lineRule="auto"/>
              <w:contextualSpacing/>
              <w:jc w:val="both"/>
              <w:rPr>
                <w:rFonts w:ascii="Corbel" w:hAnsi="Corbel"/>
                <w:szCs w:val="22"/>
              </w:rPr>
            </w:pPr>
            <w:r w:rsidRPr="00E24BD2">
              <w:rPr>
                <w:rFonts w:ascii="Corbel" w:hAnsi="Corbel"/>
                <w:szCs w:val="22"/>
              </w:rPr>
              <w:t>20</w:t>
            </w:r>
          </w:p>
          <w:p w:rsidR="00AB1C5B" w:rsidRPr="00E24BD2" w:rsidRDefault="00AB1C5B" w:rsidP="00E24BD2">
            <w:pPr>
              <w:spacing w:after="0" w:line="240" w:lineRule="auto"/>
              <w:contextualSpacing/>
              <w:jc w:val="both"/>
              <w:rPr>
                <w:rFonts w:ascii="Corbel" w:hAnsi="Corbel"/>
                <w:szCs w:val="22"/>
              </w:rPr>
            </w:pPr>
          </w:p>
          <w:p w:rsidR="00AB1C5B" w:rsidRPr="00E24BD2" w:rsidRDefault="00AB1C5B" w:rsidP="00E24BD2">
            <w:pPr>
              <w:spacing w:after="0" w:line="240" w:lineRule="auto"/>
              <w:contextualSpacing/>
              <w:jc w:val="both"/>
              <w:rPr>
                <w:rFonts w:ascii="Corbel" w:eastAsia="Times New Roman" w:hAnsi="Corbel"/>
                <w:szCs w:val="22"/>
                <w:lang w:eastAsia="en-GB"/>
              </w:rPr>
            </w:pPr>
            <w:r w:rsidRPr="00E24BD2">
              <w:rPr>
                <w:rFonts w:ascii="Corbel" w:eastAsia="Times New Roman" w:hAnsi="Corbel"/>
                <w:szCs w:val="22"/>
                <w:lang w:eastAsia="en-GB"/>
              </w:rPr>
              <w:t>(L5, I4)</w:t>
            </w:r>
          </w:p>
          <w:p w:rsidR="00AB1C5B" w:rsidRPr="00E24BD2" w:rsidRDefault="00AB1C5B" w:rsidP="00E24BD2">
            <w:pPr>
              <w:spacing w:after="0" w:line="240" w:lineRule="auto"/>
              <w:contextualSpacing/>
              <w:jc w:val="both"/>
              <w:rPr>
                <w:rFonts w:ascii="Corbel" w:hAnsi="Corbel"/>
                <w:szCs w:val="22"/>
              </w:rPr>
            </w:pPr>
          </w:p>
          <w:p w:rsidR="00AB1C5B" w:rsidRPr="00BD55C5" w:rsidRDefault="00AB1C5B" w:rsidP="00E24BD2">
            <w:pPr>
              <w:spacing w:after="0" w:line="240" w:lineRule="auto"/>
              <w:contextualSpacing/>
              <w:jc w:val="both"/>
              <w:rPr>
                <w:rFonts w:ascii="Corbel" w:hAnsi="Corbel"/>
                <w:szCs w:val="22"/>
              </w:rPr>
            </w:pPr>
            <w:r w:rsidRPr="00BD55C5">
              <w:rPr>
                <w:rFonts w:ascii="Corbel" w:hAnsi="Corbel"/>
                <w:bCs/>
                <w:noProof/>
                <w:szCs w:val="22"/>
                <w:lang w:val="en-US"/>
              </w:rPr>
              <mc:AlternateContent>
                <mc:Choice Requires="wps">
                  <w:drawing>
                    <wp:anchor distT="0" distB="0" distL="114300" distR="114300" simplePos="0" relativeHeight="253690880" behindDoc="0" locked="0" layoutInCell="1" allowOverlap="1" wp14:anchorId="0A628C06" wp14:editId="01A26B78">
                      <wp:simplePos x="0" y="0"/>
                      <wp:positionH relativeFrom="column">
                        <wp:posOffset>-6350</wp:posOffset>
                      </wp:positionH>
                      <wp:positionV relativeFrom="paragraph">
                        <wp:posOffset>12065</wp:posOffset>
                      </wp:positionV>
                      <wp:extent cx="1424940" cy="121920"/>
                      <wp:effectExtent l="0" t="0" r="22860" b="11430"/>
                      <wp:wrapNone/>
                      <wp:docPr id="74" name="Arrow: Left-Right 45"/>
                      <wp:cNvGraphicFramePr/>
                      <a:graphic xmlns:a="http://schemas.openxmlformats.org/drawingml/2006/main">
                        <a:graphicData uri="http://schemas.microsoft.com/office/word/2010/wordprocessingShape">
                          <wps:wsp>
                            <wps:cNvSpPr/>
                            <wps:spPr>
                              <a:xfrm>
                                <a:off x="0" y="0"/>
                                <a:ext cx="1424940" cy="121920"/>
                              </a:xfrm>
                              <a:prstGeom prst="leftRightArrow">
                                <a:avLst/>
                              </a:prstGeom>
                              <a:solidFill>
                                <a:srgbClr val="FFC000"/>
                              </a:solidFill>
                              <a:ln w="25400" cap="flat" cmpd="sng" algn="ctr">
                                <a:solidFill>
                                  <a:srgbClr val="4F81BD">
                                    <a:shade val="50000"/>
                                  </a:srgbClr>
                                </a:solidFill>
                                <a:prstDash val="solid"/>
                              </a:ln>
                              <a:effectLst/>
                            </wps:spPr>
                            <wps:txbx>
                              <w:txbxContent>
                                <w:p w:rsidR="00323C12" w:rsidRDefault="00323C12" w:rsidP="00644749">
                                  <w:pPr>
                                    <w:jc w:val="center"/>
                                  </w:pPr>
                                  <w:r>
                                    <w:t xml:space="preserve">Nj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28C06" id="_x0000_s1033" type="#_x0000_t69" style="position:absolute;left:0;text-align:left;margin-left:-.5pt;margin-top:.95pt;width:112.2pt;height:9.6pt;z-index:25369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" adj="924" fillcolor="#ffc000" strokecolor="#385d8a" strokeweight="2pt">
                      <v:textbox>
                        <w:txbxContent>
                          <w:p w:rsidR="00323C12" w:rsidRDefault="00323C12" w:rsidP="00644749">
                            <w:pPr>
                              <w:jc w:val="center"/>
                            </w:pPr>
                            <w:r>
                              <w:t xml:space="preserve">Nj </w:t>
                            </w:r>
                          </w:p>
                        </w:txbxContent>
                      </v:textbox>
                    </v:shape>
                  </w:pict>
                </mc:Fallback>
              </mc:AlternateContent>
            </w:r>
          </w:p>
        </w:tc>
        <w:tc>
          <w:tcPr>
            <w:tcW w:w="402" w:type="pct"/>
          </w:tcPr>
          <w:p w:rsidR="00AB1C5B" w:rsidRPr="00E24BD2" w:rsidRDefault="00AB1C5B" w:rsidP="00E24BD2">
            <w:pPr>
              <w:spacing w:after="0" w:line="240" w:lineRule="auto"/>
              <w:jc w:val="both"/>
              <w:rPr>
                <w:rFonts w:ascii="Corbel" w:hAnsi="Corbel"/>
                <w:szCs w:val="22"/>
              </w:rPr>
            </w:pPr>
            <w:r w:rsidRPr="00E24BD2">
              <w:rPr>
                <w:rFonts w:ascii="Corbel" w:hAnsi="Corbel"/>
                <w:szCs w:val="22"/>
              </w:rPr>
              <w:t>4</w:t>
            </w:r>
          </w:p>
        </w:tc>
        <w:tc>
          <w:tcPr>
            <w:tcW w:w="337" w:type="pct"/>
            <w:shd w:val="clear" w:color="auto" w:fill="auto"/>
          </w:tcPr>
          <w:p w:rsidR="00AB1C5B" w:rsidRPr="00E24BD2" w:rsidRDefault="00AB1C5B" w:rsidP="00E24BD2">
            <w:pPr>
              <w:spacing w:after="0" w:line="240" w:lineRule="auto"/>
              <w:contextualSpacing/>
              <w:jc w:val="both"/>
              <w:rPr>
                <w:rFonts w:ascii="Corbel" w:hAnsi="Corbel"/>
                <w:szCs w:val="22"/>
              </w:rPr>
            </w:pPr>
            <w:r w:rsidRPr="00E24BD2">
              <w:rPr>
                <w:rFonts w:ascii="Corbel" w:hAnsi="Corbel"/>
                <w:szCs w:val="22"/>
              </w:rPr>
              <w:t>20</w:t>
            </w:r>
          </w:p>
          <w:p w:rsidR="00AB1C5B" w:rsidRPr="00E24BD2" w:rsidRDefault="00AB1C5B" w:rsidP="00E24BD2">
            <w:pPr>
              <w:spacing w:after="0" w:line="240" w:lineRule="auto"/>
              <w:contextualSpacing/>
              <w:jc w:val="both"/>
              <w:rPr>
                <w:rFonts w:ascii="Corbel" w:hAnsi="Corbel"/>
                <w:szCs w:val="22"/>
              </w:rPr>
            </w:pPr>
          </w:p>
          <w:p w:rsidR="00AB1C5B" w:rsidRPr="00E24BD2" w:rsidRDefault="00AB1C5B" w:rsidP="00E24BD2">
            <w:pPr>
              <w:spacing w:after="0" w:line="240" w:lineRule="auto"/>
              <w:contextualSpacing/>
              <w:jc w:val="both"/>
              <w:rPr>
                <w:rFonts w:ascii="Corbel" w:eastAsia="Times New Roman" w:hAnsi="Corbel"/>
                <w:szCs w:val="22"/>
                <w:lang w:eastAsia="en-GB"/>
              </w:rPr>
            </w:pPr>
            <w:r w:rsidRPr="00E24BD2">
              <w:rPr>
                <w:rFonts w:ascii="Corbel" w:eastAsia="Times New Roman" w:hAnsi="Corbel"/>
                <w:szCs w:val="22"/>
                <w:lang w:eastAsia="en-GB"/>
              </w:rPr>
              <w:t>(L5, I4)</w:t>
            </w:r>
          </w:p>
          <w:p w:rsidR="00AB1C5B" w:rsidRPr="00E24BD2" w:rsidRDefault="00AB1C5B" w:rsidP="00E24BD2">
            <w:pPr>
              <w:spacing w:after="0" w:line="240" w:lineRule="auto"/>
              <w:contextualSpacing/>
              <w:jc w:val="both"/>
              <w:rPr>
                <w:rFonts w:ascii="Corbel" w:hAnsi="Corbel"/>
                <w:szCs w:val="22"/>
              </w:rPr>
            </w:pPr>
          </w:p>
        </w:tc>
        <w:tc>
          <w:tcPr>
            <w:tcW w:w="838" w:type="pct"/>
            <w:shd w:val="clear" w:color="auto" w:fill="auto"/>
          </w:tcPr>
          <w:p w:rsidR="00B501D4" w:rsidRPr="00E24BD2" w:rsidRDefault="00B501D4"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Failure by counterparties to meet their obligations                                                                                                                                     </w:t>
            </w:r>
          </w:p>
          <w:p w:rsidR="00B501D4" w:rsidRPr="00E24BD2" w:rsidRDefault="00B501D4"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Inadequate system development and testing </w:t>
            </w:r>
          </w:p>
          <w:p w:rsidR="00B501D4" w:rsidRPr="00E24BD2" w:rsidRDefault="00B501D4"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Cybersecurity threats </w:t>
            </w:r>
          </w:p>
          <w:p w:rsidR="00B501D4" w:rsidRPr="00E24BD2" w:rsidRDefault="00B501D4"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Constant system changes requests</w:t>
            </w:r>
          </w:p>
          <w:p w:rsidR="00AB1C5B" w:rsidRPr="00E24BD2" w:rsidRDefault="00B501D4" w:rsidP="00BD55C5">
            <w:pPr>
              <w:pStyle w:val="ListParagraph"/>
              <w:numPr>
                <w:ilvl w:val="0"/>
                <w:numId w:val="11"/>
              </w:numPr>
              <w:ind w:left="151" w:hanging="180"/>
              <w:jc w:val="both"/>
              <w:rPr>
                <w:rFonts w:ascii="Corbel" w:hAnsi="Corbel"/>
                <w:sz w:val="22"/>
                <w:szCs w:val="22"/>
              </w:rPr>
            </w:pPr>
            <w:r w:rsidRPr="00E24BD2">
              <w:rPr>
                <w:rFonts w:ascii="Corbel" w:hAnsi="Corbel"/>
                <w:sz w:val="22"/>
                <w:szCs w:val="22"/>
              </w:rPr>
              <w:t>Inadequate implementation of PFMIs</w:t>
            </w:r>
          </w:p>
        </w:tc>
        <w:tc>
          <w:tcPr>
            <w:tcW w:w="708" w:type="pct"/>
            <w:shd w:val="clear" w:color="auto" w:fill="auto"/>
            <w:noWrap/>
          </w:tcPr>
          <w:p w:rsidR="00AB1C5B" w:rsidRPr="00E24BD2" w:rsidRDefault="00AB1C5B"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A system review of NSE and CDSC trading and settlement systems was conducted and areas of concern that need to be addressed by both institutions were identified. The initial findings report was shared for implementation.</w:t>
            </w:r>
          </w:p>
          <w:p w:rsidR="00AB1C5B" w:rsidRPr="00E24BD2" w:rsidRDefault="00AB1C5B"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Representation of CMA in the steering committee at CDSC.</w:t>
            </w:r>
          </w:p>
          <w:p w:rsidR="00AB1C5B" w:rsidRPr="00E24BD2" w:rsidRDefault="00AB1C5B"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CDSC has been requested to submit a Go-Live work plan considering the delays in the project. </w:t>
            </w:r>
          </w:p>
        </w:tc>
        <w:tc>
          <w:tcPr>
            <w:tcW w:w="587" w:type="pct"/>
          </w:tcPr>
          <w:p w:rsidR="00AB1C5B" w:rsidRPr="00E24BD2" w:rsidRDefault="00AB1C5B"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Loss of stakeholder confidence  </w:t>
            </w:r>
          </w:p>
          <w:p w:rsidR="00AB1C5B" w:rsidRPr="00E24BD2" w:rsidRDefault="00AB1C5B"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Lost opportunities that were pegged on implementation of the new system e.g. SLB</w:t>
            </w:r>
          </w:p>
        </w:tc>
        <w:tc>
          <w:tcPr>
            <w:tcW w:w="587" w:type="pct"/>
            <w:shd w:val="clear" w:color="auto" w:fill="auto"/>
            <w:noWrap/>
          </w:tcPr>
          <w:p w:rsidR="00AB1C5B" w:rsidRPr="00E24BD2" w:rsidRDefault="00AB1C5B"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Make follow-ups to ensure the gaps identified in the inspection and system review are addressed by NSE and CDSC.</w:t>
            </w:r>
          </w:p>
          <w:p w:rsidR="00AB1C5B" w:rsidRPr="00E24BD2" w:rsidRDefault="00AB1C5B"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Follow-up to ensure that system audit of NSE and CDSC by PWC is completed and its recommendations implemented.    </w:t>
            </w:r>
          </w:p>
        </w:tc>
        <w:tc>
          <w:tcPr>
            <w:tcW w:w="302" w:type="pct"/>
            <w:shd w:val="clear" w:color="auto" w:fill="auto"/>
            <w:noWrap/>
          </w:tcPr>
          <w:p w:rsidR="00AB1C5B" w:rsidRPr="00E24BD2" w:rsidRDefault="00AB1C5B" w:rsidP="00E24BD2">
            <w:pPr>
              <w:spacing w:after="0" w:line="240" w:lineRule="auto"/>
              <w:jc w:val="both"/>
              <w:rPr>
                <w:rFonts w:ascii="Corbel" w:hAnsi="Corbel"/>
                <w:szCs w:val="22"/>
              </w:rPr>
            </w:pPr>
            <w:r w:rsidRPr="00E24BD2">
              <w:rPr>
                <w:rFonts w:ascii="Corbel" w:hAnsi="Corbel"/>
                <w:szCs w:val="22"/>
              </w:rPr>
              <w:t>MMS</w:t>
            </w:r>
          </w:p>
        </w:tc>
      </w:tr>
      <w:tr w:rsidR="00A474BC" w:rsidRPr="00E24BD2" w:rsidTr="00E24BD2">
        <w:trPr>
          <w:trHeight w:val="300"/>
        </w:trPr>
        <w:tc>
          <w:tcPr>
            <w:tcW w:w="373" w:type="pct"/>
            <w:shd w:val="clear" w:color="auto" w:fill="auto"/>
            <w:noWrap/>
          </w:tcPr>
          <w:p w:rsidR="000314C6" w:rsidRPr="00E24BD2" w:rsidRDefault="000314C6" w:rsidP="00BD55C5">
            <w:pPr>
              <w:pStyle w:val="ListParagraph"/>
              <w:numPr>
                <w:ilvl w:val="0"/>
                <w:numId w:val="10"/>
              </w:numPr>
              <w:jc w:val="both"/>
              <w:rPr>
                <w:rFonts w:ascii="Corbel" w:hAnsi="Corbel"/>
                <w:color w:val="FF0000"/>
                <w:sz w:val="22"/>
                <w:szCs w:val="22"/>
                <w:lang w:eastAsia="en-GB"/>
              </w:rPr>
            </w:pPr>
          </w:p>
        </w:tc>
        <w:tc>
          <w:tcPr>
            <w:tcW w:w="527" w:type="pct"/>
            <w:shd w:val="clear" w:color="auto" w:fill="auto"/>
          </w:tcPr>
          <w:p w:rsidR="000314C6" w:rsidRPr="00E24BD2" w:rsidRDefault="000314C6" w:rsidP="00E24BD2">
            <w:pPr>
              <w:spacing w:after="0" w:line="240" w:lineRule="auto"/>
              <w:jc w:val="both"/>
              <w:rPr>
                <w:rFonts w:ascii="Corbel" w:hAnsi="Corbel"/>
                <w:szCs w:val="22"/>
              </w:rPr>
            </w:pPr>
            <w:r w:rsidRPr="00E24BD2">
              <w:rPr>
                <w:rFonts w:ascii="Corbel" w:hAnsi="Corbel"/>
                <w:szCs w:val="22"/>
              </w:rPr>
              <w:t>Increased expenditure requirements for the new 2018/23 strategic plan beyond the means of the Authority</w:t>
            </w:r>
          </w:p>
        </w:tc>
        <w:tc>
          <w:tcPr>
            <w:tcW w:w="338" w:type="pct"/>
            <w:shd w:val="clear" w:color="auto" w:fill="auto"/>
          </w:tcPr>
          <w:p w:rsidR="000314C6" w:rsidRPr="00E24BD2" w:rsidRDefault="000314C6" w:rsidP="00E24BD2">
            <w:pPr>
              <w:spacing w:after="0" w:line="240" w:lineRule="auto"/>
              <w:jc w:val="both"/>
              <w:rPr>
                <w:rFonts w:ascii="Corbel" w:hAnsi="Corbel"/>
                <w:szCs w:val="22"/>
              </w:rPr>
            </w:pPr>
            <w:r w:rsidRPr="00E24BD2">
              <w:rPr>
                <w:rFonts w:ascii="Corbel" w:hAnsi="Corbel"/>
                <w:szCs w:val="22"/>
              </w:rPr>
              <w:t>20</w:t>
            </w:r>
          </w:p>
          <w:p w:rsidR="000314C6" w:rsidRPr="00E24BD2" w:rsidRDefault="000314C6" w:rsidP="00E24BD2">
            <w:pPr>
              <w:spacing w:after="0" w:line="240" w:lineRule="auto"/>
              <w:jc w:val="both"/>
              <w:rPr>
                <w:rFonts w:ascii="Corbel" w:hAnsi="Corbel"/>
                <w:szCs w:val="22"/>
              </w:rPr>
            </w:pPr>
          </w:p>
          <w:p w:rsidR="000314C6" w:rsidRPr="00E24BD2" w:rsidRDefault="000314C6" w:rsidP="00E24BD2">
            <w:pPr>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(L5, I4)</w:t>
            </w:r>
          </w:p>
          <w:p w:rsidR="000314C6" w:rsidRPr="00E24BD2" w:rsidRDefault="000314C6" w:rsidP="00E24BD2">
            <w:pPr>
              <w:spacing w:after="0" w:line="240" w:lineRule="auto"/>
              <w:jc w:val="both"/>
              <w:rPr>
                <w:rFonts w:ascii="Corbel" w:eastAsia="Times New Roman" w:hAnsi="Corbel"/>
                <w:szCs w:val="22"/>
                <w:lang w:eastAsia="en-GB"/>
              </w:rPr>
            </w:pPr>
          </w:p>
          <w:p w:rsidR="000314C6" w:rsidRPr="00BD55C5" w:rsidRDefault="000314C6" w:rsidP="00E24BD2">
            <w:pPr>
              <w:spacing w:after="0" w:line="240" w:lineRule="auto"/>
              <w:contextualSpacing/>
              <w:jc w:val="both"/>
              <w:rPr>
                <w:rFonts w:ascii="Corbel" w:hAnsi="Corbel"/>
                <w:szCs w:val="22"/>
              </w:rPr>
            </w:pPr>
            <w:r w:rsidRPr="00BD55C5">
              <w:rPr>
                <w:rFonts w:ascii="Corbel" w:eastAsia="Times New Roman" w:hAnsi="Corbel"/>
                <w:noProof/>
                <w:color w:val="FF0000"/>
                <w:szCs w:val="22"/>
                <w:lang w:val="en-US"/>
              </w:rPr>
              <w:drawing>
                <wp:inline distT="0" distB="0" distL="0" distR="0" wp14:anchorId="4F01914A" wp14:editId="0A2FB4A8">
                  <wp:extent cx="190664" cy="6714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8583" cy="699305"/>
                          </a:xfrm>
                          <a:prstGeom prst="rect">
                            <a:avLst/>
                          </a:prstGeom>
                          <a:noFill/>
                          <a:ln>
                            <a:noFill/>
                          </a:ln>
                        </pic:spPr>
                      </pic:pic>
                    </a:graphicData>
                  </a:graphic>
                </wp:inline>
              </w:drawing>
            </w:r>
          </w:p>
        </w:tc>
        <w:tc>
          <w:tcPr>
            <w:tcW w:w="402" w:type="pct"/>
          </w:tcPr>
          <w:p w:rsidR="000314C6" w:rsidRPr="00E24BD2" w:rsidRDefault="000314C6" w:rsidP="00E24BD2">
            <w:pPr>
              <w:spacing w:after="0" w:line="240" w:lineRule="auto"/>
              <w:jc w:val="both"/>
              <w:rPr>
                <w:rFonts w:ascii="Corbel" w:hAnsi="Corbel"/>
                <w:szCs w:val="22"/>
              </w:rPr>
            </w:pPr>
            <w:r w:rsidRPr="00E24BD2">
              <w:rPr>
                <w:rFonts w:ascii="Corbel" w:hAnsi="Corbel"/>
                <w:szCs w:val="22"/>
              </w:rPr>
              <w:t xml:space="preserve">New </w:t>
            </w:r>
          </w:p>
          <w:p w:rsidR="000314C6" w:rsidRPr="00E24BD2" w:rsidRDefault="000314C6" w:rsidP="00E24BD2">
            <w:pPr>
              <w:spacing w:after="0" w:line="240" w:lineRule="auto"/>
              <w:jc w:val="both"/>
              <w:rPr>
                <w:rFonts w:ascii="Corbel" w:hAnsi="Corbel"/>
                <w:szCs w:val="22"/>
              </w:rPr>
            </w:pPr>
            <w:r w:rsidRPr="00E24BD2">
              <w:rPr>
                <w:rFonts w:ascii="Corbel" w:hAnsi="Corbel"/>
                <w:szCs w:val="22"/>
              </w:rPr>
              <w:t>Risk</w:t>
            </w:r>
          </w:p>
        </w:tc>
        <w:tc>
          <w:tcPr>
            <w:tcW w:w="337" w:type="pct"/>
            <w:shd w:val="clear" w:color="auto" w:fill="auto"/>
          </w:tcPr>
          <w:p w:rsidR="000314C6" w:rsidRPr="00E24BD2" w:rsidRDefault="000314C6" w:rsidP="00E24BD2">
            <w:pPr>
              <w:spacing w:after="0" w:line="240" w:lineRule="auto"/>
              <w:jc w:val="both"/>
              <w:rPr>
                <w:rFonts w:ascii="Corbel" w:hAnsi="Corbel"/>
                <w:szCs w:val="22"/>
              </w:rPr>
            </w:pPr>
            <w:r w:rsidRPr="00E24BD2">
              <w:rPr>
                <w:rFonts w:ascii="Corbel" w:hAnsi="Corbel"/>
                <w:szCs w:val="22"/>
              </w:rPr>
              <w:t>New Risk</w:t>
            </w:r>
          </w:p>
        </w:tc>
        <w:tc>
          <w:tcPr>
            <w:tcW w:w="838" w:type="pct"/>
            <w:shd w:val="clear" w:color="auto" w:fill="auto"/>
          </w:tcPr>
          <w:p w:rsidR="000314C6" w:rsidRPr="00E24BD2" w:rsidRDefault="000314C6"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Costs of implementing New directorate</w:t>
            </w:r>
          </w:p>
          <w:p w:rsidR="000314C6" w:rsidRPr="00E24BD2" w:rsidRDefault="000314C6"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Transitioning to a new organization structure</w:t>
            </w:r>
          </w:p>
          <w:p w:rsidR="000314C6" w:rsidRPr="00E24BD2" w:rsidRDefault="000314C6"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New activities under the new strategic plan</w:t>
            </w:r>
          </w:p>
          <w:p w:rsidR="000314C6" w:rsidRPr="00E24BD2" w:rsidRDefault="000314C6"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Strategic influence (e.g. legislature engagement especially on new policies &amp; legal framework)</w:t>
            </w:r>
          </w:p>
          <w:p w:rsidR="000314C6" w:rsidRPr="00BD55C5" w:rsidRDefault="000314C6"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Implementation of SBA findings for increase in product uptake</w:t>
            </w:r>
          </w:p>
        </w:tc>
        <w:tc>
          <w:tcPr>
            <w:tcW w:w="708" w:type="pct"/>
            <w:shd w:val="clear" w:color="auto" w:fill="auto"/>
            <w:noWrap/>
          </w:tcPr>
          <w:p w:rsidR="000314C6" w:rsidRPr="00E24BD2" w:rsidRDefault="000314C6" w:rsidP="00BD55C5">
            <w:pPr>
              <w:pStyle w:val="ListParagraph"/>
              <w:numPr>
                <w:ilvl w:val="0"/>
                <w:numId w:val="11"/>
              </w:numPr>
              <w:ind w:left="151" w:hanging="180"/>
              <w:jc w:val="both"/>
              <w:rPr>
                <w:rFonts w:ascii="Corbel" w:hAnsi="Corbel"/>
                <w:sz w:val="22"/>
                <w:szCs w:val="22"/>
              </w:rPr>
            </w:pPr>
            <w:r w:rsidRPr="00E24BD2">
              <w:rPr>
                <w:rFonts w:ascii="Corbel" w:hAnsi="Corbel"/>
                <w:sz w:val="22"/>
                <w:szCs w:val="22"/>
              </w:rPr>
              <w:t>Scaling down on budgeted activities</w:t>
            </w:r>
          </w:p>
          <w:p w:rsidR="000314C6" w:rsidRPr="00E24BD2" w:rsidRDefault="000314C6"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Budget revision</w:t>
            </w:r>
          </w:p>
          <w:p w:rsidR="000314C6" w:rsidRPr="00E24BD2" w:rsidRDefault="000314C6"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Resource prioritization</w:t>
            </w:r>
          </w:p>
        </w:tc>
        <w:tc>
          <w:tcPr>
            <w:tcW w:w="587" w:type="pct"/>
          </w:tcPr>
          <w:p w:rsidR="000314C6" w:rsidRPr="00E24BD2" w:rsidRDefault="000314C6"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Slow implementation of the set objectives as per the strategic plan.</w:t>
            </w:r>
          </w:p>
        </w:tc>
        <w:tc>
          <w:tcPr>
            <w:tcW w:w="587" w:type="pct"/>
            <w:shd w:val="clear" w:color="auto" w:fill="auto"/>
            <w:noWrap/>
          </w:tcPr>
          <w:p w:rsidR="000314C6" w:rsidRPr="00E24BD2" w:rsidRDefault="000314C6"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Prioritization and timing of expenditure.</w:t>
            </w:r>
          </w:p>
          <w:p w:rsidR="000314C6" w:rsidRPr="00E24BD2" w:rsidRDefault="000314C6"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Budget revision to be done within the cycle</w:t>
            </w:r>
          </w:p>
          <w:p w:rsidR="000314C6" w:rsidRPr="00E24BD2" w:rsidRDefault="000314C6" w:rsidP="00E24BD2">
            <w:pPr>
              <w:pStyle w:val="ListParagraph"/>
              <w:numPr>
                <w:ilvl w:val="0"/>
                <w:numId w:val="11"/>
              </w:numPr>
              <w:ind w:left="151" w:hanging="180"/>
              <w:jc w:val="both"/>
              <w:rPr>
                <w:rFonts w:ascii="Corbel" w:hAnsi="Corbel"/>
                <w:sz w:val="22"/>
                <w:szCs w:val="22"/>
              </w:rPr>
            </w:pPr>
          </w:p>
        </w:tc>
        <w:tc>
          <w:tcPr>
            <w:tcW w:w="302" w:type="pct"/>
            <w:shd w:val="clear" w:color="auto" w:fill="auto"/>
            <w:noWrap/>
          </w:tcPr>
          <w:p w:rsidR="000314C6" w:rsidRPr="00E24BD2" w:rsidRDefault="000314C6" w:rsidP="00E24BD2">
            <w:pPr>
              <w:spacing w:after="0" w:line="240" w:lineRule="auto"/>
              <w:jc w:val="both"/>
              <w:rPr>
                <w:rFonts w:ascii="Corbel" w:eastAsia="Times New Roman" w:hAnsi="Corbel"/>
                <w:szCs w:val="22"/>
                <w:lang w:eastAsia="en-GB"/>
              </w:rPr>
            </w:pPr>
            <w:r w:rsidRPr="00E24BD2">
              <w:rPr>
                <w:rFonts w:ascii="Corbel" w:hAnsi="Corbel"/>
                <w:szCs w:val="22"/>
              </w:rPr>
              <w:t>MF</w:t>
            </w:r>
          </w:p>
        </w:tc>
      </w:tr>
      <w:tr w:rsidR="00A474BC" w:rsidRPr="00E24BD2" w:rsidTr="00E24BD2">
        <w:trPr>
          <w:trHeight w:val="300"/>
        </w:trPr>
        <w:tc>
          <w:tcPr>
            <w:tcW w:w="373" w:type="pct"/>
            <w:shd w:val="clear" w:color="auto" w:fill="auto"/>
            <w:noWrap/>
          </w:tcPr>
          <w:p w:rsidR="00AB1C5B" w:rsidRPr="00E24BD2" w:rsidRDefault="00AB1C5B" w:rsidP="00BD55C5">
            <w:pPr>
              <w:pStyle w:val="ListParagraph"/>
              <w:numPr>
                <w:ilvl w:val="0"/>
                <w:numId w:val="10"/>
              </w:numPr>
              <w:jc w:val="both"/>
              <w:rPr>
                <w:rFonts w:ascii="Corbel" w:hAnsi="Corbel"/>
                <w:color w:val="FF0000"/>
                <w:sz w:val="22"/>
                <w:szCs w:val="22"/>
                <w:lang w:eastAsia="en-GB"/>
              </w:rPr>
            </w:pPr>
          </w:p>
        </w:tc>
        <w:tc>
          <w:tcPr>
            <w:tcW w:w="527" w:type="pct"/>
            <w:shd w:val="clear" w:color="auto" w:fill="auto"/>
          </w:tcPr>
          <w:p w:rsidR="00AB1C5B" w:rsidRPr="00E24BD2" w:rsidRDefault="00AB1C5B" w:rsidP="00E24BD2">
            <w:pPr>
              <w:spacing w:after="0" w:line="240" w:lineRule="auto"/>
              <w:jc w:val="both"/>
              <w:rPr>
                <w:rFonts w:ascii="Corbel" w:hAnsi="Corbel"/>
                <w:szCs w:val="22"/>
              </w:rPr>
            </w:pPr>
            <w:r w:rsidRPr="00E24BD2">
              <w:rPr>
                <w:rFonts w:ascii="Corbel" w:hAnsi="Corbel"/>
                <w:szCs w:val="22"/>
              </w:rPr>
              <w:t>Strategy execution delay arising from reliance on external funding partners</w:t>
            </w:r>
          </w:p>
        </w:tc>
        <w:tc>
          <w:tcPr>
            <w:tcW w:w="338" w:type="pct"/>
            <w:shd w:val="clear" w:color="auto" w:fill="auto"/>
          </w:tcPr>
          <w:p w:rsidR="00AB1C5B" w:rsidRPr="00E24BD2" w:rsidRDefault="00AB1C5B" w:rsidP="00E24BD2">
            <w:pPr>
              <w:pStyle w:val="ListParagraph"/>
              <w:ind w:left="151"/>
              <w:jc w:val="both"/>
              <w:rPr>
                <w:rFonts w:ascii="Corbel" w:hAnsi="Corbel"/>
                <w:bCs/>
                <w:sz w:val="22"/>
                <w:szCs w:val="22"/>
                <w:lang w:val="en-GB" w:eastAsia="en-GB"/>
              </w:rPr>
            </w:pPr>
            <w:r w:rsidRPr="00E24BD2">
              <w:rPr>
                <w:rFonts w:ascii="Corbel" w:hAnsi="Corbel"/>
                <w:bCs/>
                <w:sz w:val="22"/>
                <w:szCs w:val="22"/>
                <w:lang w:val="en-GB" w:eastAsia="en-GB"/>
              </w:rPr>
              <w:t>20</w:t>
            </w:r>
          </w:p>
          <w:p w:rsidR="00AB1C5B" w:rsidRPr="00E24BD2" w:rsidRDefault="00AB1C5B" w:rsidP="00E24BD2">
            <w:pPr>
              <w:spacing w:after="0" w:line="240" w:lineRule="auto"/>
              <w:jc w:val="both"/>
              <w:rPr>
                <w:rFonts w:ascii="Corbel" w:hAnsi="Corbel"/>
                <w:bCs/>
                <w:szCs w:val="22"/>
                <w:lang w:eastAsia="en-GB"/>
              </w:rPr>
            </w:pPr>
          </w:p>
          <w:p w:rsidR="00AB1C5B" w:rsidRPr="00E24BD2" w:rsidRDefault="00AB1C5B" w:rsidP="00E24BD2">
            <w:pPr>
              <w:spacing w:after="0" w:line="240" w:lineRule="auto"/>
              <w:jc w:val="both"/>
              <w:rPr>
                <w:rFonts w:ascii="Corbel" w:hAnsi="Corbel"/>
                <w:bCs/>
                <w:szCs w:val="22"/>
                <w:lang w:eastAsia="en-GB"/>
              </w:rPr>
            </w:pPr>
            <w:r w:rsidRPr="00E24BD2">
              <w:rPr>
                <w:rFonts w:ascii="Corbel" w:hAnsi="Corbel"/>
                <w:bCs/>
                <w:szCs w:val="22"/>
                <w:lang w:eastAsia="en-GB"/>
              </w:rPr>
              <w:t>(L5, I4)</w:t>
            </w:r>
          </w:p>
          <w:p w:rsidR="00AB1C5B" w:rsidRPr="00E24BD2" w:rsidRDefault="00AB1C5B" w:rsidP="00E24BD2">
            <w:pPr>
              <w:spacing w:after="0" w:line="240" w:lineRule="auto"/>
              <w:jc w:val="both"/>
              <w:rPr>
                <w:rFonts w:ascii="Corbel" w:hAnsi="Corbel"/>
                <w:bCs/>
                <w:szCs w:val="22"/>
                <w:lang w:eastAsia="en-GB"/>
              </w:rPr>
            </w:pPr>
          </w:p>
          <w:p w:rsidR="00AB1C5B" w:rsidRPr="00BD55C5" w:rsidRDefault="00AB1C5B" w:rsidP="00E24BD2">
            <w:pPr>
              <w:pStyle w:val="ListParagraph"/>
              <w:ind w:left="151"/>
              <w:jc w:val="both"/>
              <w:rPr>
                <w:rFonts w:ascii="Corbel" w:hAnsi="Corbel"/>
                <w:bCs/>
                <w:sz w:val="22"/>
                <w:szCs w:val="22"/>
                <w:lang w:val="en-GB" w:eastAsia="en-GB"/>
              </w:rPr>
            </w:pPr>
            <w:r w:rsidRPr="00BD55C5">
              <w:rPr>
                <w:rFonts w:ascii="Corbel" w:hAnsi="Corbel"/>
                <w:bCs/>
                <w:noProof/>
                <w:sz w:val="22"/>
                <w:szCs w:val="22"/>
                <w:lang w:eastAsia="en-US"/>
              </w:rPr>
              <mc:AlternateContent>
                <mc:Choice Requires="wps">
                  <w:drawing>
                    <wp:anchor distT="0" distB="0" distL="114300" distR="114300" simplePos="0" relativeHeight="253691904" behindDoc="0" locked="0" layoutInCell="1" allowOverlap="1" wp14:anchorId="633237C4" wp14:editId="189256E3">
                      <wp:simplePos x="0" y="0"/>
                      <wp:positionH relativeFrom="column">
                        <wp:posOffset>233928</wp:posOffset>
                      </wp:positionH>
                      <wp:positionV relativeFrom="paragraph">
                        <wp:posOffset>84841</wp:posOffset>
                      </wp:positionV>
                      <wp:extent cx="1424940" cy="121920"/>
                      <wp:effectExtent l="0" t="0" r="22860" b="11430"/>
                      <wp:wrapNone/>
                      <wp:docPr id="5" name="Arrow: Left-Right 45"/>
                      <wp:cNvGraphicFramePr/>
                      <a:graphic xmlns:a="http://schemas.openxmlformats.org/drawingml/2006/main">
                        <a:graphicData uri="http://schemas.microsoft.com/office/word/2010/wordprocessingShape">
                          <wps:wsp>
                            <wps:cNvSpPr/>
                            <wps:spPr>
                              <a:xfrm>
                                <a:off x="0" y="0"/>
                                <a:ext cx="1424940" cy="121920"/>
                              </a:xfrm>
                              <a:prstGeom prst="leftRightArrow">
                                <a:avLst/>
                              </a:prstGeom>
                              <a:solidFill>
                                <a:srgbClr val="FFC000"/>
                              </a:solidFill>
                              <a:ln w="25400" cap="flat" cmpd="sng" algn="ctr">
                                <a:solidFill>
                                  <a:srgbClr val="4F81BD">
                                    <a:shade val="50000"/>
                                  </a:srgbClr>
                                </a:solidFill>
                                <a:prstDash val="solid"/>
                              </a:ln>
                              <a:effectLst/>
                            </wps:spPr>
                            <wps:txbx>
                              <w:txbxContent>
                                <w:p w:rsidR="00323C12" w:rsidRDefault="00323C12" w:rsidP="00705924">
                                  <w:pPr>
                                    <w:jc w:val="center"/>
                                  </w:pPr>
                                  <w:r>
                                    <w:t xml:space="preserve">Nj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237C4" id="_x0000_s1034" type="#_x0000_t69" style="position:absolute;left:0;text-align:left;margin-left:18.4pt;margin-top:6.7pt;width:112.2pt;height:9.6pt;z-index:25369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" adj="924" fillcolor="#ffc000" strokecolor="#385d8a" strokeweight="2pt">
                      <v:textbox>
                        <w:txbxContent>
                          <w:p w:rsidR="00323C12" w:rsidRDefault="00323C12" w:rsidP="00705924">
                            <w:pPr>
                              <w:jc w:val="center"/>
                            </w:pPr>
                            <w:r>
                              <w:t xml:space="preserve">Nj </w:t>
                            </w:r>
                          </w:p>
                        </w:txbxContent>
                      </v:textbox>
                    </v:shape>
                  </w:pict>
                </mc:Fallback>
              </mc:AlternateContent>
            </w:r>
          </w:p>
          <w:p w:rsidR="00AB1C5B" w:rsidRPr="00E24BD2" w:rsidRDefault="00AB1C5B" w:rsidP="00E24BD2">
            <w:pPr>
              <w:spacing w:after="0" w:line="240" w:lineRule="auto"/>
              <w:contextualSpacing/>
              <w:jc w:val="both"/>
              <w:rPr>
                <w:rFonts w:ascii="Corbel" w:hAnsi="Corbel"/>
                <w:szCs w:val="22"/>
              </w:rPr>
            </w:pPr>
          </w:p>
        </w:tc>
        <w:tc>
          <w:tcPr>
            <w:tcW w:w="402" w:type="pct"/>
          </w:tcPr>
          <w:p w:rsidR="00AB1C5B" w:rsidRPr="00E24BD2" w:rsidRDefault="00AB1C5B" w:rsidP="00E24BD2">
            <w:pPr>
              <w:spacing w:after="0" w:line="240" w:lineRule="auto"/>
              <w:jc w:val="both"/>
              <w:rPr>
                <w:rFonts w:ascii="Corbel" w:hAnsi="Corbel"/>
                <w:szCs w:val="22"/>
              </w:rPr>
            </w:pPr>
            <w:r w:rsidRPr="00E24BD2">
              <w:rPr>
                <w:rFonts w:ascii="Corbel" w:hAnsi="Corbel"/>
                <w:bCs/>
                <w:szCs w:val="22"/>
                <w:lang w:eastAsia="en-GB"/>
              </w:rPr>
              <w:t>7</w:t>
            </w:r>
          </w:p>
        </w:tc>
        <w:tc>
          <w:tcPr>
            <w:tcW w:w="337" w:type="pct"/>
            <w:shd w:val="clear" w:color="auto" w:fill="auto"/>
          </w:tcPr>
          <w:p w:rsidR="00AB1C5B" w:rsidRPr="00E24BD2" w:rsidRDefault="00AB1C5B" w:rsidP="00E24BD2">
            <w:pPr>
              <w:pStyle w:val="ListParagraph"/>
              <w:ind w:left="151"/>
              <w:jc w:val="both"/>
              <w:rPr>
                <w:rFonts w:ascii="Corbel" w:hAnsi="Corbel"/>
                <w:bCs/>
                <w:sz w:val="22"/>
                <w:szCs w:val="22"/>
                <w:lang w:val="en-GB" w:eastAsia="en-GB"/>
              </w:rPr>
            </w:pPr>
            <w:r w:rsidRPr="00E24BD2">
              <w:rPr>
                <w:rFonts w:ascii="Corbel" w:hAnsi="Corbel"/>
                <w:bCs/>
                <w:sz w:val="22"/>
                <w:szCs w:val="22"/>
                <w:lang w:val="en-GB" w:eastAsia="en-GB"/>
              </w:rPr>
              <w:t>20</w:t>
            </w:r>
          </w:p>
          <w:p w:rsidR="00AB1C5B" w:rsidRPr="00E24BD2" w:rsidRDefault="00AB1C5B" w:rsidP="00E24BD2">
            <w:pPr>
              <w:pStyle w:val="ListParagraph"/>
              <w:ind w:left="151"/>
              <w:jc w:val="both"/>
              <w:rPr>
                <w:rFonts w:ascii="Corbel" w:hAnsi="Corbel"/>
                <w:bCs/>
                <w:sz w:val="22"/>
                <w:szCs w:val="22"/>
                <w:lang w:val="en-GB" w:eastAsia="en-GB"/>
              </w:rPr>
            </w:pPr>
          </w:p>
          <w:p w:rsidR="00AB1C5B" w:rsidRPr="00E24BD2" w:rsidRDefault="00AB1C5B" w:rsidP="00E24BD2">
            <w:pPr>
              <w:spacing w:after="0" w:line="240" w:lineRule="auto"/>
              <w:jc w:val="both"/>
              <w:rPr>
                <w:rFonts w:ascii="Corbel" w:hAnsi="Corbel"/>
                <w:bCs/>
                <w:szCs w:val="22"/>
                <w:lang w:eastAsia="en-GB"/>
              </w:rPr>
            </w:pPr>
            <w:r w:rsidRPr="00E24BD2">
              <w:rPr>
                <w:rFonts w:ascii="Corbel" w:hAnsi="Corbel"/>
                <w:bCs/>
                <w:szCs w:val="22"/>
                <w:lang w:eastAsia="en-GB"/>
              </w:rPr>
              <w:t>(L5, I4)</w:t>
            </w:r>
          </w:p>
          <w:p w:rsidR="00AB1C5B" w:rsidRPr="00E24BD2" w:rsidRDefault="00AB1C5B" w:rsidP="00E24BD2">
            <w:pPr>
              <w:spacing w:after="0" w:line="240" w:lineRule="auto"/>
              <w:jc w:val="both"/>
              <w:rPr>
                <w:rFonts w:ascii="Corbel" w:hAnsi="Corbel"/>
                <w:bCs/>
                <w:szCs w:val="22"/>
                <w:lang w:eastAsia="en-GB"/>
              </w:rPr>
            </w:pPr>
          </w:p>
          <w:p w:rsidR="00AB1C5B" w:rsidRPr="00E24BD2" w:rsidRDefault="00AB1C5B" w:rsidP="00E24BD2">
            <w:pPr>
              <w:spacing w:after="0" w:line="240" w:lineRule="auto"/>
              <w:jc w:val="both"/>
              <w:rPr>
                <w:rFonts w:ascii="Corbel" w:hAnsi="Corbel"/>
                <w:bCs/>
                <w:szCs w:val="22"/>
                <w:lang w:eastAsia="en-GB"/>
              </w:rPr>
            </w:pPr>
          </w:p>
          <w:p w:rsidR="00AB1C5B" w:rsidRPr="00E24BD2" w:rsidRDefault="00AB1C5B" w:rsidP="00E24BD2">
            <w:pPr>
              <w:spacing w:after="0" w:line="240" w:lineRule="auto"/>
              <w:jc w:val="both"/>
              <w:rPr>
                <w:rFonts w:ascii="Corbel" w:hAnsi="Corbel"/>
                <w:szCs w:val="22"/>
              </w:rPr>
            </w:pPr>
          </w:p>
        </w:tc>
        <w:tc>
          <w:tcPr>
            <w:tcW w:w="838" w:type="pct"/>
            <w:shd w:val="clear" w:color="auto" w:fill="auto"/>
          </w:tcPr>
          <w:p w:rsidR="0067510A" w:rsidRPr="00E24BD2" w:rsidRDefault="0067510A" w:rsidP="00E24BD2">
            <w:pPr>
              <w:pStyle w:val="ListParagraph"/>
              <w:numPr>
                <w:ilvl w:val="0"/>
                <w:numId w:val="11"/>
              </w:numPr>
              <w:ind w:left="151" w:hanging="180"/>
              <w:jc w:val="both"/>
              <w:rPr>
                <w:rFonts w:ascii="Corbel" w:hAnsi="Corbel"/>
                <w:bCs/>
                <w:sz w:val="22"/>
                <w:szCs w:val="22"/>
                <w:lang w:val="en-GB" w:eastAsia="en-GB"/>
              </w:rPr>
            </w:pPr>
            <w:r w:rsidRPr="00E24BD2">
              <w:rPr>
                <w:rFonts w:ascii="Corbel" w:hAnsi="Corbel"/>
                <w:bCs/>
                <w:sz w:val="22"/>
                <w:szCs w:val="22"/>
                <w:lang w:val="en-GB" w:eastAsia="en-GB"/>
              </w:rPr>
              <w:t>Delays in projects kick off.</w:t>
            </w:r>
          </w:p>
          <w:p w:rsidR="0067510A" w:rsidRPr="00E24BD2" w:rsidRDefault="0067510A" w:rsidP="00E24BD2">
            <w:pPr>
              <w:pStyle w:val="ListParagraph"/>
              <w:numPr>
                <w:ilvl w:val="0"/>
                <w:numId w:val="11"/>
              </w:numPr>
              <w:ind w:left="151" w:hanging="180"/>
              <w:jc w:val="both"/>
              <w:rPr>
                <w:rFonts w:ascii="Corbel" w:hAnsi="Corbel"/>
                <w:bCs/>
                <w:sz w:val="22"/>
                <w:szCs w:val="22"/>
                <w:lang w:val="en-GB" w:eastAsia="en-GB"/>
              </w:rPr>
            </w:pPr>
            <w:r w:rsidRPr="00E24BD2">
              <w:rPr>
                <w:rFonts w:ascii="Corbel" w:hAnsi="Corbel"/>
                <w:bCs/>
                <w:sz w:val="22"/>
                <w:szCs w:val="22"/>
                <w:lang w:val="en-GB" w:eastAsia="en-GB"/>
              </w:rPr>
              <w:t>Slow procurement processes from PIU of the NT.</w:t>
            </w:r>
          </w:p>
          <w:p w:rsidR="0067510A" w:rsidRPr="00E24BD2" w:rsidRDefault="0067510A" w:rsidP="00E24BD2">
            <w:pPr>
              <w:pStyle w:val="ListParagraph"/>
              <w:numPr>
                <w:ilvl w:val="0"/>
                <w:numId w:val="11"/>
              </w:numPr>
              <w:ind w:left="151" w:hanging="180"/>
              <w:jc w:val="both"/>
              <w:rPr>
                <w:rFonts w:ascii="Corbel" w:hAnsi="Corbel"/>
                <w:bCs/>
                <w:sz w:val="22"/>
                <w:szCs w:val="22"/>
                <w:lang w:val="en-GB" w:eastAsia="en-GB"/>
              </w:rPr>
            </w:pPr>
            <w:r w:rsidRPr="00E24BD2">
              <w:rPr>
                <w:rFonts w:ascii="Corbel" w:hAnsi="Corbel"/>
                <w:bCs/>
                <w:sz w:val="22"/>
                <w:szCs w:val="22"/>
                <w:lang w:val="en-GB" w:eastAsia="en-GB"/>
              </w:rPr>
              <w:t>Too many projects competing for the same resources.</w:t>
            </w:r>
          </w:p>
          <w:p w:rsidR="00AB1C5B" w:rsidRPr="00E24BD2" w:rsidRDefault="00AB1C5B" w:rsidP="00E24BD2">
            <w:pPr>
              <w:pStyle w:val="ListParagraph"/>
              <w:ind w:left="151"/>
              <w:jc w:val="both"/>
              <w:rPr>
                <w:rFonts w:ascii="Corbel" w:hAnsi="Corbel"/>
                <w:bCs/>
                <w:sz w:val="22"/>
                <w:szCs w:val="22"/>
                <w:lang w:val="en-GB" w:eastAsia="en-GB"/>
              </w:rPr>
            </w:pPr>
          </w:p>
        </w:tc>
        <w:tc>
          <w:tcPr>
            <w:tcW w:w="708" w:type="pct"/>
            <w:shd w:val="clear" w:color="auto" w:fill="auto"/>
            <w:noWrap/>
          </w:tcPr>
          <w:p w:rsidR="00AB1C5B" w:rsidRPr="00E24BD2" w:rsidRDefault="00AB1C5B" w:rsidP="00BD55C5">
            <w:pPr>
              <w:pStyle w:val="ListParagraph"/>
              <w:numPr>
                <w:ilvl w:val="0"/>
                <w:numId w:val="11"/>
              </w:numPr>
              <w:ind w:left="151" w:hanging="180"/>
              <w:jc w:val="both"/>
              <w:rPr>
                <w:rFonts w:ascii="Corbel" w:hAnsi="Corbel"/>
                <w:bCs/>
                <w:sz w:val="22"/>
                <w:szCs w:val="22"/>
                <w:lang w:val="en-GB" w:eastAsia="en-GB"/>
              </w:rPr>
            </w:pPr>
            <w:r w:rsidRPr="00E24BD2">
              <w:rPr>
                <w:rFonts w:ascii="Corbel" w:hAnsi="Corbel"/>
                <w:bCs/>
                <w:sz w:val="22"/>
                <w:szCs w:val="22"/>
                <w:lang w:val="en-GB" w:eastAsia="en-GB"/>
              </w:rPr>
              <w:t xml:space="preserve">Continued liaison between external partners and internal coordination teams to ensure minimal delay in strategy execution. </w:t>
            </w:r>
          </w:p>
          <w:p w:rsidR="00AB1C5B" w:rsidRPr="00E24BD2" w:rsidRDefault="00AB1C5B" w:rsidP="00E24BD2">
            <w:pPr>
              <w:pStyle w:val="ListParagraph"/>
              <w:numPr>
                <w:ilvl w:val="0"/>
                <w:numId w:val="11"/>
              </w:numPr>
              <w:ind w:left="151" w:hanging="180"/>
              <w:jc w:val="both"/>
              <w:rPr>
                <w:rFonts w:ascii="Corbel" w:hAnsi="Corbel"/>
                <w:bCs/>
                <w:sz w:val="22"/>
                <w:szCs w:val="22"/>
                <w:lang w:val="en-GB" w:eastAsia="en-GB"/>
              </w:rPr>
            </w:pPr>
            <w:r w:rsidRPr="00E24BD2">
              <w:rPr>
                <w:rFonts w:ascii="Corbel" w:hAnsi="Corbel"/>
                <w:bCs/>
                <w:sz w:val="22"/>
                <w:szCs w:val="22"/>
                <w:lang w:val="en-GB" w:eastAsia="en-GB"/>
              </w:rPr>
              <w:t>Noting lessons learned from existing consultancies to learn how to do the next ones better.</w:t>
            </w:r>
          </w:p>
          <w:p w:rsidR="00AB1C5B" w:rsidRPr="00E24BD2" w:rsidRDefault="00AB1C5B" w:rsidP="00E24BD2">
            <w:pPr>
              <w:pStyle w:val="ListParagraph"/>
              <w:numPr>
                <w:ilvl w:val="0"/>
                <w:numId w:val="11"/>
              </w:numPr>
              <w:ind w:left="151" w:hanging="180"/>
              <w:jc w:val="both"/>
              <w:rPr>
                <w:rFonts w:ascii="Corbel" w:hAnsi="Corbel"/>
                <w:sz w:val="22"/>
                <w:szCs w:val="22"/>
              </w:rPr>
            </w:pPr>
            <w:r w:rsidRPr="00E24BD2">
              <w:rPr>
                <w:rFonts w:ascii="Corbel" w:hAnsi="Corbel"/>
                <w:bCs/>
                <w:sz w:val="22"/>
                <w:szCs w:val="22"/>
                <w:lang w:val="en-GB" w:eastAsia="en-GB"/>
              </w:rPr>
              <w:t>Ensuring internal project teams have signed off on any documentation or process before engaging external partners.</w:t>
            </w:r>
          </w:p>
        </w:tc>
        <w:tc>
          <w:tcPr>
            <w:tcW w:w="587" w:type="pct"/>
          </w:tcPr>
          <w:p w:rsidR="00AB1C5B" w:rsidRPr="00E24BD2" w:rsidRDefault="00AB1C5B" w:rsidP="00E24BD2">
            <w:pPr>
              <w:pStyle w:val="ListParagraph"/>
              <w:numPr>
                <w:ilvl w:val="0"/>
                <w:numId w:val="11"/>
              </w:numPr>
              <w:ind w:left="151" w:hanging="180"/>
              <w:jc w:val="both"/>
              <w:rPr>
                <w:rFonts w:ascii="Corbel" w:hAnsi="Corbel"/>
                <w:bCs/>
                <w:sz w:val="22"/>
                <w:szCs w:val="22"/>
                <w:lang w:val="en-GB" w:eastAsia="en-GB"/>
              </w:rPr>
            </w:pPr>
            <w:r w:rsidRPr="00E24BD2">
              <w:rPr>
                <w:rFonts w:ascii="Corbel" w:hAnsi="Corbel"/>
                <w:bCs/>
                <w:sz w:val="22"/>
                <w:szCs w:val="22"/>
                <w:lang w:val="en-GB" w:eastAsia="en-GB"/>
              </w:rPr>
              <w:t>Delay in the Authority meeting its strategic objectives.</w:t>
            </w:r>
          </w:p>
          <w:p w:rsidR="00AB1C5B" w:rsidRPr="00E24BD2" w:rsidRDefault="00AB1C5B" w:rsidP="00E24BD2">
            <w:pPr>
              <w:pStyle w:val="ListParagraph"/>
              <w:numPr>
                <w:ilvl w:val="0"/>
                <w:numId w:val="11"/>
              </w:numPr>
              <w:ind w:left="151" w:hanging="180"/>
              <w:jc w:val="both"/>
              <w:rPr>
                <w:rFonts w:ascii="Corbel" w:hAnsi="Corbel"/>
                <w:bCs/>
                <w:sz w:val="22"/>
                <w:szCs w:val="22"/>
                <w:lang w:val="en-GB" w:eastAsia="en-GB"/>
              </w:rPr>
            </w:pPr>
            <w:r w:rsidRPr="00E24BD2">
              <w:rPr>
                <w:rFonts w:ascii="Corbel" w:hAnsi="Corbel"/>
                <w:bCs/>
                <w:sz w:val="22"/>
                <w:szCs w:val="22"/>
                <w:lang w:val="en-GB" w:eastAsia="en-GB"/>
              </w:rPr>
              <w:t xml:space="preserve">Resources being stretched to accommodate timelines that have been delayed. </w:t>
            </w:r>
          </w:p>
          <w:p w:rsidR="00AB1C5B" w:rsidRPr="00E24BD2" w:rsidRDefault="00AB1C5B" w:rsidP="00E24BD2">
            <w:pPr>
              <w:pStyle w:val="ListParagraph"/>
              <w:numPr>
                <w:ilvl w:val="0"/>
                <w:numId w:val="11"/>
              </w:numPr>
              <w:ind w:left="151" w:hanging="180"/>
              <w:jc w:val="both"/>
              <w:rPr>
                <w:rFonts w:ascii="Corbel" w:hAnsi="Corbel"/>
                <w:bCs/>
                <w:sz w:val="22"/>
                <w:szCs w:val="22"/>
                <w:lang w:val="en-GB" w:eastAsia="en-GB"/>
              </w:rPr>
            </w:pPr>
            <w:r w:rsidRPr="00E24BD2">
              <w:rPr>
                <w:rFonts w:ascii="Corbel" w:hAnsi="Corbel"/>
                <w:bCs/>
                <w:sz w:val="22"/>
                <w:szCs w:val="22"/>
                <w:lang w:val="en-GB" w:eastAsia="en-GB"/>
              </w:rPr>
              <w:t>Declining budget and project performance.</w:t>
            </w:r>
          </w:p>
          <w:p w:rsidR="00AB1C5B" w:rsidRPr="00E24BD2" w:rsidRDefault="00AB1C5B" w:rsidP="00E24BD2">
            <w:pPr>
              <w:pStyle w:val="ListParagraph"/>
              <w:numPr>
                <w:ilvl w:val="0"/>
                <w:numId w:val="11"/>
              </w:numPr>
              <w:ind w:left="151" w:hanging="180"/>
              <w:jc w:val="both"/>
              <w:rPr>
                <w:rFonts w:ascii="Corbel" w:hAnsi="Corbel"/>
                <w:sz w:val="22"/>
                <w:szCs w:val="22"/>
              </w:rPr>
            </w:pPr>
            <w:r w:rsidRPr="00E24BD2">
              <w:rPr>
                <w:rFonts w:ascii="Corbel" w:hAnsi="Corbel"/>
                <w:bCs/>
                <w:sz w:val="22"/>
                <w:szCs w:val="22"/>
                <w:lang w:val="en-GB" w:eastAsia="en-GB"/>
              </w:rPr>
              <w:t xml:space="preserve">Fatigue of resources from waiting on projects that do not kick off. </w:t>
            </w:r>
          </w:p>
        </w:tc>
        <w:tc>
          <w:tcPr>
            <w:tcW w:w="587" w:type="pct"/>
            <w:shd w:val="clear" w:color="auto" w:fill="auto"/>
            <w:noWrap/>
          </w:tcPr>
          <w:p w:rsidR="00AB1C5B" w:rsidRPr="00E24BD2" w:rsidRDefault="00AB1C5B" w:rsidP="00E24BD2">
            <w:pPr>
              <w:pStyle w:val="ListParagraph"/>
              <w:numPr>
                <w:ilvl w:val="0"/>
                <w:numId w:val="11"/>
              </w:numPr>
              <w:ind w:left="151" w:hanging="180"/>
              <w:jc w:val="both"/>
              <w:rPr>
                <w:rFonts w:ascii="Corbel" w:hAnsi="Corbel"/>
                <w:bCs/>
                <w:sz w:val="22"/>
                <w:szCs w:val="22"/>
                <w:lang w:val="en-GB" w:eastAsia="en-GB"/>
              </w:rPr>
            </w:pPr>
            <w:r w:rsidRPr="00E24BD2">
              <w:rPr>
                <w:rFonts w:ascii="Corbel" w:hAnsi="Corbel"/>
                <w:bCs/>
                <w:sz w:val="22"/>
                <w:szCs w:val="22"/>
                <w:lang w:val="en-GB" w:eastAsia="en-GB"/>
              </w:rPr>
              <w:t xml:space="preserve">Continued liaison with FSSP PIU to continue improving on project turnaround times and coordination with the National Treasury to decrease procurement delays. </w:t>
            </w:r>
          </w:p>
          <w:p w:rsidR="00AB1C5B" w:rsidRPr="00E24BD2" w:rsidRDefault="00AB1C5B" w:rsidP="00E24BD2">
            <w:pPr>
              <w:pStyle w:val="ListParagraph"/>
              <w:numPr>
                <w:ilvl w:val="0"/>
                <w:numId w:val="11"/>
              </w:numPr>
              <w:ind w:left="151" w:hanging="180"/>
              <w:jc w:val="both"/>
              <w:rPr>
                <w:rFonts w:ascii="Corbel" w:hAnsi="Corbel"/>
                <w:sz w:val="22"/>
                <w:szCs w:val="22"/>
              </w:rPr>
            </w:pPr>
            <w:r w:rsidRPr="00E24BD2">
              <w:rPr>
                <w:rFonts w:ascii="Corbel" w:hAnsi="Corbel"/>
                <w:bCs/>
                <w:sz w:val="22"/>
                <w:szCs w:val="22"/>
                <w:lang w:val="en-GB" w:eastAsia="en-GB"/>
              </w:rPr>
              <w:t>Increase pressure on PIU to deliver on their proposed execution timelines.</w:t>
            </w:r>
          </w:p>
        </w:tc>
        <w:tc>
          <w:tcPr>
            <w:tcW w:w="302" w:type="pct"/>
            <w:shd w:val="clear" w:color="auto" w:fill="auto"/>
            <w:noWrap/>
          </w:tcPr>
          <w:p w:rsidR="00AB1C5B" w:rsidRPr="00E24BD2" w:rsidRDefault="00AB1C5B" w:rsidP="00E24BD2">
            <w:pPr>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MSP</w:t>
            </w:r>
          </w:p>
        </w:tc>
      </w:tr>
      <w:tr w:rsidR="00A474BC" w:rsidRPr="00E24BD2" w:rsidTr="00E24BD2">
        <w:trPr>
          <w:trHeight w:val="300"/>
        </w:trPr>
        <w:tc>
          <w:tcPr>
            <w:tcW w:w="373" w:type="pct"/>
            <w:shd w:val="clear" w:color="auto" w:fill="auto"/>
            <w:noWrap/>
          </w:tcPr>
          <w:p w:rsidR="00AB1C5B" w:rsidRPr="00E24BD2" w:rsidRDefault="00AB1C5B" w:rsidP="00BD55C5">
            <w:pPr>
              <w:pStyle w:val="ListParagraph"/>
              <w:numPr>
                <w:ilvl w:val="0"/>
                <w:numId w:val="10"/>
              </w:numPr>
              <w:jc w:val="both"/>
              <w:rPr>
                <w:rFonts w:ascii="Corbel" w:hAnsi="Corbel"/>
                <w:color w:val="FF0000"/>
                <w:sz w:val="22"/>
                <w:szCs w:val="22"/>
                <w:lang w:eastAsia="en-GB"/>
              </w:rPr>
            </w:pPr>
          </w:p>
        </w:tc>
        <w:tc>
          <w:tcPr>
            <w:tcW w:w="527" w:type="pct"/>
            <w:shd w:val="clear" w:color="auto" w:fill="auto"/>
          </w:tcPr>
          <w:p w:rsidR="00AB1C5B" w:rsidRPr="00E24BD2" w:rsidRDefault="00AB1C5B" w:rsidP="00E24BD2">
            <w:pPr>
              <w:spacing w:after="0" w:line="240" w:lineRule="auto"/>
              <w:jc w:val="both"/>
              <w:rPr>
                <w:rFonts w:ascii="Corbel" w:eastAsia="Times New Roman" w:hAnsi="Corbel"/>
                <w:bCs/>
                <w:szCs w:val="22"/>
                <w:lang w:eastAsia="en-GB"/>
              </w:rPr>
            </w:pPr>
            <w:r w:rsidRPr="00E24BD2">
              <w:rPr>
                <w:rFonts w:ascii="Corbel" w:eastAsia="Times New Roman" w:hAnsi="Corbel"/>
                <w:bCs/>
                <w:szCs w:val="22"/>
                <w:lang w:eastAsia="en-GB"/>
              </w:rPr>
              <w:t>Loss of high potential talent</w:t>
            </w:r>
          </w:p>
          <w:p w:rsidR="00AB1C5B" w:rsidRPr="00E24BD2" w:rsidRDefault="00AB1C5B" w:rsidP="00E24BD2">
            <w:pPr>
              <w:spacing w:after="0" w:line="240" w:lineRule="auto"/>
              <w:jc w:val="both"/>
              <w:rPr>
                <w:rFonts w:ascii="Corbel" w:hAnsi="Corbel"/>
                <w:szCs w:val="22"/>
              </w:rPr>
            </w:pPr>
          </w:p>
        </w:tc>
        <w:tc>
          <w:tcPr>
            <w:tcW w:w="338" w:type="pct"/>
            <w:shd w:val="clear" w:color="auto" w:fill="auto"/>
          </w:tcPr>
          <w:p w:rsidR="00AB1C5B" w:rsidRPr="00E24BD2" w:rsidRDefault="00AB1C5B" w:rsidP="00E24BD2">
            <w:pPr>
              <w:spacing w:after="0" w:line="240" w:lineRule="auto"/>
              <w:jc w:val="both"/>
              <w:rPr>
                <w:rFonts w:ascii="Corbel" w:eastAsia="Times New Roman" w:hAnsi="Corbel"/>
                <w:bCs/>
                <w:szCs w:val="22"/>
                <w:lang w:eastAsia="en-GB"/>
              </w:rPr>
            </w:pPr>
            <w:r w:rsidRPr="00E24BD2">
              <w:rPr>
                <w:rFonts w:ascii="Corbel" w:eastAsia="Times New Roman" w:hAnsi="Corbel"/>
                <w:bCs/>
                <w:szCs w:val="22"/>
                <w:lang w:eastAsia="en-GB"/>
              </w:rPr>
              <w:t>20</w:t>
            </w:r>
          </w:p>
          <w:p w:rsidR="00AB1C5B" w:rsidRPr="00E24BD2" w:rsidRDefault="00AB1C5B" w:rsidP="00E24BD2">
            <w:pPr>
              <w:spacing w:after="0" w:line="240" w:lineRule="auto"/>
              <w:jc w:val="both"/>
              <w:rPr>
                <w:rFonts w:ascii="Corbel" w:eastAsia="Times New Roman" w:hAnsi="Corbel"/>
                <w:bCs/>
                <w:szCs w:val="22"/>
                <w:lang w:eastAsia="en-GB"/>
              </w:rPr>
            </w:pPr>
          </w:p>
          <w:p w:rsidR="00AB1C5B" w:rsidRPr="00E24BD2" w:rsidRDefault="00AB1C5B" w:rsidP="00E24BD2">
            <w:pPr>
              <w:spacing w:after="0" w:line="240" w:lineRule="auto"/>
              <w:jc w:val="both"/>
              <w:rPr>
                <w:rFonts w:ascii="Corbel" w:eastAsia="Times New Roman" w:hAnsi="Corbel"/>
                <w:bCs/>
                <w:szCs w:val="22"/>
                <w:lang w:eastAsia="en-GB"/>
              </w:rPr>
            </w:pPr>
            <w:r w:rsidRPr="00E24BD2">
              <w:rPr>
                <w:rFonts w:ascii="Corbel" w:eastAsia="Times New Roman" w:hAnsi="Corbel"/>
                <w:bCs/>
                <w:szCs w:val="22"/>
                <w:lang w:eastAsia="en-GB"/>
              </w:rPr>
              <w:t>(L4, I5)</w:t>
            </w:r>
          </w:p>
          <w:p w:rsidR="00AB1C5B" w:rsidRPr="00E24BD2" w:rsidRDefault="00AB1C5B" w:rsidP="00E24BD2">
            <w:pPr>
              <w:spacing w:after="0" w:line="240" w:lineRule="auto"/>
              <w:jc w:val="both"/>
              <w:rPr>
                <w:rFonts w:ascii="Corbel" w:eastAsia="Times New Roman" w:hAnsi="Corbel"/>
                <w:bCs/>
                <w:szCs w:val="22"/>
                <w:lang w:eastAsia="en-GB"/>
              </w:rPr>
            </w:pPr>
          </w:p>
          <w:p w:rsidR="00AB1C5B" w:rsidRPr="00BD55C5" w:rsidRDefault="00AB1C5B" w:rsidP="00E24BD2">
            <w:pPr>
              <w:spacing w:after="0" w:line="240" w:lineRule="auto"/>
              <w:contextualSpacing/>
              <w:jc w:val="both"/>
              <w:rPr>
                <w:rFonts w:ascii="Corbel" w:hAnsi="Corbel"/>
                <w:szCs w:val="22"/>
              </w:rPr>
            </w:pPr>
            <w:r w:rsidRPr="00BD55C5">
              <w:rPr>
                <w:rFonts w:ascii="Corbel" w:eastAsia="Times New Roman" w:hAnsi="Corbel"/>
                <w:noProof/>
                <w:color w:val="FF0000"/>
                <w:szCs w:val="22"/>
                <w:lang w:val="en-US"/>
              </w:rPr>
              <w:drawing>
                <wp:inline distT="0" distB="0" distL="0" distR="0" wp14:anchorId="411BFF88" wp14:editId="6A26DFAB">
                  <wp:extent cx="190664" cy="6714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8583" cy="699305"/>
                          </a:xfrm>
                          <a:prstGeom prst="rect">
                            <a:avLst/>
                          </a:prstGeom>
                          <a:noFill/>
                          <a:ln>
                            <a:noFill/>
                          </a:ln>
                        </pic:spPr>
                      </pic:pic>
                    </a:graphicData>
                  </a:graphic>
                </wp:inline>
              </w:drawing>
            </w:r>
          </w:p>
        </w:tc>
        <w:tc>
          <w:tcPr>
            <w:tcW w:w="402" w:type="pct"/>
          </w:tcPr>
          <w:p w:rsidR="00AB1C5B" w:rsidRPr="00E24BD2" w:rsidRDefault="00AB1C5B" w:rsidP="00E24BD2">
            <w:pPr>
              <w:spacing w:after="0" w:line="240" w:lineRule="auto"/>
              <w:jc w:val="both"/>
              <w:rPr>
                <w:rFonts w:ascii="Corbel" w:hAnsi="Corbel"/>
                <w:szCs w:val="22"/>
              </w:rPr>
            </w:pPr>
            <w:r w:rsidRPr="00E24BD2">
              <w:rPr>
                <w:rFonts w:ascii="Corbel" w:eastAsia="Times New Roman" w:hAnsi="Corbel"/>
                <w:bCs/>
                <w:szCs w:val="22"/>
                <w:lang w:eastAsia="en-GB"/>
              </w:rPr>
              <w:t>N/A</w:t>
            </w:r>
          </w:p>
        </w:tc>
        <w:tc>
          <w:tcPr>
            <w:tcW w:w="337" w:type="pct"/>
            <w:shd w:val="clear" w:color="auto" w:fill="auto"/>
          </w:tcPr>
          <w:p w:rsidR="00AB1C5B" w:rsidRPr="00E24BD2" w:rsidRDefault="00AB1C5B" w:rsidP="00E24BD2">
            <w:pPr>
              <w:spacing w:after="0" w:line="240" w:lineRule="auto"/>
              <w:jc w:val="both"/>
              <w:rPr>
                <w:rFonts w:ascii="Corbel" w:hAnsi="Corbel"/>
                <w:szCs w:val="22"/>
              </w:rPr>
            </w:pPr>
            <w:r w:rsidRPr="00E24BD2">
              <w:rPr>
                <w:rFonts w:ascii="Corbel" w:eastAsia="Times New Roman" w:hAnsi="Corbel"/>
                <w:bCs/>
                <w:szCs w:val="22"/>
                <w:lang w:eastAsia="en-GB"/>
              </w:rPr>
              <w:t>N/A</w:t>
            </w:r>
          </w:p>
        </w:tc>
        <w:tc>
          <w:tcPr>
            <w:tcW w:w="838" w:type="pct"/>
            <w:shd w:val="clear" w:color="auto" w:fill="auto"/>
          </w:tcPr>
          <w:p w:rsidR="00B24E8B" w:rsidRPr="00E24BD2" w:rsidRDefault="00D22915" w:rsidP="00E24BD2">
            <w:pPr>
              <w:pStyle w:val="ListParagraph"/>
              <w:numPr>
                <w:ilvl w:val="0"/>
                <w:numId w:val="11"/>
              </w:numPr>
              <w:ind w:left="151" w:hanging="180"/>
              <w:jc w:val="both"/>
              <w:rPr>
                <w:rFonts w:ascii="Corbel" w:hAnsi="Corbel"/>
                <w:bCs/>
                <w:sz w:val="22"/>
                <w:szCs w:val="22"/>
                <w:lang w:val="en-GB" w:eastAsia="en-GB"/>
              </w:rPr>
            </w:pPr>
            <w:r w:rsidRPr="00E24BD2">
              <w:rPr>
                <w:rFonts w:ascii="Corbel" w:hAnsi="Corbel"/>
                <w:bCs/>
                <w:sz w:val="22"/>
                <w:szCs w:val="22"/>
                <w:lang w:val="en-GB" w:eastAsia="en-GB"/>
              </w:rPr>
              <w:t xml:space="preserve">Stagnation in pay due limited /no pay increase          </w:t>
            </w:r>
            <w:r w:rsidR="00B24E8B" w:rsidRPr="00E24BD2">
              <w:rPr>
                <w:rFonts w:ascii="Corbel" w:hAnsi="Corbel"/>
                <w:bCs/>
                <w:sz w:val="22"/>
                <w:szCs w:val="22"/>
                <w:lang w:val="en-GB" w:eastAsia="en-GB"/>
              </w:rPr>
              <w:t xml:space="preserve">                          </w:t>
            </w:r>
          </w:p>
          <w:p w:rsidR="00D22915" w:rsidRPr="00E24BD2" w:rsidRDefault="00D22915" w:rsidP="00E24BD2">
            <w:pPr>
              <w:pStyle w:val="ListParagraph"/>
              <w:numPr>
                <w:ilvl w:val="0"/>
                <w:numId w:val="11"/>
              </w:numPr>
              <w:ind w:left="151" w:hanging="180"/>
              <w:jc w:val="both"/>
              <w:rPr>
                <w:rFonts w:ascii="Corbel" w:hAnsi="Corbel"/>
                <w:bCs/>
                <w:sz w:val="22"/>
                <w:szCs w:val="22"/>
                <w:lang w:val="en-GB" w:eastAsia="en-GB"/>
              </w:rPr>
            </w:pPr>
            <w:r w:rsidRPr="00E24BD2">
              <w:rPr>
                <w:rFonts w:ascii="Corbel" w:hAnsi="Corbel"/>
                <w:bCs/>
                <w:sz w:val="22"/>
                <w:szCs w:val="22"/>
                <w:lang w:val="en-GB" w:eastAsia="en-GB"/>
              </w:rPr>
              <w:t>Uncompetitive remuneration</w:t>
            </w:r>
          </w:p>
          <w:p w:rsidR="00AB1C5B" w:rsidRPr="00E24BD2" w:rsidRDefault="00D22915" w:rsidP="00E24BD2">
            <w:pPr>
              <w:pStyle w:val="ListParagraph"/>
              <w:numPr>
                <w:ilvl w:val="0"/>
                <w:numId w:val="11"/>
              </w:numPr>
              <w:ind w:left="151" w:hanging="180"/>
              <w:jc w:val="both"/>
              <w:rPr>
                <w:rFonts w:ascii="Corbel" w:hAnsi="Corbel"/>
                <w:bCs/>
                <w:sz w:val="22"/>
                <w:szCs w:val="22"/>
                <w:lang w:val="en-GB" w:eastAsia="en-GB"/>
              </w:rPr>
            </w:pPr>
            <w:r w:rsidRPr="00E24BD2">
              <w:rPr>
                <w:rFonts w:ascii="Corbel" w:hAnsi="Corbel"/>
                <w:bCs/>
                <w:sz w:val="22"/>
                <w:szCs w:val="22"/>
                <w:lang w:val="en-GB" w:eastAsia="en-GB"/>
              </w:rPr>
              <w:t>Limited career mobility</w:t>
            </w:r>
          </w:p>
        </w:tc>
        <w:tc>
          <w:tcPr>
            <w:tcW w:w="708" w:type="pct"/>
            <w:shd w:val="clear" w:color="auto" w:fill="auto"/>
            <w:noWrap/>
          </w:tcPr>
          <w:p w:rsidR="00AB1C5B" w:rsidRPr="00E24BD2" w:rsidRDefault="00AB1C5B" w:rsidP="00BD55C5">
            <w:pPr>
              <w:pStyle w:val="ListParagraph"/>
              <w:numPr>
                <w:ilvl w:val="0"/>
                <w:numId w:val="11"/>
              </w:numPr>
              <w:ind w:left="151" w:hanging="180"/>
              <w:jc w:val="both"/>
              <w:rPr>
                <w:rFonts w:ascii="Corbel" w:hAnsi="Corbel"/>
                <w:sz w:val="22"/>
                <w:szCs w:val="22"/>
              </w:rPr>
            </w:pPr>
            <w:r w:rsidRPr="00E24BD2">
              <w:rPr>
                <w:rFonts w:ascii="Corbel" w:hAnsi="Corbel"/>
                <w:bCs/>
                <w:sz w:val="22"/>
                <w:szCs w:val="22"/>
                <w:lang w:val="en-GB" w:eastAsia="en-GB"/>
              </w:rPr>
              <w:t xml:space="preserve">Continuous implementation of succession planning &amp; talent management policy. </w:t>
            </w:r>
          </w:p>
        </w:tc>
        <w:tc>
          <w:tcPr>
            <w:tcW w:w="587" w:type="pct"/>
          </w:tcPr>
          <w:p w:rsidR="00AB1C5B" w:rsidRPr="00E24BD2" w:rsidRDefault="00AB1C5B" w:rsidP="00E24BD2">
            <w:pPr>
              <w:pStyle w:val="ListParagraph"/>
              <w:numPr>
                <w:ilvl w:val="0"/>
                <w:numId w:val="11"/>
              </w:numPr>
              <w:ind w:left="151" w:hanging="180"/>
              <w:jc w:val="both"/>
              <w:rPr>
                <w:rFonts w:ascii="Corbel" w:hAnsi="Corbel"/>
                <w:bCs/>
                <w:sz w:val="22"/>
                <w:szCs w:val="22"/>
                <w:lang w:val="en-GB" w:eastAsia="en-GB"/>
              </w:rPr>
            </w:pPr>
            <w:r w:rsidRPr="00E24BD2">
              <w:rPr>
                <w:rFonts w:ascii="Corbel" w:hAnsi="Corbel"/>
                <w:bCs/>
                <w:sz w:val="22"/>
                <w:szCs w:val="22"/>
                <w:lang w:val="en-GB" w:eastAsia="en-GB"/>
              </w:rPr>
              <w:t>Low productivity</w:t>
            </w:r>
          </w:p>
          <w:p w:rsidR="00AB1C5B" w:rsidRPr="00E24BD2" w:rsidRDefault="00AB1C5B" w:rsidP="00E24BD2">
            <w:pPr>
              <w:pStyle w:val="ListParagraph"/>
              <w:numPr>
                <w:ilvl w:val="0"/>
                <w:numId w:val="11"/>
              </w:numPr>
              <w:ind w:left="151" w:hanging="180"/>
              <w:jc w:val="both"/>
              <w:rPr>
                <w:rFonts w:ascii="Corbel" w:hAnsi="Corbel"/>
                <w:bCs/>
                <w:sz w:val="22"/>
                <w:szCs w:val="22"/>
                <w:lang w:val="en-GB" w:eastAsia="en-GB"/>
              </w:rPr>
            </w:pPr>
            <w:r w:rsidRPr="00E24BD2">
              <w:rPr>
                <w:rFonts w:ascii="Corbel" w:hAnsi="Corbel"/>
                <w:bCs/>
                <w:sz w:val="22"/>
                <w:szCs w:val="22"/>
                <w:lang w:val="en-GB" w:eastAsia="en-GB"/>
              </w:rPr>
              <w:t>In the last quarter, 4 staff left the organization</w:t>
            </w:r>
          </w:p>
          <w:p w:rsidR="00AB1C5B" w:rsidRPr="00E24BD2" w:rsidRDefault="00AB1C5B" w:rsidP="00E24BD2">
            <w:pPr>
              <w:pStyle w:val="ListParagraph"/>
              <w:numPr>
                <w:ilvl w:val="0"/>
                <w:numId w:val="11"/>
              </w:numPr>
              <w:ind w:left="151" w:hanging="180"/>
              <w:jc w:val="both"/>
              <w:rPr>
                <w:rFonts w:ascii="Corbel" w:hAnsi="Corbel"/>
                <w:sz w:val="22"/>
                <w:szCs w:val="22"/>
              </w:rPr>
            </w:pPr>
          </w:p>
        </w:tc>
        <w:tc>
          <w:tcPr>
            <w:tcW w:w="587" w:type="pct"/>
            <w:shd w:val="clear" w:color="auto" w:fill="auto"/>
            <w:noWrap/>
          </w:tcPr>
          <w:p w:rsidR="00AB1C5B" w:rsidRPr="00BD55C5" w:rsidRDefault="00AB1C5B" w:rsidP="00E24BD2">
            <w:pPr>
              <w:pStyle w:val="ListParagraph"/>
              <w:numPr>
                <w:ilvl w:val="0"/>
                <w:numId w:val="11"/>
              </w:numPr>
              <w:ind w:left="151" w:hanging="180"/>
              <w:jc w:val="both"/>
              <w:rPr>
                <w:rFonts w:ascii="Corbel" w:hAnsi="Corbel"/>
                <w:sz w:val="22"/>
                <w:szCs w:val="22"/>
              </w:rPr>
            </w:pPr>
            <w:r w:rsidRPr="00E24BD2">
              <w:rPr>
                <w:rFonts w:ascii="Corbel" w:hAnsi="Corbel"/>
                <w:bCs/>
                <w:sz w:val="22"/>
                <w:szCs w:val="22"/>
                <w:lang w:eastAsia="en-GB"/>
              </w:rPr>
              <w:t xml:space="preserve">Implement critical HR policies on talent management  </w:t>
            </w:r>
          </w:p>
        </w:tc>
        <w:tc>
          <w:tcPr>
            <w:tcW w:w="302" w:type="pct"/>
            <w:shd w:val="clear" w:color="auto" w:fill="auto"/>
            <w:noWrap/>
          </w:tcPr>
          <w:p w:rsidR="00AB1C5B" w:rsidRPr="00E24BD2" w:rsidRDefault="00AB1C5B" w:rsidP="00E24BD2">
            <w:pPr>
              <w:spacing w:after="0" w:line="240" w:lineRule="auto"/>
              <w:jc w:val="both"/>
              <w:rPr>
                <w:rFonts w:ascii="Corbel" w:eastAsia="Times New Roman" w:hAnsi="Corbel"/>
                <w:szCs w:val="22"/>
                <w:lang w:eastAsia="en-GB"/>
              </w:rPr>
            </w:pPr>
            <w:r w:rsidRPr="00E24BD2">
              <w:rPr>
                <w:rFonts w:ascii="Corbel" w:hAnsi="Corbel"/>
                <w:szCs w:val="22"/>
              </w:rPr>
              <w:t>MHCA</w:t>
            </w:r>
          </w:p>
        </w:tc>
      </w:tr>
      <w:tr w:rsidR="00A474BC" w:rsidRPr="00E24BD2" w:rsidTr="00E24BD2">
        <w:trPr>
          <w:trHeight w:val="300"/>
        </w:trPr>
        <w:tc>
          <w:tcPr>
            <w:tcW w:w="373" w:type="pct"/>
            <w:shd w:val="clear" w:color="auto" w:fill="auto"/>
            <w:noWrap/>
          </w:tcPr>
          <w:p w:rsidR="00AB1C5B" w:rsidRPr="00E24BD2" w:rsidRDefault="00AB1C5B" w:rsidP="00BD55C5">
            <w:pPr>
              <w:pStyle w:val="ListParagraph"/>
              <w:numPr>
                <w:ilvl w:val="0"/>
                <w:numId w:val="10"/>
              </w:numPr>
              <w:jc w:val="both"/>
              <w:rPr>
                <w:rFonts w:ascii="Corbel" w:hAnsi="Corbel"/>
                <w:color w:val="FF0000"/>
                <w:sz w:val="22"/>
                <w:szCs w:val="22"/>
                <w:lang w:eastAsia="en-GB"/>
              </w:rPr>
            </w:pPr>
          </w:p>
        </w:tc>
        <w:tc>
          <w:tcPr>
            <w:tcW w:w="527" w:type="pct"/>
            <w:shd w:val="clear" w:color="auto" w:fill="auto"/>
          </w:tcPr>
          <w:p w:rsidR="00AB1C5B" w:rsidRPr="00E24BD2" w:rsidRDefault="00AB1C5B" w:rsidP="00E24BD2">
            <w:pPr>
              <w:spacing w:after="0" w:line="240" w:lineRule="auto"/>
              <w:jc w:val="both"/>
              <w:rPr>
                <w:rFonts w:ascii="Corbel" w:hAnsi="Corbel"/>
                <w:szCs w:val="22"/>
              </w:rPr>
            </w:pPr>
            <w:r w:rsidRPr="00E24BD2">
              <w:rPr>
                <w:rFonts w:ascii="Corbel" w:hAnsi="Corbel"/>
                <w:szCs w:val="22"/>
              </w:rPr>
              <w:t>Low staff motivation and engagement</w:t>
            </w:r>
          </w:p>
        </w:tc>
        <w:tc>
          <w:tcPr>
            <w:tcW w:w="338" w:type="pct"/>
            <w:shd w:val="clear" w:color="auto" w:fill="auto"/>
          </w:tcPr>
          <w:p w:rsidR="00AB1C5B" w:rsidRPr="00E24BD2" w:rsidRDefault="00AB1C5B" w:rsidP="00E24BD2">
            <w:pPr>
              <w:spacing w:after="0" w:line="240" w:lineRule="auto"/>
              <w:contextualSpacing/>
              <w:jc w:val="both"/>
              <w:rPr>
                <w:rFonts w:ascii="Corbel" w:hAnsi="Corbel"/>
                <w:szCs w:val="22"/>
              </w:rPr>
            </w:pPr>
            <w:r w:rsidRPr="00E24BD2">
              <w:rPr>
                <w:rFonts w:ascii="Corbel" w:hAnsi="Corbel"/>
                <w:szCs w:val="22"/>
              </w:rPr>
              <w:t>20</w:t>
            </w:r>
          </w:p>
          <w:p w:rsidR="00AB1C5B" w:rsidRPr="00E24BD2" w:rsidRDefault="00AB1C5B" w:rsidP="00E24BD2">
            <w:pPr>
              <w:spacing w:after="0" w:line="240" w:lineRule="auto"/>
              <w:ind w:left="360"/>
              <w:contextualSpacing/>
              <w:jc w:val="both"/>
              <w:rPr>
                <w:rFonts w:ascii="Corbel" w:hAnsi="Corbel"/>
                <w:szCs w:val="22"/>
              </w:rPr>
            </w:pPr>
          </w:p>
          <w:p w:rsidR="00AB1C5B" w:rsidRPr="00E24BD2" w:rsidRDefault="00AB1C5B" w:rsidP="00E24BD2">
            <w:pPr>
              <w:spacing w:after="0" w:line="240" w:lineRule="auto"/>
              <w:jc w:val="both"/>
              <w:rPr>
                <w:rFonts w:ascii="Corbel" w:hAnsi="Corbel"/>
                <w:szCs w:val="22"/>
              </w:rPr>
            </w:pPr>
            <w:r w:rsidRPr="00E24BD2">
              <w:rPr>
                <w:rFonts w:ascii="Corbel" w:hAnsi="Corbel"/>
                <w:szCs w:val="22"/>
              </w:rPr>
              <w:t>(L5, I4)</w:t>
            </w:r>
          </w:p>
          <w:p w:rsidR="00AB1C5B" w:rsidRPr="00E24BD2" w:rsidRDefault="00AB1C5B" w:rsidP="00E24BD2">
            <w:pPr>
              <w:spacing w:after="0" w:line="240" w:lineRule="auto"/>
              <w:jc w:val="both"/>
              <w:rPr>
                <w:rFonts w:ascii="Corbel" w:hAnsi="Corbel"/>
                <w:szCs w:val="22"/>
              </w:rPr>
            </w:pPr>
          </w:p>
          <w:p w:rsidR="00AB1C5B" w:rsidRPr="00BD55C5" w:rsidRDefault="00AB1C5B" w:rsidP="00E24BD2">
            <w:pPr>
              <w:spacing w:after="0" w:line="240" w:lineRule="auto"/>
              <w:contextualSpacing/>
              <w:jc w:val="both"/>
              <w:rPr>
                <w:rFonts w:ascii="Corbel" w:hAnsi="Corbel"/>
                <w:szCs w:val="22"/>
              </w:rPr>
            </w:pPr>
            <w:r w:rsidRPr="00BD55C5">
              <w:rPr>
                <w:rFonts w:ascii="Corbel" w:hAnsi="Corbel"/>
                <w:bCs/>
                <w:noProof/>
                <w:szCs w:val="22"/>
                <w:lang w:val="en-US"/>
              </w:rPr>
              <mc:AlternateContent>
                <mc:Choice Requires="wps">
                  <w:drawing>
                    <wp:anchor distT="0" distB="0" distL="114300" distR="114300" simplePos="0" relativeHeight="253692928" behindDoc="0" locked="0" layoutInCell="1" allowOverlap="1" wp14:anchorId="705F8619" wp14:editId="1BA86B44">
                      <wp:simplePos x="0" y="0"/>
                      <wp:positionH relativeFrom="column">
                        <wp:posOffset>-6350</wp:posOffset>
                      </wp:positionH>
                      <wp:positionV relativeFrom="paragraph">
                        <wp:posOffset>7620</wp:posOffset>
                      </wp:positionV>
                      <wp:extent cx="1424940" cy="121920"/>
                      <wp:effectExtent l="0" t="0" r="22860" b="11430"/>
                      <wp:wrapNone/>
                      <wp:docPr id="11" name="Arrow: Left-Right 45"/>
                      <wp:cNvGraphicFramePr/>
                      <a:graphic xmlns:a="http://schemas.openxmlformats.org/drawingml/2006/main">
                        <a:graphicData uri="http://schemas.microsoft.com/office/word/2010/wordprocessingShape">
                          <wps:wsp>
                            <wps:cNvSpPr/>
                            <wps:spPr>
                              <a:xfrm>
                                <a:off x="0" y="0"/>
                                <a:ext cx="1424940" cy="121920"/>
                              </a:xfrm>
                              <a:prstGeom prst="leftRightArrow">
                                <a:avLst/>
                              </a:prstGeom>
                              <a:solidFill>
                                <a:srgbClr val="FFC000"/>
                              </a:solidFill>
                              <a:ln w="25400" cap="flat" cmpd="sng" algn="ctr">
                                <a:solidFill>
                                  <a:srgbClr val="4F81BD">
                                    <a:shade val="50000"/>
                                  </a:srgbClr>
                                </a:solidFill>
                                <a:prstDash val="solid"/>
                              </a:ln>
                              <a:effectLst/>
                            </wps:spPr>
                            <wps:txbx>
                              <w:txbxContent>
                                <w:p w:rsidR="00323C12" w:rsidRDefault="00323C12" w:rsidP="00644749">
                                  <w:pPr>
                                    <w:jc w:val="center"/>
                                  </w:pPr>
                                  <w:r>
                                    <w:t xml:space="preserve">Nj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F8619" id="_x0000_s1035" type="#_x0000_t69" style="position:absolute;left:0;text-align:left;margin-left:-.5pt;margin-top:.6pt;width:112.2pt;height:9.6pt;z-index:25369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" adj="924" fillcolor="#ffc000" strokecolor="#385d8a" strokeweight="2pt">
                      <v:textbox>
                        <w:txbxContent>
                          <w:p w:rsidR="00323C12" w:rsidRDefault="00323C12" w:rsidP="00644749">
                            <w:pPr>
                              <w:jc w:val="center"/>
                            </w:pPr>
                            <w:r>
                              <w:t xml:space="preserve">Nj </w:t>
                            </w:r>
                          </w:p>
                        </w:txbxContent>
                      </v:textbox>
                    </v:shape>
                  </w:pict>
                </mc:Fallback>
              </mc:AlternateContent>
            </w:r>
          </w:p>
        </w:tc>
        <w:tc>
          <w:tcPr>
            <w:tcW w:w="402" w:type="pct"/>
          </w:tcPr>
          <w:p w:rsidR="00AB1C5B" w:rsidRPr="00E24BD2" w:rsidRDefault="00AB1C5B" w:rsidP="00E24BD2">
            <w:pPr>
              <w:spacing w:after="0" w:line="240" w:lineRule="auto"/>
              <w:jc w:val="both"/>
              <w:rPr>
                <w:rFonts w:ascii="Corbel" w:hAnsi="Corbel"/>
                <w:szCs w:val="22"/>
              </w:rPr>
            </w:pPr>
            <w:r w:rsidRPr="00E24BD2">
              <w:rPr>
                <w:rFonts w:ascii="Corbel" w:hAnsi="Corbel"/>
                <w:szCs w:val="22"/>
              </w:rPr>
              <w:t>9</w:t>
            </w:r>
          </w:p>
        </w:tc>
        <w:tc>
          <w:tcPr>
            <w:tcW w:w="337" w:type="pct"/>
            <w:shd w:val="clear" w:color="auto" w:fill="auto"/>
          </w:tcPr>
          <w:p w:rsidR="00AB1C5B" w:rsidRPr="00E24BD2" w:rsidRDefault="00AB1C5B" w:rsidP="00E24BD2">
            <w:pPr>
              <w:spacing w:after="0" w:line="240" w:lineRule="auto"/>
              <w:contextualSpacing/>
              <w:jc w:val="both"/>
              <w:rPr>
                <w:rFonts w:ascii="Corbel" w:hAnsi="Corbel"/>
                <w:szCs w:val="22"/>
              </w:rPr>
            </w:pPr>
            <w:r w:rsidRPr="00E24BD2">
              <w:rPr>
                <w:rFonts w:ascii="Corbel" w:hAnsi="Corbel"/>
                <w:szCs w:val="22"/>
              </w:rPr>
              <w:t>20</w:t>
            </w:r>
          </w:p>
          <w:p w:rsidR="00AB1C5B" w:rsidRPr="00E24BD2" w:rsidRDefault="00AB1C5B" w:rsidP="00E24BD2">
            <w:pPr>
              <w:spacing w:after="0" w:line="240" w:lineRule="auto"/>
              <w:ind w:left="360"/>
              <w:contextualSpacing/>
              <w:jc w:val="both"/>
              <w:rPr>
                <w:rFonts w:ascii="Corbel" w:hAnsi="Corbel"/>
                <w:szCs w:val="22"/>
              </w:rPr>
            </w:pPr>
          </w:p>
          <w:p w:rsidR="00AB1C5B" w:rsidRPr="00E24BD2" w:rsidRDefault="00AB1C5B" w:rsidP="00E24BD2">
            <w:pPr>
              <w:spacing w:after="0" w:line="240" w:lineRule="auto"/>
              <w:jc w:val="both"/>
              <w:rPr>
                <w:rFonts w:ascii="Corbel" w:hAnsi="Corbel"/>
                <w:szCs w:val="22"/>
              </w:rPr>
            </w:pPr>
            <w:r w:rsidRPr="00E24BD2">
              <w:rPr>
                <w:rFonts w:ascii="Corbel" w:hAnsi="Corbel"/>
                <w:szCs w:val="22"/>
              </w:rPr>
              <w:t>(L5, I4)</w:t>
            </w:r>
          </w:p>
          <w:p w:rsidR="00AB1C5B" w:rsidRPr="00E24BD2" w:rsidRDefault="00AB1C5B" w:rsidP="00E24BD2">
            <w:pPr>
              <w:spacing w:after="0" w:line="240" w:lineRule="auto"/>
              <w:jc w:val="both"/>
              <w:rPr>
                <w:rFonts w:ascii="Corbel" w:hAnsi="Corbel"/>
                <w:szCs w:val="22"/>
              </w:rPr>
            </w:pPr>
          </w:p>
        </w:tc>
        <w:tc>
          <w:tcPr>
            <w:tcW w:w="838" w:type="pct"/>
            <w:shd w:val="clear" w:color="auto" w:fill="auto"/>
          </w:tcPr>
          <w:p w:rsidR="00B24E8B" w:rsidRPr="00E24BD2" w:rsidRDefault="00B24E8B"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Weak people management skills</w:t>
            </w:r>
          </w:p>
          <w:p w:rsidR="00B24E8B" w:rsidRPr="00E24BD2" w:rsidRDefault="00B24E8B"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High work overload </w:t>
            </w:r>
          </w:p>
          <w:p w:rsidR="00B24E8B" w:rsidRPr="00E24BD2" w:rsidRDefault="00B24E8B"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Poor work-life balance</w:t>
            </w:r>
          </w:p>
          <w:p w:rsidR="00AB1C5B" w:rsidRPr="00E24BD2" w:rsidRDefault="00B24E8B" w:rsidP="00E24BD2">
            <w:pPr>
              <w:pStyle w:val="ListParagraph"/>
              <w:numPr>
                <w:ilvl w:val="0"/>
                <w:numId w:val="11"/>
              </w:numPr>
              <w:ind w:left="151" w:hanging="180"/>
              <w:jc w:val="both"/>
              <w:rPr>
                <w:rFonts w:ascii="Corbel" w:hAnsi="Corbel"/>
                <w:sz w:val="22"/>
                <w:szCs w:val="22"/>
              </w:rPr>
            </w:pPr>
            <w:r w:rsidRPr="00BD55C5">
              <w:rPr>
                <w:rFonts w:ascii="Corbel" w:hAnsi="Corbel"/>
                <w:sz w:val="22"/>
                <w:szCs w:val="22"/>
              </w:rPr>
              <w:t>Stagnated pay levels that don’t match the duties performed and the market equivalent compensation</w:t>
            </w:r>
          </w:p>
        </w:tc>
        <w:tc>
          <w:tcPr>
            <w:tcW w:w="708" w:type="pct"/>
            <w:shd w:val="clear" w:color="auto" w:fill="auto"/>
            <w:noWrap/>
          </w:tcPr>
          <w:p w:rsidR="00AB1C5B" w:rsidRPr="00E24BD2" w:rsidRDefault="00AB1C5B" w:rsidP="00BD55C5">
            <w:pPr>
              <w:pStyle w:val="ListParagraph"/>
              <w:numPr>
                <w:ilvl w:val="0"/>
                <w:numId w:val="11"/>
              </w:numPr>
              <w:ind w:left="151" w:hanging="180"/>
              <w:jc w:val="both"/>
              <w:rPr>
                <w:rFonts w:ascii="Corbel" w:hAnsi="Corbel"/>
                <w:sz w:val="22"/>
                <w:szCs w:val="22"/>
              </w:rPr>
            </w:pPr>
            <w:r w:rsidRPr="00E24BD2">
              <w:rPr>
                <w:rFonts w:ascii="Corbel" w:hAnsi="Corbel"/>
                <w:sz w:val="22"/>
                <w:szCs w:val="22"/>
              </w:rPr>
              <w:t>Evaluation of a Leadership Development provider</w:t>
            </w:r>
          </w:p>
        </w:tc>
        <w:tc>
          <w:tcPr>
            <w:tcW w:w="587" w:type="pct"/>
          </w:tcPr>
          <w:p w:rsidR="00AB1C5B" w:rsidRPr="00E24BD2" w:rsidRDefault="00AB1C5B"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Low productivity and quality of work</w:t>
            </w:r>
          </w:p>
        </w:tc>
        <w:tc>
          <w:tcPr>
            <w:tcW w:w="587" w:type="pct"/>
            <w:shd w:val="clear" w:color="auto" w:fill="auto"/>
            <w:noWrap/>
          </w:tcPr>
          <w:p w:rsidR="00AB1C5B" w:rsidRPr="00E24BD2" w:rsidRDefault="0067510A"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lang w:val="en-GB"/>
              </w:rPr>
              <w:t>Continuous implementation of the change management initiatives and regular communication to staff</w:t>
            </w:r>
            <w:r w:rsidR="00AB1C5B" w:rsidRPr="00E24BD2">
              <w:rPr>
                <w:rFonts w:ascii="Corbel" w:hAnsi="Corbel"/>
                <w:sz w:val="22"/>
                <w:szCs w:val="22"/>
              </w:rPr>
              <w:t>.</w:t>
            </w:r>
          </w:p>
        </w:tc>
        <w:tc>
          <w:tcPr>
            <w:tcW w:w="302" w:type="pct"/>
            <w:shd w:val="clear" w:color="auto" w:fill="auto"/>
            <w:noWrap/>
          </w:tcPr>
          <w:p w:rsidR="00AB1C5B" w:rsidRPr="00E24BD2" w:rsidRDefault="00AB1C5B" w:rsidP="00E24BD2">
            <w:pPr>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DCS</w:t>
            </w:r>
          </w:p>
        </w:tc>
      </w:tr>
      <w:tr w:rsidR="00A474BC" w:rsidRPr="00E24BD2" w:rsidTr="00E24BD2">
        <w:trPr>
          <w:trHeight w:val="300"/>
        </w:trPr>
        <w:tc>
          <w:tcPr>
            <w:tcW w:w="373" w:type="pct"/>
            <w:shd w:val="clear" w:color="auto" w:fill="auto"/>
            <w:noWrap/>
          </w:tcPr>
          <w:p w:rsidR="000A4019" w:rsidRPr="00E24BD2" w:rsidRDefault="000A4019" w:rsidP="00BD55C5">
            <w:pPr>
              <w:pStyle w:val="ListParagraph"/>
              <w:numPr>
                <w:ilvl w:val="0"/>
                <w:numId w:val="10"/>
              </w:numPr>
              <w:jc w:val="both"/>
              <w:rPr>
                <w:rFonts w:ascii="Corbel" w:hAnsi="Corbel"/>
                <w:color w:val="FF0000"/>
                <w:sz w:val="22"/>
                <w:szCs w:val="22"/>
                <w:lang w:eastAsia="en-GB"/>
              </w:rPr>
            </w:pPr>
          </w:p>
        </w:tc>
        <w:tc>
          <w:tcPr>
            <w:tcW w:w="527" w:type="pct"/>
            <w:shd w:val="clear" w:color="auto" w:fill="auto"/>
          </w:tcPr>
          <w:p w:rsidR="000A4019" w:rsidRPr="00E24BD2" w:rsidRDefault="000A4019" w:rsidP="00E24BD2">
            <w:pPr>
              <w:spacing w:after="0" w:line="240" w:lineRule="auto"/>
              <w:jc w:val="both"/>
              <w:rPr>
                <w:rFonts w:ascii="Corbel" w:hAnsi="Corbel"/>
                <w:szCs w:val="22"/>
              </w:rPr>
            </w:pPr>
            <w:r w:rsidRPr="00E24BD2">
              <w:rPr>
                <w:rFonts w:ascii="Corbel" w:eastAsia="Times New Roman" w:hAnsi="Corbel"/>
                <w:szCs w:val="22"/>
                <w:lang w:eastAsia="en-GB"/>
              </w:rPr>
              <w:t xml:space="preserve">Delayed implementation of the 2018-23 Strategic Plan </w:t>
            </w:r>
          </w:p>
        </w:tc>
        <w:tc>
          <w:tcPr>
            <w:tcW w:w="338" w:type="pct"/>
            <w:shd w:val="clear" w:color="auto" w:fill="auto"/>
          </w:tcPr>
          <w:p w:rsidR="000A4019" w:rsidRPr="00E24BD2" w:rsidRDefault="000A4019" w:rsidP="00EB600C">
            <w:pPr>
              <w:spacing w:after="0" w:line="240" w:lineRule="auto"/>
              <w:contextualSpacing/>
              <w:jc w:val="both"/>
              <w:rPr>
                <w:rFonts w:ascii="Corbel" w:hAnsi="Corbel"/>
                <w:szCs w:val="22"/>
              </w:rPr>
            </w:pPr>
            <w:r w:rsidRPr="00E24BD2">
              <w:rPr>
                <w:rFonts w:ascii="Corbel" w:hAnsi="Corbel"/>
                <w:szCs w:val="22"/>
              </w:rPr>
              <w:t>20</w:t>
            </w:r>
          </w:p>
          <w:p w:rsidR="000A4019" w:rsidRPr="00E24BD2" w:rsidRDefault="000A4019" w:rsidP="00E24BD2">
            <w:pPr>
              <w:spacing w:after="0" w:line="240" w:lineRule="auto"/>
              <w:ind w:left="360"/>
              <w:contextualSpacing/>
              <w:jc w:val="both"/>
              <w:rPr>
                <w:rFonts w:ascii="Corbel" w:hAnsi="Corbel"/>
                <w:szCs w:val="22"/>
              </w:rPr>
            </w:pPr>
          </w:p>
          <w:p w:rsidR="000A4019" w:rsidRPr="00E24BD2" w:rsidRDefault="000A4019" w:rsidP="00E24BD2">
            <w:pPr>
              <w:spacing w:after="0" w:line="240" w:lineRule="auto"/>
              <w:contextualSpacing/>
              <w:jc w:val="both"/>
              <w:rPr>
                <w:rFonts w:ascii="Corbel" w:hAnsi="Corbel"/>
                <w:szCs w:val="22"/>
              </w:rPr>
            </w:pPr>
            <w:r w:rsidRPr="00E24BD2">
              <w:rPr>
                <w:rFonts w:ascii="Corbel" w:hAnsi="Corbel"/>
                <w:szCs w:val="22"/>
              </w:rPr>
              <w:t>(L5, I4)</w:t>
            </w:r>
          </w:p>
          <w:p w:rsidR="000A4019" w:rsidRPr="00E24BD2" w:rsidRDefault="000A4019" w:rsidP="00E24BD2">
            <w:pPr>
              <w:spacing w:after="0" w:line="240" w:lineRule="auto"/>
              <w:contextualSpacing/>
              <w:jc w:val="both"/>
              <w:rPr>
                <w:rFonts w:ascii="Corbel" w:hAnsi="Corbel"/>
                <w:szCs w:val="22"/>
              </w:rPr>
            </w:pPr>
          </w:p>
          <w:p w:rsidR="000A4019" w:rsidRPr="00BD55C5" w:rsidRDefault="000A4019" w:rsidP="00E24BD2">
            <w:pPr>
              <w:spacing w:after="0" w:line="240" w:lineRule="auto"/>
              <w:contextualSpacing/>
              <w:jc w:val="both"/>
              <w:rPr>
                <w:rFonts w:ascii="Corbel" w:hAnsi="Corbel"/>
                <w:szCs w:val="22"/>
              </w:rPr>
            </w:pPr>
            <w:r w:rsidRPr="00BD55C5">
              <w:rPr>
                <w:rFonts w:ascii="Corbel" w:eastAsia="Times New Roman" w:hAnsi="Corbel"/>
                <w:noProof/>
                <w:color w:val="FF0000"/>
                <w:szCs w:val="22"/>
                <w:lang w:val="en-US"/>
              </w:rPr>
              <w:drawing>
                <wp:inline distT="0" distB="0" distL="0" distR="0" wp14:anchorId="2727BEAF" wp14:editId="3ACB1525">
                  <wp:extent cx="190664" cy="6714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8583" cy="699305"/>
                          </a:xfrm>
                          <a:prstGeom prst="rect">
                            <a:avLst/>
                          </a:prstGeom>
                          <a:noFill/>
                          <a:ln>
                            <a:noFill/>
                          </a:ln>
                        </pic:spPr>
                      </pic:pic>
                    </a:graphicData>
                  </a:graphic>
                </wp:inline>
              </w:drawing>
            </w:r>
            <w:r w:rsidRPr="00BD55C5">
              <w:rPr>
                <w:rFonts w:ascii="Corbel" w:hAnsi="Corbel"/>
                <w:szCs w:val="22"/>
              </w:rPr>
              <w:t xml:space="preserve"> </w:t>
            </w:r>
          </w:p>
        </w:tc>
        <w:tc>
          <w:tcPr>
            <w:tcW w:w="402" w:type="pct"/>
          </w:tcPr>
          <w:p w:rsidR="00AE2517" w:rsidRPr="00E24BD2" w:rsidRDefault="000A4019" w:rsidP="00E24BD2">
            <w:pPr>
              <w:spacing w:after="0" w:line="240" w:lineRule="auto"/>
              <w:jc w:val="both"/>
              <w:rPr>
                <w:rFonts w:ascii="Corbel" w:hAnsi="Corbel"/>
                <w:szCs w:val="22"/>
              </w:rPr>
            </w:pPr>
            <w:r w:rsidRPr="00E24BD2">
              <w:rPr>
                <w:rFonts w:ascii="Corbel" w:hAnsi="Corbel"/>
                <w:szCs w:val="22"/>
              </w:rPr>
              <w:t>New</w:t>
            </w:r>
          </w:p>
          <w:p w:rsidR="000A4019" w:rsidRPr="00E24BD2" w:rsidRDefault="000A4019" w:rsidP="00E24BD2">
            <w:pPr>
              <w:spacing w:after="0" w:line="240" w:lineRule="auto"/>
              <w:jc w:val="both"/>
              <w:rPr>
                <w:rFonts w:ascii="Corbel" w:hAnsi="Corbel"/>
                <w:szCs w:val="22"/>
              </w:rPr>
            </w:pPr>
            <w:r w:rsidRPr="00E24BD2">
              <w:rPr>
                <w:rFonts w:ascii="Corbel" w:hAnsi="Corbel"/>
                <w:szCs w:val="22"/>
              </w:rPr>
              <w:t xml:space="preserve">Risk </w:t>
            </w:r>
          </w:p>
        </w:tc>
        <w:tc>
          <w:tcPr>
            <w:tcW w:w="337" w:type="pct"/>
            <w:shd w:val="clear" w:color="auto" w:fill="auto"/>
          </w:tcPr>
          <w:p w:rsidR="000A4019" w:rsidRPr="00E24BD2" w:rsidRDefault="000A4019" w:rsidP="00E24BD2">
            <w:pPr>
              <w:spacing w:after="0" w:line="240" w:lineRule="auto"/>
              <w:jc w:val="both"/>
              <w:rPr>
                <w:rFonts w:ascii="Corbel" w:hAnsi="Corbel"/>
                <w:szCs w:val="22"/>
              </w:rPr>
            </w:pPr>
            <w:r w:rsidRPr="00E24BD2">
              <w:rPr>
                <w:rFonts w:ascii="Corbel" w:hAnsi="Corbel"/>
                <w:szCs w:val="22"/>
              </w:rPr>
              <w:t>New Risk</w:t>
            </w:r>
          </w:p>
        </w:tc>
        <w:tc>
          <w:tcPr>
            <w:tcW w:w="838" w:type="pct"/>
            <w:shd w:val="clear" w:color="auto" w:fill="auto"/>
          </w:tcPr>
          <w:p w:rsidR="00CE098F" w:rsidRPr="00BD55C5" w:rsidRDefault="000A4019"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Financial</w:t>
            </w:r>
            <w:r w:rsidR="00CE098F" w:rsidRPr="00BD55C5">
              <w:rPr>
                <w:rFonts w:ascii="Corbel" w:hAnsi="Corbel"/>
                <w:sz w:val="22"/>
                <w:szCs w:val="22"/>
              </w:rPr>
              <w:t xml:space="preserve"> constraints              </w:t>
            </w:r>
          </w:p>
          <w:p w:rsidR="000A4019" w:rsidRPr="00E24BD2" w:rsidRDefault="000A4019"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Inadequate capacity by the Authority to effectively execute activities culminating to the achievement of the MSCI Emerging market status for Kenya by 2023.                                   3. Non-adoption of the Strategic Plan by staff</w:t>
            </w:r>
          </w:p>
        </w:tc>
        <w:tc>
          <w:tcPr>
            <w:tcW w:w="708" w:type="pct"/>
            <w:shd w:val="clear" w:color="auto" w:fill="auto"/>
            <w:noWrap/>
          </w:tcPr>
          <w:p w:rsidR="000A4019" w:rsidRPr="00BD55C5" w:rsidRDefault="000A4019" w:rsidP="00E24BD2">
            <w:pPr>
              <w:pStyle w:val="ListParagraph"/>
              <w:numPr>
                <w:ilvl w:val="0"/>
                <w:numId w:val="11"/>
              </w:numPr>
              <w:ind w:left="151" w:hanging="180"/>
              <w:jc w:val="both"/>
              <w:rPr>
                <w:rFonts w:ascii="Corbel" w:hAnsi="Corbel"/>
                <w:sz w:val="22"/>
                <w:szCs w:val="22"/>
              </w:rPr>
            </w:pPr>
            <w:r w:rsidRPr="00BD55C5">
              <w:rPr>
                <w:rFonts w:ascii="Corbel" w:hAnsi="Corbel"/>
                <w:sz w:val="22"/>
                <w:szCs w:val="22"/>
              </w:rPr>
              <w:t xml:space="preserve">Build staff capacity to ensure that expected deliverables are met.    </w:t>
            </w:r>
          </w:p>
          <w:p w:rsidR="000A4019" w:rsidRPr="00E24BD2" w:rsidRDefault="000A4019" w:rsidP="00E24BD2">
            <w:pPr>
              <w:pStyle w:val="ListParagraph"/>
              <w:numPr>
                <w:ilvl w:val="0"/>
                <w:numId w:val="11"/>
              </w:numPr>
              <w:jc w:val="both"/>
              <w:rPr>
                <w:rFonts w:ascii="Corbel" w:hAnsi="Corbel"/>
                <w:sz w:val="22"/>
                <w:szCs w:val="22"/>
              </w:rPr>
            </w:pPr>
            <w:r w:rsidRPr="00E24BD2">
              <w:rPr>
                <w:rFonts w:ascii="Corbel" w:hAnsi="Corbel"/>
                <w:sz w:val="22"/>
                <w:szCs w:val="22"/>
              </w:rPr>
              <w:t xml:space="preserve">Appropriate planning to ensure currently available resources both human and financial are optimized  </w:t>
            </w:r>
          </w:p>
          <w:p w:rsidR="000A4019" w:rsidRPr="00E24BD2" w:rsidRDefault="000A4019"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w:t>
            </w:r>
          </w:p>
        </w:tc>
        <w:tc>
          <w:tcPr>
            <w:tcW w:w="587" w:type="pct"/>
          </w:tcPr>
          <w:p w:rsidR="000A4019" w:rsidRPr="00E24BD2" w:rsidRDefault="000A4019"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Failure to meet the Authority’s Strategic objectives </w:t>
            </w:r>
          </w:p>
          <w:p w:rsidR="000A4019" w:rsidRPr="00E24BD2" w:rsidRDefault="000A4019"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Failure to attain the MSCI Emerging Market status for Kenya by 2023</w:t>
            </w:r>
          </w:p>
        </w:tc>
        <w:tc>
          <w:tcPr>
            <w:tcW w:w="587" w:type="pct"/>
            <w:shd w:val="clear" w:color="auto" w:fill="auto"/>
            <w:noWrap/>
          </w:tcPr>
          <w:p w:rsidR="000A4019" w:rsidRPr="00E24BD2" w:rsidRDefault="000A4019"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Build capacity of the CMA to meet its Strategic objectives </w:t>
            </w:r>
          </w:p>
          <w:p w:rsidR="000A4019" w:rsidRPr="00E24BD2" w:rsidRDefault="000A4019"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Pursue target exemptions from State Corporations Act and SCAC circulars to improve execution autonomy. </w:t>
            </w:r>
          </w:p>
          <w:p w:rsidR="000A4019" w:rsidRPr="00E24BD2" w:rsidRDefault="000A4019" w:rsidP="00E24BD2">
            <w:pPr>
              <w:pStyle w:val="ListParagraph"/>
              <w:numPr>
                <w:ilvl w:val="0"/>
                <w:numId w:val="11"/>
              </w:numPr>
              <w:ind w:left="151" w:hanging="180"/>
              <w:jc w:val="both"/>
              <w:rPr>
                <w:rFonts w:ascii="Corbel" w:hAnsi="Corbel"/>
                <w:sz w:val="22"/>
                <w:szCs w:val="22"/>
              </w:rPr>
            </w:pPr>
          </w:p>
        </w:tc>
        <w:tc>
          <w:tcPr>
            <w:tcW w:w="302" w:type="pct"/>
            <w:shd w:val="clear" w:color="auto" w:fill="auto"/>
            <w:noWrap/>
          </w:tcPr>
          <w:p w:rsidR="000A4019" w:rsidRPr="00E24BD2" w:rsidRDefault="000A4019" w:rsidP="00E24BD2">
            <w:pPr>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DRPS/</w:t>
            </w:r>
          </w:p>
          <w:p w:rsidR="000A4019" w:rsidRPr="00E24BD2" w:rsidRDefault="000A4019" w:rsidP="00E24BD2">
            <w:pPr>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AMSP/</w:t>
            </w:r>
          </w:p>
          <w:p w:rsidR="000A4019" w:rsidRPr="00E24BD2" w:rsidRDefault="000A4019" w:rsidP="00E24BD2">
            <w:pPr>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MHCA</w:t>
            </w:r>
          </w:p>
        </w:tc>
      </w:tr>
      <w:tr w:rsidR="00A474BC" w:rsidRPr="00E24BD2" w:rsidTr="00E24BD2">
        <w:trPr>
          <w:trHeight w:val="300"/>
        </w:trPr>
        <w:tc>
          <w:tcPr>
            <w:tcW w:w="373" w:type="pct"/>
            <w:shd w:val="clear" w:color="auto" w:fill="auto"/>
            <w:noWrap/>
          </w:tcPr>
          <w:p w:rsidR="000A4019" w:rsidRPr="00E24BD2" w:rsidRDefault="000A4019" w:rsidP="00BD55C5">
            <w:pPr>
              <w:pStyle w:val="ListParagraph"/>
              <w:numPr>
                <w:ilvl w:val="0"/>
                <w:numId w:val="10"/>
              </w:numPr>
              <w:jc w:val="both"/>
              <w:rPr>
                <w:rFonts w:ascii="Corbel" w:hAnsi="Corbel"/>
                <w:color w:val="FF0000"/>
                <w:sz w:val="22"/>
                <w:szCs w:val="22"/>
                <w:lang w:eastAsia="en-GB"/>
              </w:rPr>
            </w:pPr>
          </w:p>
        </w:tc>
        <w:tc>
          <w:tcPr>
            <w:tcW w:w="527" w:type="pct"/>
            <w:shd w:val="clear" w:color="auto" w:fill="auto"/>
          </w:tcPr>
          <w:p w:rsidR="000A4019" w:rsidRPr="00E24BD2" w:rsidRDefault="000A4019" w:rsidP="00E24BD2">
            <w:pPr>
              <w:spacing w:after="0" w:line="240" w:lineRule="auto"/>
              <w:jc w:val="both"/>
              <w:rPr>
                <w:rFonts w:ascii="Corbel" w:hAnsi="Corbel"/>
                <w:szCs w:val="22"/>
              </w:rPr>
            </w:pPr>
            <w:r w:rsidRPr="00E24BD2">
              <w:rPr>
                <w:rFonts w:ascii="Corbel" w:hAnsi="Corbel"/>
                <w:szCs w:val="22"/>
              </w:rPr>
              <w:t xml:space="preserve">Suboptimal external capacity </w:t>
            </w:r>
            <w:r w:rsidRPr="00E24BD2">
              <w:rPr>
                <w:rFonts w:ascii="Corbel" w:hAnsi="Corbel"/>
                <w:bCs/>
                <w:szCs w:val="22"/>
              </w:rPr>
              <w:t xml:space="preserve">by licensed advisors </w:t>
            </w:r>
            <w:r w:rsidRPr="00E24BD2">
              <w:rPr>
                <w:rFonts w:ascii="Corbel" w:hAnsi="Corbel"/>
                <w:szCs w:val="22"/>
              </w:rPr>
              <w:t>(technical skills)</w:t>
            </w:r>
          </w:p>
        </w:tc>
        <w:tc>
          <w:tcPr>
            <w:tcW w:w="338" w:type="pct"/>
            <w:shd w:val="clear" w:color="auto" w:fill="auto"/>
          </w:tcPr>
          <w:p w:rsidR="000A4019" w:rsidRPr="00E24BD2" w:rsidRDefault="000A4019" w:rsidP="00E24BD2">
            <w:pPr>
              <w:spacing w:after="0" w:line="240" w:lineRule="auto"/>
              <w:contextualSpacing/>
              <w:jc w:val="both"/>
              <w:rPr>
                <w:rFonts w:ascii="Corbel" w:hAnsi="Corbel"/>
                <w:szCs w:val="22"/>
              </w:rPr>
            </w:pPr>
            <w:r w:rsidRPr="00E24BD2">
              <w:rPr>
                <w:rFonts w:ascii="Corbel" w:hAnsi="Corbel"/>
                <w:szCs w:val="22"/>
              </w:rPr>
              <w:t>20</w:t>
            </w:r>
          </w:p>
          <w:p w:rsidR="000A4019" w:rsidRPr="00E24BD2" w:rsidRDefault="000A4019" w:rsidP="00E24BD2">
            <w:pPr>
              <w:spacing w:after="0" w:line="240" w:lineRule="auto"/>
              <w:ind w:left="360"/>
              <w:contextualSpacing/>
              <w:jc w:val="both"/>
              <w:rPr>
                <w:rFonts w:ascii="Corbel" w:hAnsi="Corbel"/>
                <w:szCs w:val="22"/>
              </w:rPr>
            </w:pPr>
          </w:p>
          <w:p w:rsidR="000A4019" w:rsidRPr="00E24BD2" w:rsidRDefault="000A4019" w:rsidP="00E24BD2">
            <w:pPr>
              <w:spacing w:after="0" w:line="240" w:lineRule="auto"/>
              <w:jc w:val="both"/>
              <w:rPr>
                <w:rFonts w:ascii="Corbel" w:hAnsi="Corbel"/>
                <w:szCs w:val="22"/>
              </w:rPr>
            </w:pPr>
            <w:r w:rsidRPr="00E24BD2">
              <w:rPr>
                <w:rFonts w:ascii="Corbel" w:hAnsi="Corbel"/>
                <w:szCs w:val="22"/>
              </w:rPr>
              <w:t>(L5*I4)</w:t>
            </w:r>
          </w:p>
          <w:p w:rsidR="000A4019" w:rsidRPr="00E24BD2" w:rsidRDefault="000A4019" w:rsidP="00E24BD2">
            <w:pPr>
              <w:spacing w:after="0" w:line="240" w:lineRule="auto"/>
              <w:jc w:val="both"/>
              <w:rPr>
                <w:rFonts w:ascii="Corbel" w:hAnsi="Corbel"/>
                <w:szCs w:val="22"/>
              </w:rPr>
            </w:pPr>
          </w:p>
          <w:p w:rsidR="000A4019" w:rsidRPr="00BD55C5" w:rsidRDefault="000A4019" w:rsidP="00E24BD2">
            <w:pPr>
              <w:spacing w:after="0" w:line="240" w:lineRule="auto"/>
              <w:jc w:val="both"/>
              <w:rPr>
                <w:rFonts w:ascii="Corbel" w:hAnsi="Corbel"/>
                <w:szCs w:val="22"/>
              </w:rPr>
            </w:pPr>
            <w:r w:rsidRPr="00BD55C5">
              <w:rPr>
                <w:rFonts w:ascii="Corbel" w:hAnsi="Corbel"/>
                <w:bCs/>
                <w:noProof/>
                <w:szCs w:val="22"/>
                <w:lang w:val="en-US"/>
              </w:rPr>
              <mc:AlternateContent>
                <mc:Choice Requires="wps">
                  <w:drawing>
                    <wp:anchor distT="0" distB="0" distL="114300" distR="114300" simplePos="0" relativeHeight="253708288" behindDoc="0" locked="0" layoutInCell="1" allowOverlap="1" wp14:anchorId="1BF6F08E" wp14:editId="6B772F55">
                      <wp:simplePos x="0" y="0"/>
                      <wp:positionH relativeFrom="column">
                        <wp:posOffset>-6350</wp:posOffset>
                      </wp:positionH>
                      <wp:positionV relativeFrom="paragraph">
                        <wp:posOffset>12065</wp:posOffset>
                      </wp:positionV>
                      <wp:extent cx="1424940" cy="121920"/>
                      <wp:effectExtent l="0" t="0" r="22860" b="11430"/>
                      <wp:wrapNone/>
                      <wp:docPr id="13" name="Arrow: Left-Right 45"/>
                      <wp:cNvGraphicFramePr/>
                      <a:graphic xmlns:a="http://schemas.openxmlformats.org/drawingml/2006/main">
                        <a:graphicData uri="http://schemas.microsoft.com/office/word/2010/wordprocessingShape">
                          <wps:wsp>
                            <wps:cNvSpPr/>
                            <wps:spPr>
                              <a:xfrm>
                                <a:off x="0" y="0"/>
                                <a:ext cx="1424940" cy="121920"/>
                              </a:xfrm>
                              <a:prstGeom prst="leftRightArrow">
                                <a:avLst/>
                              </a:prstGeom>
                              <a:solidFill>
                                <a:srgbClr val="FFC000"/>
                              </a:solidFill>
                              <a:ln w="25400" cap="flat" cmpd="sng" algn="ctr">
                                <a:solidFill>
                                  <a:srgbClr val="4F81BD">
                                    <a:shade val="50000"/>
                                  </a:srgbClr>
                                </a:solidFill>
                                <a:prstDash val="solid"/>
                              </a:ln>
                              <a:effectLst/>
                            </wps:spPr>
                            <wps:txbx>
                              <w:txbxContent>
                                <w:p w:rsidR="00323C12" w:rsidRDefault="00323C12" w:rsidP="00644749">
                                  <w:pPr>
                                    <w:jc w:val="center"/>
                                  </w:pPr>
                                  <w:r>
                                    <w:t xml:space="preserve">Nj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6F08E" id="_x0000_s1036" type="#_x0000_t69" style="position:absolute;left:0;text-align:left;margin-left:-.5pt;margin-top:.95pt;width:112.2pt;height:9.6pt;z-index:25370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" adj="924" fillcolor="#ffc000" strokecolor="#385d8a" strokeweight="2pt">
                      <v:textbox>
                        <w:txbxContent>
                          <w:p w:rsidR="00323C12" w:rsidRDefault="00323C12" w:rsidP="00644749">
                            <w:pPr>
                              <w:jc w:val="center"/>
                            </w:pPr>
                            <w:r>
                              <w:t xml:space="preserve">Nj </w:t>
                            </w:r>
                          </w:p>
                        </w:txbxContent>
                      </v:textbox>
                    </v:shape>
                  </w:pict>
                </mc:Fallback>
              </mc:AlternateContent>
            </w:r>
          </w:p>
          <w:p w:rsidR="000A4019" w:rsidRPr="00E24BD2" w:rsidRDefault="000A4019" w:rsidP="00E24BD2">
            <w:pPr>
              <w:spacing w:after="0" w:line="240" w:lineRule="auto"/>
              <w:contextualSpacing/>
              <w:jc w:val="both"/>
              <w:rPr>
                <w:rFonts w:ascii="Corbel" w:hAnsi="Corbel"/>
                <w:szCs w:val="22"/>
              </w:rPr>
            </w:pPr>
          </w:p>
        </w:tc>
        <w:tc>
          <w:tcPr>
            <w:tcW w:w="402" w:type="pct"/>
          </w:tcPr>
          <w:p w:rsidR="000A4019" w:rsidRPr="00E24BD2" w:rsidRDefault="000A4019" w:rsidP="00E24BD2">
            <w:pPr>
              <w:spacing w:after="0" w:line="240" w:lineRule="auto"/>
              <w:jc w:val="both"/>
              <w:rPr>
                <w:rFonts w:ascii="Corbel" w:hAnsi="Corbel"/>
                <w:szCs w:val="22"/>
              </w:rPr>
            </w:pPr>
            <w:r w:rsidRPr="00E24BD2">
              <w:rPr>
                <w:rFonts w:ascii="Corbel" w:hAnsi="Corbel"/>
                <w:szCs w:val="22"/>
              </w:rPr>
              <w:t>12</w:t>
            </w:r>
          </w:p>
        </w:tc>
        <w:tc>
          <w:tcPr>
            <w:tcW w:w="337" w:type="pct"/>
            <w:shd w:val="clear" w:color="auto" w:fill="auto"/>
          </w:tcPr>
          <w:p w:rsidR="000A4019" w:rsidRPr="00E24BD2" w:rsidRDefault="000A4019" w:rsidP="00E24BD2">
            <w:pPr>
              <w:spacing w:after="0" w:line="240" w:lineRule="auto"/>
              <w:contextualSpacing/>
              <w:jc w:val="both"/>
              <w:rPr>
                <w:rFonts w:ascii="Corbel" w:hAnsi="Corbel"/>
                <w:szCs w:val="22"/>
              </w:rPr>
            </w:pPr>
            <w:r w:rsidRPr="00E24BD2">
              <w:rPr>
                <w:rFonts w:ascii="Corbel" w:hAnsi="Corbel"/>
                <w:szCs w:val="22"/>
              </w:rPr>
              <w:t>20</w:t>
            </w:r>
          </w:p>
          <w:p w:rsidR="000A4019" w:rsidRPr="00E24BD2" w:rsidRDefault="000A4019" w:rsidP="00E24BD2">
            <w:pPr>
              <w:spacing w:after="0" w:line="240" w:lineRule="auto"/>
              <w:ind w:left="360"/>
              <w:contextualSpacing/>
              <w:jc w:val="both"/>
              <w:rPr>
                <w:rFonts w:ascii="Corbel" w:hAnsi="Corbel"/>
                <w:szCs w:val="22"/>
              </w:rPr>
            </w:pPr>
          </w:p>
          <w:p w:rsidR="000A4019" w:rsidRPr="00E24BD2" w:rsidRDefault="000A4019" w:rsidP="00E24BD2">
            <w:pPr>
              <w:spacing w:after="0" w:line="240" w:lineRule="auto"/>
              <w:jc w:val="both"/>
              <w:rPr>
                <w:rFonts w:ascii="Corbel" w:hAnsi="Corbel"/>
                <w:szCs w:val="22"/>
              </w:rPr>
            </w:pPr>
            <w:r w:rsidRPr="00E24BD2">
              <w:rPr>
                <w:rFonts w:ascii="Corbel" w:hAnsi="Corbel"/>
                <w:szCs w:val="22"/>
              </w:rPr>
              <w:t>(L5*I4)</w:t>
            </w:r>
          </w:p>
          <w:p w:rsidR="000A4019" w:rsidRPr="00E24BD2" w:rsidRDefault="000A4019" w:rsidP="00E24BD2">
            <w:pPr>
              <w:spacing w:after="0" w:line="240" w:lineRule="auto"/>
              <w:jc w:val="both"/>
              <w:rPr>
                <w:rFonts w:ascii="Corbel" w:hAnsi="Corbel"/>
                <w:szCs w:val="22"/>
              </w:rPr>
            </w:pPr>
          </w:p>
          <w:p w:rsidR="000A4019" w:rsidRPr="00E24BD2" w:rsidRDefault="000A4019" w:rsidP="00E24BD2">
            <w:pPr>
              <w:spacing w:after="0" w:line="240" w:lineRule="auto"/>
              <w:jc w:val="both"/>
              <w:rPr>
                <w:rFonts w:ascii="Corbel" w:hAnsi="Corbel"/>
                <w:szCs w:val="22"/>
              </w:rPr>
            </w:pPr>
          </w:p>
          <w:p w:rsidR="000A4019" w:rsidRPr="00E24BD2" w:rsidRDefault="000A4019" w:rsidP="00E24BD2">
            <w:pPr>
              <w:spacing w:after="0" w:line="240" w:lineRule="auto"/>
              <w:jc w:val="both"/>
              <w:rPr>
                <w:rFonts w:ascii="Corbel" w:hAnsi="Corbel"/>
                <w:szCs w:val="22"/>
              </w:rPr>
            </w:pPr>
          </w:p>
        </w:tc>
        <w:tc>
          <w:tcPr>
            <w:tcW w:w="838" w:type="pct"/>
            <w:shd w:val="clear" w:color="auto" w:fill="auto"/>
          </w:tcPr>
          <w:p w:rsidR="00CE098F" w:rsidRPr="00E24BD2" w:rsidRDefault="00CE098F"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Insufficient understanding by market players on regulatory requirements and transaction advisory</w:t>
            </w:r>
          </w:p>
          <w:p w:rsidR="00CE098F" w:rsidRPr="00E24BD2" w:rsidRDefault="00CE098F"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Inadequate sensitization of market participants on new and existing capital market products, services and processes </w:t>
            </w:r>
          </w:p>
          <w:p w:rsidR="00CE098F" w:rsidRPr="00E24BD2" w:rsidRDefault="00CE098F"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2. Complex regulatory requirements</w:t>
            </w:r>
          </w:p>
          <w:p w:rsidR="000A4019" w:rsidRPr="00E24BD2" w:rsidRDefault="000A4019" w:rsidP="00E24BD2">
            <w:pPr>
              <w:pStyle w:val="ListParagraph"/>
              <w:ind w:left="151"/>
              <w:jc w:val="both"/>
              <w:rPr>
                <w:rFonts w:ascii="Corbel" w:hAnsi="Corbel"/>
                <w:sz w:val="22"/>
                <w:szCs w:val="22"/>
              </w:rPr>
            </w:pPr>
          </w:p>
        </w:tc>
        <w:tc>
          <w:tcPr>
            <w:tcW w:w="708" w:type="pct"/>
            <w:shd w:val="clear" w:color="auto" w:fill="auto"/>
            <w:noWrap/>
          </w:tcPr>
          <w:p w:rsidR="000A4019" w:rsidRPr="00E24BD2" w:rsidRDefault="000A4019" w:rsidP="00BD55C5">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One on one meetings with applicants to give clarity on regulatory requirements </w:t>
            </w:r>
          </w:p>
          <w:p w:rsidR="000A4019" w:rsidRPr="00E24BD2" w:rsidRDefault="000A4019"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Recommendations for enforcement were done in the quarter for market players who contravened financial reporting requirements</w:t>
            </w:r>
          </w:p>
        </w:tc>
        <w:tc>
          <w:tcPr>
            <w:tcW w:w="587" w:type="pct"/>
          </w:tcPr>
          <w:p w:rsidR="000A4019" w:rsidRPr="00E24BD2" w:rsidRDefault="000A4019"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A lot of back and forth with applicants </w:t>
            </w:r>
          </w:p>
          <w:p w:rsidR="000A4019" w:rsidRPr="00E24BD2" w:rsidRDefault="000A4019"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Some contravention with reporting requirements reported in the quarter</w:t>
            </w:r>
          </w:p>
        </w:tc>
        <w:tc>
          <w:tcPr>
            <w:tcW w:w="587" w:type="pct"/>
            <w:shd w:val="clear" w:color="auto" w:fill="auto"/>
            <w:noWrap/>
          </w:tcPr>
          <w:p w:rsidR="000A4019" w:rsidRPr="00E24BD2" w:rsidRDefault="000A4019"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lang w:eastAsia="en-GB"/>
              </w:rPr>
              <w:t>Pre-engagements with applicants before submitting their applications</w:t>
            </w:r>
          </w:p>
          <w:p w:rsidR="000A4019" w:rsidRPr="00E24BD2" w:rsidRDefault="000A4019"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Issuance of revised checklists and circulars/market guidance</w:t>
            </w:r>
          </w:p>
          <w:p w:rsidR="000A4019" w:rsidRPr="00E24BD2" w:rsidRDefault="000A4019"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Enactment of revised legislation consolidating and simplifying regulatory requirements (Securities and Investments Bill)</w:t>
            </w:r>
          </w:p>
          <w:p w:rsidR="000A4019" w:rsidRPr="00E24BD2" w:rsidRDefault="000A4019"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Develop investor education programs to strengthen intermediary capacity. </w:t>
            </w:r>
          </w:p>
          <w:p w:rsidR="000A4019" w:rsidRPr="00E24BD2" w:rsidRDefault="000A4019"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Recommendations for Enforcement </w:t>
            </w:r>
          </w:p>
        </w:tc>
        <w:tc>
          <w:tcPr>
            <w:tcW w:w="302" w:type="pct"/>
            <w:shd w:val="clear" w:color="auto" w:fill="auto"/>
            <w:noWrap/>
          </w:tcPr>
          <w:p w:rsidR="000A4019" w:rsidRPr="00E24BD2" w:rsidRDefault="000A4019" w:rsidP="00E24BD2">
            <w:pPr>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MCA/</w:t>
            </w:r>
          </w:p>
          <w:p w:rsidR="000A4019" w:rsidRPr="00E24BD2" w:rsidRDefault="000A4019" w:rsidP="00E24BD2">
            <w:pPr>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DRPS</w:t>
            </w:r>
          </w:p>
        </w:tc>
      </w:tr>
      <w:tr w:rsidR="00A474BC" w:rsidRPr="00E24BD2" w:rsidTr="00E24BD2">
        <w:trPr>
          <w:trHeight w:val="300"/>
        </w:trPr>
        <w:tc>
          <w:tcPr>
            <w:tcW w:w="373" w:type="pct"/>
            <w:shd w:val="clear" w:color="auto" w:fill="auto"/>
            <w:noWrap/>
          </w:tcPr>
          <w:p w:rsidR="00CE2C5D" w:rsidRPr="00E24BD2" w:rsidRDefault="00CE2C5D" w:rsidP="00BD55C5">
            <w:pPr>
              <w:pStyle w:val="ListParagraph"/>
              <w:numPr>
                <w:ilvl w:val="0"/>
                <w:numId w:val="10"/>
              </w:numPr>
              <w:jc w:val="both"/>
              <w:rPr>
                <w:rFonts w:ascii="Corbel" w:hAnsi="Corbel"/>
                <w:color w:val="FF0000"/>
                <w:sz w:val="22"/>
                <w:szCs w:val="22"/>
                <w:lang w:eastAsia="en-GB"/>
              </w:rPr>
            </w:pPr>
          </w:p>
        </w:tc>
        <w:tc>
          <w:tcPr>
            <w:tcW w:w="527" w:type="pct"/>
            <w:shd w:val="clear" w:color="auto" w:fill="auto"/>
          </w:tcPr>
          <w:p w:rsidR="00CE2C5D" w:rsidRPr="00E24BD2" w:rsidRDefault="00CE2C5D" w:rsidP="00E24BD2">
            <w:pPr>
              <w:spacing w:after="0" w:line="240" w:lineRule="auto"/>
              <w:jc w:val="both"/>
              <w:rPr>
                <w:rFonts w:ascii="Corbel" w:hAnsi="Corbel"/>
                <w:szCs w:val="22"/>
              </w:rPr>
            </w:pPr>
            <w:r w:rsidRPr="00E24BD2">
              <w:rPr>
                <w:rFonts w:ascii="Corbel" w:hAnsi="Corbel"/>
                <w:szCs w:val="22"/>
              </w:rPr>
              <w:t>Regulated entities engaging in unlicensed/ new business lines without prior regulatory approval</w:t>
            </w:r>
          </w:p>
        </w:tc>
        <w:tc>
          <w:tcPr>
            <w:tcW w:w="338" w:type="pct"/>
            <w:shd w:val="clear" w:color="auto" w:fill="auto"/>
          </w:tcPr>
          <w:p w:rsidR="00CE2C5D" w:rsidRPr="00E24BD2" w:rsidRDefault="00CE2C5D" w:rsidP="00E24BD2">
            <w:pPr>
              <w:spacing w:after="0" w:line="240" w:lineRule="auto"/>
              <w:contextualSpacing/>
              <w:jc w:val="both"/>
              <w:rPr>
                <w:rFonts w:ascii="Corbel" w:hAnsi="Corbel"/>
                <w:szCs w:val="22"/>
              </w:rPr>
            </w:pPr>
            <w:r w:rsidRPr="00E24BD2">
              <w:rPr>
                <w:rFonts w:ascii="Corbel" w:hAnsi="Corbel"/>
                <w:szCs w:val="22"/>
              </w:rPr>
              <w:t>20</w:t>
            </w:r>
          </w:p>
          <w:p w:rsidR="00CE2C5D" w:rsidRPr="00E24BD2" w:rsidRDefault="00CE2C5D" w:rsidP="00E24BD2">
            <w:pPr>
              <w:spacing w:after="0" w:line="240" w:lineRule="auto"/>
              <w:contextualSpacing/>
              <w:jc w:val="both"/>
              <w:rPr>
                <w:rFonts w:ascii="Corbel" w:hAnsi="Corbel"/>
                <w:szCs w:val="22"/>
              </w:rPr>
            </w:pPr>
          </w:p>
          <w:p w:rsidR="00CE2C5D" w:rsidRPr="00E24BD2" w:rsidRDefault="00CE2C5D" w:rsidP="00E24BD2">
            <w:pPr>
              <w:spacing w:after="0" w:line="240" w:lineRule="auto"/>
              <w:contextualSpacing/>
              <w:jc w:val="both"/>
              <w:rPr>
                <w:rFonts w:ascii="Corbel" w:hAnsi="Corbel"/>
                <w:szCs w:val="22"/>
              </w:rPr>
            </w:pPr>
            <w:r w:rsidRPr="00E24BD2">
              <w:rPr>
                <w:rFonts w:ascii="Corbel" w:hAnsi="Corbel"/>
                <w:szCs w:val="22"/>
              </w:rPr>
              <w:t>(L5, I4)</w:t>
            </w:r>
          </w:p>
          <w:p w:rsidR="00CE2C5D" w:rsidRPr="00E24BD2" w:rsidRDefault="00CE2C5D" w:rsidP="00E24BD2">
            <w:pPr>
              <w:spacing w:after="0" w:line="240" w:lineRule="auto"/>
              <w:contextualSpacing/>
              <w:jc w:val="both"/>
              <w:rPr>
                <w:rFonts w:ascii="Corbel" w:hAnsi="Corbel"/>
                <w:szCs w:val="22"/>
              </w:rPr>
            </w:pPr>
          </w:p>
          <w:p w:rsidR="00CE2C5D" w:rsidRPr="00BD55C5" w:rsidRDefault="00CE2C5D" w:rsidP="00E24BD2">
            <w:pPr>
              <w:spacing w:after="0" w:line="240" w:lineRule="auto"/>
              <w:contextualSpacing/>
              <w:jc w:val="both"/>
              <w:rPr>
                <w:rFonts w:ascii="Corbel" w:hAnsi="Corbel"/>
                <w:szCs w:val="22"/>
              </w:rPr>
            </w:pPr>
            <w:r w:rsidRPr="00BD55C5">
              <w:rPr>
                <w:rFonts w:ascii="Corbel" w:eastAsia="Times New Roman" w:hAnsi="Corbel"/>
                <w:noProof/>
                <w:color w:val="FF0000"/>
                <w:szCs w:val="22"/>
                <w:lang w:val="en-US"/>
              </w:rPr>
              <w:drawing>
                <wp:inline distT="0" distB="0" distL="0" distR="0" wp14:anchorId="229AB561" wp14:editId="242D0BF4">
                  <wp:extent cx="190664" cy="67141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8583" cy="699305"/>
                          </a:xfrm>
                          <a:prstGeom prst="rect">
                            <a:avLst/>
                          </a:prstGeom>
                          <a:noFill/>
                          <a:ln>
                            <a:noFill/>
                          </a:ln>
                        </pic:spPr>
                      </pic:pic>
                    </a:graphicData>
                  </a:graphic>
                </wp:inline>
              </w:drawing>
            </w:r>
          </w:p>
          <w:p w:rsidR="00CE2C5D" w:rsidRPr="00E24BD2" w:rsidRDefault="00CE2C5D" w:rsidP="00E24BD2">
            <w:pPr>
              <w:spacing w:after="0" w:line="240" w:lineRule="auto"/>
              <w:contextualSpacing/>
              <w:jc w:val="both"/>
              <w:rPr>
                <w:rFonts w:ascii="Corbel" w:hAnsi="Corbel"/>
                <w:szCs w:val="22"/>
              </w:rPr>
            </w:pPr>
          </w:p>
          <w:p w:rsidR="00CE2C5D" w:rsidRPr="00E24BD2" w:rsidRDefault="00CE2C5D" w:rsidP="00E24BD2">
            <w:pPr>
              <w:spacing w:after="0" w:line="240" w:lineRule="auto"/>
              <w:contextualSpacing/>
              <w:jc w:val="both"/>
              <w:rPr>
                <w:rFonts w:ascii="Corbel" w:hAnsi="Corbel"/>
                <w:szCs w:val="22"/>
              </w:rPr>
            </w:pPr>
          </w:p>
          <w:p w:rsidR="00CE2C5D" w:rsidRPr="00E24BD2" w:rsidRDefault="00CE2C5D" w:rsidP="00E24BD2">
            <w:pPr>
              <w:spacing w:after="0" w:line="240" w:lineRule="auto"/>
              <w:jc w:val="both"/>
              <w:rPr>
                <w:rFonts w:ascii="Corbel" w:hAnsi="Corbel"/>
                <w:szCs w:val="22"/>
              </w:rPr>
            </w:pPr>
          </w:p>
        </w:tc>
        <w:tc>
          <w:tcPr>
            <w:tcW w:w="402" w:type="pct"/>
          </w:tcPr>
          <w:p w:rsidR="00CE2C5D" w:rsidRPr="00E24BD2" w:rsidRDefault="00CE2C5D" w:rsidP="00E24BD2">
            <w:pPr>
              <w:spacing w:after="0" w:line="240" w:lineRule="auto"/>
              <w:jc w:val="both"/>
              <w:rPr>
                <w:rFonts w:ascii="Corbel" w:hAnsi="Corbel"/>
                <w:szCs w:val="22"/>
              </w:rPr>
            </w:pPr>
            <w:r w:rsidRPr="00E24BD2">
              <w:rPr>
                <w:rFonts w:ascii="Corbel" w:hAnsi="Corbel"/>
                <w:szCs w:val="22"/>
              </w:rPr>
              <w:t xml:space="preserve">New </w:t>
            </w:r>
          </w:p>
          <w:p w:rsidR="00CE2C5D" w:rsidRPr="00E24BD2" w:rsidRDefault="00CE2C5D" w:rsidP="00E24BD2">
            <w:pPr>
              <w:spacing w:after="0" w:line="240" w:lineRule="auto"/>
              <w:jc w:val="both"/>
              <w:rPr>
                <w:rFonts w:ascii="Corbel" w:hAnsi="Corbel"/>
                <w:szCs w:val="22"/>
              </w:rPr>
            </w:pPr>
            <w:r w:rsidRPr="00E24BD2">
              <w:rPr>
                <w:rFonts w:ascii="Corbel" w:hAnsi="Corbel"/>
                <w:szCs w:val="22"/>
              </w:rPr>
              <w:t>Risk</w:t>
            </w:r>
          </w:p>
        </w:tc>
        <w:tc>
          <w:tcPr>
            <w:tcW w:w="337" w:type="pct"/>
            <w:shd w:val="clear" w:color="auto" w:fill="auto"/>
          </w:tcPr>
          <w:p w:rsidR="00CE2C5D" w:rsidRPr="00E24BD2" w:rsidRDefault="00CE2C5D" w:rsidP="00E24BD2">
            <w:pPr>
              <w:spacing w:after="0" w:line="240" w:lineRule="auto"/>
              <w:jc w:val="both"/>
              <w:rPr>
                <w:rFonts w:ascii="Corbel" w:hAnsi="Corbel"/>
                <w:szCs w:val="22"/>
              </w:rPr>
            </w:pPr>
            <w:r w:rsidRPr="00E24BD2">
              <w:rPr>
                <w:rFonts w:ascii="Corbel" w:hAnsi="Corbel"/>
                <w:szCs w:val="22"/>
              </w:rPr>
              <w:t>New Risk</w:t>
            </w:r>
          </w:p>
        </w:tc>
        <w:tc>
          <w:tcPr>
            <w:tcW w:w="838" w:type="pct"/>
            <w:shd w:val="clear" w:color="auto" w:fill="auto"/>
          </w:tcPr>
          <w:p w:rsidR="00CE2C5D" w:rsidRPr="00E24BD2" w:rsidRDefault="00CE2C5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Undue delay in regulation of new products.</w:t>
            </w:r>
          </w:p>
          <w:p w:rsidR="00CE2C5D" w:rsidRPr="00E24BD2" w:rsidRDefault="00CE2C5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Stiff competition in traditional revenue generating activities</w:t>
            </w:r>
          </w:p>
          <w:p w:rsidR="00CE2C5D" w:rsidRPr="00E24BD2" w:rsidRDefault="00CE2C5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Innovation</w:t>
            </w:r>
          </w:p>
          <w:p w:rsidR="00CE2C5D" w:rsidRPr="00E24BD2" w:rsidRDefault="00CE2C5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Poor market performance</w:t>
            </w:r>
          </w:p>
          <w:p w:rsidR="00CE2C5D" w:rsidRPr="00E24BD2" w:rsidRDefault="00CE2C5D" w:rsidP="00BD55C5">
            <w:pPr>
              <w:pStyle w:val="ListParagraph"/>
              <w:numPr>
                <w:ilvl w:val="0"/>
                <w:numId w:val="11"/>
              </w:numPr>
              <w:ind w:left="151" w:hanging="180"/>
              <w:jc w:val="both"/>
              <w:rPr>
                <w:rFonts w:ascii="Corbel" w:hAnsi="Corbel"/>
                <w:sz w:val="22"/>
                <w:szCs w:val="22"/>
              </w:rPr>
            </w:pPr>
            <w:r w:rsidRPr="00E24BD2">
              <w:rPr>
                <w:rFonts w:ascii="Corbel" w:hAnsi="Corbel"/>
                <w:sz w:val="22"/>
                <w:szCs w:val="22"/>
              </w:rPr>
              <w:t>Market dominance by foreign investors who transact through a few intermediaries leaving the majority to less than 20% of the market share.</w:t>
            </w:r>
          </w:p>
        </w:tc>
        <w:tc>
          <w:tcPr>
            <w:tcW w:w="708" w:type="pct"/>
            <w:shd w:val="clear" w:color="auto" w:fill="auto"/>
            <w:noWrap/>
          </w:tcPr>
          <w:p w:rsidR="00CE2C5D" w:rsidRPr="00E24BD2" w:rsidRDefault="00CE2C5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Conducted inspections of licensed entities to ascertain their compliance levels, sources of income and nature of business.</w:t>
            </w:r>
          </w:p>
          <w:p w:rsidR="00CE2C5D" w:rsidRPr="00E24BD2" w:rsidRDefault="00CE2C5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Review of CIS framework is ongoing. </w:t>
            </w:r>
          </w:p>
          <w:p w:rsidR="00CE2C5D" w:rsidRPr="00E24BD2" w:rsidRDefault="00CE2C5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Review of applications for new products/ services on a principle-based approval. </w:t>
            </w:r>
          </w:p>
          <w:p w:rsidR="00CE2C5D" w:rsidRPr="00E24BD2" w:rsidRDefault="00CE2C5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Discussions held with licensees seeking voluntary license revocations prior to making decision on the applications. </w:t>
            </w:r>
          </w:p>
          <w:p w:rsidR="00CE2C5D" w:rsidRPr="00E24BD2" w:rsidRDefault="00CE2C5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Conducted a thematic inspection on Margin Trading at Sterling Capital to determine the adequacy of controls and the structure of the product.</w:t>
            </w:r>
          </w:p>
        </w:tc>
        <w:tc>
          <w:tcPr>
            <w:tcW w:w="587" w:type="pct"/>
          </w:tcPr>
          <w:p w:rsidR="00CE2C5D" w:rsidRPr="00E24BD2" w:rsidRDefault="00CE2C5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Potential erosion of paid up capital.</w:t>
            </w:r>
          </w:p>
          <w:p w:rsidR="00CE2C5D" w:rsidRPr="00E24BD2" w:rsidRDefault="00CE2C5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Potential misapplication of clients’ assets.</w:t>
            </w:r>
          </w:p>
          <w:p w:rsidR="00CE2C5D" w:rsidRPr="00E24BD2" w:rsidRDefault="00CE2C5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Loss of confidence in the regulator in case their clients discover that the new business lines lacked regulator’s approval.</w:t>
            </w:r>
          </w:p>
          <w:p w:rsidR="00CE2C5D" w:rsidRPr="00E24BD2" w:rsidRDefault="00CE2C5D" w:rsidP="00E24BD2">
            <w:pPr>
              <w:pStyle w:val="ListParagraph"/>
              <w:ind w:left="151"/>
              <w:jc w:val="both"/>
              <w:rPr>
                <w:rFonts w:ascii="Corbel" w:hAnsi="Corbel"/>
                <w:sz w:val="22"/>
                <w:szCs w:val="22"/>
              </w:rPr>
            </w:pPr>
          </w:p>
        </w:tc>
        <w:tc>
          <w:tcPr>
            <w:tcW w:w="587" w:type="pct"/>
            <w:shd w:val="clear" w:color="auto" w:fill="auto"/>
            <w:noWrap/>
          </w:tcPr>
          <w:p w:rsidR="00CE2C5D" w:rsidRPr="00E24BD2" w:rsidRDefault="00CE2C5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Conduct routine/ thematic inspections to ascertain business practices and collate feedback to inform the establishment of proper frameworks.</w:t>
            </w:r>
          </w:p>
          <w:p w:rsidR="00CE2C5D" w:rsidRPr="00E24BD2" w:rsidRDefault="00CE2C5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Unlicensed business lines/ firms involved in capital market business are brought under regulatory ambit. </w:t>
            </w:r>
          </w:p>
          <w:p w:rsidR="00CE2C5D" w:rsidRPr="00E24BD2" w:rsidRDefault="00CE2C5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Continuous engagement with the market.  </w:t>
            </w:r>
          </w:p>
          <w:p w:rsidR="00CE2C5D" w:rsidRPr="00E24BD2" w:rsidRDefault="00CE2C5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Continuous review of the regulatory frameworks. </w:t>
            </w:r>
          </w:p>
          <w:p w:rsidR="00CE2C5D" w:rsidRPr="00E24BD2" w:rsidRDefault="00CE2C5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Submission of information gathered through market intelligence to Market Development and Policy and Regulatory Framework Departments.</w:t>
            </w:r>
          </w:p>
        </w:tc>
        <w:tc>
          <w:tcPr>
            <w:tcW w:w="302" w:type="pct"/>
            <w:shd w:val="clear" w:color="auto" w:fill="auto"/>
            <w:noWrap/>
          </w:tcPr>
          <w:p w:rsidR="00CE2C5D" w:rsidRPr="00E24BD2" w:rsidRDefault="00CE2C5D" w:rsidP="00E24BD2">
            <w:pPr>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MMS/</w:t>
            </w:r>
          </w:p>
          <w:p w:rsidR="00CE2C5D" w:rsidRPr="00E24BD2" w:rsidRDefault="00CE2C5D" w:rsidP="00E24BD2">
            <w:pPr>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MCA/</w:t>
            </w:r>
          </w:p>
          <w:p w:rsidR="00CE2C5D" w:rsidRPr="00E24BD2" w:rsidRDefault="00CE2C5D" w:rsidP="00E24BD2">
            <w:pPr>
              <w:spacing w:after="0" w:line="240" w:lineRule="auto"/>
              <w:jc w:val="both"/>
              <w:rPr>
                <w:rFonts w:ascii="Corbel" w:eastAsia="Times New Roman" w:hAnsi="Corbel"/>
                <w:color w:val="FF0000"/>
                <w:szCs w:val="22"/>
                <w:lang w:eastAsia="en-GB"/>
              </w:rPr>
            </w:pPr>
            <w:r w:rsidRPr="00E24BD2">
              <w:rPr>
                <w:rFonts w:ascii="Corbel" w:eastAsia="Times New Roman" w:hAnsi="Corbel"/>
                <w:szCs w:val="22"/>
                <w:lang w:eastAsia="en-GB"/>
              </w:rPr>
              <w:t>DMO</w:t>
            </w:r>
          </w:p>
        </w:tc>
      </w:tr>
      <w:tr w:rsidR="00A474BC" w:rsidRPr="00E24BD2" w:rsidTr="00E24BD2">
        <w:trPr>
          <w:trHeight w:val="300"/>
        </w:trPr>
        <w:tc>
          <w:tcPr>
            <w:tcW w:w="373" w:type="pct"/>
            <w:shd w:val="clear" w:color="auto" w:fill="auto"/>
            <w:noWrap/>
          </w:tcPr>
          <w:p w:rsidR="00CE2C5D" w:rsidRPr="00E24BD2" w:rsidRDefault="00CE2C5D" w:rsidP="00BD55C5">
            <w:pPr>
              <w:pStyle w:val="ListParagraph"/>
              <w:numPr>
                <w:ilvl w:val="0"/>
                <w:numId w:val="10"/>
              </w:numPr>
              <w:jc w:val="both"/>
              <w:rPr>
                <w:rFonts w:ascii="Corbel" w:hAnsi="Corbel"/>
                <w:color w:val="FF0000"/>
                <w:sz w:val="22"/>
                <w:szCs w:val="22"/>
                <w:lang w:eastAsia="en-GB"/>
              </w:rPr>
            </w:pPr>
          </w:p>
        </w:tc>
        <w:tc>
          <w:tcPr>
            <w:tcW w:w="527" w:type="pct"/>
            <w:shd w:val="clear" w:color="auto" w:fill="auto"/>
          </w:tcPr>
          <w:p w:rsidR="00CE2C5D" w:rsidRPr="00E24BD2" w:rsidRDefault="00CE2C5D" w:rsidP="00E24BD2">
            <w:pPr>
              <w:spacing w:after="0" w:line="240" w:lineRule="auto"/>
              <w:jc w:val="both"/>
              <w:rPr>
                <w:rFonts w:ascii="Corbel" w:eastAsia="Times New Roman" w:hAnsi="Corbel"/>
                <w:bCs/>
                <w:szCs w:val="22"/>
                <w:lang w:eastAsia="en-GB"/>
              </w:rPr>
            </w:pPr>
            <w:r w:rsidRPr="00E24BD2">
              <w:rPr>
                <w:rFonts w:ascii="Corbel" w:eastAsia="Times New Roman" w:hAnsi="Corbel"/>
                <w:bCs/>
                <w:szCs w:val="22"/>
                <w:lang w:eastAsia="en-GB"/>
              </w:rPr>
              <w:t>Sub-optimal internal staff capacity (Technical Skills)</w:t>
            </w:r>
          </w:p>
        </w:tc>
        <w:tc>
          <w:tcPr>
            <w:tcW w:w="338" w:type="pct"/>
            <w:shd w:val="clear" w:color="auto" w:fill="auto"/>
          </w:tcPr>
          <w:p w:rsidR="00CE2C5D" w:rsidRPr="00E24BD2" w:rsidRDefault="00CE2C5D" w:rsidP="00E24BD2">
            <w:pPr>
              <w:spacing w:after="0" w:line="240" w:lineRule="auto"/>
              <w:jc w:val="both"/>
              <w:rPr>
                <w:rFonts w:ascii="Corbel" w:hAnsi="Corbel"/>
                <w:szCs w:val="22"/>
              </w:rPr>
            </w:pPr>
            <w:r w:rsidRPr="00E24BD2">
              <w:rPr>
                <w:rFonts w:ascii="Corbel" w:hAnsi="Corbel"/>
                <w:szCs w:val="22"/>
              </w:rPr>
              <w:t>20</w:t>
            </w:r>
          </w:p>
          <w:p w:rsidR="00CE2C5D" w:rsidRPr="00E24BD2" w:rsidRDefault="00CE2C5D" w:rsidP="00E24BD2">
            <w:pPr>
              <w:spacing w:after="0" w:line="240" w:lineRule="auto"/>
              <w:jc w:val="both"/>
              <w:rPr>
                <w:rFonts w:ascii="Corbel" w:hAnsi="Corbel"/>
                <w:szCs w:val="22"/>
              </w:rPr>
            </w:pPr>
          </w:p>
          <w:p w:rsidR="00CE2C5D" w:rsidRPr="00E24BD2" w:rsidRDefault="00CE2C5D" w:rsidP="00E24BD2">
            <w:pPr>
              <w:spacing w:after="0" w:line="240" w:lineRule="auto"/>
              <w:contextualSpacing/>
              <w:jc w:val="both"/>
              <w:rPr>
                <w:rFonts w:ascii="Corbel" w:eastAsia="Times New Roman" w:hAnsi="Corbel"/>
                <w:szCs w:val="22"/>
                <w:lang w:eastAsia="en-GB"/>
              </w:rPr>
            </w:pPr>
            <w:r w:rsidRPr="00E24BD2">
              <w:rPr>
                <w:rFonts w:ascii="Corbel" w:eastAsia="Times New Roman" w:hAnsi="Corbel"/>
                <w:szCs w:val="22"/>
                <w:lang w:eastAsia="en-GB"/>
              </w:rPr>
              <w:t>(L5, I4)</w:t>
            </w:r>
          </w:p>
          <w:p w:rsidR="00CE2C5D" w:rsidRPr="00E24BD2" w:rsidRDefault="00CE2C5D" w:rsidP="00E24BD2">
            <w:pPr>
              <w:spacing w:after="0" w:line="240" w:lineRule="auto"/>
              <w:contextualSpacing/>
              <w:jc w:val="both"/>
              <w:rPr>
                <w:rFonts w:ascii="Corbel" w:eastAsia="Times New Roman" w:hAnsi="Corbel"/>
                <w:szCs w:val="22"/>
                <w:lang w:eastAsia="en-GB"/>
              </w:rPr>
            </w:pPr>
          </w:p>
          <w:p w:rsidR="00CE2C5D" w:rsidRPr="00BD55C5" w:rsidRDefault="00CE2C5D" w:rsidP="00E24BD2">
            <w:pPr>
              <w:spacing w:after="0" w:line="240" w:lineRule="auto"/>
              <w:jc w:val="both"/>
              <w:rPr>
                <w:rFonts w:ascii="Corbel" w:hAnsi="Corbel"/>
                <w:szCs w:val="22"/>
              </w:rPr>
            </w:pPr>
            <w:r w:rsidRPr="00BD55C5">
              <w:rPr>
                <w:rFonts w:ascii="Corbel" w:hAnsi="Corbel"/>
                <w:bCs/>
                <w:noProof/>
                <w:szCs w:val="22"/>
                <w:lang w:val="en-US"/>
              </w:rPr>
              <mc:AlternateContent>
                <mc:Choice Requires="wps">
                  <w:drawing>
                    <wp:anchor distT="0" distB="0" distL="114300" distR="114300" simplePos="0" relativeHeight="253720576" behindDoc="0" locked="0" layoutInCell="1" allowOverlap="1" wp14:anchorId="6F304E94" wp14:editId="2B4373C9">
                      <wp:simplePos x="0" y="0"/>
                      <wp:positionH relativeFrom="column">
                        <wp:posOffset>-6350</wp:posOffset>
                      </wp:positionH>
                      <wp:positionV relativeFrom="paragraph">
                        <wp:posOffset>4445</wp:posOffset>
                      </wp:positionV>
                      <wp:extent cx="1424940" cy="121920"/>
                      <wp:effectExtent l="0" t="0" r="22860" b="11430"/>
                      <wp:wrapNone/>
                      <wp:docPr id="77" name="Arrow: Left-Right 45"/>
                      <wp:cNvGraphicFramePr/>
                      <a:graphic xmlns:a="http://schemas.openxmlformats.org/drawingml/2006/main">
                        <a:graphicData uri="http://schemas.microsoft.com/office/word/2010/wordprocessingShape">
                          <wps:wsp>
                            <wps:cNvSpPr/>
                            <wps:spPr>
                              <a:xfrm>
                                <a:off x="0" y="0"/>
                                <a:ext cx="1424940" cy="121920"/>
                              </a:xfrm>
                              <a:prstGeom prst="leftRightArrow">
                                <a:avLst/>
                              </a:prstGeom>
                              <a:solidFill>
                                <a:srgbClr val="FFC000"/>
                              </a:solidFill>
                              <a:ln w="25400" cap="flat" cmpd="sng" algn="ctr">
                                <a:solidFill>
                                  <a:srgbClr val="4F81BD">
                                    <a:shade val="50000"/>
                                  </a:srgbClr>
                                </a:solidFill>
                                <a:prstDash val="solid"/>
                              </a:ln>
                              <a:effectLst/>
                            </wps:spPr>
                            <wps:txbx>
                              <w:txbxContent>
                                <w:p w:rsidR="00323C12" w:rsidRDefault="00323C12" w:rsidP="00644749">
                                  <w:pPr>
                                    <w:jc w:val="center"/>
                                  </w:pPr>
                                  <w:r>
                                    <w:t xml:space="preserve">Nj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04E94" id="_x0000_s1037" type="#_x0000_t69" style="position:absolute;left:0;text-align:left;margin-left:-.5pt;margin-top:.35pt;width:112.2pt;height:9.6pt;z-index:25372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" adj="924" fillcolor="#ffc000" strokecolor="#385d8a" strokeweight="2pt">
                      <v:textbox>
                        <w:txbxContent>
                          <w:p w:rsidR="00323C12" w:rsidRDefault="00323C12" w:rsidP="00644749">
                            <w:pPr>
                              <w:jc w:val="center"/>
                            </w:pPr>
                            <w:r>
                              <w:t xml:space="preserve">Nj </w:t>
                            </w:r>
                          </w:p>
                        </w:txbxContent>
                      </v:textbox>
                    </v:shape>
                  </w:pict>
                </mc:Fallback>
              </mc:AlternateContent>
            </w:r>
          </w:p>
          <w:p w:rsidR="00CE2C5D" w:rsidRPr="00E24BD2" w:rsidRDefault="00CE2C5D" w:rsidP="00E24BD2">
            <w:pPr>
              <w:spacing w:after="0" w:line="240" w:lineRule="auto"/>
              <w:contextualSpacing/>
              <w:jc w:val="both"/>
              <w:rPr>
                <w:rFonts w:ascii="Corbel" w:hAnsi="Corbel"/>
                <w:szCs w:val="22"/>
              </w:rPr>
            </w:pPr>
          </w:p>
        </w:tc>
        <w:tc>
          <w:tcPr>
            <w:tcW w:w="402" w:type="pct"/>
          </w:tcPr>
          <w:p w:rsidR="00CE2C5D" w:rsidRPr="00E24BD2" w:rsidRDefault="00CE2C5D" w:rsidP="00E24BD2">
            <w:pPr>
              <w:spacing w:after="0" w:line="240" w:lineRule="auto"/>
              <w:jc w:val="both"/>
              <w:rPr>
                <w:rFonts w:ascii="Corbel" w:hAnsi="Corbel"/>
                <w:szCs w:val="22"/>
              </w:rPr>
            </w:pPr>
            <w:r w:rsidRPr="00E24BD2">
              <w:rPr>
                <w:rFonts w:ascii="Corbel" w:hAnsi="Corbel"/>
                <w:szCs w:val="22"/>
              </w:rPr>
              <w:t>5</w:t>
            </w:r>
          </w:p>
        </w:tc>
        <w:tc>
          <w:tcPr>
            <w:tcW w:w="337" w:type="pct"/>
            <w:shd w:val="clear" w:color="auto" w:fill="auto"/>
          </w:tcPr>
          <w:p w:rsidR="00CE2C5D" w:rsidRPr="00E24BD2" w:rsidRDefault="00CE2C5D" w:rsidP="00E24BD2">
            <w:pPr>
              <w:spacing w:after="0" w:line="240" w:lineRule="auto"/>
              <w:jc w:val="both"/>
              <w:rPr>
                <w:rFonts w:ascii="Corbel" w:hAnsi="Corbel"/>
                <w:szCs w:val="22"/>
              </w:rPr>
            </w:pPr>
            <w:r w:rsidRPr="00E24BD2">
              <w:rPr>
                <w:rFonts w:ascii="Corbel" w:hAnsi="Corbel"/>
                <w:szCs w:val="22"/>
              </w:rPr>
              <w:t>20</w:t>
            </w:r>
          </w:p>
          <w:p w:rsidR="00CE2C5D" w:rsidRPr="00E24BD2" w:rsidRDefault="00CE2C5D" w:rsidP="00E24BD2">
            <w:pPr>
              <w:spacing w:after="0" w:line="240" w:lineRule="auto"/>
              <w:jc w:val="both"/>
              <w:rPr>
                <w:rFonts w:ascii="Corbel" w:hAnsi="Corbel"/>
                <w:szCs w:val="22"/>
              </w:rPr>
            </w:pPr>
            <w:r w:rsidRPr="00E24BD2">
              <w:rPr>
                <w:rFonts w:ascii="Corbel" w:hAnsi="Corbel"/>
                <w:szCs w:val="22"/>
              </w:rPr>
              <w:t>(I4 * L5)</w:t>
            </w:r>
          </w:p>
          <w:p w:rsidR="00CE2C5D" w:rsidRPr="00E24BD2" w:rsidRDefault="00CE2C5D" w:rsidP="00E24BD2">
            <w:pPr>
              <w:spacing w:after="0" w:line="240" w:lineRule="auto"/>
              <w:jc w:val="both"/>
              <w:rPr>
                <w:rFonts w:ascii="Corbel" w:hAnsi="Corbel"/>
                <w:szCs w:val="22"/>
              </w:rPr>
            </w:pPr>
          </w:p>
          <w:p w:rsidR="00CE2C5D" w:rsidRPr="00E24BD2" w:rsidRDefault="00CE2C5D" w:rsidP="00E24BD2">
            <w:pPr>
              <w:spacing w:after="0" w:line="240" w:lineRule="auto"/>
              <w:contextualSpacing/>
              <w:jc w:val="both"/>
              <w:rPr>
                <w:rFonts w:ascii="Corbel" w:hAnsi="Corbel"/>
                <w:szCs w:val="22"/>
              </w:rPr>
            </w:pPr>
          </w:p>
        </w:tc>
        <w:tc>
          <w:tcPr>
            <w:tcW w:w="838" w:type="pct"/>
            <w:shd w:val="clear" w:color="auto" w:fill="auto"/>
          </w:tcPr>
          <w:p w:rsidR="00CE2C5D" w:rsidRPr="00E24BD2" w:rsidRDefault="00CE2C5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Inadequate staff complement</w:t>
            </w:r>
          </w:p>
          <w:p w:rsidR="00CE2C5D" w:rsidRPr="00E24BD2" w:rsidRDefault="00CE2C5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Inadequate technical skills on new and existing complex capital markets </w:t>
            </w:r>
            <w:r w:rsidR="007F439C" w:rsidRPr="00E24BD2">
              <w:rPr>
                <w:rFonts w:ascii="Corbel" w:hAnsi="Corbel"/>
                <w:sz w:val="22"/>
                <w:szCs w:val="22"/>
              </w:rPr>
              <w:t xml:space="preserve">products and </w:t>
            </w:r>
            <w:r w:rsidRPr="00E24BD2">
              <w:rPr>
                <w:rFonts w:ascii="Corbel" w:hAnsi="Corbel"/>
                <w:sz w:val="22"/>
                <w:szCs w:val="22"/>
              </w:rPr>
              <w:t xml:space="preserve">services </w:t>
            </w:r>
          </w:p>
          <w:p w:rsidR="00CE2C5D" w:rsidRPr="00E24BD2" w:rsidRDefault="00CE2C5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Competing corporate and departmental priorities</w:t>
            </w:r>
          </w:p>
        </w:tc>
        <w:tc>
          <w:tcPr>
            <w:tcW w:w="708" w:type="pct"/>
            <w:shd w:val="clear" w:color="auto" w:fill="auto"/>
            <w:noWrap/>
          </w:tcPr>
          <w:p w:rsidR="00CE2C5D" w:rsidRPr="00E24BD2" w:rsidRDefault="00CE2C5D" w:rsidP="00BD55C5">
            <w:pPr>
              <w:pStyle w:val="ListParagraph"/>
              <w:numPr>
                <w:ilvl w:val="0"/>
                <w:numId w:val="11"/>
              </w:numPr>
              <w:ind w:left="151" w:hanging="180"/>
              <w:jc w:val="both"/>
              <w:rPr>
                <w:rFonts w:ascii="Corbel" w:hAnsi="Corbel"/>
                <w:sz w:val="22"/>
                <w:szCs w:val="22"/>
              </w:rPr>
            </w:pPr>
            <w:r w:rsidRPr="00E24BD2">
              <w:rPr>
                <w:rFonts w:ascii="Corbel" w:hAnsi="Corbel"/>
                <w:sz w:val="22"/>
                <w:szCs w:val="22"/>
              </w:rPr>
              <w:t>Continuous capacity building on critical skills</w:t>
            </w:r>
          </w:p>
          <w:p w:rsidR="00CE2C5D" w:rsidRPr="00E24BD2" w:rsidRDefault="00CE2C5D" w:rsidP="00E24BD2">
            <w:pPr>
              <w:spacing w:after="0" w:line="240" w:lineRule="auto"/>
              <w:jc w:val="both"/>
              <w:rPr>
                <w:rFonts w:ascii="Corbel" w:eastAsia="Times New Roman" w:hAnsi="Corbel"/>
                <w:szCs w:val="22"/>
                <w:lang w:val="en-US" w:eastAsia="zh-CN"/>
              </w:rPr>
            </w:pPr>
          </w:p>
        </w:tc>
        <w:tc>
          <w:tcPr>
            <w:tcW w:w="587" w:type="pct"/>
            <w:vAlign w:val="center"/>
          </w:tcPr>
          <w:p w:rsidR="00CE2C5D" w:rsidRPr="00E24BD2" w:rsidRDefault="00CE2C5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Low productivity and quality of work</w:t>
            </w:r>
          </w:p>
          <w:p w:rsidR="007F439C" w:rsidRPr="00E24BD2" w:rsidRDefault="007F439C" w:rsidP="00E24BD2">
            <w:pPr>
              <w:spacing w:after="0" w:line="240" w:lineRule="auto"/>
              <w:jc w:val="both"/>
              <w:rPr>
                <w:rFonts w:ascii="Corbel" w:hAnsi="Corbel"/>
                <w:szCs w:val="22"/>
              </w:rPr>
            </w:pPr>
          </w:p>
          <w:p w:rsidR="007F439C" w:rsidRPr="00E24BD2" w:rsidRDefault="007F439C" w:rsidP="00E24BD2">
            <w:pPr>
              <w:spacing w:after="0" w:line="240" w:lineRule="auto"/>
              <w:jc w:val="both"/>
              <w:rPr>
                <w:rFonts w:ascii="Corbel" w:hAnsi="Corbel"/>
                <w:szCs w:val="22"/>
              </w:rPr>
            </w:pPr>
          </w:p>
          <w:p w:rsidR="007F439C" w:rsidRPr="00E24BD2" w:rsidRDefault="007F439C" w:rsidP="00E24BD2">
            <w:pPr>
              <w:spacing w:after="0" w:line="240" w:lineRule="auto"/>
              <w:jc w:val="both"/>
              <w:rPr>
                <w:rFonts w:ascii="Corbel" w:hAnsi="Corbel"/>
                <w:szCs w:val="22"/>
              </w:rPr>
            </w:pPr>
          </w:p>
          <w:p w:rsidR="007F439C" w:rsidRPr="00E24BD2" w:rsidRDefault="007F439C" w:rsidP="00E24BD2">
            <w:pPr>
              <w:spacing w:after="0" w:line="240" w:lineRule="auto"/>
              <w:jc w:val="both"/>
              <w:rPr>
                <w:rFonts w:ascii="Corbel" w:hAnsi="Corbel"/>
                <w:szCs w:val="22"/>
              </w:rPr>
            </w:pPr>
          </w:p>
          <w:p w:rsidR="007F439C" w:rsidRPr="00E24BD2" w:rsidRDefault="007F439C" w:rsidP="00E24BD2">
            <w:pPr>
              <w:spacing w:after="0" w:line="240" w:lineRule="auto"/>
              <w:jc w:val="both"/>
              <w:rPr>
                <w:rFonts w:ascii="Corbel" w:hAnsi="Corbel"/>
                <w:szCs w:val="22"/>
              </w:rPr>
            </w:pPr>
          </w:p>
          <w:p w:rsidR="00CE2C5D" w:rsidRPr="00BD55C5" w:rsidRDefault="00CE2C5D" w:rsidP="00BD55C5">
            <w:pPr>
              <w:pStyle w:val="ListParagraph"/>
              <w:ind w:left="151"/>
              <w:jc w:val="both"/>
              <w:rPr>
                <w:rFonts w:ascii="Corbel" w:hAnsi="Corbel"/>
                <w:sz w:val="22"/>
                <w:szCs w:val="22"/>
              </w:rPr>
            </w:pPr>
          </w:p>
          <w:p w:rsidR="00CE2C5D" w:rsidRPr="00E24BD2" w:rsidRDefault="00CE2C5D" w:rsidP="00E24BD2">
            <w:pPr>
              <w:spacing w:after="0" w:line="240" w:lineRule="auto"/>
              <w:jc w:val="both"/>
              <w:rPr>
                <w:rFonts w:ascii="Corbel" w:eastAsia="Times New Roman" w:hAnsi="Corbel"/>
                <w:szCs w:val="22"/>
                <w:lang w:val="en-US" w:eastAsia="zh-CN"/>
              </w:rPr>
            </w:pPr>
          </w:p>
        </w:tc>
        <w:tc>
          <w:tcPr>
            <w:tcW w:w="587" w:type="pct"/>
            <w:shd w:val="clear" w:color="auto" w:fill="auto"/>
            <w:noWrap/>
          </w:tcPr>
          <w:p w:rsidR="00CE2C5D" w:rsidRPr="00E24BD2" w:rsidRDefault="00CE2C5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Review of the Organization Structure in line with the New Strategic Plan </w:t>
            </w:r>
          </w:p>
        </w:tc>
        <w:tc>
          <w:tcPr>
            <w:tcW w:w="302" w:type="pct"/>
            <w:shd w:val="clear" w:color="auto" w:fill="auto"/>
            <w:noWrap/>
          </w:tcPr>
          <w:p w:rsidR="00CE2C5D" w:rsidRPr="00E24BD2" w:rsidRDefault="00CE2C5D" w:rsidP="00E24BD2">
            <w:pPr>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MHCA</w:t>
            </w:r>
          </w:p>
        </w:tc>
      </w:tr>
      <w:tr w:rsidR="00A474BC" w:rsidRPr="00E24BD2" w:rsidTr="00E24BD2">
        <w:trPr>
          <w:trHeight w:val="300"/>
        </w:trPr>
        <w:tc>
          <w:tcPr>
            <w:tcW w:w="373" w:type="pct"/>
            <w:shd w:val="clear" w:color="auto" w:fill="auto"/>
            <w:noWrap/>
          </w:tcPr>
          <w:p w:rsidR="00CE2C5D" w:rsidRPr="00E24BD2" w:rsidRDefault="00CE2C5D" w:rsidP="00BD55C5">
            <w:pPr>
              <w:pStyle w:val="ListParagraph"/>
              <w:numPr>
                <w:ilvl w:val="0"/>
                <w:numId w:val="10"/>
              </w:numPr>
              <w:jc w:val="both"/>
              <w:rPr>
                <w:rFonts w:ascii="Corbel" w:hAnsi="Corbel"/>
                <w:color w:val="FF0000"/>
                <w:sz w:val="22"/>
                <w:szCs w:val="22"/>
                <w:lang w:eastAsia="en-GB"/>
              </w:rPr>
            </w:pPr>
          </w:p>
        </w:tc>
        <w:tc>
          <w:tcPr>
            <w:tcW w:w="527" w:type="pct"/>
            <w:shd w:val="clear" w:color="auto" w:fill="auto"/>
          </w:tcPr>
          <w:p w:rsidR="00CE2C5D" w:rsidRPr="00E24BD2" w:rsidRDefault="00CE2C5D" w:rsidP="00E24BD2">
            <w:pPr>
              <w:spacing w:after="0" w:line="240" w:lineRule="auto"/>
              <w:jc w:val="both"/>
              <w:rPr>
                <w:rFonts w:ascii="Corbel" w:eastAsia="Times New Roman" w:hAnsi="Corbel"/>
                <w:bCs/>
                <w:szCs w:val="22"/>
                <w:lang w:eastAsia="en-GB"/>
              </w:rPr>
            </w:pPr>
            <w:r w:rsidRPr="00E24BD2">
              <w:rPr>
                <w:rFonts w:ascii="Corbel" w:hAnsi="Corbel"/>
                <w:szCs w:val="22"/>
              </w:rPr>
              <w:t>Server and Network Infrastructure Failures</w:t>
            </w:r>
          </w:p>
        </w:tc>
        <w:tc>
          <w:tcPr>
            <w:tcW w:w="338" w:type="pct"/>
            <w:shd w:val="clear" w:color="auto" w:fill="auto"/>
          </w:tcPr>
          <w:p w:rsidR="00CE2C5D" w:rsidRPr="00E24BD2" w:rsidRDefault="00CE2C5D" w:rsidP="00E24BD2">
            <w:pPr>
              <w:spacing w:after="0" w:line="240" w:lineRule="auto"/>
              <w:ind w:left="360"/>
              <w:contextualSpacing/>
              <w:jc w:val="both"/>
              <w:rPr>
                <w:rFonts w:ascii="Corbel" w:hAnsi="Corbel"/>
                <w:szCs w:val="22"/>
              </w:rPr>
            </w:pPr>
            <w:r w:rsidRPr="00E24BD2">
              <w:rPr>
                <w:rFonts w:ascii="Corbel" w:hAnsi="Corbel"/>
                <w:szCs w:val="22"/>
              </w:rPr>
              <w:t>20</w:t>
            </w:r>
          </w:p>
          <w:p w:rsidR="00A474BC" w:rsidRPr="00E24BD2" w:rsidRDefault="00A474BC" w:rsidP="00E24BD2">
            <w:pPr>
              <w:spacing w:after="0" w:line="240" w:lineRule="auto"/>
              <w:ind w:left="360"/>
              <w:contextualSpacing/>
              <w:jc w:val="both"/>
              <w:rPr>
                <w:rFonts w:ascii="Corbel" w:hAnsi="Corbel"/>
                <w:szCs w:val="22"/>
              </w:rPr>
            </w:pPr>
          </w:p>
          <w:p w:rsidR="00CE2C5D" w:rsidRPr="00BD55C5" w:rsidRDefault="00CE2C5D" w:rsidP="00E24BD2">
            <w:pPr>
              <w:spacing w:after="0" w:line="240" w:lineRule="auto"/>
              <w:jc w:val="both"/>
              <w:rPr>
                <w:rFonts w:ascii="Corbel" w:eastAsia="Times New Roman" w:hAnsi="Corbel"/>
                <w:bCs/>
                <w:szCs w:val="22"/>
                <w:lang w:eastAsia="en-GB"/>
              </w:rPr>
            </w:pPr>
            <w:r w:rsidRPr="00E24BD2">
              <w:rPr>
                <w:rFonts w:ascii="Corbel" w:hAnsi="Corbel"/>
                <w:szCs w:val="22"/>
              </w:rPr>
              <w:t>(L4, I5)</w:t>
            </w:r>
          </w:p>
        </w:tc>
        <w:tc>
          <w:tcPr>
            <w:tcW w:w="402" w:type="pct"/>
          </w:tcPr>
          <w:p w:rsidR="00CE2C5D" w:rsidRPr="00E24BD2" w:rsidRDefault="00CE2C5D" w:rsidP="00E24BD2">
            <w:pPr>
              <w:spacing w:after="0" w:line="240" w:lineRule="auto"/>
              <w:jc w:val="both"/>
              <w:rPr>
                <w:rFonts w:ascii="Corbel" w:eastAsia="Times New Roman" w:hAnsi="Corbel"/>
                <w:bCs/>
                <w:szCs w:val="22"/>
                <w:lang w:eastAsia="en-GB"/>
              </w:rPr>
            </w:pPr>
            <w:r w:rsidRPr="00BD55C5">
              <w:rPr>
                <w:rFonts w:ascii="Corbel" w:hAnsi="Corbel"/>
                <w:bCs/>
                <w:noProof/>
                <w:szCs w:val="22"/>
                <w:lang w:val="en-US"/>
              </w:rPr>
              <mc:AlternateContent>
                <mc:Choice Requires="wps">
                  <w:drawing>
                    <wp:anchor distT="0" distB="0" distL="114300" distR="114300" simplePos="0" relativeHeight="253721600" behindDoc="0" locked="0" layoutInCell="1" allowOverlap="1" wp14:anchorId="56AE5B96" wp14:editId="4085242C">
                      <wp:simplePos x="0" y="0"/>
                      <wp:positionH relativeFrom="column">
                        <wp:posOffset>-397510</wp:posOffset>
                      </wp:positionH>
                      <wp:positionV relativeFrom="paragraph">
                        <wp:posOffset>587375</wp:posOffset>
                      </wp:positionV>
                      <wp:extent cx="1424940" cy="121920"/>
                      <wp:effectExtent l="0" t="0" r="22860" b="11430"/>
                      <wp:wrapNone/>
                      <wp:docPr id="15" name="Arrow: Left-Right 45"/>
                      <wp:cNvGraphicFramePr/>
                      <a:graphic xmlns:a="http://schemas.openxmlformats.org/drawingml/2006/main">
                        <a:graphicData uri="http://schemas.microsoft.com/office/word/2010/wordprocessingShape">
                          <wps:wsp>
                            <wps:cNvSpPr/>
                            <wps:spPr>
                              <a:xfrm>
                                <a:off x="0" y="0"/>
                                <a:ext cx="1424940" cy="121920"/>
                              </a:xfrm>
                              <a:prstGeom prst="leftRightArrow">
                                <a:avLst/>
                              </a:prstGeom>
                              <a:solidFill>
                                <a:srgbClr val="FFC000"/>
                              </a:solidFill>
                              <a:ln w="25400" cap="flat" cmpd="sng" algn="ctr">
                                <a:solidFill>
                                  <a:srgbClr val="4F81BD">
                                    <a:shade val="50000"/>
                                  </a:srgbClr>
                                </a:solidFill>
                                <a:prstDash val="solid"/>
                              </a:ln>
                              <a:effectLst/>
                            </wps:spPr>
                            <wps:txbx>
                              <w:txbxContent>
                                <w:p w:rsidR="00323C12" w:rsidRDefault="00323C12" w:rsidP="00644749">
                                  <w:pPr>
                                    <w:jc w:val="center"/>
                                  </w:pPr>
                                  <w:r>
                                    <w:t xml:space="preserve">Nj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E5B96" id="_x0000_s1038" type="#_x0000_t69" style="position:absolute;left:0;text-align:left;margin-left:-31.3pt;margin-top:46.25pt;width:112.2pt;height:9.6pt;z-index:25372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" adj="924" fillcolor="#ffc000" strokecolor="#385d8a" strokeweight="2pt">
                      <v:textbox>
                        <w:txbxContent>
                          <w:p w:rsidR="00323C12" w:rsidRDefault="00323C12" w:rsidP="00644749">
                            <w:pPr>
                              <w:jc w:val="center"/>
                            </w:pPr>
                            <w:r>
                              <w:t xml:space="preserve">Nj </w:t>
                            </w:r>
                          </w:p>
                        </w:txbxContent>
                      </v:textbox>
                    </v:shape>
                  </w:pict>
                </mc:Fallback>
              </mc:AlternateContent>
            </w:r>
            <w:r w:rsidRPr="00BD55C5">
              <w:rPr>
                <w:rFonts w:ascii="Corbel" w:hAnsi="Corbel"/>
                <w:szCs w:val="22"/>
              </w:rPr>
              <w:t>14</w:t>
            </w:r>
          </w:p>
        </w:tc>
        <w:tc>
          <w:tcPr>
            <w:tcW w:w="337" w:type="pct"/>
            <w:shd w:val="clear" w:color="auto" w:fill="auto"/>
          </w:tcPr>
          <w:p w:rsidR="00CE2C5D" w:rsidRPr="00E24BD2" w:rsidRDefault="00CE2C5D" w:rsidP="00E24BD2">
            <w:pPr>
              <w:spacing w:after="0" w:line="240" w:lineRule="auto"/>
              <w:ind w:left="360"/>
              <w:contextualSpacing/>
              <w:jc w:val="both"/>
              <w:rPr>
                <w:rFonts w:ascii="Corbel" w:hAnsi="Corbel"/>
                <w:szCs w:val="22"/>
              </w:rPr>
            </w:pPr>
            <w:r w:rsidRPr="00E24BD2">
              <w:rPr>
                <w:rFonts w:ascii="Corbel" w:hAnsi="Corbel"/>
                <w:szCs w:val="22"/>
              </w:rPr>
              <w:t>20</w:t>
            </w:r>
          </w:p>
          <w:p w:rsidR="00A474BC" w:rsidRPr="00E24BD2" w:rsidRDefault="00A474BC" w:rsidP="00E24BD2">
            <w:pPr>
              <w:spacing w:after="0" w:line="240" w:lineRule="auto"/>
              <w:ind w:left="360"/>
              <w:contextualSpacing/>
              <w:jc w:val="both"/>
              <w:rPr>
                <w:rFonts w:ascii="Corbel" w:hAnsi="Corbel"/>
                <w:szCs w:val="22"/>
              </w:rPr>
            </w:pPr>
          </w:p>
          <w:p w:rsidR="00CE2C5D" w:rsidRPr="00E24BD2" w:rsidRDefault="00CE2C5D" w:rsidP="00E24BD2">
            <w:pPr>
              <w:spacing w:after="0" w:line="240" w:lineRule="auto"/>
              <w:contextualSpacing/>
              <w:jc w:val="both"/>
              <w:rPr>
                <w:rFonts w:ascii="Corbel" w:eastAsia="Times New Roman" w:hAnsi="Corbel"/>
                <w:bCs/>
                <w:szCs w:val="22"/>
                <w:lang w:eastAsia="en-GB"/>
              </w:rPr>
            </w:pPr>
            <w:r w:rsidRPr="00E24BD2">
              <w:rPr>
                <w:rFonts w:ascii="Corbel" w:hAnsi="Corbel"/>
                <w:szCs w:val="22"/>
              </w:rPr>
              <w:t>(L4, I5)</w:t>
            </w:r>
          </w:p>
        </w:tc>
        <w:tc>
          <w:tcPr>
            <w:tcW w:w="838" w:type="pct"/>
            <w:shd w:val="clear" w:color="auto" w:fill="auto"/>
          </w:tcPr>
          <w:p w:rsidR="00300A0C" w:rsidRPr="00E24BD2" w:rsidRDefault="00300A0C"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Use of obsolete or End-of-Life/End-of-Support technology. </w:t>
            </w:r>
          </w:p>
          <w:p w:rsidR="00300A0C" w:rsidRPr="00E24BD2" w:rsidRDefault="00300A0C"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Poorly maintained servers. </w:t>
            </w:r>
          </w:p>
          <w:p w:rsidR="00300A0C" w:rsidRPr="00BD55C5" w:rsidRDefault="00300A0C"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Use of outdated firmware and Internetwork operating systems (IOS) software on </w:t>
            </w:r>
            <w:r w:rsidRPr="00BD55C5">
              <w:rPr>
                <w:rFonts w:ascii="Corbel" w:hAnsi="Corbel"/>
                <w:sz w:val="22"/>
                <w:szCs w:val="22"/>
              </w:rPr>
              <w:t>network devices.</w:t>
            </w:r>
          </w:p>
          <w:p w:rsidR="00300A0C" w:rsidRPr="00E24BD2" w:rsidRDefault="00300A0C"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Failed </w:t>
            </w:r>
            <w:proofErr w:type="gramStart"/>
            <w:r w:rsidRPr="00E24BD2">
              <w:rPr>
                <w:rFonts w:ascii="Corbel" w:hAnsi="Corbel"/>
                <w:sz w:val="22"/>
                <w:szCs w:val="22"/>
              </w:rPr>
              <w:t>servers</w:t>
            </w:r>
            <w:proofErr w:type="gramEnd"/>
            <w:r w:rsidRPr="00E24BD2">
              <w:rPr>
                <w:rFonts w:ascii="Corbel" w:hAnsi="Corbel"/>
                <w:sz w:val="22"/>
                <w:szCs w:val="22"/>
              </w:rPr>
              <w:t xml:space="preserve"> peripherals such PSU's, Processors, Hard disks etc. </w:t>
            </w:r>
          </w:p>
          <w:p w:rsidR="00300A0C" w:rsidRPr="00E24BD2" w:rsidRDefault="00300A0C"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Unavailability of network/server resources. </w:t>
            </w:r>
          </w:p>
          <w:p w:rsidR="00300A0C" w:rsidRPr="00E24BD2" w:rsidRDefault="00300A0C"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Lack of logical and technical controls.</w:t>
            </w:r>
          </w:p>
          <w:p w:rsidR="00300A0C" w:rsidRPr="00E24BD2" w:rsidRDefault="00300A0C"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Physical damage of server and network devices. </w:t>
            </w:r>
          </w:p>
          <w:p w:rsidR="00300A0C" w:rsidRPr="00E24BD2" w:rsidRDefault="00300A0C"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Lack of stand-by replacements. </w:t>
            </w:r>
          </w:p>
          <w:p w:rsidR="00CE2C5D" w:rsidRPr="00E24BD2" w:rsidDel="002E728F" w:rsidRDefault="00300A0C"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Lack of proper monitoring on server/network systems.</w:t>
            </w:r>
          </w:p>
        </w:tc>
        <w:tc>
          <w:tcPr>
            <w:tcW w:w="708" w:type="pct"/>
            <w:shd w:val="clear" w:color="auto" w:fill="auto"/>
            <w:noWrap/>
          </w:tcPr>
          <w:p w:rsidR="00CE2C5D" w:rsidRPr="00E24BD2" w:rsidRDefault="00CE2C5D" w:rsidP="00BD55C5">
            <w:pPr>
              <w:pStyle w:val="ListParagraph"/>
              <w:numPr>
                <w:ilvl w:val="0"/>
                <w:numId w:val="11"/>
              </w:numPr>
              <w:ind w:left="151" w:hanging="180"/>
              <w:jc w:val="both"/>
              <w:rPr>
                <w:rFonts w:ascii="Corbel" w:hAnsi="Corbel"/>
                <w:sz w:val="22"/>
                <w:szCs w:val="22"/>
              </w:rPr>
            </w:pPr>
            <w:r w:rsidRPr="00BD55C5">
              <w:rPr>
                <w:rFonts w:ascii="Corbel" w:hAnsi="Corbel"/>
                <w:sz w:val="22"/>
                <w:szCs w:val="22"/>
              </w:rPr>
              <w:t>Ensured SL</w:t>
            </w:r>
            <w:r w:rsidRPr="00E24BD2">
              <w:rPr>
                <w:rFonts w:ascii="Corbel" w:hAnsi="Corbel"/>
                <w:sz w:val="22"/>
                <w:szCs w:val="22"/>
              </w:rPr>
              <w:t>A’s are in place for IT assets and maintenance services programs are executed as per schedule.</w:t>
            </w:r>
          </w:p>
          <w:p w:rsidR="00CE2C5D" w:rsidRPr="00E24BD2" w:rsidRDefault="00CE2C5D" w:rsidP="00BD55C5">
            <w:pPr>
              <w:pStyle w:val="ListParagraph"/>
              <w:numPr>
                <w:ilvl w:val="0"/>
                <w:numId w:val="11"/>
              </w:numPr>
              <w:ind w:left="151" w:hanging="180"/>
              <w:jc w:val="both"/>
              <w:rPr>
                <w:rFonts w:ascii="Corbel" w:hAnsi="Corbel"/>
                <w:sz w:val="22"/>
                <w:szCs w:val="22"/>
              </w:rPr>
            </w:pPr>
            <w:r w:rsidRPr="00E24BD2">
              <w:rPr>
                <w:rFonts w:ascii="Corbel" w:hAnsi="Corbel"/>
                <w:sz w:val="22"/>
                <w:szCs w:val="22"/>
              </w:rPr>
              <w:t>Monitored and evaluated the effectiveness of the implemented patch management process.</w:t>
            </w:r>
          </w:p>
          <w:p w:rsidR="00CE2C5D" w:rsidRPr="00E24BD2" w:rsidRDefault="00CE2C5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Repaired the Biometric access control to the Data Centre.</w:t>
            </w:r>
          </w:p>
          <w:p w:rsidR="00CE2C5D" w:rsidRPr="00E24BD2" w:rsidRDefault="00CE2C5D" w:rsidP="00E24BD2">
            <w:pPr>
              <w:pStyle w:val="ListParagraph"/>
              <w:numPr>
                <w:ilvl w:val="0"/>
                <w:numId w:val="11"/>
              </w:numPr>
              <w:ind w:left="151" w:hanging="180"/>
              <w:jc w:val="both"/>
              <w:rPr>
                <w:rFonts w:ascii="Corbel" w:hAnsi="Corbel"/>
                <w:bCs/>
                <w:sz w:val="22"/>
                <w:szCs w:val="22"/>
                <w:lang w:val="en-GB" w:eastAsia="en-GB"/>
              </w:rPr>
            </w:pPr>
            <w:r w:rsidRPr="00E24BD2">
              <w:rPr>
                <w:rFonts w:ascii="Corbel" w:hAnsi="Corbel"/>
                <w:sz w:val="22"/>
                <w:szCs w:val="22"/>
              </w:rPr>
              <w:t>Ensured availability of stand-by server and network peripheral replacements such as storage system and server hard drives.</w:t>
            </w:r>
          </w:p>
        </w:tc>
        <w:tc>
          <w:tcPr>
            <w:tcW w:w="587" w:type="pct"/>
          </w:tcPr>
          <w:p w:rsidR="00CE2C5D" w:rsidRPr="00E24BD2" w:rsidRDefault="00CE2C5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Unavailability of network and computing resources. </w:t>
            </w:r>
          </w:p>
          <w:p w:rsidR="00CE2C5D" w:rsidRPr="00E24BD2" w:rsidRDefault="00CE2C5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Partial or full business disruption. </w:t>
            </w:r>
          </w:p>
          <w:p w:rsidR="00CE2C5D" w:rsidRPr="00E24BD2" w:rsidRDefault="00CE2C5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User frustration and poor ICT service delivery</w:t>
            </w:r>
          </w:p>
          <w:p w:rsidR="00CE2C5D" w:rsidRPr="00E24BD2" w:rsidRDefault="00CE2C5D" w:rsidP="00E24BD2">
            <w:pPr>
              <w:spacing w:after="0" w:line="240" w:lineRule="auto"/>
              <w:jc w:val="both"/>
              <w:rPr>
                <w:rFonts w:ascii="Corbel" w:hAnsi="Corbel"/>
                <w:bCs/>
                <w:szCs w:val="22"/>
                <w:lang w:eastAsia="en-GB"/>
              </w:rPr>
            </w:pPr>
            <w:r w:rsidRPr="00E24BD2">
              <w:rPr>
                <w:rFonts w:ascii="Corbel" w:hAnsi="Corbel"/>
                <w:szCs w:val="22"/>
              </w:rPr>
              <w:t>Degraded performance of installed applications and databases</w:t>
            </w:r>
          </w:p>
        </w:tc>
        <w:tc>
          <w:tcPr>
            <w:tcW w:w="587" w:type="pct"/>
            <w:shd w:val="clear" w:color="auto" w:fill="auto"/>
            <w:noWrap/>
          </w:tcPr>
          <w:p w:rsidR="00CE2C5D" w:rsidRPr="00E24BD2" w:rsidRDefault="00CE2C5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Purchase additional server and Storage hard drives as peripheral replacements</w:t>
            </w:r>
          </w:p>
          <w:p w:rsidR="00CE2C5D" w:rsidRPr="00E24BD2" w:rsidRDefault="00CE2C5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Conduct the scheduled preventative maintenance on IT Assets</w:t>
            </w:r>
          </w:p>
          <w:p w:rsidR="00CE2C5D" w:rsidRPr="00E24BD2" w:rsidRDefault="00CE2C5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Manage the patch management program for server, application, database and client’s systems</w:t>
            </w:r>
          </w:p>
          <w:p w:rsidR="00300A0C" w:rsidRPr="00E24BD2" w:rsidRDefault="00300A0C" w:rsidP="00E24BD2">
            <w:pPr>
              <w:pStyle w:val="ListParagraph"/>
              <w:numPr>
                <w:ilvl w:val="0"/>
                <w:numId w:val="11"/>
              </w:numPr>
              <w:ind w:left="151" w:hanging="180"/>
              <w:jc w:val="both"/>
              <w:rPr>
                <w:rFonts w:ascii="Corbel" w:hAnsi="Corbel"/>
                <w:bCs/>
                <w:sz w:val="22"/>
                <w:szCs w:val="22"/>
                <w:lang w:val="en-GB" w:eastAsia="en-GB"/>
              </w:rPr>
            </w:pPr>
            <w:r w:rsidRPr="00E24BD2">
              <w:rPr>
                <w:rFonts w:ascii="Corbel" w:hAnsi="Corbel"/>
                <w:sz w:val="22"/>
                <w:szCs w:val="22"/>
              </w:rPr>
              <w:t>Deploy an implement Multi-Factor Authentication (MFA) to compliment the Domain Authentication Single-Sign on (SSO)</w:t>
            </w:r>
          </w:p>
          <w:p w:rsidR="00300A0C" w:rsidRPr="00E24BD2" w:rsidRDefault="00300A0C" w:rsidP="00E24BD2">
            <w:pPr>
              <w:pStyle w:val="ListParagraph"/>
              <w:numPr>
                <w:ilvl w:val="0"/>
                <w:numId w:val="11"/>
              </w:numPr>
              <w:ind w:left="151" w:hanging="180"/>
              <w:jc w:val="both"/>
              <w:rPr>
                <w:rFonts w:ascii="Corbel" w:hAnsi="Corbel"/>
                <w:bCs/>
                <w:sz w:val="22"/>
                <w:szCs w:val="22"/>
                <w:lang w:val="en-GB" w:eastAsia="en-GB"/>
              </w:rPr>
            </w:pPr>
            <w:r w:rsidRPr="00E24BD2">
              <w:rPr>
                <w:rFonts w:ascii="Corbel" w:hAnsi="Corbel"/>
                <w:sz w:val="22"/>
                <w:szCs w:val="22"/>
              </w:rPr>
              <w:t>Develop a Bring Your Own Devices (BYOD) policy</w:t>
            </w:r>
          </w:p>
          <w:p w:rsidR="00CE2C5D" w:rsidRPr="00E24BD2" w:rsidRDefault="00300A0C" w:rsidP="00E24BD2">
            <w:pPr>
              <w:numPr>
                <w:ilvl w:val="0"/>
                <w:numId w:val="11"/>
              </w:numPr>
              <w:spacing w:after="0" w:line="240" w:lineRule="auto"/>
              <w:ind w:left="151" w:hanging="180"/>
              <w:jc w:val="both"/>
              <w:rPr>
                <w:rFonts w:ascii="Corbel" w:eastAsia="Times New Roman" w:hAnsi="Corbel"/>
                <w:bCs/>
                <w:szCs w:val="22"/>
                <w:lang w:eastAsia="en-GB"/>
              </w:rPr>
            </w:pPr>
            <w:r w:rsidRPr="00E24BD2">
              <w:rPr>
                <w:rFonts w:ascii="Corbel" w:hAnsi="Corbel"/>
                <w:szCs w:val="22"/>
              </w:rPr>
              <w:t>Implement a Mobile Device management program with remote wipe and scanning capabilities</w:t>
            </w:r>
            <w:r w:rsidRPr="00E24BD2" w:rsidDel="002E728F">
              <w:rPr>
                <w:rFonts w:ascii="Corbel" w:eastAsia="Times New Roman" w:hAnsi="Corbel"/>
                <w:bCs/>
                <w:szCs w:val="22"/>
                <w:lang w:eastAsia="en-GB"/>
              </w:rPr>
              <w:t xml:space="preserve"> </w:t>
            </w:r>
          </w:p>
        </w:tc>
        <w:tc>
          <w:tcPr>
            <w:tcW w:w="302" w:type="pct"/>
            <w:shd w:val="clear" w:color="auto" w:fill="auto"/>
            <w:noWrap/>
          </w:tcPr>
          <w:p w:rsidR="00CE2C5D" w:rsidRPr="00E24BD2" w:rsidRDefault="00CE2C5D" w:rsidP="00E24BD2">
            <w:pPr>
              <w:spacing w:after="0" w:line="240" w:lineRule="auto"/>
              <w:jc w:val="both"/>
              <w:rPr>
                <w:rFonts w:ascii="Corbel" w:hAnsi="Corbel"/>
                <w:color w:val="FF0000"/>
                <w:szCs w:val="22"/>
              </w:rPr>
            </w:pPr>
            <w:r w:rsidRPr="00E24BD2">
              <w:rPr>
                <w:rFonts w:ascii="Corbel" w:eastAsia="Times New Roman" w:hAnsi="Corbel"/>
                <w:szCs w:val="22"/>
                <w:lang w:eastAsia="en-GB"/>
              </w:rPr>
              <w:t>MICT</w:t>
            </w:r>
          </w:p>
        </w:tc>
      </w:tr>
      <w:tr w:rsidR="00A474BC" w:rsidRPr="00E24BD2" w:rsidTr="00E24BD2">
        <w:trPr>
          <w:trHeight w:val="300"/>
        </w:trPr>
        <w:tc>
          <w:tcPr>
            <w:tcW w:w="373" w:type="pct"/>
            <w:shd w:val="clear" w:color="auto" w:fill="auto"/>
            <w:noWrap/>
          </w:tcPr>
          <w:p w:rsidR="00CE2C5D" w:rsidRPr="00E24BD2" w:rsidRDefault="00CE2C5D" w:rsidP="00BD55C5">
            <w:pPr>
              <w:pStyle w:val="ListParagraph"/>
              <w:numPr>
                <w:ilvl w:val="0"/>
                <w:numId w:val="10"/>
              </w:numPr>
              <w:jc w:val="both"/>
              <w:rPr>
                <w:rFonts w:ascii="Corbel" w:hAnsi="Corbel"/>
                <w:color w:val="FF0000"/>
                <w:sz w:val="22"/>
                <w:szCs w:val="22"/>
                <w:lang w:eastAsia="en-GB"/>
              </w:rPr>
            </w:pPr>
          </w:p>
        </w:tc>
        <w:tc>
          <w:tcPr>
            <w:tcW w:w="527" w:type="pct"/>
            <w:shd w:val="clear" w:color="auto" w:fill="auto"/>
          </w:tcPr>
          <w:p w:rsidR="00CE2C5D" w:rsidRPr="00E24BD2" w:rsidRDefault="00CE2C5D" w:rsidP="00E24BD2">
            <w:pPr>
              <w:spacing w:after="0" w:line="240" w:lineRule="auto"/>
              <w:jc w:val="both"/>
              <w:rPr>
                <w:rFonts w:ascii="Corbel" w:eastAsia="Times New Roman" w:hAnsi="Corbel"/>
                <w:color w:val="FF0000"/>
                <w:szCs w:val="22"/>
                <w:lang w:eastAsia="en-GB"/>
              </w:rPr>
            </w:pPr>
            <w:r w:rsidRPr="00E24BD2">
              <w:rPr>
                <w:rFonts w:ascii="Corbel" w:hAnsi="Corbel"/>
                <w:szCs w:val="22"/>
              </w:rPr>
              <w:t xml:space="preserve">Cybersecurity threats </w:t>
            </w:r>
          </w:p>
        </w:tc>
        <w:tc>
          <w:tcPr>
            <w:tcW w:w="338" w:type="pct"/>
            <w:shd w:val="clear" w:color="auto" w:fill="auto"/>
          </w:tcPr>
          <w:p w:rsidR="00CE2C5D" w:rsidRPr="00E24BD2" w:rsidRDefault="00CE2C5D" w:rsidP="00E24BD2">
            <w:pPr>
              <w:spacing w:after="0" w:line="240" w:lineRule="auto"/>
              <w:contextualSpacing/>
              <w:jc w:val="both"/>
              <w:rPr>
                <w:rFonts w:ascii="Corbel" w:hAnsi="Corbel"/>
                <w:szCs w:val="22"/>
              </w:rPr>
            </w:pPr>
            <w:r w:rsidRPr="00E24BD2">
              <w:rPr>
                <w:rFonts w:ascii="Corbel" w:hAnsi="Corbel"/>
                <w:szCs w:val="22"/>
              </w:rPr>
              <w:t>20</w:t>
            </w:r>
          </w:p>
          <w:p w:rsidR="00CE2C5D" w:rsidRPr="00E24BD2" w:rsidRDefault="00CE2C5D" w:rsidP="00E24BD2">
            <w:pPr>
              <w:spacing w:after="0" w:line="240" w:lineRule="auto"/>
              <w:contextualSpacing/>
              <w:jc w:val="both"/>
              <w:rPr>
                <w:rFonts w:ascii="Corbel" w:hAnsi="Corbel"/>
                <w:szCs w:val="22"/>
              </w:rPr>
            </w:pPr>
          </w:p>
          <w:p w:rsidR="00CE2C5D" w:rsidRPr="00E24BD2" w:rsidRDefault="00CE2C5D" w:rsidP="00E24BD2">
            <w:pPr>
              <w:spacing w:after="0" w:line="240" w:lineRule="auto"/>
              <w:contextualSpacing/>
              <w:jc w:val="both"/>
              <w:rPr>
                <w:rFonts w:ascii="Corbel" w:hAnsi="Corbel"/>
                <w:szCs w:val="22"/>
              </w:rPr>
            </w:pPr>
            <w:r w:rsidRPr="00E24BD2">
              <w:rPr>
                <w:rFonts w:ascii="Corbel" w:hAnsi="Corbel"/>
                <w:szCs w:val="22"/>
              </w:rPr>
              <w:t>(L5, I4)</w:t>
            </w:r>
          </w:p>
          <w:p w:rsidR="00CE2C5D" w:rsidRPr="00E24BD2" w:rsidRDefault="00CE2C5D" w:rsidP="00E24BD2">
            <w:pPr>
              <w:spacing w:after="0" w:line="240" w:lineRule="auto"/>
              <w:contextualSpacing/>
              <w:jc w:val="both"/>
              <w:rPr>
                <w:rFonts w:ascii="Corbel" w:hAnsi="Corbel"/>
                <w:szCs w:val="22"/>
              </w:rPr>
            </w:pPr>
          </w:p>
          <w:p w:rsidR="00CE2C5D" w:rsidRPr="00BD55C5" w:rsidRDefault="00CE2C5D" w:rsidP="00E24BD2">
            <w:pPr>
              <w:spacing w:after="0" w:line="240" w:lineRule="auto"/>
              <w:contextualSpacing/>
              <w:jc w:val="both"/>
              <w:rPr>
                <w:rFonts w:ascii="Corbel" w:hAnsi="Corbel"/>
                <w:szCs w:val="22"/>
              </w:rPr>
            </w:pPr>
            <w:r w:rsidRPr="00BD55C5">
              <w:rPr>
                <w:rFonts w:ascii="Corbel" w:eastAsia="Times New Roman" w:hAnsi="Corbel"/>
                <w:noProof/>
                <w:color w:val="FF0000"/>
                <w:szCs w:val="22"/>
                <w:lang w:val="en-US"/>
              </w:rPr>
              <w:drawing>
                <wp:inline distT="0" distB="0" distL="0" distR="0" wp14:anchorId="6259071A" wp14:editId="0C725514">
                  <wp:extent cx="190664" cy="6714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8583" cy="699305"/>
                          </a:xfrm>
                          <a:prstGeom prst="rect">
                            <a:avLst/>
                          </a:prstGeom>
                          <a:noFill/>
                          <a:ln>
                            <a:noFill/>
                          </a:ln>
                        </pic:spPr>
                      </pic:pic>
                    </a:graphicData>
                  </a:graphic>
                </wp:inline>
              </w:drawing>
            </w:r>
          </w:p>
          <w:p w:rsidR="00CE2C5D" w:rsidRPr="00E24BD2" w:rsidRDefault="00CE2C5D" w:rsidP="00E24BD2">
            <w:pPr>
              <w:spacing w:after="0" w:line="240" w:lineRule="auto"/>
              <w:contextualSpacing/>
              <w:jc w:val="both"/>
              <w:rPr>
                <w:rFonts w:ascii="Corbel" w:hAnsi="Corbel"/>
                <w:szCs w:val="22"/>
              </w:rPr>
            </w:pPr>
          </w:p>
          <w:p w:rsidR="00CE2C5D" w:rsidRPr="00E24BD2" w:rsidRDefault="00CE2C5D" w:rsidP="00E24BD2">
            <w:pPr>
              <w:spacing w:after="0" w:line="240" w:lineRule="auto"/>
              <w:contextualSpacing/>
              <w:jc w:val="both"/>
              <w:rPr>
                <w:rFonts w:ascii="Corbel" w:hAnsi="Corbel"/>
                <w:szCs w:val="22"/>
              </w:rPr>
            </w:pPr>
          </w:p>
          <w:p w:rsidR="00CE2C5D" w:rsidRPr="00E24BD2" w:rsidRDefault="00CE2C5D" w:rsidP="00E24BD2">
            <w:pPr>
              <w:spacing w:after="0" w:line="240" w:lineRule="auto"/>
              <w:contextualSpacing/>
              <w:jc w:val="both"/>
              <w:rPr>
                <w:rFonts w:ascii="Corbel" w:hAnsi="Corbel"/>
                <w:szCs w:val="22"/>
              </w:rPr>
            </w:pPr>
          </w:p>
          <w:p w:rsidR="00CE2C5D" w:rsidRPr="00E24BD2" w:rsidRDefault="00CE2C5D" w:rsidP="00E24BD2">
            <w:pPr>
              <w:spacing w:after="0" w:line="240" w:lineRule="auto"/>
              <w:contextualSpacing/>
              <w:jc w:val="both"/>
              <w:rPr>
                <w:rFonts w:ascii="Corbel" w:hAnsi="Corbel"/>
                <w:szCs w:val="22"/>
              </w:rPr>
            </w:pPr>
          </w:p>
          <w:p w:rsidR="00CE2C5D" w:rsidRPr="00E24BD2" w:rsidRDefault="00CE2C5D" w:rsidP="00E24BD2">
            <w:pPr>
              <w:pStyle w:val="ListParagraph"/>
              <w:ind w:left="151"/>
              <w:jc w:val="both"/>
              <w:rPr>
                <w:rFonts w:ascii="Corbel" w:hAnsi="Corbel"/>
                <w:bCs/>
                <w:sz w:val="22"/>
                <w:szCs w:val="22"/>
                <w:lang w:val="en-GB" w:eastAsia="en-GB"/>
              </w:rPr>
            </w:pPr>
            <w:r w:rsidRPr="00E24BD2">
              <w:rPr>
                <w:rFonts w:ascii="Corbel" w:hAnsi="Corbel"/>
                <w:sz w:val="22"/>
                <w:szCs w:val="22"/>
              </w:rPr>
              <w:t xml:space="preserve"> </w:t>
            </w:r>
          </w:p>
        </w:tc>
        <w:tc>
          <w:tcPr>
            <w:tcW w:w="402" w:type="pct"/>
          </w:tcPr>
          <w:p w:rsidR="00CE2C5D" w:rsidRPr="00E24BD2" w:rsidRDefault="00CE2C5D" w:rsidP="00E24BD2">
            <w:pPr>
              <w:pStyle w:val="ListParagraph"/>
              <w:ind w:left="151"/>
              <w:jc w:val="both"/>
              <w:rPr>
                <w:rFonts w:ascii="Corbel" w:hAnsi="Corbel"/>
                <w:bCs/>
                <w:sz w:val="22"/>
                <w:szCs w:val="22"/>
                <w:lang w:val="en-GB" w:eastAsia="en-GB"/>
              </w:rPr>
            </w:pPr>
            <w:r w:rsidRPr="00E24BD2">
              <w:rPr>
                <w:rFonts w:ascii="Corbel" w:hAnsi="Corbel"/>
                <w:sz w:val="22"/>
                <w:szCs w:val="22"/>
              </w:rPr>
              <w:t>New risk</w:t>
            </w:r>
          </w:p>
        </w:tc>
        <w:tc>
          <w:tcPr>
            <w:tcW w:w="337" w:type="pct"/>
            <w:shd w:val="clear" w:color="auto" w:fill="auto"/>
          </w:tcPr>
          <w:p w:rsidR="00CE2C5D" w:rsidRPr="00E24BD2" w:rsidRDefault="00CE2C5D" w:rsidP="00E24BD2">
            <w:pPr>
              <w:pStyle w:val="ListParagraph"/>
              <w:ind w:left="151"/>
              <w:jc w:val="both"/>
              <w:rPr>
                <w:rFonts w:ascii="Corbel" w:hAnsi="Corbel"/>
                <w:bCs/>
                <w:sz w:val="22"/>
                <w:szCs w:val="22"/>
                <w:lang w:val="en-GB" w:eastAsia="en-GB"/>
              </w:rPr>
            </w:pPr>
            <w:r w:rsidRPr="00E24BD2">
              <w:rPr>
                <w:rFonts w:ascii="Corbel" w:hAnsi="Corbel"/>
                <w:sz w:val="22"/>
                <w:szCs w:val="22"/>
              </w:rPr>
              <w:t>New risk</w:t>
            </w:r>
          </w:p>
        </w:tc>
        <w:tc>
          <w:tcPr>
            <w:tcW w:w="838" w:type="pct"/>
            <w:shd w:val="clear" w:color="auto" w:fill="auto"/>
          </w:tcPr>
          <w:p w:rsidR="002D26DD" w:rsidRPr="00E24BD2" w:rsidRDefault="002D26D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Ransomware such as Wannacry, Locky etc</w:t>
            </w:r>
          </w:p>
          <w:p w:rsidR="002D26DD" w:rsidRPr="00E24BD2" w:rsidRDefault="002D26D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Malware, spyware and Adware</w:t>
            </w:r>
          </w:p>
          <w:p w:rsidR="002D26DD" w:rsidRPr="00E24BD2" w:rsidRDefault="002D26D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phishing through spam or fraudulent emails</w:t>
            </w:r>
          </w:p>
          <w:p w:rsidR="002D26DD" w:rsidRPr="00E24BD2" w:rsidRDefault="002D26D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Social Engineering</w:t>
            </w:r>
          </w:p>
          <w:p w:rsidR="002D26DD" w:rsidRPr="00E24BD2" w:rsidRDefault="002D26D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Brute force attacks on user passwords</w:t>
            </w:r>
          </w:p>
          <w:p w:rsidR="002D26DD" w:rsidRPr="00E24BD2" w:rsidRDefault="002D26D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Use of weak guessable passwords</w:t>
            </w:r>
          </w:p>
          <w:p w:rsidR="002D26DD" w:rsidRPr="00E24BD2" w:rsidRDefault="002D26D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Lack of a patched perimeter firewall and network devices</w:t>
            </w:r>
          </w:p>
          <w:p w:rsidR="00CE2C5D" w:rsidRPr="00E24BD2" w:rsidDel="002E728F" w:rsidRDefault="002D26D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Lack of an effective web filtering process</w:t>
            </w:r>
          </w:p>
        </w:tc>
        <w:tc>
          <w:tcPr>
            <w:tcW w:w="708" w:type="pct"/>
            <w:shd w:val="clear" w:color="auto" w:fill="auto"/>
            <w:noWrap/>
          </w:tcPr>
          <w:p w:rsidR="00CE2C5D" w:rsidRPr="00E24BD2" w:rsidRDefault="00CE2C5D" w:rsidP="00BD55C5">
            <w:pPr>
              <w:pStyle w:val="ListParagraph"/>
              <w:numPr>
                <w:ilvl w:val="0"/>
                <w:numId w:val="11"/>
              </w:numPr>
              <w:ind w:left="151" w:hanging="180"/>
              <w:jc w:val="both"/>
              <w:rPr>
                <w:rFonts w:ascii="Corbel" w:hAnsi="Corbel"/>
                <w:bCs/>
                <w:sz w:val="22"/>
                <w:szCs w:val="22"/>
                <w:lang w:val="en-GB" w:eastAsia="en-GB"/>
              </w:rPr>
            </w:pPr>
            <w:r w:rsidRPr="00BD55C5">
              <w:rPr>
                <w:rFonts w:ascii="Corbel" w:hAnsi="Corbel"/>
                <w:sz w:val="22"/>
                <w:szCs w:val="22"/>
              </w:rPr>
              <w:t>New Risk identified and adopted</w:t>
            </w:r>
          </w:p>
        </w:tc>
        <w:tc>
          <w:tcPr>
            <w:tcW w:w="587" w:type="pct"/>
          </w:tcPr>
          <w:p w:rsidR="00CE2C5D" w:rsidRPr="00E24BD2" w:rsidRDefault="00CE2C5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 xml:space="preserve">Data corruption </w:t>
            </w:r>
          </w:p>
          <w:p w:rsidR="00CE2C5D" w:rsidRPr="00E24BD2" w:rsidRDefault="00CE2C5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Data theft</w:t>
            </w:r>
          </w:p>
          <w:p w:rsidR="00CE2C5D" w:rsidRPr="00E24BD2" w:rsidRDefault="00CE2C5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Breach of employee privacy</w:t>
            </w:r>
          </w:p>
          <w:p w:rsidR="00CE2C5D" w:rsidRPr="00E24BD2" w:rsidRDefault="00CE2C5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Reputation damage because of successful data breaches</w:t>
            </w:r>
          </w:p>
          <w:p w:rsidR="00CE2C5D" w:rsidRPr="00E24BD2" w:rsidRDefault="00CE2C5D" w:rsidP="00E24BD2">
            <w:pPr>
              <w:pStyle w:val="ListParagraph"/>
              <w:numPr>
                <w:ilvl w:val="0"/>
                <w:numId w:val="11"/>
              </w:numPr>
              <w:ind w:left="151" w:hanging="180"/>
              <w:jc w:val="both"/>
              <w:rPr>
                <w:rFonts w:ascii="Corbel" w:hAnsi="Corbel"/>
                <w:bCs/>
                <w:sz w:val="22"/>
                <w:szCs w:val="22"/>
                <w:lang w:val="en-GB" w:eastAsia="en-GB"/>
              </w:rPr>
            </w:pPr>
          </w:p>
        </w:tc>
        <w:tc>
          <w:tcPr>
            <w:tcW w:w="587" w:type="pct"/>
            <w:shd w:val="clear" w:color="auto" w:fill="auto"/>
            <w:noWrap/>
          </w:tcPr>
          <w:p w:rsidR="00CE2C5D" w:rsidRPr="00E24BD2" w:rsidRDefault="00CE2C5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Maintain a robust email spam filtering solution</w:t>
            </w:r>
          </w:p>
          <w:p w:rsidR="00CE2C5D" w:rsidRPr="00E24BD2" w:rsidRDefault="00CE2C5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Maintain an updated and licensed enterprise anti-virus</w:t>
            </w:r>
          </w:p>
          <w:p w:rsidR="00CE2C5D" w:rsidRPr="00E24BD2" w:rsidRDefault="00CE2C5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Send out monthly ICT security tips to staff on Cyber threats</w:t>
            </w:r>
          </w:p>
          <w:p w:rsidR="00CE2C5D" w:rsidRPr="00E24BD2" w:rsidRDefault="00CE2C5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Maintain a successful backup solution and process</w:t>
            </w:r>
          </w:p>
          <w:p w:rsidR="00CE2C5D" w:rsidRPr="00E24BD2" w:rsidRDefault="00CE2C5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Maintain an effective web filtering solution and introduce multi-layer passwords and filtering for external personal gadgets connected to the network.</w:t>
            </w:r>
          </w:p>
          <w:p w:rsidR="00CE2C5D" w:rsidRPr="00E24BD2" w:rsidRDefault="00CE2C5D" w:rsidP="00E24BD2">
            <w:pPr>
              <w:pStyle w:val="ListParagraph"/>
              <w:numPr>
                <w:ilvl w:val="0"/>
                <w:numId w:val="11"/>
              </w:numPr>
              <w:ind w:left="151" w:hanging="180"/>
              <w:jc w:val="both"/>
              <w:rPr>
                <w:rFonts w:ascii="Corbel" w:hAnsi="Corbel"/>
                <w:sz w:val="22"/>
                <w:szCs w:val="22"/>
              </w:rPr>
            </w:pPr>
            <w:r w:rsidRPr="00E24BD2">
              <w:rPr>
                <w:rFonts w:ascii="Corbel" w:hAnsi="Corbel"/>
                <w:sz w:val="22"/>
                <w:szCs w:val="22"/>
              </w:rPr>
              <w:t>Maintain and manage an effective perimeter firewall with relevant patches</w:t>
            </w:r>
          </w:p>
          <w:p w:rsidR="00CE2C5D" w:rsidRPr="00E24BD2" w:rsidRDefault="00CE2C5D" w:rsidP="00E24BD2">
            <w:pPr>
              <w:pStyle w:val="ListParagraph"/>
              <w:numPr>
                <w:ilvl w:val="0"/>
                <w:numId w:val="11"/>
              </w:numPr>
              <w:ind w:left="151" w:hanging="180"/>
              <w:jc w:val="both"/>
              <w:rPr>
                <w:rFonts w:ascii="Corbel" w:hAnsi="Corbel"/>
                <w:bCs/>
                <w:sz w:val="22"/>
                <w:szCs w:val="22"/>
                <w:lang w:val="en-GB" w:eastAsia="en-GB"/>
              </w:rPr>
            </w:pPr>
            <w:r w:rsidRPr="00E24BD2">
              <w:rPr>
                <w:rFonts w:ascii="Corbel" w:hAnsi="Corbel"/>
                <w:sz w:val="22"/>
                <w:szCs w:val="22"/>
              </w:rPr>
              <w:t>Conduct a Vulnerability Assessment and Penetration testing (VAPT) exercise on the ICT infrastructure</w:t>
            </w:r>
          </w:p>
        </w:tc>
        <w:tc>
          <w:tcPr>
            <w:tcW w:w="302" w:type="pct"/>
            <w:shd w:val="clear" w:color="auto" w:fill="auto"/>
            <w:noWrap/>
          </w:tcPr>
          <w:p w:rsidR="00CE2C5D" w:rsidRPr="00E24BD2" w:rsidRDefault="00CE2C5D" w:rsidP="00E24BD2">
            <w:pPr>
              <w:spacing w:after="0" w:line="240" w:lineRule="auto"/>
              <w:jc w:val="both"/>
              <w:rPr>
                <w:rFonts w:ascii="Corbel" w:eastAsia="Times New Roman" w:hAnsi="Corbel"/>
                <w:color w:val="FF0000"/>
                <w:szCs w:val="22"/>
                <w:lang w:eastAsia="en-GB"/>
              </w:rPr>
            </w:pPr>
            <w:r w:rsidRPr="00E24BD2">
              <w:rPr>
                <w:rFonts w:ascii="Corbel" w:eastAsia="Times New Roman" w:hAnsi="Corbel"/>
                <w:szCs w:val="22"/>
                <w:lang w:eastAsia="en-GB"/>
              </w:rPr>
              <w:t>MICT</w:t>
            </w:r>
          </w:p>
        </w:tc>
      </w:tr>
      <w:tr w:rsidR="00A474BC" w:rsidRPr="00E24BD2" w:rsidTr="00E24BD2">
        <w:trPr>
          <w:trHeight w:val="300"/>
        </w:trPr>
        <w:tc>
          <w:tcPr>
            <w:tcW w:w="373" w:type="pct"/>
            <w:shd w:val="clear" w:color="auto" w:fill="auto"/>
            <w:noWrap/>
          </w:tcPr>
          <w:p w:rsidR="00CE2C5D" w:rsidRPr="00E24BD2" w:rsidRDefault="00CE2C5D" w:rsidP="00BD55C5">
            <w:pPr>
              <w:pStyle w:val="ListParagraph"/>
              <w:numPr>
                <w:ilvl w:val="0"/>
                <w:numId w:val="10"/>
              </w:numPr>
              <w:jc w:val="both"/>
              <w:rPr>
                <w:rFonts w:ascii="Corbel" w:hAnsi="Corbel"/>
                <w:color w:val="FF0000"/>
                <w:sz w:val="22"/>
                <w:szCs w:val="22"/>
                <w:lang w:eastAsia="en-GB"/>
              </w:rPr>
            </w:pPr>
          </w:p>
        </w:tc>
        <w:tc>
          <w:tcPr>
            <w:tcW w:w="527" w:type="pct"/>
            <w:shd w:val="clear" w:color="auto" w:fill="auto"/>
          </w:tcPr>
          <w:p w:rsidR="00CE2C5D" w:rsidRPr="00E24BD2" w:rsidRDefault="00CE2C5D" w:rsidP="00E24BD2">
            <w:pPr>
              <w:spacing w:after="0" w:line="240" w:lineRule="auto"/>
              <w:jc w:val="both"/>
              <w:rPr>
                <w:rFonts w:ascii="Corbel" w:eastAsia="Times New Roman" w:hAnsi="Corbel"/>
                <w:color w:val="FF0000"/>
                <w:szCs w:val="22"/>
                <w:lang w:eastAsia="en-GB"/>
              </w:rPr>
            </w:pPr>
            <w:r w:rsidRPr="00E24BD2">
              <w:rPr>
                <w:rFonts w:ascii="Corbel" w:eastAsia="Times New Roman" w:hAnsi="Corbel"/>
                <w:szCs w:val="22"/>
                <w:lang w:eastAsia="en-GB"/>
              </w:rPr>
              <w:t>Sub Optimal levels of uptake of new and/ or existing capital markets products and services.</w:t>
            </w:r>
          </w:p>
        </w:tc>
        <w:tc>
          <w:tcPr>
            <w:tcW w:w="338" w:type="pct"/>
            <w:shd w:val="clear" w:color="auto" w:fill="auto"/>
          </w:tcPr>
          <w:p w:rsidR="00CE2C5D" w:rsidRPr="00E24BD2" w:rsidRDefault="00CE2C5D" w:rsidP="00E24BD2">
            <w:pPr>
              <w:spacing w:after="0" w:line="240" w:lineRule="auto"/>
              <w:jc w:val="both"/>
              <w:rPr>
                <w:rFonts w:ascii="Corbel" w:hAnsi="Corbel"/>
                <w:szCs w:val="22"/>
              </w:rPr>
            </w:pPr>
            <w:r w:rsidRPr="00E24BD2">
              <w:rPr>
                <w:rFonts w:ascii="Corbel" w:hAnsi="Corbel"/>
                <w:szCs w:val="22"/>
              </w:rPr>
              <w:t>20</w:t>
            </w:r>
          </w:p>
          <w:p w:rsidR="00CE2C5D" w:rsidRPr="00E24BD2" w:rsidRDefault="00CE2C5D" w:rsidP="00E24BD2">
            <w:pPr>
              <w:spacing w:after="0" w:line="240" w:lineRule="auto"/>
              <w:jc w:val="both"/>
              <w:rPr>
                <w:rFonts w:ascii="Corbel" w:hAnsi="Corbel"/>
                <w:szCs w:val="22"/>
              </w:rPr>
            </w:pPr>
          </w:p>
          <w:p w:rsidR="00CE2C5D" w:rsidRPr="00E24BD2" w:rsidRDefault="00CE2C5D" w:rsidP="00E24BD2">
            <w:pPr>
              <w:spacing w:after="0" w:line="240" w:lineRule="auto"/>
              <w:contextualSpacing/>
              <w:jc w:val="both"/>
              <w:rPr>
                <w:rFonts w:ascii="Corbel" w:hAnsi="Corbel"/>
                <w:szCs w:val="22"/>
              </w:rPr>
            </w:pPr>
            <w:r w:rsidRPr="00E24BD2">
              <w:rPr>
                <w:rFonts w:ascii="Corbel" w:hAnsi="Corbel"/>
                <w:szCs w:val="22"/>
              </w:rPr>
              <w:t>(L4, I5)</w:t>
            </w:r>
          </w:p>
          <w:p w:rsidR="00CE2C5D" w:rsidRPr="00E24BD2" w:rsidRDefault="00CE2C5D" w:rsidP="00E24BD2">
            <w:pPr>
              <w:spacing w:after="0" w:line="240" w:lineRule="auto"/>
              <w:contextualSpacing/>
              <w:jc w:val="both"/>
              <w:rPr>
                <w:rFonts w:ascii="Corbel" w:hAnsi="Corbel"/>
                <w:szCs w:val="22"/>
              </w:rPr>
            </w:pPr>
          </w:p>
          <w:p w:rsidR="00CE2C5D" w:rsidRPr="00BD55C5" w:rsidRDefault="00CE2C5D" w:rsidP="00E24BD2">
            <w:pPr>
              <w:spacing w:after="0" w:line="240" w:lineRule="auto"/>
              <w:contextualSpacing/>
              <w:jc w:val="both"/>
              <w:rPr>
                <w:rFonts w:ascii="Corbel" w:hAnsi="Corbel"/>
                <w:szCs w:val="22"/>
              </w:rPr>
            </w:pPr>
            <w:r w:rsidRPr="00BD55C5">
              <w:rPr>
                <w:rFonts w:ascii="Corbel" w:hAnsi="Corbel"/>
                <w:bCs/>
                <w:noProof/>
                <w:szCs w:val="22"/>
                <w:lang w:val="en-US"/>
              </w:rPr>
              <mc:AlternateContent>
                <mc:Choice Requires="wps">
                  <w:drawing>
                    <wp:anchor distT="0" distB="0" distL="114300" distR="114300" simplePos="0" relativeHeight="253724672" behindDoc="0" locked="0" layoutInCell="1" allowOverlap="1" wp14:anchorId="728DF6C7" wp14:editId="4B411EA9">
                      <wp:simplePos x="0" y="0"/>
                      <wp:positionH relativeFrom="column">
                        <wp:posOffset>-6350</wp:posOffset>
                      </wp:positionH>
                      <wp:positionV relativeFrom="paragraph">
                        <wp:posOffset>12065</wp:posOffset>
                      </wp:positionV>
                      <wp:extent cx="1424940" cy="121920"/>
                      <wp:effectExtent l="0" t="0" r="22860" b="11430"/>
                      <wp:wrapNone/>
                      <wp:docPr id="80" name="Arrow: Left-Right 45"/>
                      <wp:cNvGraphicFramePr/>
                      <a:graphic xmlns:a="http://schemas.openxmlformats.org/drawingml/2006/main">
                        <a:graphicData uri="http://schemas.microsoft.com/office/word/2010/wordprocessingShape">
                          <wps:wsp>
                            <wps:cNvSpPr/>
                            <wps:spPr>
                              <a:xfrm>
                                <a:off x="0" y="0"/>
                                <a:ext cx="1424940" cy="121920"/>
                              </a:xfrm>
                              <a:prstGeom prst="leftRightArrow">
                                <a:avLst/>
                              </a:prstGeom>
                              <a:solidFill>
                                <a:srgbClr val="FFC000"/>
                              </a:solidFill>
                              <a:ln w="25400" cap="flat" cmpd="sng" algn="ctr">
                                <a:solidFill>
                                  <a:srgbClr val="4F81BD">
                                    <a:shade val="50000"/>
                                  </a:srgbClr>
                                </a:solidFill>
                                <a:prstDash val="solid"/>
                              </a:ln>
                              <a:effectLst/>
                            </wps:spPr>
                            <wps:txbx>
                              <w:txbxContent>
                                <w:p w:rsidR="00323C12" w:rsidRDefault="00323C12" w:rsidP="00644749">
                                  <w:pPr>
                                    <w:jc w:val="center"/>
                                  </w:pPr>
                                  <w:r>
                                    <w:t xml:space="preserve">Nj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DF6C7" id="_x0000_s1039" type="#_x0000_t69" style="position:absolute;left:0;text-align:left;margin-left:-.5pt;margin-top:.95pt;width:112.2pt;height:9.6pt;z-index:25372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" adj="924" fillcolor="#ffc000" strokecolor="#385d8a" strokeweight="2pt">
                      <v:textbox>
                        <w:txbxContent>
                          <w:p w:rsidR="00323C12" w:rsidRDefault="00323C12" w:rsidP="00644749">
                            <w:pPr>
                              <w:jc w:val="center"/>
                            </w:pPr>
                            <w:r>
                              <w:t xml:space="preserve">Nj </w:t>
                            </w:r>
                          </w:p>
                        </w:txbxContent>
                      </v:textbox>
                    </v:shape>
                  </w:pict>
                </mc:Fallback>
              </mc:AlternateContent>
            </w:r>
          </w:p>
          <w:p w:rsidR="00CE2C5D" w:rsidRPr="00E24BD2" w:rsidRDefault="00CE2C5D" w:rsidP="00E24BD2">
            <w:pPr>
              <w:spacing w:after="0" w:line="240" w:lineRule="auto"/>
              <w:contextualSpacing/>
              <w:jc w:val="both"/>
              <w:rPr>
                <w:rFonts w:ascii="Corbel" w:hAnsi="Corbel"/>
                <w:szCs w:val="22"/>
              </w:rPr>
            </w:pPr>
          </w:p>
          <w:p w:rsidR="00CE2C5D" w:rsidRPr="00E24BD2" w:rsidRDefault="00CE2C5D" w:rsidP="00E24BD2">
            <w:pPr>
              <w:spacing w:after="0" w:line="240" w:lineRule="auto"/>
              <w:contextualSpacing/>
              <w:jc w:val="both"/>
              <w:rPr>
                <w:rFonts w:ascii="Corbel" w:hAnsi="Corbel"/>
                <w:color w:val="FF0000"/>
                <w:szCs w:val="22"/>
              </w:rPr>
            </w:pPr>
          </w:p>
        </w:tc>
        <w:tc>
          <w:tcPr>
            <w:tcW w:w="402" w:type="pct"/>
          </w:tcPr>
          <w:p w:rsidR="00CE2C5D" w:rsidRPr="00E24BD2" w:rsidRDefault="00CE2C5D" w:rsidP="00E24BD2">
            <w:pPr>
              <w:spacing w:after="0" w:line="240" w:lineRule="auto"/>
              <w:jc w:val="both"/>
              <w:rPr>
                <w:rFonts w:ascii="Corbel" w:hAnsi="Corbel"/>
                <w:color w:val="FF0000"/>
                <w:szCs w:val="22"/>
              </w:rPr>
            </w:pPr>
            <w:r w:rsidRPr="00E24BD2">
              <w:rPr>
                <w:rFonts w:ascii="Corbel" w:hAnsi="Corbel"/>
                <w:szCs w:val="22"/>
              </w:rPr>
              <w:t>10</w:t>
            </w:r>
          </w:p>
        </w:tc>
        <w:tc>
          <w:tcPr>
            <w:tcW w:w="337" w:type="pct"/>
            <w:shd w:val="clear" w:color="auto" w:fill="auto"/>
          </w:tcPr>
          <w:p w:rsidR="00CE2C5D" w:rsidRPr="00E24BD2" w:rsidRDefault="00CE2C5D" w:rsidP="00E24BD2">
            <w:pPr>
              <w:spacing w:after="0" w:line="240" w:lineRule="auto"/>
              <w:jc w:val="both"/>
              <w:rPr>
                <w:rFonts w:ascii="Corbel" w:hAnsi="Corbel"/>
                <w:szCs w:val="22"/>
              </w:rPr>
            </w:pPr>
            <w:r w:rsidRPr="00E24BD2">
              <w:rPr>
                <w:rFonts w:ascii="Corbel" w:hAnsi="Corbel"/>
                <w:szCs w:val="22"/>
              </w:rPr>
              <w:t>20</w:t>
            </w:r>
          </w:p>
          <w:p w:rsidR="00CE2C5D" w:rsidRPr="00E24BD2" w:rsidRDefault="00CE2C5D" w:rsidP="00E24BD2">
            <w:pPr>
              <w:spacing w:after="0" w:line="240" w:lineRule="auto"/>
              <w:jc w:val="both"/>
              <w:rPr>
                <w:rFonts w:ascii="Corbel" w:hAnsi="Corbel"/>
                <w:szCs w:val="22"/>
              </w:rPr>
            </w:pPr>
          </w:p>
          <w:p w:rsidR="00CE2C5D" w:rsidRPr="00E24BD2" w:rsidRDefault="00CE2C5D" w:rsidP="00E24BD2">
            <w:pPr>
              <w:spacing w:after="0" w:line="240" w:lineRule="auto"/>
              <w:contextualSpacing/>
              <w:jc w:val="both"/>
              <w:rPr>
                <w:rFonts w:ascii="Corbel" w:hAnsi="Corbel"/>
                <w:szCs w:val="22"/>
              </w:rPr>
            </w:pPr>
            <w:r w:rsidRPr="00E24BD2">
              <w:rPr>
                <w:rFonts w:ascii="Corbel" w:hAnsi="Corbel"/>
                <w:szCs w:val="22"/>
              </w:rPr>
              <w:t>(L4, I5)</w:t>
            </w:r>
          </w:p>
          <w:p w:rsidR="00CE2C5D" w:rsidRPr="00E24BD2" w:rsidRDefault="00CE2C5D" w:rsidP="00E24BD2">
            <w:pPr>
              <w:spacing w:after="0" w:line="240" w:lineRule="auto"/>
              <w:contextualSpacing/>
              <w:jc w:val="both"/>
              <w:rPr>
                <w:rFonts w:ascii="Corbel" w:hAnsi="Corbel"/>
                <w:color w:val="FF0000"/>
                <w:szCs w:val="22"/>
              </w:rPr>
            </w:pPr>
          </w:p>
        </w:tc>
        <w:tc>
          <w:tcPr>
            <w:tcW w:w="838" w:type="pct"/>
            <w:shd w:val="clear" w:color="auto" w:fill="auto"/>
          </w:tcPr>
          <w:p w:rsidR="0028261F" w:rsidRPr="00E24BD2" w:rsidRDefault="0028261F" w:rsidP="00E24BD2">
            <w:pPr>
              <w:pStyle w:val="ListParagraph"/>
              <w:numPr>
                <w:ilvl w:val="0"/>
                <w:numId w:val="17"/>
              </w:numPr>
              <w:ind w:left="157" w:hanging="200"/>
              <w:jc w:val="both"/>
              <w:rPr>
                <w:rFonts w:ascii="Corbel" w:hAnsi="Corbel"/>
                <w:sz w:val="22"/>
                <w:szCs w:val="22"/>
              </w:rPr>
            </w:pPr>
            <w:r w:rsidRPr="00E24BD2">
              <w:rPr>
                <w:rFonts w:ascii="Corbel" w:hAnsi="Corbel"/>
                <w:sz w:val="22"/>
                <w:szCs w:val="22"/>
              </w:rPr>
              <w:t>In exhaustive feasibility studies, research, surveys etc. on new and existing products and services.</w:t>
            </w:r>
          </w:p>
          <w:p w:rsidR="0028261F" w:rsidRPr="00E24BD2" w:rsidRDefault="0028261F" w:rsidP="00E24BD2">
            <w:pPr>
              <w:pStyle w:val="ListParagraph"/>
              <w:numPr>
                <w:ilvl w:val="0"/>
                <w:numId w:val="17"/>
              </w:numPr>
              <w:ind w:left="157" w:hanging="200"/>
              <w:jc w:val="both"/>
              <w:rPr>
                <w:rFonts w:ascii="Corbel" w:hAnsi="Corbel"/>
                <w:sz w:val="22"/>
                <w:szCs w:val="22"/>
              </w:rPr>
            </w:pPr>
            <w:r w:rsidRPr="00E24BD2">
              <w:rPr>
                <w:rFonts w:ascii="Corbel" w:hAnsi="Corbel"/>
                <w:sz w:val="22"/>
                <w:szCs w:val="22"/>
              </w:rPr>
              <w:t>Inadequate investor education, awareness and protection programmes on new and existing products</w:t>
            </w:r>
          </w:p>
          <w:p w:rsidR="0028261F" w:rsidRPr="00E24BD2" w:rsidRDefault="0028261F" w:rsidP="00E24BD2">
            <w:pPr>
              <w:pStyle w:val="ListParagraph"/>
              <w:numPr>
                <w:ilvl w:val="0"/>
                <w:numId w:val="17"/>
              </w:numPr>
              <w:ind w:left="157" w:hanging="200"/>
              <w:jc w:val="both"/>
              <w:rPr>
                <w:rFonts w:ascii="Corbel" w:hAnsi="Corbel"/>
                <w:sz w:val="22"/>
                <w:szCs w:val="22"/>
              </w:rPr>
            </w:pPr>
            <w:r w:rsidRPr="00E24BD2">
              <w:rPr>
                <w:rFonts w:ascii="Corbel" w:hAnsi="Corbel"/>
                <w:sz w:val="22"/>
                <w:szCs w:val="22"/>
              </w:rPr>
              <w:t>Inefficiencies in Market Infrastructure.</w:t>
            </w:r>
          </w:p>
          <w:p w:rsidR="0028261F" w:rsidRPr="00E24BD2" w:rsidRDefault="0028261F" w:rsidP="00E24BD2">
            <w:pPr>
              <w:pStyle w:val="ListParagraph"/>
              <w:numPr>
                <w:ilvl w:val="0"/>
                <w:numId w:val="17"/>
              </w:numPr>
              <w:ind w:left="157" w:hanging="200"/>
              <w:jc w:val="both"/>
              <w:rPr>
                <w:rFonts w:ascii="Corbel" w:hAnsi="Corbel"/>
                <w:sz w:val="22"/>
                <w:szCs w:val="22"/>
              </w:rPr>
            </w:pPr>
            <w:r w:rsidRPr="00E24BD2">
              <w:rPr>
                <w:rFonts w:ascii="Corbel" w:hAnsi="Corbel"/>
                <w:sz w:val="22"/>
                <w:szCs w:val="22"/>
              </w:rPr>
              <w:t>Low investor confidence.</w:t>
            </w:r>
          </w:p>
          <w:p w:rsidR="0028261F" w:rsidRPr="00E24BD2" w:rsidRDefault="0028261F" w:rsidP="00E24BD2">
            <w:pPr>
              <w:pStyle w:val="ListParagraph"/>
              <w:numPr>
                <w:ilvl w:val="0"/>
                <w:numId w:val="17"/>
              </w:numPr>
              <w:ind w:left="157" w:hanging="200"/>
              <w:jc w:val="both"/>
              <w:rPr>
                <w:rFonts w:ascii="Corbel" w:hAnsi="Corbel"/>
                <w:sz w:val="22"/>
                <w:szCs w:val="22"/>
              </w:rPr>
            </w:pPr>
            <w:r w:rsidRPr="00E24BD2">
              <w:rPr>
                <w:rFonts w:ascii="Corbel" w:hAnsi="Corbel"/>
                <w:sz w:val="22"/>
                <w:szCs w:val="22"/>
              </w:rPr>
              <w:t xml:space="preserve">Lack of collaboration with/ facilitation by regulators, National Treasury and other key stakeholders </w:t>
            </w:r>
          </w:p>
          <w:p w:rsidR="0028261F" w:rsidRPr="00E24BD2" w:rsidRDefault="0028261F" w:rsidP="00E24BD2">
            <w:pPr>
              <w:pStyle w:val="ListParagraph"/>
              <w:numPr>
                <w:ilvl w:val="0"/>
                <w:numId w:val="17"/>
              </w:numPr>
              <w:ind w:left="157" w:hanging="200"/>
              <w:jc w:val="both"/>
              <w:rPr>
                <w:rFonts w:ascii="Corbel" w:hAnsi="Corbel"/>
                <w:sz w:val="22"/>
                <w:szCs w:val="22"/>
              </w:rPr>
            </w:pPr>
            <w:r w:rsidRPr="00E24BD2">
              <w:rPr>
                <w:rFonts w:ascii="Corbel" w:hAnsi="Corbel"/>
                <w:sz w:val="22"/>
                <w:szCs w:val="22"/>
              </w:rPr>
              <w:t>Untimely release of products to the market.</w:t>
            </w:r>
          </w:p>
          <w:p w:rsidR="0028261F" w:rsidRPr="00E24BD2" w:rsidRDefault="0028261F" w:rsidP="00E24BD2">
            <w:pPr>
              <w:pStyle w:val="ListParagraph"/>
              <w:numPr>
                <w:ilvl w:val="0"/>
                <w:numId w:val="17"/>
              </w:numPr>
              <w:ind w:left="157" w:hanging="200"/>
              <w:jc w:val="both"/>
              <w:rPr>
                <w:rFonts w:ascii="Corbel" w:hAnsi="Corbel"/>
                <w:sz w:val="22"/>
                <w:szCs w:val="22"/>
              </w:rPr>
            </w:pPr>
            <w:r w:rsidRPr="00E24BD2">
              <w:rPr>
                <w:rFonts w:ascii="Corbel" w:hAnsi="Corbel"/>
                <w:sz w:val="22"/>
                <w:szCs w:val="22"/>
              </w:rPr>
              <w:t>Unfavourable market conditions.</w:t>
            </w:r>
          </w:p>
          <w:p w:rsidR="00CE2C5D" w:rsidRPr="00E24BD2" w:rsidRDefault="0028261F" w:rsidP="00E24BD2">
            <w:pPr>
              <w:pStyle w:val="ListParagraph"/>
              <w:numPr>
                <w:ilvl w:val="0"/>
                <w:numId w:val="17"/>
              </w:numPr>
              <w:ind w:left="157" w:hanging="200"/>
              <w:jc w:val="both"/>
              <w:rPr>
                <w:rFonts w:ascii="Corbel" w:hAnsi="Corbel"/>
                <w:sz w:val="22"/>
                <w:szCs w:val="22"/>
              </w:rPr>
            </w:pPr>
            <w:r w:rsidRPr="00E24BD2">
              <w:rPr>
                <w:rFonts w:ascii="Corbel" w:hAnsi="Corbel"/>
                <w:sz w:val="22"/>
                <w:szCs w:val="22"/>
              </w:rPr>
              <w:t>Low level of financial capability</w:t>
            </w:r>
          </w:p>
        </w:tc>
        <w:tc>
          <w:tcPr>
            <w:tcW w:w="708" w:type="pct"/>
            <w:shd w:val="clear" w:color="auto" w:fill="auto"/>
            <w:noWrap/>
          </w:tcPr>
          <w:p w:rsidR="00CE2C5D" w:rsidRPr="00E24BD2" w:rsidRDefault="00CE2C5D" w:rsidP="00BD55C5">
            <w:pPr>
              <w:pStyle w:val="ListParagraph"/>
              <w:numPr>
                <w:ilvl w:val="0"/>
                <w:numId w:val="17"/>
              </w:numPr>
              <w:ind w:left="157" w:hanging="200"/>
              <w:jc w:val="both"/>
              <w:rPr>
                <w:rFonts w:ascii="Corbel" w:hAnsi="Corbel"/>
                <w:sz w:val="22"/>
                <w:szCs w:val="22"/>
              </w:rPr>
            </w:pPr>
            <w:r w:rsidRPr="00E24BD2">
              <w:rPr>
                <w:rFonts w:ascii="Corbel" w:hAnsi="Corbel"/>
                <w:sz w:val="22"/>
                <w:szCs w:val="22"/>
              </w:rPr>
              <w:t xml:space="preserve">The </w:t>
            </w:r>
            <w:r w:rsidR="004C36EF" w:rsidRPr="00E24BD2">
              <w:rPr>
                <w:rFonts w:ascii="Corbel" w:hAnsi="Corbel"/>
                <w:sz w:val="22"/>
                <w:szCs w:val="22"/>
              </w:rPr>
              <w:t xml:space="preserve">Authority </w:t>
            </w:r>
            <w:r w:rsidRPr="00E24BD2">
              <w:rPr>
                <w:rFonts w:ascii="Corbel" w:hAnsi="Corbel"/>
                <w:sz w:val="22"/>
                <w:szCs w:val="22"/>
              </w:rPr>
              <w:t>has pursued the implementation of key recommendations from the low uptake stakeholder workshop.</w:t>
            </w:r>
          </w:p>
          <w:p w:rsidR="00CE2C5D" w:rsidRPr="00E24BD2" w:rsidRDefault="00CE2C5D" w:rsidP="00E24BD2">
            <w:pPr>
              <w:pStyle w:val="ListParagraph"/>
              <w:numPr>
                <w:ilvl w:val="0"/>
                <w:numId w:val="17"/>
              </w:numPr>
              <w:ind w:left="157" w:hanging="200"/>
              <w:jc w:val="both"/>
              <w:rPr>
                <w:rFonts w:ascii="Corbel" w:hAnsi="Corbel"/>
                <w:sz w:val="22"/>
                <w:szCs w:val="22"/>
              </w:rPr>
            </w:pPr>
            <w:r w:rsidRPr="00E24BD2">
              <w:rPr>
                <w:rFonts w:ascii="Corbel" w:hAnsi="Corbel"/>
                <w:sz w:val="22"/>
                <w:szCs w:val="22"/>
              </w:rPr>
              <w:t>The NSE made a presentation to CMA on the NSE/KASIB Rapid Mass Visibilities Strategy (RMVS) proposition. This is aimed at spurring capital markets listings interest and ultimately develop the market.</w:t>
            </w:r>
          </w:p>
          <w:p w:rsidR="00CE2C5D" w:rsidRPr="00E24BD2" w:rsidRDefault="00CE2C5D" w:rsidP="00E24BD2">
            <w:pPr>
              <w:pStyle w:val="ListParagraph"/>
              <w:numPr>
                <w:ilvl w:val="0"/>
                <w:numId w:val="17"/>
              </w:numPr>
              <w:ind w:left="157" w:hanging="200"/>
              <w:jc w:val="both"/>
              <w:rPr>
                <w:rFonts w:ascii="Corbel" w:hAnsi="Corbel"/>
                <w:sz w:val="22"/>
                <w:szCs w:val="22"/>
              </w:rPr>
            </w:pPr>
            <w:r w:rsidRPr="00E24BD2">
              <w:rPr>
                <w:rFonts w:ascii="Corbel" w:hAnsi="Corbel"/>
                <w:sz w:val="22"/>
                <w:szCs w:val="22"/>
              </w:rPr>
              <w:t>Targeted investor education initiatives including the WIW, Radio, university and county campaigns.</w:t>
            </w:r>
          </w:p>
          <w:p w:rsidR="00CE2C5D" w:rsidRPr="00E24BD2" w:rsidRDefault="00CE2C5D" w:rsidP="00E24BD2">
            <w:pPr>
              <w:pStyle w:val="ListParagraph"/>
              <w:numPr>
                <w:ilvl w:val="0"/>
                <w:numId w:val="17"/>
              </w:numPr>
              <w:ind w:left="157" w:hanging="200"/>
              <w:jc w:val="both"/>
              <w:rPr>
                <w:rFonts w:ascii="Corbel" w:hAnsi="Corbel"/>
                <w:sz w:val="22"/>
                <w:szCs w:val="22"/>
              </w:rPr>
            </w:pPr>
            <w:r w:rsidRPr="00E24BD2">
              <w:rPr>
                <w:rFonts w:ascii="Corbel" w:hAnsi="Corbel"/>
                <w:sz w:val="22"/>
                <w:szCs w:val="22"/>
              </w:rPr>
              <w:t>Implementation of the KBA MOU to boost uptake of the capital markets products and services.</w:t>
            </w:r>
          </w:p>
          <w:p w:rsidR="00CE2C5D" w:rsidRPr="00E24BD2" w:rsidRDefault="00CE2C5D" w:rsidP="00E24BD2">
            <w:pPr>
              <w:pStyle w:val="ListParagraph"/>
              <w:numPr>
                <w:ilvl w:val="0"/>
                <w:numId w:val="11"/>
              </w:numPr>
              <w:ind w:left="151" w:hanging="180"/>
              <w:jc w:val="both"/>
              <w:rPr>
                <w:rFonts w:ascii="Corbel" w:hAnsi="Corbel"/>
                <w:color w:val="FF0000"/>
                <w:sz w:val="22"/>
                <w:szCs w:val="22"/>
              </w:rPr>
            </w:pPr>
            <w:r w:rsidRPr="00E24BD2">
              <w:rPr>
                <w:rFonts w:ascii="Corbel" w:hAnsi="Corbel"/>
                <w:sz w:val="22"/>
                <w:szCs w:val="22"/>
              </w:rPr>
              <w:t>Launch the NSE Derivatives market pilot test phase.</w:t>
            </w:r>
          </w:p>
        </w:tc>
        <w:tc>
          <w:tcPr>
            <w:tcW w:w="587" w:type="pct"/>
          </w:tcPr>
          <w:p w:rsidR="00CE2C5D" w:rsidRPr="00E24BD2" w:rsidRDefault="00CE2C5D" w:rsidP="00E24BD2">
            <w:pPr>
              <w:pStyle w:val="ListParagraph"/>
              <w:numPr>
                <w:ilvl w:val="0"/>
                <w:numId w:val="17"/>
              </w:numPr>
              <w:ind w:left="157" w:hanging="200"/>
              <w:jc w:val="both"/>
              <w:rPr>
                <w:rFonts w:ascii="Corbel" w:hAnsi="Corbel"/>
                <w:sz w:val="22"/>
                <w:szCs w:val="22"/>
              </w:rPr>
            </w:pPr>
            <w:r w:rsidRPr="00E24BD2">
              <w:rPr>
                <w:rFonts w:ascii="Corbel" w:hAnsi="Corbel"/>
                <w:sz w:val="22"/>
                <w:szCs w:val="22"/>
              </w:rPr>
              <w:t>Low/ Failed uptake of new Capital Markets products and services.</w:t>
            </w:r>
          </w:p>
          <w:p w:rsidR="00CE2C5D" w:rsidRPr="00E24BD2" w:rsidRDefault="00CE2C5D" w:rsidP="00E24BD2">
            <w:pPr>
              <w:pStyle w:val="ListParagraph"/>
              <w:numPr>
                <w:ilvl w:val="0"/>
                <w:numId w:val="17"/>
              </w:numPr>
              <w:ind w:left="157" w:hanging="200"/>
              <w:jc w:val="both"/>
              <w:rPr>
                <w:rFonts w:ascii="Corbel" w:hAnsi="Corbel"/>
                <w:sz w:val="22"/>
                <w:szCs w:val="22"/>
                <w:lang w:eastAsia="en-GB"/>
              </w:rPr>
            </w:pPr>
            <w:r w:rsidRPr="00E24BD2">
              <w:rPr>
                <w:rFonts w:ascii="Corbel" w:hAnsi="Corbel"/>
                <w:sz w:val="22"/>
                <w:szCs w:val="22"/>
              </w:rPr>
              <w:t>Poor market performance i.e. declining securities market index and market turnover.</w:t>
            </w:r>
          </w:p>
          <w:p w:rsidR="00CE2C5D" w:rsidRPr="00E24BD2" w:rsidRDefault="00CE2C5D" w:rsidP="00E24BD2">
            <w:pPr>
              <w:pStyle w:val="ListParagraph"/>
              <w:numPr>
                <w:ilvl w:val="0"/>
                <w:numId w:val="17"/>
              </w:numPr>
              <w:ind w:left="157" w:hanging="200"/>
              <w:jc w:val="both"/>
              <w:rPr>
                <w:rFonts w:ascii="Corbel" w:hAnsi="Corbel"/>
                <w:sz w:val="22"/>
                <w:szCs w:val="22"/>
                <w:lang w:eastAsia="en-GB"/>
              </w:rPr>
            </w:pPr>
            <w:r w:rsidRPr="00E24BD2">
              <w:rPr>
                <w:rFonts w:ascii="Corbel" w:hAnsi="Corbel"/>
                <w:sz w:val="22"/>
                <w:szCs w:val="22"/>
              </w:rPr>
              <w:t>Increased market concentration and low liquidity levels.</w:t>
            </w:r>
          </w:p>
          <w:p w:rsidR="00CE2C5D" w:rsidRPr="00E24BD2" w:rsidRDefault="00CE2C5D" w:rsidP="00E24BD2">
            <w:pPr>
              <w:pStyle w:val="ListParagraph"/>
              <w:numPr>
                <w:ilvl w:val="0"/>
                <w:numId w:val="11"/>
              </w:numPr>
              <w:ind w:left="151" w:hanging="180"/>
              <w:jc w:val="both"/>
              <w:rPr>
                <w:rFonts w:ascii="Corbel" w:hAnsi="Corbel"/>
                <w:color w:val="FF0000"/>
                <w:sz w:val="22"/>
                <w:szCs w:val="22"/>
              </w:rPr>
            </w:pPr>
            <w:r w:rsidRPr="00E24BD2">
              <w:rPr>
                <w:rFonts w:ascii="Corbel" w:hAnsi="Corbel"/>
                <w:sz w:val="22"/>
                <w:szCs w:val="22"/>
              </w:rPr>
              <w:t>Illiquid Bond Market.</w:t>
            </w:r>
          </w:p>
        </w:tc>
        <w:tc>
          <w:tcPr>
            <w:tcW w:w="587" w:type="pct"/>
            <w:shd w:val="clear" w:color="auto" w:fill="auto"/>
            <w:noWrap/>
          </w:tcPr>
          <w:p w:rsidR="00CE2C5D" w:rsidRPr="00E24BD2" w:rsidRDefault="00CE2C5D" w:rsidP="00E24BD2">
            <w:pPr>
              <w:pStyle w:val="ListParagraph"/>
              <w:numPr>
                <w:ilvl w:val="0"/>
                <w:numId w:val="17"/>
              </w:numPr>
              <w:ind w:left="157" w:hanging="200"/>
              <w:jc w:val="both"/>
              <w:rPr>
                <w:rFonts w:ascii="Corbel" w:hAnsi="Corbel"/>
                <w:sz w:val="22"/>
                <w:szCs w:val="22"/>
              </w:rPr>
            </w:pPr>
            <w:r w:rsidRPr="00E24BD2">
              <w:rPr>
                <w:rFonts w:ascii="Corbel" w:hAnsi="Corbel"/>
                <w:sz w:val="22"/>
                <w:szCs w:val="22"/>
              </w:rPr>
              <w:t>Introduction and implementation of the hybrid bond market model that will allow trading of bonds both on and off the Exchange.</w:t>
            </w:r>
          </w:p>
          <w:p w:rsidR="00CE2C5D" w:rsidRPr="00E24BD2" w:rsidRDefault="00CE2C5D" w:rsidP="00E24BD2">
            <w:pPr>
              <w:pStyle w:val="ListParagraph"/>
              <w:numPr>
                <w:ilvl w:val="0"/>
                <w:numId w:val="17"/>
              </w:numPr>
              <w:ind w:left="157" w:hanging="200"/>
              <w:jc w:val="both"/>
              <w:rPr>
                <w:rFonts w:ascii="Corbel" w:hAnsi="Corbel"/>
                <w:sz w:val="22"/>
                <w:szCs w:val="22"/>
              </w:rPr>
            </w:pPr>
            <w:r w:rsidRPr="00E24BD2">
              <w:rPr>
                <w:rFonts w:ascii="Corbel" w:hAnsi="Corbel"/>
                <w:sz w:val="22"/>
                <w:szCs w:val="22"/>
              </w:rPr>
              <w:t xml:space="preserve">Revival of the privatization program which will partly be carried out through the capital markets. </w:t>
            </w:r>
          </w:p>
          <w:p w:rsidR="00CE2C5D" w:rsidRPr="00E24BD2" w:rsidRDefault="00CE2C5D" w:rsidP="00E24BD2">
            <w:pPr>
              <w:pStyle w:val="ListParagraph"/>
              <w:numPr>
                <w:ilvl w:val="0"/>
                <w:numId w:val="17"/>
              </w:numPr>
              <w:ind w:left="157" w:hanging="200"/>
              <w:jc w:val="both"/>
              <w:rPr>
                <w:rFonts w:ascii="Corbel" w:hAnsi="Corbel"/>
                <w:sz w:val="22"/>
                <w:szCs w:val="22"/>
              </w:rPr>
            </w:pPr>
            <w:r w:rsidRPr="00E24BD2">
              <w:rPr>
                <w:rFonts w:ascii="Corbel" w:hAnsi="Corbel"/>
                <w:sz w:val="22"/>
                <w:szCs w:val="22"/>
              </w:rPr>
              <w:t>Introduction of the Regulatory Sandbox</w:t>
            </w:r>
          </w:p>
          <w:p w:rsidR="00CE2C5D" w:rsidRPr="00E24BD2" w:rsidRDefault="00CE2C5D" w:rsidP="00E24BD2">
            <w:pPr>
              <w:pStyle w:val="ListParagraph"/>
              <w:numPr>
                <w:ilvl w:val="0"/>
                <w:numId w:val="17"/>
              </w:numPr>
              <w:ind w:left="157" w:hanging="200"/>
              <w:jc w:val="both"/>
              <w:rPr>
                <w:rFonts w:ascii="Corbel" w:hAnsi="Corbel"/>
                <w:sz w:val="22"/>
                <w:szCs w:val="22"/>
              </w:rPr>
            </w:pPr>
            <w:r w:rsidRPr="00E24BD2">
              <w:rPr>
                <w:rFonts w:ascii="Corbel" w:hAnsi="Corbel"/>
                <w:sz w:val="22"/>
                <w:szCs w:val="22"/>
              </w:rPr>
              <w:t>Robust investor education and public awareness.</w:t>
            </w:r>
          </w:p>
          <w:p w:rsidR="00CE2C5D" w:rsidRPr="00E24BD2" w:rsidRDefault="00CE2C5D" w:rsidP="00E24BD2">
            <w:pPr>
              <w:pStyle w:val="ListParagraph"/>
              <w:numPr>
                <w:ilvl w:val="0"/>
                <w:numId w:val="11"/>
              </w:numPr>
              <w:ind w:left="151" w:hanging="180"/>
              <w:jc w:val="both"/>
              <w:rPr>
                <w:rFonts w:ascii="Corbel" w:hAnsi="Corbel"/>
                <w:color w:val="FF0000"/>
                <w:sz w:val="22"/>
                <w:szCs w:val="22"/>
              </w:rPr>
            </w:pPr>
            <w:r w:rsidRPr="00E24BD2">
              <w:rPr>
                <w:rFonts w:ascii="Corbel" w:hAnsi="Corbel"/>
                <w:sz w:val="22"/>
                <w:szCs w:val="22"/>
              </w:rPr>
              <w:t>Continuous media engagement to project capital markets products and services to the public</w:t>
            </w:r>
          </w:p>
          <w:p w:rsidR="00CE2C5D" w:rsidRPr="00E24BD2" w:rsidRDefault="00CE2C5D" w:rsidP="00E24BD2">
            <w:pPr>
              <w:pStyle w:val="ListParagraph"/>
              <w:numPr>
                <w:ilvl w:val="0"/>
                <w:numId w:val="11"/>
              </w:numPr>
              <w:ind w:left="151" w:hanging="180"/>
              <w:jc w:val="both"/>
              <w:rPr>
                <w:rFonts w:ascii="Corbel" w:hAnsi="Corbel"/>
                <w:color w:val="FF0000"/>
                <w:sz w:val="22"/>
                <w:szCs w:val="22"/>
              </w:rPr>
            </w:pPr>
            <w:r w:rsidRPr="00BD55C5">
              <w:rPr>
                <w:rFonts w:ascii="Corbel" w:hAnsi="Corbel"/>
                <w:sz w:val="22"/>
                <w:szCs w:val="22"/>
              </w:rPr>
              <w:t xml:space="preserve">Launch of NSE derivatives trading </w:t>
            </w:r>
          </w:p>
        </w:tc>
        <w:tc>
          <w:tcPr>
            <w:tcW w:w="302" w:type="pct"/>
            <w:shd w:val="clear" w:color="auto" w:fill="auto"/>
            <w:noWrap/>
          </w:tcPr>
          <w:p w:rsidR="00CE2C5D" w:rsidRPr="00E24BD2" w:rsidRDefault="00CE2C5D" w:rsidP="00E24BD2">
            <w:pPr>
              <w:spacing w:after="0" w:line="240" w:lineRule="auto"/>
              <w:jc w:val="both"/>
              <w:rPr>
                <w:rFonts w:ascii="Corbel" w:eastAsia="Times New Roman" w:hAnsi="Corbel"/>
                <w:color w:val="FF0000"/>
                <w:szCs w:val="22"/>
                <w:lang w:eastAsia="en-GB"/>
              </w:rPr>
            </w:pPr>
            <w:r w:rsidRPr="00E24BD2">
              <w:rPr>
                <w:rFonts w:ascii="Corbel" w:eastAsia="Times New Roman" w:hAnsi="Corbel"/>
                <w:szCs w:val="22"/>
                <w:lang w:eastAsia="en-GB"/>
              </w:rPr>
              <w:t>AMRS</w:t>
            </w:r>
          </w:p>
        </w:tc>
      </w:tr>
      <w:tr w:rsidR="00A474BC" w:rsidRPr="00E24BD2" w:rsidTr="00E24BD2">
        <w:trPr>
          <w:trHeight w:val="300"/>
        </w:trPr>
        <w:tc>
          <w:tcPr>
            <w:tcW w:w="373" w:type="pct"/>
            <w:shd w:val="clear" w:color="auto" w:fill="auto"/>
            <w:noWrap/>
          </w:tcPr>
          <w:p w:rsidR="00CE2C5D" w:rsidRPr="00E24BD2" w:rsidRDefault="00CE2C5D" w:rsidP="00BD55C5">
            <w:pPr>
              <w:pStyle w:val="ListParagraph"/>
              <w:numPr>
                <w:ilvl w:val="0"/>
                <w:numId w:val="10"/>
              </w:numPr>
              <w:jc w:val="both"/>
              <w:rPr>
                <w:rFonts w:ascii="Corbel" w:hAnsi="Corbel"/>
                <w:color w:val="FF0000"/>
                <w:sz w:val="22"/>
                <w:szCs w:val="22"/>
                <w:lang w:eastAsia="en-GB"/>
              </w:rPr>
            </w:pPr>
          </w:p>
        </w:tc>
        <w:tc>
          <w:tcPr>
            <w:tcW w:w="527" w:type="pct"/>
            <w:shd w:val="clear" w:color="auto" w:fill="auto"/>
          </w:tcPr>
          <w:p w:rsidR="00CE2C5D" w:rsidRPr="00E24BD2" w:rsidRDefault="00CE2C5D" w:rsidP="00E24BD2">
            <w:pPr>
              <w:spacing w:after="0" w:line="240" w:lineRule="auto"/>
              <w:jc w:val="both"/>
              <w:rPr>
                <w:rFonts w:ascii="Corbel" w:hAnsi="Corbel"/>
                <w:szCs w:val="22"/>
              </w:rPr>
            </w:pPr>
            <w:r w:rsidRPr="00E24BD2">
              <w:rPr>
                <w:rFonts w:ascii="Corbel" w:hAnsi="Corbel"/>
                <w:szCs w:val="22"/>
              </w:rPr>
              <w:t>Time lag between innovation/ research and actual implementation</w:t>
            </w:r>
          </w:p>
          <w:p w:rsidR="00CE2C5D" w:rsidRPr="00E24BD2" w:rsidRDefault="00CE2C5D" w:rsidP="00E24BD2">
            <w:pPr>
              <w:spacing w:after="0" w:line="240" w:lineRule="auto"/>
              <w:jc w:val="both"/>
              <w:rPr>
                <w:rFonts w:ascii="Corbel" w:hAnsi="Corbel"/>
                <w:szCs w:val="22"/>
              </w:rPr>
            </w:pPr>
          </w:p>
        </w:tc>
        <w:tc>
          <w:tcPr>
            <w:tcW w:w="338" w:type="pct"/>
            <w:shd w:val="clear" w:color="auto" w:fill="auto"/>
          </w:tcPr>
          <w:p w:rsidR="00CE2C5D" w:rsidRPr="00E24BD2" w:rsidRDefault="00CE2C5D" w:rsidP="00E24BD2">
            <w:pPr>
              <w:spacing w:after="0" w:line="240" w:lineRule="auto"/>
              <w:contextualSpacing/>
              <w:jc w:val="both"/>
              <w:rPr>
                <w:rFonts w:ascii="Corbel" w:hAnsi="Corbel"/>
                <w:szCs w:val="22"/>
              </w:rPr>
            </w:pPr>
            <w:r w:rsidRPr="00E24BD2">
              <w:rPr>
                <w:rFonts w:ascii="Corbel" w:hAnsi="Corbel"/>
                <w:szCs w:val="22"/>
              </w:rPr>
              <w:t>20</w:t>
            </w:r>
          </w:p>
          <w:p w:rsidR="00CE2C5D" w:rsidRPr="00E24BD2" w:rsidRDefault="00CE2C5D" w:rsidP="00E24BD2">
            <w:pPr>
              <w:spacing w:after="0" w:line="240" w:lineRule="auto"/>
              <w:contextualSpacing/>
              <w:jc w:val="both"/>
              <w:rPr>
                <w:rFonts w:ascii="Corbel" w:hAnsi="Corbel"/>
                <w:szCs w:val="22"/>
              </w:rPr>
            </w:pPr>
          </w:p>
          <w:p w:rsidR="00CE2C5D" w:rsidRPr="00E24BD2" w:rsidRDefault="00CE2C5D" w:rsidP="00E24BD2">
            <w:pPr>
              <w:spacing w:after="0" w:line="240" w:lineRule="auto"/>
              <w:contextualSpacing/>
              <w:jc w:val="both"/>
              <w:rPr>
                <w:rFonts w:ascii="Corbel" w:hAnsi="Corbel"/>
                <w:szCs w:val="22"/>
              </w:rPr>
            </w:pPr>
            <w:r w:rsidRPr="00E24BD2">
              <w:rPr>
                <w:rFonts w:ascii="Corbel" w:hAnsi="Corbel"/>
                <w:szCs w:val="22"/>
              </w:rPr>
              <w:t xml:space="preserve"> (L4, I5)</w:t>
            </w:r>
          </w:p>
          <w:p w:rsidR="00CE2C5D" w:rsidRPr="00E24BD2" w:rsidRDefault="00CE2C5D" w:rsidP="00E24BD2">
            <w:pPr>
              <w:spacing w:after="0" w:line="240" w:lineRule="auto"/>
              <w:contextualSpacing/>
              <w:jc w:val="both"/>
              <w:rPr>
                <w:rFonts w:ascii="Corbel" w:hAnsi="Corbel"/>
                <w:szCs w:val="22"/>
              </w:rPr>
            </w:pPr>
          </w:p>
          <w:p w:rsidR="00CE2C5D" w:rsidRPr="00BD55C5" w:rsidRDefault="00CE2C5D" w:rsidP="00E24BD2">
            <w:pPr>
              <w:spacing w:after="0" w:line="240" w:lineRule="auto"/>
              <w:contextualSpacing/>
              <w:jc w:val="both"/>
              <w:rPr>
                <w:rFonts w:ascii="Corbel" w:hAnsi="Corbel"/>
                <w:szCs w:val="22"/>
              </w:rPr>
            </w:pPr>
            <w:r w:rsidRPr="00E24BD2">
              <w:rPr>
                <w:rFonts w:ascii="Corbel" w:eastAsia="Times New Roman" w:hAnsi="Corbel"/>
                <w:noProof/>
                <w:szCs w:val="22"/>
                <w:lang w:val="en-US"/>
              </w:rPr>
              <w:t xml:space="preserve"> </w:t>
            </w:r>
            <w:r w:rsidRPr="00BD55C5">
              <w:rPr>
                <w:rFonts w:ascii="Corbel" w:eastAsia="Times New Roman" w:hAnsi="Corbel"/>
                <w:noProof/>
                <w:color w:val="FF0000"/>
                <w:szCs w:val="22"/>
                <w:lang w:val="en-US"/>
              </w:rPr>
              <w:drawing>
                <wp:inline distT="0" distB="0" distL="0" distR="0" wp14:anchorId="1EC91AB5" wp14:editId="24124EF9">
                  <wp:extent cx="190664" cy="671419"/>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8583" cy="699305"/>
                          </a:xfrm>
                          <a:prstGeom prst="rect">
                            <a:avLst/>
                          </a:prstGeom>
                          <a:noFill/>
                          <a:ln>
                            <a:noFill/>
                          </a:ln>
                        </pic:spPr>
                      </pic:pic>
                    </a:graphicData>
                  </a:graphic>
                </wp:inline>
              </w:drawing>
            </w:r>
            <w:r w:rsidRPr="00BD55C5">
              <w:rPr>
                <w:rFonts w:ascii="Corbel" w:hAnsi="Corbel"/>
                <w:szCs w:val="22"/>
              </w:rPr>
              <w:t xml:space="preserve"> </w:t>
            </w:r>
          </w:p>
        </w:tc>
        <w:tc>
          <w:tcPr>
            <w:tcW w:w="402" w:type="pct"/>
          </w:tcPr>
          <w:p w:rsidR="00CE2C5D" w:rsidRPr="00E24BD2" w:rsidRDefault="00CE2C5D" w:rsidP="00E24BD2">
            <w:pPr>
              <w:spacing w:after="0" w:line="240" w:lineRule="auto"/>
              <w:jc w:val="both"/>
              <w:rPr>
                <w:rFonts w:ascii="Corbel" w:hAnsi="Corbel"/>
                <w:szCs w:val="22"/>
              </w:rPr>
            </w:pPr>
            <w:r w:rsidRPr="00E24BD2">
              <w:rPr>
                <w:rFonts w:ascii="Corbel" w:hAnsi="Corbel"/>
                <w:szCs w:val="22"/>
              </w:rPr>
              <w:t xml:space="preserve">New </w:t>
            </w:r>
          </w:p>
          <w:p w:rsidR="00CE2C5D" w:rsidRPr="00E24BD2" w:rsidRDefault="00CE2C5D" w:rsidP="00E24BD2">
            <w:pPr>
              <w:spacing w:after="0" w:line="240" w:lineRule="auto"/>
              <w:jc w:val="both"/>
              <w:rPr>
                <w:rFonts w:ascii="Corbel" w:hAnsi="Corbel"/>
                <w:szCs w:val="22"/>
              </w:rPr>
            </w:pPr>
            <w:r w:rsidRPr="00E24BD2">
              <w:rPr>
                <w:rFonts w:ascii="Corbel" w:hAnsi="Corbel"/>
                <w:szCs w:val="22"/>
              </w:rPr>
              <w:t>Risk</w:t>
            </w:r>
          </w:p>
        </w:tc>
        <w:tc>
          <w:tcPr>
            <w:tcW w:w="337" w:type="pct"/>
            <w:shd w:val="clear" w:color="auto" w:fill="auto"/>
          </w:tcPr>
          <w:p w:rsidR="00CE2C5D" w:rsidRPr="00E24BD2" w:rsidRDefault="00CE2C5D" w:rsidP="00E24BD2">
            <w:pPr>
              <w:spacing w:after="0" w:line="240" w:lineRule="auto"/>
              <w:contextualSpacing/>
              <w:jc w:val="both"/>
              <w:rPr>
                <w:rFonts w:ascii="Corbel" w:hAnsi="Corbel"/>
                <w:szCs w:val="22"/>
              </w:rPr>
            </w:pPr>
            <w:r w:rsidRPr="00E24BD2">
              <w:rPr>
                <w:rFonts w:ascii="Corbel" w:hAnsi="Corbel"/>
                <w:szCs w:val="22"/>
              </w:rPr>
              <w:t>New Risk</w:t>
            </w:r>
          </w:p>
        </w:tc>
        <w:tc>
          <w:tcPr>
            <w:tcW w:w="838" w:type="pct"/>
            <w:shd w:val="clear" w:color="auto" w:fill="auto"/>
          </w:tcPr>
          <w:p w:rsidR="0028261F" w:rsidRPr="00E24BD2" w:rsidRDefault="0028261F" w:rsidP="00E24BD2">
            <w:pPr>
              <w:pStyle w:val="ListParagraph"/>
              <w:numPr>
                <w:ilvl w:val="0"/>
                <w:numId w:val="11"/>
              </w:numPr>
              <w:ind w:left="151" w:hanging="180"/>
              <w:jc w:val="both"/>
              <w:rPr>
                <w:rFonts w:ascii="Corbel" w:eastAsia="Calibri" w:hAnsi="Corbel"/>
                <w:sz w:val="22"/>
                <w:szCs w:val="22"/>
                <w:lang w:val="en-GB" w:eastAsia="en-US"/>
              </w:rPr>
            </w:pPr>
            <w:r w:rsidRPr="00E24BD2">
              <w:rPr>
                <w:rFonts w:ascii="Corbel" w:eastAsia="Calibri" w:hAnsi="Corbel"/>
                <w:sz w:val="22"/>
                <w:szCs w:val="22"/>
                <w:lang w:val="en-GB" w:eastAsia="en-US"/>
              </w:rPr>
              <w:t>Inadequate knowledge on new products and services</w:t>
            </w:r>
          </w:p>
          <w:p w:rsidR="0028261F" w:rsidRPr="00E24BD2" w:rsidRDefault="0028261F" w:rsidP="00E24BD2">
            <w:pPr>
              <w:pStyle w:val="ListParagraph"/>
              <w:numPr>
                <w:ilvl w:val="0"/>
                <w:numId w:val="11"/>
              </w:numPr>
              <w:ind w:left="151" w:hanging="180"/>
              <w:jc w:val="both"/>
              <w:rPr>
                <w:rFonts w:ascii="Corbel" w:eastAsia="Calibri" w:hAnsi="Corbel"/>
                <w:sz w:val="22"/>
                <w:szCs w:val="22"/>
                <w:lang w:val="en-GB" w:eastAsia="en-US"/>
              </w:rPr>
            </w:pPr>
            <w:r w:rsidRPr="00E24BD2">
              <w:rPr>
                <w:rFonts w:ascii="Corbel" w:eastAsia="Calibri" w:hAnsi="Corbel"/>
                <w:sz w:val="22"/>
                <w:szCs w:val="22"/>
                <w:lang w:val="en-GB" w:eastAsia="en-US"/>
              </w:rPr>
              <w:t>Inadequate market knowledge &amp; capacity on capital market product development</w:t>
            </w:r>
          </w:p>
          <w:p w:rsidR="0028261F" w:rsidRPr="00E24BD2" w:rsidRDefault="0028261F" w:rsidP="00E24BD2">
            <w:pPr>
              <w:pStyle w:val="ListParagraph"/>
              <w:numPr>
                <w:ilvl w:val="0"/>
                <w:numId w:val="11"/>
              </w:numPr>
              <w:ind w:left="151" w:hanging="180"/>
              <w:jc w:val="both"/>
              <w:rPr>
                <w:rFonts w:ascii="Corbel" w:eastAsia="Calibri" w:hAnsi="Corbel"/>
                <w:sz w:val="22"/>
                <w:szCs w:val="22"/>
                <w:lang w:val="en-GB" w:eastAsia="en-US"/>
              </w:rPr>
            </w:pPr>
            <w:r w:rsidRPr="00E24BD2">
              <w:rPr>
                <w:rFonts w:ascii="Corbel" w:eastAsia="Calibri" w:hAnsi="Corbel"/>
                <w:sz w:val="22"/>
                <w:szCs w:val="22"/>
                <w:lang w:val="en-GB" w:eastAsia="en-US"/>
              </w:rPr>
              <w:t>Lengthy processes of onboarding issuers of new products and services</w:t>
            </w:r>
          </w:p>
          <w:p w:rsidR="0028261F" w:rsidRPr="00E24BD2" w:rsidRDefault="0028261F" w:rsidP="00E24BD2">
            <w:pPr>
              <w:pStyle w:val="ListParagraph"/>
              <w:numPr>
                <w:ilvl w:val="0"/>
                <w:numId w:val="11"/>
              </w:numPr>
              <w:ind w:left="151" w:hanging="180"/>
              <w:jc w:val="both"/>
              <w:rPr>
                <w:rFonts w:ascii="Corbel" w:eastAsia="Calibri" w:hAnsi="Corbel"/>
                <w:sz w:val="22"/>
                <w:szCs w:val="22"/>
                <w:lang w:val="en-GB" w:eastAsia="en-US"/>
              </w:rPr>
            </w:pPr>
            <w:r w:rsidRPr="00E24BD2">
              <w:rPr>
                <w:rFonts w:ascii="Corbel" w:eastAsia="Calibri" w:hAnsi="Corbel"/>
                <w:sz w:val="22"/>
                <w:szCs w:val="22"/>
                <w:lang w:val="en-GB" w:eastAsia="en-US"/>
              </w:rPr>
              <w:t xml:space="preserve">Competition, from other investment options thus affecting capital markets development </w:t>
            </w:r>
          </w:p>
          <w:p w:rsidR="0028261F" w:rsidRPr="00E24BD2" w:rsidRDefault="0028261F" w:rsidP="00E24BD2">
            <w:pPr>
              <w:pStyle w:val="ListParagraph"/>
              <w:numPr>
                <w:ilvl w:val="0"/>
                <w:numId w:val="11"/>
              </w:numPr>
              <w:ind w:left="151" w:hanging="180"/>
              <w:jc w:val="both"/>
              <w:rPr>
                <w:rFonts w:ascii="Corbel" w:eastAsia="Calibri" w:hAnsi="Corbel"/>
                <w:sz w:val="22"/>
                <w:szCs w:val="22"/>
                <w:lang w:val="en-GB" w:eastAsia="en-US"/>
              </w:rPr>
            </w:pPr>
            <w:r w:rsidRPr="00E24BD2">
              <w:rPr>
                <w:rFonts w:ascii="Corbel" w:eastAsia="Calibri" w:hAnsi="Corbel"/>
                <w:sz w:val="22"/>
                <w:szCs w:val="22"/>
                <w:lang w:val="en-GB" w:eastAsia="en-US"/>
              </w:rPr>
              <w:t>vi. Ambiguity in the law</w:t>
            </w:r>
          </w:p>
          <w:p w:rsidR="00CE2C5D" w:rsidRPr="00E24BD2" w:rsidRDefault="0028261F" w:rsidP="00E24BD2">
            <w:pPr>
              <w:pStyle w:val="ListParagraph"/>
              <w:numPr>
                <w:ilvl w:val="0"/>
                <w:numId w:val="11"/>
              </w:numPr>
              <w:ind w:left="151" w:hanging="180"/>
              <w:jc w:val="both"/>
              <w:rPr>
                <w:rFonts w:ascii="Corbel" w:eastAsia="Calibri" w:hAnsi="Corbel"/>
                <w:sz w:val="22"/>
                <w:szCs w:val="22"/>
                <w:lang w:val="en-GB" w:eastAsia="en-US"/>
              </w:rPr>
            </w:pPr>
            <w:r w:rsidRPr="00E24BD2">
              <w:rPr>
                <w:rFonts w:ascii="Corbel" w:eastAsia="Calibri" w:hAnsi="Corbel"/>
                <w:sz w:val="22"/>
                <w:szCs w:val="22"/>
                <w:lang w:val="en-GB" w:eastAsia="en-US"/>
              </w:rPr>
              <w:t>vii. Changes in regulatory environment and institutional framework</w:t>
            </w:r>
          </w:p>
        </w:tc>
        <w:tc>
          <w:tcPr>
            <w:tcW w:w="708" w:type="pct"/>
            <w:shd w:val="clear" w:color="auto" w:fill="auto"/>
            <w:noWrap/>
          </w:tcPr>
          <w:p w:rsidR="00CE2C5D" w:rsidRPr="00E24BD2" w:rsidRDefault="00CE2C5D" w:rsidP="00E24BD2">
            <w:pPr>
              <w:pStyle w:val="ListParagraph"/>
              <w:numPr>
                <w:ilvl w:val="0"/>
                <w:numId w:val="11"/>
              </w:numPr>
              <w:ind w:left="151" w:hanging="180"/>
              <w:jc w:val="both"/>
              <w:rPr>
                <w:rFonts w:ascii="Corbel" w:eastAsia="Calibri" w:hAnsi="Corbel"/>
                <w:sz w:val="22"/>
                <w:szCs w:val="22"/>
                <w:lang w:val="en-GB" w:eastAsia="en-US"/>
              </w:rPr>
            </w:pPr>
            <w:r w:rsidRPr="00E24BD2">
              <w:rPr>
                <w:rFonts w:ascii="Corbel" w:eastAsia="Calibri" w:hAnsi="Corbel"/>
                <w:sz w:val="22"/>
                <w:szCs w:val="22"/>
                <w:lang w:val="en-GB" w:eastAsia="en-US"/>
              </w:rPr>
              <w:t>Development and implementation of follow up mechanisms.</w:t>
            </w:r>
          </w:p>
          <w:p w:rsidR="00CE2C5D" w:rsidRPr="00E24BD2" w:rsidRDefault="00CE2C5D" w:rsidP="00E24BD2">
            <w:pPr>
              <w:pStyle w:val="ListParagraph"/>
              <w:numPr>
                <w:ilvl w:val="0"/>
                <w:numId w:val="11"/>
              </w:numPr>
              <w:ind w:left="151" w:hanging="180"/>
              <w:jc w:val="both"/>
              <w:rPr>
                <w:rFonts w:ascii="Corbel" w:eastAsia="Calibri" w:hAnsi="Corbel"/>
                <w:sz w:val="22"/>
                <w:szCs w:val="22"/>
                <w:lang w:val="en-GB" w:eastAsia="en-US"/>
              </w:rPr>
            </w:pPr>
            <w:r w:rsidRPr="00E24BD2">
              <w:rPr>
                <w:rFonts w:ascii="Corbel" w:eastAsia="Calibri" w:hAnsi="Corbel"/>
                <w:sz w:val="22"/>
                <w:szCs w:val="22"/>
                <w:lang w:val="en-GB" w:eastAsia="en-US"/>
              </w:rPr>
              <w:t>Development of a comprehensive work plan encompassing key strategic plan, PC and CMMP deliverables and mapping to task owners and responsible persons.</w:t>
            </w:r>
          </w:p>
          <w:p w:rsidR="00CE2C5D" w:rsidRPr="00E24BD2" w:rsidRDefault="00CE2C5D" w:rsidP="00BD55C5">
            <w:pPr>
              <w:pStyle w:val="ListParagraph"/>
              <w:numPr>
                <w:ilvl w:val="0"/>
                <w:numId w:val="11"/>
              </w:numPr>
              <w:ind w:left="151" w:hanging="180"/>
              <w:jc w:val="both"/>
              <w:rPr>
                <w:rFonts w:ascii="Corbel" w:eastAsia="Calibri" w:hAnsi="Corbel"/>
                <w:sz w:val="22"/>
                <w:szCs w:val="22"/>
                <w:lang w:val="en-GB" w:eastAsia="en-US"/>
              </w:rPr>
            </w:pPr>
            <w:r w:rsidRPr="00E24BD2">
              <w:rPr>
                <w:rFonts w:ascii="Corbel" w:eastAsia="Calibri" w:hAnsi="Corbel"/>
                <w:sz w:val="22"/>
                <w:szCs w:val="22"/>
                <w:lang w:val="en-GB" w:eastAsia="en-US"/>
              </w:rPr>
              <w:t>Continuous monitoring and reporting on the status of key projects including the Fintech and Regulatory Sandbox Project, Islamic Finance Project and County Financing.</w:t>
            </w:r>
          </w:p>
        </w:tc>
        <w:tc>
          <w:tcPr>
            <w:tcW w:w="587" w:type="pct"/>
          </w:tcPr>
          <w:p w:rsidR="00CE2C5D" w:rsidRPr="00E24BD2" w:rsidRDefault="00CE2C5D" w:rsidP="00E24BD2">
            <w:pPr>
              <w:pStyle w:val="ListParagraph"/>
              <w:numPr>
                <w:ilvl w:val="0"/>
                <w:numId w:val="17"/>
              </w:numPr>
              <w:ind w:left="157" w:hanging="200"/>
              <w:jc w:val="both"/>
              <w:rPr>
                <w:rFonts w:ascii="Corbel" w:eastAsia="Calibri" w:hAnsi="Corbel"/>
                <w:sz w:val="22"/>
                <w:szCs w:val="22"/>
                <w:lang w:val="en-GB" w:eastAsia="en-US"/>
              </w:rPr>
            </w:pPr>
            <w:r w:rsidRPr="00E24BD2">
              <w:rPr>
                <w:rFonts w:ascii="Corbel" w:eastAsia="Calibri" w:hAnsi="Corbel"/>
                <w:sz w:val="22"/>
                <w:szCs w:val="22"/>
                <w:lang w:val="en-GB" w:eastAsia="en-US"/>
              </w:rPr>
              <w:t>Forfeited market development opportunities</w:t>
            </w:r>
          </w:p>
          <w:p w:rsidR="00CE2C5D" w:rsidRPr="00E24BD2" w:rsidRDefault="00CE2C5D" w:rsidP="00E24BD2">
            <w:pPr>
              <w:pStyle w:val="ListParagraph"/>
              <w:numPr>
                <w:ilvl w:val="0"/>
                <w:numId w:val="11"/>
              </w:numPr>
              <w:ind w:left="151" w:hanging="180"/>
              <w:jc w:val="both"/>
              <w:rPr>
                <w:rFonts w:ascii="Corbel" w:eastAsia="Calibri" w:hAnsi="Corbel"/>
                <w:sz w:val="22"/>
                <w:szCs w:val="22"/>
                <w:lang w:val="en-GB" w:eastAsia="en-US"/>
              </w:rPr>
            </w:pPr>
            <w:r w:rsidRPr="00E24BD2">
              <w:rPr>
                <w:rFonts w:ascii="Corbel" w:eastAsia="Calibri" w:hAnsi="Corbel"/>
                <w:sz w:val="22"/>
                <w:szCs w:val="22"/>
                <w:lang w:val="en-GB" w:eastAsia="en-US"/>
              </w:rPr>
              <w:t>Delayed rollout of new products and services</w:t>
            </w:r>
          </w:p>
        </w:tc>
        <w:tc>
          <w:tcPr>
            <w:tcW w:w="587" w:type="pct"/>
            <w:shd w:val="clear" w:color="auto" w:fill="auto"/>
            <w:noWrap/>
          </w:tcPr>
          <w:p w:rsidR="00CE2C5D" w:rsidRPr="00E24BD2" w:rsidRDefault="00CE2C5D" w:rsidP="00E24BD2">
            <w:pPr>
              <w:pStyle w:val="ListParagraph"/>
              <w:numPr>
                <w:ilvl w:val="0"/>
                <w:numId w:val="17"/>
              </w:numPr>
              <w:ind w:left="157" w:hanging="200"/>
              <w:jc w:val="both"/>
              <w:rPr>
                <w:rFonts w:ascii="Corbel" w:eastAsia="Calibri" w:hAnsi="Corbel"/>
                <w:sz w:val="22"/>
                <w:szCs w:val="22"/>
                <w:lang w:val="en-GB" w:eastAsia="en-US"/>
              </w:rPr>
            </w:pPr>
            <w:r w:rsidRPr="00E24BD2">
              <w:rPr>
                <w:rFonts w:ascii="Corbel" w:eastAsia="Calibri" w:hAnsi="Corbel"/>
                <w:sz w:val="22"/>
                <w:szCs w:val="22"/>
                <w:lang w:val="en-GB" w:eastAsia="en-US"/>
              </w:rPr>
              <w:t>Continuous monitoring of deliverables in line with Policy documents timelines.</w:t>
            </w:r>
          </w:p>
          <w:p w:rsidR="00CE2C5D" w:rsidRPr="00E24BD2" w:rsidRDefault="00CE2C5D" w:rsidP="00E24BD2">
            <w:pPr>
              <w:pStyle w:val="ListParagraph"/>
              <w:numPr>
                <w:ilvl w:val="0"/>
                <w:numId w:val="11"/>
              </w:numPr>
              <w:ind w:left="151" w:hanging="180"/>
              <w:jc w:val="both"/>
              <w:rPr>
                <w:rFonts w:ascii="Corbel" w:eastAsia="Calibri" w:hAnsi="Corbel"/>
                <w:sz w:val="22"/>
                <w:szCs w:val="22"/>
                <w:lang w:val="en-GB" w:eastAsia="en-US"/>
              </w:rPr>
            </w:pPr>
            <w:r w:rsidRPr="00E24BD2">
              <w:rPr>
                <w:rFonts w:ascii="Corbel" w:eastAsia="Calibri" w:hAnsi="Corbel"/>
                <w:sz w:val="22"/>
                <w:szCs w:val="22"/>
                <w:lang w:val="en-GB" w:eastAsia="en-US"/>
              </w:rPr>
              <w:t>Exhaustive inclusion of market development initiatives in policy documents e.g. strategic plan, CMMP &amp; PC.</w:t>
            </w:r>
          </w:p>
        </w:tc>
        <w:tc>
          <w:tcPr>
            <w:tcW w:w="302" w:type="pct"/>
            <w:shd w:val="clear" w:color="auto" w:fill="auto"/>
            <w:noWrap/>
          </w:tcPr>
          <w:p w:rsidR="00CE2C5D" w:rsidRPr="00E24BD2" w:rsidRDefault="00CE2C5D" w:rsidP="00E24BD2">
            <w:pPr>
              <w:spacing w:after="0" w:line="240" w:lineRule="auto"/>
              <w:jc w:val="both"/>
              <w:rPr>
                <w:rFonts w:ascii="Corbel" w:hAnsi="Corbel"/>
                <w:szCs w:val="22"/>
              </w:rPr>
            </w:pPr>
            <w:r w:rsidRPr="00E24BD2">
              <w:rPr>
                <w:rFonts w:ascii="Corbel" w:hAnsi="Corbel"/>
                <w:szCs w:val="22"/>
              </w:rPr>
              <w:t>AMRS</w:t>
            </w:r>
          </w:p>
        </w:tc>
      </w:tr>
      <w:tr w:rsidR="00A474BC" w:rsidRPr="00E24BD2" w:rsidTr="00E24BD2">
        <w:trPr>
          <w:trHeight w:val="300"/>
        </w:trPr>
        <w:tc>
          <w:tcPr>
            <w:tcW w:w="373" w:type="pct"/>
            <w:shd w:val="clear" w:color="auto" w:fill="auto"/>
            <w:noWrap/>
          </w:tcPr>
          <w:p w:rsidR="00CE2C5D" w:rsidRPr="00E24BD2" w:rsidRDefault="00CE2C5D" w:rsidP="00BD55C5">
            <w:pPr>
              <w:pStyle w:val="ListParagraph"/>
              <w:numPr>
                <w:ilvl w:val="0"/>
                <w:numId w:val="10"/>
              </w:numPr>
              <w:jc w:val="both"/>
              <w:rPr>
                <w:rFonts w:ascii="Corbel" w:hAnsi="Corbel"/>
                <w:color w:val="FF0000"/>
                <w:sz w:val="22"/>
                <w:szCs w:val="22"/>
                <w:lang w:eastAsia="en-GB"/>
              </w:rPr>
            </w:pPr>
          </w:p>
        </w:tc>
        <w:tc>
          <w:tcPr>
            <w:tcW w:w="527" w:type="pct"/>
            <w:shd w:val="clear" w:color="auto" w:fill="auto"/>
          </w:tcPr>
          <w:p w:rsidR="00CE2C5D" w:rsidRPr="00E24BD2" w:rsidRDefault="00CE2C5D" w:rsidP="00E24BD2">
            <w:pPr>
              <w:spacing w:after="0" w:line="240" w:lineRule="auto"/>
              <w:jc w:val="both"/>
              <w:rPr>
                <w:rFonts w:ascii="Corbel" w:hAnsi="Corbel"/>
                <w:szCs w:val="22"/>
              </w:rPr>
            </w:pPr>
            <w:r w:rsidRPr="00E24BD2">
              <w:rPr>
                <w:rFonts w:ascii="Corbel" w:hAnsi="Corbel" w:cs="Calibri"/>
                <w:szCs w:val="22"/>
              </w:rPr>
              <w:t>Information systems and Data security breaches</w:t>
            </w:r>
          </w:p>
        </w:tc>
        <w:tc>
          <w:tcPr>
            <w:tcW w:w="338" w:type="pct"/>
            <w:shd w:val="clear" w:color="auto" w:fill="auto"/>
          </w:tcPr>
          <w:p w:rsidR="00CE2C5D" w:rsidRPr="00E24BD2" w:rsidRDefault="00CE2C5D" w:rsidP="00E24BD2">
            <w:pPr>
              <w:spacing w:after="0" w:line="240" w:lineRule="auto"/>
              <w:contextualSpacing/>
              <w:jc w:val="both"/>
              <w:rPr>
                <w:rFonts w:ascii="Corbel" w:hAnsi="Corbel" w:cs="Calibri"/>
                <w:szCs w:val="22"/>
              </w:rPr>
            </w:pPr>
            <w:r w:rsidRPr="00E24BD2">
              <w:rPr>
                <w:rFonts w:ascii="Corbel" w:hAnsi="Corbel" w:cs="Calibri"/>
                <w:szCs w:val="22"/>
              </w:rPr>
              <w:t>20</w:t>
            </w:r>
          </w:p>
          <w:p w:rsidR="00CE2C5D" w:rsidRPr="00E24BD2" w:rsidRDefault="00CE2C5D" w:rsidP="00E24BD2">
            <w:pPr>
              <w:spacing w:after="0" w:line="240" w:lineRule="auto"/>
              <w:contextualSpacing/>
              <w:jc w:val="both"/>
              <w:rPr>
                <w:rFonts w:ascii="Corbel" w:hAnsi="Corbel" w:cs="Calibri"/>
                <w:szCs w:val="22"/>
              </w:rPr>
            </w:pPr>
          </w:p>
          <w:p w:rsidR="00CE2C5D" w:rsidRPr="00E24BD2" w:rsidRDefault="00CE2C5D" w:rsidP="00E24BD2">
            <w:pPr>
              <w:spacing w:after="0" w:line="240" w:lineRule="auto"/>
              <w:contextualSpacing/>
              <w:jc w:val="both"/>
              <w:rPr>
                <w:rFonts w:ascii="Corbel" w:hAnsi="Corbel" w:cs="Calibri"/>
                <w:szCs w:val="22"/>
              </w:rPr>
            </w:pPr>
            <w:r w:rsidRPr="00E24BD2">
              <w:rPr>
                <w:rFonts w:ascii="Corbel" w:hAnsi="Corbel" w:cs="Calibri"/>
                <w:szCs w:val="22"/>
              </w:rPr>
              <w:t>(I5 * L4)</w:t>
            </w:r>
          </w:p>
          <w:p w:rsidR="00CE2C5D" w:rsidRPr="00E24BD2" w:rsidRDefault="00CE2C5D" w:rsidP="00E24BD2">
            <w:pPr>
              <w:spacing w:after="0" w:line="240" w:lineRule="auto"/>
              <w:contextualSpacing/>
              <w:jc w:val="both"/>
              <w:rPr>
                <w:rFonts w:ascii="Corbel" w:hAnsi="Corbel" w:cs="Calibri"/>
                <w:szCs w:val="22"/>
              </w:rPr>
            </w:pPr>
          </w:p>
          <w:p w:rsidR="00CE2C5D" w:rsidRPr="00E24BD2" w:rsidRDefault="00CE2C5D" w:rsidP="00E24BD2">
            <w:pPr>
              <w:spacing w:after="0" w:line="240" w:lineRule="auto"/>
              <w:contextualSpacing/>
              <w:jc w:val="both"/>
              <w:rPr>
                <w:rFonts w:ascii="Corbel" w:hAnsi="Corbel"/>
                <w:szCs w:val="22"/>
              </w:rPr>
            </w:pPr>
          </w:p>
        </w:tc>
        <w:tc>
          <w:tcPr>
            <w:tcW w:w="402" w:type="pct"/>
          </w:tcPr>
          <w:p w:rsidR="00CE2C5D" w:rsidRPr="00E24BD2" w:rsidRDefault="0028261F" w:rsidP="00E24BD2">
            <w:pPr>
              <w:spacing w:after="0" w:line="240" w:lineRule="auto"/>
              <w:jc w:val="both"/>
              <w:rPr>
                <w:rFonts w:ascii="Corbel" w:hAnsi="Corbel"/>
                <w:szCs w:val="22"/>
              </w:rPr>
            </w:pPr>
            <w:r w:rsidRPr="00BD55C5">
              <w:rPr>
                <w:rFonts w:ascii="Corbel" w:hAnsi="Corbel"/>
                <w:bCs/>
                <w:noProof/>
                <w:szCs w:val="22"/>
                <w:lang w:val="en-US"/>
              </w:rPr>
              <mc:AlternateContent>
                <mc:Choice Requires="wps">
                  <w:drawing>
                    <wp:anchor distT="0" distB="0" distL="114300" distR="114300" simplePos="0" relativeHeight="253729792" behindDoc="0" locked="0" layoutInCell="1" allowOverlap="1" wp14:anchorId="6D6C694A" wp14:editId="201A91B7">
                      <wp:simplePos x="0" y="0"/>
                      <wp:positionH relativeFrom="column">
                        <wp:posOffset>-537210</wp:posOffset>
                      </wp:positionH>
                      <wp:positionV relativeFrom="paragraph">
                        <wp:posOffset>671830</wp:posOffset>
                      </wp:positionV>
                      <wp:extent cx="1424940" cy="121920"/>
                      <wp:effectExtent l="0" t="0" r="22860" b="11430"/>
                      <wp:wrapNone/>
                      <wp:docPr id="89" name="Arrow: Left-Right 45"/>
                      <wp:cNvGraphicFramePr/>
                      <a:graphic xmlns:a="http://schemas.openxmlformats.org/drawingml/2006/main">
                        <a:graphicData uri="http://schemas.microsoft.com/office/word/2010/wordprocessingShape">
                          <wps:wsp>
                            <wps:cNvSpPr/>
                            <wps:spPr>
                              <a:xfrm>
                                <a:off x="0" y="0"/>
                                <a:ext cx="1424940" cy="121920"/>
                              </a:xfrm>
                              <a:prstGeom prst="leftRightArrow">
                                <a:avLst/>
                              </a:prstGeom>
                              <a:solidFill>
                                <a:srgbClr val="FFC000"/>
                              </a:solidFill>
                              <a:ln w="25400" cap="flat" cmpd="sng" algn="ctr">
                                <a:solidFill>
                                  <a:srgbClr val="4F81BD">
                                    <a:shade val="50000"/>
                                  </a:srgbClr>
                                </a:solidFill>
                                <a:prstDash val="solid"/>
                              </a:ln>
                              <a:effectLst/>
                            </wps:spPr>
                            <wps:txbx>
                              <w:txbxContent>
                                <w:p w:rsidR="00323C12" w:rsidRDefault="00323C12" w:rsidP="009D26D2">
                                  <w:pPr>
                                    <w:jc w:val="center"/>
                                  </w:pPr>
                                  <w:r>
                                    <w:t xml:space="preserve">Nj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C694A" id="_x0000_s1040" type="#_x0000_t69" style="position:absolute;left:0;text-align:left;margin-left:-42.3pt;margin-top:52.9pt;width:112.2pt;height:9.6pt;z-index:25372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" adj="924" fillcolor="#ffc000" strokecolor="#385d8a" strokeweight="2pt">
                      <v:textbox>
                        <w:txbxContent>
                          <w:p w:rsidR="00323C12" w:rsidRDefault="00323C12" w:rsidP="009D26D2">
                            <w:pPr>
                              <w:jc w:val="center"/>
                            </w:pPr>
                            <w:r>
                              <w:t xml:space="preserve">Nj </w:t>
                            </w:r>
                          </w:p>
                        </w:txbxContent>
                      </v:textbox>
                    </v:shape>
                  </w:pict>
                </mc:Fallback>
              </mc:AlternateContent>
            </w:r>
            <w:r w:rsidR="00CE2C5D" w:rsidRPr="00BD55C5">
              <w:rPr>
                <w:rFonts w:ascii="Corbel" w:hAnsi="Corbel" w:cs="Calibri"/>
                <w:szCs w:val="22"/>
              </w:rPr>
              <w:t>19</w:t>
            </w:r>
          </w:p>
        </w:tc>
        <w:tc>
          <w:tcPr>
            <w:tcW w:w="337" w:type="pct"/>
            <w:shd w:val="clear" w:color="auto" w:fill="auto"/>
          </w:tcPr>
          <w:p w:rsidR="00CE2C5D" w:rsidRPr="00E24BD2" w:rsidRDefault="00CE2C5D" w:rsidP="00E24BD2">
            <w:pPr>
              <w:spacing w:after="0" w:line="240" w:lineRule="auto"/>
              <w:contextualSpacing/>
              <w:jc w:val="both"/>
              <w:rPr>
                <w:rFonts w:ascii="Corbel" w:hAnsi="Corbel" w:cs="Calibri"/>
                <w:szCs w:val="22"/>
              </w:rPr>
            </w:pPr>
            <w:r w:rsidRPr="00E24BD2">
              <w:rPr>
                <w:rFonts w:ascii="Corbel" w:hAnsi="Corbel" w:cs="Calibri"/>
                <w:szCs w:val="22"/>
              </w:rPr>
              <w:t>20</w:t>
            </w:r>
          </w:p>
          <w:p w:rsidR="00CE2C5D" w:rsidRPr="00E24BD2" w:rsidRDefault="00CE2C5D" w:rsidP="00E24BD2">
            <w:pPr>
              <w:spacing w:after="0" w:line="240" w:lineRule="auto"/>
              <w:contextualSpacing/>
              <w:jc w:val="both"/>
              <w:rPr>
                <w:rFonts w:ascii="Corbel" w:hAnsi="Corbel" w:cs="Calibri"/>
                <w:szCs w:val="22"/>
              </w:rPr>
            </w:pPr>
          </w:p>
          <w:p w:rsidR="00CE2C5D" w:rsidRPr="00E24BD2" w:rsidRDefault="00CE2C5D" w:rsidP="00E24BD2">
            <w:pPr>
              <w:spacing w:after="0" w:line="240" w:lineRule="auto"/>
              <w:contextualSpacing/>
              <w:jc w:val="both"/>
              <w:rPr>
                <w:rFonts w:ascii="Corbel" w:hAnsi="Corbel"/>
                <w:szCs w:val="22"/>
              </w:rPr>
            </w:pPr>
            <w:r w:rsidRPr="00E24BD2">
              <w:rPr>
                <w:rFonts w:ascii="Corbel" w:hAnsi="Corbel" w:cs="Calibri"/>
                <w:szCs w:val="22"/>
              </w:rPr>
              <w:t>(I5 * L4)</w:t>
            </w:r>
          </w:p>
        </w:tc>
        <w:tc>
          <w:tcPr>
            <w:tcW w:w="838" w:type="pct"/>
            <w:shd w:val="clear" w:color="auto" w:fill="auto"/>
          </w:tcPr>
          <w:p w:rsidR="0028261F" w:rsidRPr="00E24BD2" w:rsidRDefault="0028261F" w:rsidP="00E24BD2">
            <w:pPr>
              <w:pStyle w:val="ListParagraph"/>
              <w:numPr>
                <w:ilvl w:val="0"/>
                <w:numId w:val="11"/>
              </w:numPr>
              <w:ind w:left="151" w:hanging="180"/>
              <w:jc w:val="both"/>
              <w:rPr>
                <w:rFonts w:ascii="Corbel" w:eastAsia="Calibri" w:hAnsi="Corbel"/>
                <w:sz w:val="22"/>
                <w:szCs w:val="22"/>
                <w:lang w:val="en-GB" w:eastAsia="en-US"/>
              </w:rPr>
            </w:pPr>
            <w:r w:rsidRPr="00E24BD2">
              <w:rPr>
                <w:rFonts w:ascii="Corbel" w:eastAsia="Calibri" w:hAnsi="Corbel"/>
                <w:sz w:val="22"/>
                <w:szCs w:val="22"/>
                <w:lang w:val="en-GB" w:eastAsia="en-US"/>
              </w:rPr>
              <w:t>Poor patch management process.</w:t>
            </w:r>
          </w:p>
          <w:p w:rsidR="0028261F" w:rsidRPr="00E24BD2" w:rsidRDefault="0028261F" w:rsidP="00E24BD2">
            <w:pPr>
              <w:pStyle w:val="ListParagraph"/>
              <w:numPr>
                <w:ilvl w:val="0"/>
                <w:numId w:val="11"/>
              </w:numPr>
              <w:ind w:left="151" w:hanging="180"/>
              <w:jc w:val="both"/>
              <w:rPr>
                <w:rFonts w:ascii="Corbel" w:eastAsia="Calibri" w:hAnsi="Corbel"/>
                <w:sz w:val="22"/>
                <w:szCs w:val="22"/>
                <w:lang w:val="en-GB" w:eastAsia="en-US"/>
              </w:rPr>
            </w:pPr>
            <w:r w:rsidRPr="00E24BD2">
              <w:rPr>
                <w:rFonts w:ascii="Corbel" w:eastAsia="Calibri" w:hAnsi="Corbel"/>
                <w:sz w:val="22"/>
                <w:szCs w:val="22"/>
                <w:lang w:val="en-GB" w:eastAsia="en-US"/>
              </w:rPr>
              <w:t>Use of obsolete server and network technology</w:t>
            </w:r>
          </w:p>
          <w:p w:rsidR="0028261F" w:rsidRPr="00E24BD2" w:rsidRDefault="0028261F" w:rsidP="00E24BD2">
            <w:pPr>
              <w:pStyle w:val="ListParagraph"/>
              <w:numPr>
                <w:ilvl w:val="0"/>
                <w:numId w:val="11"/>
              </w:numPr>
              <w:ind w:left="151" w:hanging="180"/>
              <w:jc w:val="both"/>
              <w:rPr>
                <w:rFonts w:ascii="Corbel" w:eastAsia="Calibri" w:hAnsi="Corbel"/>
                <w:sz w:val="22"/>
                <w:szCs w:val="22"/>
                <w:lang w:val="en-GB" w:eastAsia="en-US"/>
              </w:rPr>
            </w:pPr>
            <w:r w:rsidRPr="00E24BD2">
              <w:rPr>
                <w:rFonts w:ascii="Corbel" w:eastAsia="Calibri" w:hAnsi="Corbel"/>
                <w:sz w:val="22"/>
                <w:szCs w:val="22"/>
                <w:lang w:val="en-GB" w:eastAsia="en-US"/>
              </w:rPr>
              <w:t xml:space="preserve">Increased incidents of malware, </w:t>
            </w:r>
            <w:r w:rsidR="00C85960" w:rsidRPr="00E24BD2">
              <w:rPr>
                <w:rFonts w:ascii="Corbel" w:eastAsia="Calibri" w:hAnsi="Corbel"/>
                <w:sz w:val="22"/>
                <w:szCs w:val="22"/>
                <w:lang w:val="en-GB" w:eastAsia="en-US"/>
              </w:rPr>
              <w:t>phishing</w:t>
            </w:r>
            <w:r w:rsidRPr="00E24BD2">
              <w:rPr>
                <w:rFonts w:ascii="Corbel" w:eastAsia="Calibri" w:hAnsi="Corbel"/>
                <w:sz w:val="22"/>
                <w:szCs w:val="22"/>
                <w:lang w:val="en-GB" w:eastAsia="en-US"/>
              </w:rPr>
              <w:t xml:space="preserve">, pharming and Distributed Denial of Service (DDoS) attacks. </w:t>
            </w:r>
          </w:p>
          <w:p w:rsidR="0028261F" w:rsidRPr="00E24BD2" w:rsidRDefault="0028261F" w:rsidP="00E24BD2">
            <w:pPr>
              <w:pStyle w:val="ListParagraph"/>
              <w:numPr>
                <w:ilvl w:val="0"/>
                <w:numId w:val="11"/>
              </w:numPr>
              <w:ind w:left="151" w:hanging="180"/>
              <w:jc w:val="both"/>
              <w:rPr>
                <w:rFonts w:ascii="Corbel" w:eastAsia="Calibri" w:hAnsi="Corbel"/>
                <w:sz w:val="22"/>
                <w:szCs w:val="22"/>
                <w:lang w:val="en-GB" w:eastAsia="en-US"/>
              </w:rPr>
            </w:pPr>
            <w:r w:rsidRPr="00E24BD2">
              <w:rPr>
                <w:rFonts w:ascii="Corbel" w:eastAsia="Calibri" w:hAnsi="Corbel"/>
                <w:sz w:val="22"/>
                <w:szCs w:val="22"/>
                <w:lang w:val="en-GB" w:eastAsia="en-US"/>
              </w:rPr>
              <w:t>Unauthorized network intrusions.</w:t>
            </w:r>
          </w:p>
          <w:p w:rsidR="0028261F" w:rsidRPr="00E24BD2" w:rsidRDefault="0028261F" w:rsidP="00E24BD2">
            <w:pPr>
              <w:pStyle w:val="ListParagraph"/>
              <w:numPr>
                <w:ilvl w:val="0"/>
                <w:numId w:val="11"/>
              </w:numPr>
              <w:ind w:left="151" w:hanging="180"/>
              <w:jc w:val="both"/>
              <w:rPr>
                <w:rFonts w:ascii="Corbel" w:eastAsia="Calibri" w:hAnsi="Corbel"/>
                <w:sz w:val="22"/>
                <w:szCs w:val="22"/>
                <w:lang w:val="en-GB" w:eastAsia="en-US"/>
              </w:rPr>
            </w:pPr>
            <w:r w:rsidRPr="00E24BD2">
              <w:rPr>
                <w:rFonts w:ascii="Corbel" w:eastAsia="Calibri" w:hAnsi="Corbel"/>
                <w:sz w:val="22"/>
                <w:szCs w:val="22"/>
                <w:lang w:val="en-GB" w:eastAsia="en-US"/>
              </w:rPr>
              <w:t>Increase in social engineering attacks.</w:t>
            </w:r>
          </w:p>
          <w:p w:rsidR="0028261F" w:rsidRPr="00BD55C5" w:rsidRDefault="0028261F" w:rsidP="00E24BD2">
            <w:pPr>
              <w:pStyle w:val="ListParagraph"/>
              <w:numPr>
                <w:ilvl w:val="0"/>
                <w:numId w:val="11"/>
              </w:numPr>
              <w:ind w:left="151" w:hanging="180"/>
              <w:jc w:val="both"/>
              <w:rPr>
                <w:rFonts w:ascii="Corbel" w:eastAsia="Calibri" w:hAnsi="Corbel"/>
                <w:sz w:val="22"/>
                <w:szCs w:val="22"/>
                <w:lang w:val="en-GB" w:eastAsia="en-US"/>
              </w:rPr>
            </w:pPr>
            <w:r w:rsidRPr="00BD55C5">
              <w:rPr>
                <w:rFonts w:ascii="Corbel" w:eastAsia="Calibri" w:hAnsi="Corbel"/>
                <w:sz w:val="22"/>
                <w:szCs w:val="22"/>
                <w:lang w:val="en-GB" w:eastAsia="en-US"/>
              </w:rPr>
              <w:t xml:space="preserve">Theft of confidential information. </w:t>
            </w:r>
          </w:p>
          <w:p w:rsidR="00CE2C5D" w:rsidRPr="00E24BD2" w:rsidRDefault="0028261F" w:rsidP="00E24BD2">
            <w:pPr>
              <w:pStyle w:val="ListParagraph"/>
              <w:numPr>
                <w:ilvl w:val="0"/>
                <w:numId w:val="11"/>
              </w:numPr>
              <w:ind w:left="151" w:hanging="180"/>
              <w:jc w:val="both"/>
              <w:rPr>
                <w:rFonts w:ascii="Corbel" w:eastAsia="Calibri" w:hAnsi="Corbel"/>
                <w:sz w:val="22"/>
                <w:szCs w:val="22"/>
                <w:lang w:val="en-GB" w:eastAsia="en-US"/>
              </w:rPr>
            </w:pPr>
            <w:r w:rsidRPr="00E24BD2">
              <w:rPr>
                <w:rFonts w:ascii="Corbel" w:eastAsia="Calibri" w:hAnsi="Corbel"/>
                <w:sz w:val="22"/>
                <w:szCs w:val="22"/>
                <w:lang w:val="en-GB" w:eastAsia="en-US"/>
              </w:rPr>
              <w:t>Use of backdoor or trapdoor access modes on applications</w:t>
            </w:r>
          </w:p>
        </w:tc>
        <w:tc>
          <w:tcPr>
            <w:tcW w:w="708" w:type="pct"/>
            <w:shd w:val="clear" w:color="auto" w:fill="auto"/>
            <w:noWrap/>
          </w:tcPr>
          <w:p w:rsidR="00CE2C5D" w:rsidRPr="00E24BD2" w:rsidRDefault="00CE2C5D" w:rsidP="00BD55C5">
            <w:pPr>
              <w:pStyle w:val="ListParagraph"/>
              <w:numPr>
                <w:ilvl w:val="0"/>
                <w:numId w:val="11"/>
              </w:numPr>
              <w:ind w:left="151" w:hanging="180"/>
              <w:jc w:val="both"/>
              <w:rPr>
                <w:rFonts w:ascii="Corbel" w:eastAsia="Calibri" w:hAnsi="Corbel"/>
                <w:sz w:val="22"/>
                <w:szCs w:val="22"/>
                <w:lang w:val="en-GB" w:eastAsia="en-US"/>
              </w:rPr>
            </w:pPr>
            <w:r w:rsidRPr="00E24BD2">
              <w:rPr>
                <w:rFonts w:ascii="Corbel" w:eastAsia="Calibri" w:hAnsi="Corbel"/>
                <w:sz w:val="22"/>
                <w:szCs w:val="22"/>
                <w:lang w:val="en-GB" w:eastAsia="en-US"/>
              </w:rPr>
              <w:t>Maintain an approved Disaster Recovery Plan.</w:t>
            </w:r>
          </w:p>
          <w:p w:rsidR="00CE2C5D" w:rsidRPr="00E24BD2" w:rsidRDefault="00CE2C5D" w:rsidP="00E24BD2">
            <w:pPr>
              <w:pStyle w:val="ListParagraph"/>
              <w:numPr>
                <w:ilvl w:val="0"/>
                <w:numId w:val="11"/>
              </w:numPr>
              <w:ind w:left="151" w:hanging="180"/>
              <w:jc w:val="both"/>
              <w:rPr>
                <w:rFonts w:ascii="Corbel" w:eastAsia="Calibri" w:hAnsi="Corbel"/>
                <w:sz w:val="22"/>
                <w:szCs w:val="22"/>
                <w:lang w:val="en-GB" w:eastAsia="en-US"/>
              </w:rPr>
            </w:pPr>
            <w:r w:rsidRPr="00E24BD2">
              <w:rPr>
                <w:rFonts w:ascii="Corbel" w:eastAsia="Calibri" w:hAnsi="Corbel"/>
                <w:sz w:val="22"/>
                <w:szCs w:val="22"/>
                <w:lang w:val="en-GB" w:eastAsia="en-US"/>
              </w:rPr>
              <w:t>Maintained an up-to-date anti-virus software.</w:t>
            </w:r>
          </w:p>
          <w:p w:rsidR="00CE2C5D" w:rsidRPr="00E24BD2" w:rsidRDefault="00CE2C5D" w:rsidP="00E24BD2">
            <w:pPr>
              <w:pStyle w:val="ListParagraph"/>
              <w:numPr>
                <w:ilvl w:val="0"/>
                <w:numId w:val="11"/>
              </w:numPr>
              <w:ind w:left="151" w:hanging="180"/>
              <w:jc w:val="both"/>
              <w:rPr>
                <w:rFonts w:ascii="Corbel" w:eastAsia="Calibri" w:hAnsi="Corbel"/>
                <w:sz w:val="22"/>
                <w:szCs w:val="22"/>
                <w:lang w:val="en-GB" w:eastAsia="en-US"/>
              </w:rPr>
            </w:pPr>
            <w:r w:rsidRPr="00E24BD2">
              <w:rPr>
                <w:rFonts w:ascii="Corbel" w:eastAsia="Calibri" w:hAnsi="Corbel"/>
                <w:sz w:val="22"/>
                <w:szCs w:val="22"/>
                <w:lang w:val="en-GB" w:eastAsia="en-US"/>
              </w:rPr>
              <w:t>Maintained an up-to-date perimeter firewall able to neutralize external threats</w:t>
            </w:r>
          </w:p>
          <w:p w:rsidR="00CE2C5D" w:rsidRPr="00E24BD2" w:rsidRDefault="00CE2C5D" w:rsidP="00E24BD2">
            <w:pPr>
              <w:pStyle w:val="ListParagraph"/>
              <w:numPr>
                <w:ilvl w:val="0"/>
                <w:numId w:val="11"/>
              </w:numPr>
              <w:ind w:left="151" w:hanging="180"/>
              <w:jc w:val="both"/>
              <w:rPr>
                <w:rFonts w:ascii="Corbel" w:eastAsia="Calibri" w:hAnsi="Corbel"/>
                <w:sz w:val="22"/>
                <w:szCs w:val="22"/>
                <w:lang w:val="en-GB" w:eastAsia="en-US"/>
              </w:rPr>
            </w:pPr>
            <w:r w:rsidRPr="00E24BD2">
              <w:rPr>
                <w:rFonts w:ascii="Corbel" w:eastAsia="Calibri" w:hAnsi="Corbel"/>
                <w:sz w:val="22"/>
                <w:szCs w:val="22"/>
                <w:lang w:val="en-GB" w:eastAsia="en-US"/>
              </w:rPr>
              <w:t>Enhanced existing Access control lists on the file server and network devices</w:t>
            </w:r>
          </w:p>
          <w:p w:rsidR="00CE2C5D" w:rsidRPr="00E24BD2" w:rsidRDefault="00CE2C5D" w:rsidP="00E24BD2">
            <w:pPr>
              <w:pStyle w:val="ListParagraph"/>
              <w:numPr>
                <w:ilvl w:val="0"/>
                <w:numId w:val="11"/>
              </w:numPr>
              <w:ind w:left="151" w:hanging="180"/>
              <w:jc w:val="both"/>
              <w:rPr>
                <w:rFonts w:ascii="Corbel" w:eastAsia="Calibri" w:hAnsi="Corbel"/>
                <w:sz w:val="22"/>
                <w:szCs w:val="22"/>
                <w:lang w:val="en-GB" w:eastAsia="en-US"/>
              </w:rPr>
            </w:pPr>
            <w:r w:rsidRPr="00E24BD2">
              <w:rPr>
                <w:rFonts w:ascii="Corbel" w:eastAsia="Calibri" w:hAnsi="Corbel"/>
                <w:sz w:val="22"/>
                <w:szCs w:val="22"/>
                <w:lang w:val="en-GB" w:eastAsia="en-US"/>
              </w:rPr>
              <w:t>Participated in the Vulnerability Assessment and Penetration Testing (VAPT) exercise</w:t>
            </w:r>
          </w:p>
          <w:p w:rsidR="00CE2C5D" w:rsidRPr="00E24BD2" w:rsidRDefault="00CE2C5D" w:rsidP="00E24BD2">
            <w:pPr>
              <w:pStyle w:val="ListParagraph"/>
              <w:numPr>
                <w:ilvl w:val="0"/>
                <w:numId w:val="11"/>
              </w:numPr>
              <w:ind w:left="151" w:hanging="180"/>
              <w:jc w:val="both"/>
              <w:rPr>
                <w:rFonts w:ascii="Corbel" w:eastAsia="Calibri" w:hAnsi="Corbel"/>
                <w:sz w:val="22"/>
                <w:szCs w:val="22"/>
                <w:lang w:val="en-GB" w:eastAsia="en-US"/>
              </w:rPr>
            </w:pPr>
            <w:r w:rsidRPr="00E24BD2">
              <w:rPr>
                <w:rFonts w:ascii="Corbel" w:eastAsia="Calibri" w:hAnsi="Corbel"/>
                <w:sz w:val="22"/>
                <w:szCs w:val="22"/>
                <w:lang w:val="en-GB" w:eastAsia="en-US"/>
              </w:rPr>
              <w:t>Generated EOP reports to confirm spam and malware filtering is effective</w:t>
            </w:r>
          </w:p>
          <w:p w:rsidR="00CE2C5D" w:rsidRPr="00E24BD2" w:rsidRDefault="00CE2C5D" w:rsidP="00E24BD2">
            <w:pPr>
              <w:pStyle w:val="ListParagraph"/>
              <w:numPr>
                <w:ilvl w:val="0"/>
                <w:numId w:val="11"/>
              </w:numPr>
              <w:ind w:left="151" w:hanging="180"/>
              <w:jc w:val="both"/>
              <w:rPr>
                <w:rFonts w:ascii="Corbel" w:eastAsia="Calibri" w:hAnsi="Corbel"/>
                <w:sz w:val="22"/>
                <w:szCs w:val="22"/>
                <w:lang w:val="en-GB" w:eastAsia="en-US"/>
              </w:rPr>
            </w:pPr>
            <w:r w:rsidRPr="00E24BD2">
              <w:rPr>
                <w:rFonts w:ascii="Corbel" w:eastAsia="Calibri" w:hAnsi="Corbel"/>
                <w:sz w:val="22"/>
                <w:szCs w:val="22"/>
                <w:lang w:val="en-GB" w:eastAsia="en-US"/>
              </w:rPr>
              <w:t>Maintained and managed a successful backup process for recovery from data corruption or loss</w:t>
            </w:r>
          </w:p>
          <w:p w:rsidR="00CE2C5D" w:rsidRPr="00E24BD2" w:rsidRDefault="00CE2C5D" w:rsidP="00E24BD2">
            <w:pPr>
              <w:pStyle w:val="ListParagraph"/>
              <w:numPr>
                <w:ilvl w:val="0"/>
                <w:numId w:val="17"/>
              </w:numPr>
              <w:ind w:left="157" w:hanging="200"/>
              <w:jc w:val="both"/>
              <w:rPr>
                <w:rFonts w:ascii="Corbel" w:eastAsia="Calibri" w:hAnsi="Corbel"/>
                <w:sz w:val="22"/>
                <w:szCs w:val="22"/>
                <w:lang w:val="en-GB" w:eastAsia="en-US"/>
              </w:rPr>
            </w:pPr>
            <w:r w:rsidRPr="00E24BD2">
              <w:rPr>
                <w:rFonts w:ascii="Corbel" w:eastAsia="Calibri" w:hAnsi="Corbel"/>
                <w:sz w:val="22"/>
                <w:szCs w:val="22"/>
                <w:lang w:val="en-GB" w:eastAsia="en-US"/>
              </w:rPr>
              <w:t>Conducted data and database backup restores to ascertain the integrity of the backed-up data.</w:t>
            </w:r>
          </w:p>
        </w:tc>
        <w:tc>
          <w:tcPr>
            <w:tcW w:w="587" w:type="pct"/>
          </w:tcPr>
          <w:p w:rsidR="00CE2C5D" w:rsidRPr="00E24BD2" w:rsidRDefault="00CE2C5D" w:rsidP="00E24BD2">
            <w:pPr>
              <w:pStyle w:val="ListParagraph"/>
              <w:numPr>
                <w:ilvl w:val="0"/>
                <w:numId w:val="11"/>
              </w:numPr>
              <w:ind w:left="151" w:hanging="180"/>
              <w:jc w:val="both"/>
              <w:rPr>
                <w:rFonts w:ascii="Corbel" w:eastAsia="Calibri" w:hAnsi="Corbel"/>
                <w:sz w:val="22"/>
                <w:szCs w:val="22"/>
                <w:lang w:val="en-GB" w:eastAsia="en-US"/>
              </w:rPr>
            </w:pPr>
            <w:r w:rsidRPr="00E24BD2">
              <w:rPr>
                <w:rFonts w:ascii="Corbel" w:eastAsia="Calibri" w:hAnsi="Corbel"/>
                <w:sz w:val="22"/>
                <w:szCs w:val="22"/>
                <w:lang w:val="en-GB" w:eastAsia="en-US"/>
              </w:rPr>
              <w:t>Network disruption</w:t>
            </w:r>
          </w:p>
          <w:p w:rsidR="00CE2C5D" w:rsidRPr="00E24BD2" w:rsidRDefault="00CE2C5D" w:rsidP="00E24BD2">
            <w:pPr>
              <w:pStyle w:val="ListParagraph"/>
              <w:numPr>
                <w:ilvl w:val="0"/>
                <w:numId w:val="11"/>
              </w:numPr>
              <w:ind w:left="151" w:hanging="180"/>
              <w:jc w:val="both"/>
              <w:rPr>
                <w:rFonts w:ascii="Corbel" w:eastAsia="Calibri" w:hAnsi="Corbel"/>
                <w:sz w:val="22"/>
                <w:szCs w:val="22"/>
                <w:lang w:val="en-GB" w:eastAsia="en-US"/>
              </w:rPr>
            </w:pPr>
            <w:r w:rsidRPr="00E24BD2">
              <w:rPr>
                <w:rFonts w:ascii="Corbel" w:eastAsia="Calibri" w:hAnsi="Corbel"/>
                <w:sz w:val="22"/>
                <w:szCs w:val="22"/>
                <w:lang w:val="en-GB" w:eastAsia="en-US"/>
              </w:rPr>
              <w:t>Loss or corruption of critical information</w:t>
            </w:r>
          </w:p>
          <w:p w:rsidR="00CE2C5D" w:rsidRPr="00E24BD2" w:rsidRDefault="00CE2C5D" w:rsidP="00E24BD2">
            <w:pPr>
              <w:pStyle w:val="ListParagraph"/>
              <w:numPr>
                <w:ilvl w:val="0"/>
                <w:numId w:val="11"/>
              </w:numPr>
              <w:ind w:left="151" w:hanging="180"/>
              <w:jc w:val="both"/>
              <w:rPr>
                <w:rFonts w:ascii="Corbel" w:eastAsia="Calibri" w:hAnsi="Corbel"/>
                <w:sz w:val="22"/>
                <w:szCs w:val="22"/>
                <w:lang w:val="en-GB" w:eastAsia="en-US"/>
              </w:rPr>
            </w:pPr>
            <w:r w:rsidRPr="00E24BD2">
              <w:rPr>
                <w:rFonts w:ascii="Corbel" w:eastAsia="Calibri" w:hAnsi="Corbel"/>
                <w:sz w:val="22"/>
                <w:szCs w:val="22"/>
                <w:lang w:val="en-GB" w:eastAsia="en-US"/>
              </w:rPr>
              <w:t>Inability to survey the market</w:t>
            </w:r>
          </w:p>
          <w:p w:rsidR="00CE2C5D" w:rsidRPr="00E24BD2" w:rsidRDefault="00CE2C5D" w:rsidP="00E24BD2">
            <w:pPr>
              <w:pStyle w:val="ListParagraph"/>
              <w:numPr>
                <w:ilvl w:val="0"/>
                <w:numId w:val="11"/>
              </w:numPr>
              <w:ind w:left="151" w:hanging="180"/>
              <w:jc w:val="both"/>
              <w:rPr>
                <w:rFonts w:ascii="Corbel" w:eastAsia="Calibri" w:hAnsi="Corbel"/>
                <w:sz w:val="22"/>
                <w:szCs w:val="22"/>
                <w:lang w:val="en-GB" w:eastAsia="en-US"/>
              </w:rPr>
            </w:pPr>
            <w:r w:rsidRPr="00E24BD2">
              <w:rPr>
                <w:rFonts w:ascii="Corbel" w:eastAsia="Calibri" w:hAnsi="Corbel"/>
                <w:sz w:val="22"/>
                <w:szCs w:val="22"/>
                <w:lang w:val="en-GB" w:eastAsia="en-US"/>
              </w:rPr>
              <w:t xml:space="preserve">Partial or full denial of service or access to ICT resources. </w:t>
            </w:r>
          </w:p>
          <w:p w:rsidR="00CE2C5D" w:rsidRPr="00E24BD2" w:rsidRDefault="00CE2C5D" w:rsidP="00E24BD2">
            <w:pPr>
              <w:pStyle w:val="ListParagraph"/>
              <w:numPr>
                <w:ilvl w:val="0"/>
                <w:numId w:val="17"/>
              </w:numPr>
              <w:ind w:left="157" w:hanging="200"/>
              <w:jc w:val="both"/>
              <w:rPr>
                <w:rFonts w:ascii="Corbel" w:eastAsia="Calibri" w:hAnsi="Corbel"/>
                <w:sz w:val="22"/>
                <w:szCs w:val="22"/>
                <w:lang w:val="en-GB" w:eastAsia="en-US"/>
              </w:rPr>
            </w:pPr>
            <w:r w:rsidRPr="00E24BD2">
              <w:rPr>
                <w:rFonts w:ascii="Corbel" w:eastAsia="Calibri" w:hAnsi="Corbel"/>
                <w:sz w:val="22"/>
                <w:szCs w:val="22"/>
                <w:lang w:val="en-GB" w:eastAsia="en-US"/>
              </w:rPr>
              <w:t>Communication failures or disruptions</w:t>
            </w:r>
          </w:p>
        </w:tc>
        <w:tc>
          <w:tcPr>
            <w:tcW w:w="587" w:type="pct"/>
            <w:shd w:val="clear" w:color="auto" w:fill="auto"/>
            <w:noWrap/>
          </w:tcPr>
          <w:p w:rsidR="00CE2C5D" w:rsidRPr="00E24BD2" w:rsidRDefault="00CE2C5D" w:rsidP="00E24BD2">
            <w:pPr>
              <w:pStyle w:val="ListParagraph"/>
              <w:numPr>
                <w:ilvl w:val="0"/>
                <w:numId w:val="11"/>
              </w:numPr>
              <w:ind w:left="151" w:hanging="180"/>
              <w:jc w:val="both"/>
              <w:rPr>
                <w:rFonts w:ascii="Corbel" w:eastAsia="Calibri" w:hAnsi="Corbel"/>
                <w:sz w:val="22"/>
                <w:szCs w:val="22"/>
                <w:lang w:val="en-GB" w:eastAsia="en-US"/>
              </w:rPr>
            </w:pPr>
            <w:r w:rsidRPr="00E24BD2">
              <w:rPr>
                <w:rFonts w:ascii="Corbel" w:eastAsia="Calibri" w:hAnsi="Corbel"/>
                <w:sz w:val="22"/>
                <w:szCs w:val="22"/>
                <w:lang w:val="en-GB" w:eastAsia="en-US"/>
              </w:rPr>
              <w:t xml:space="preserve">Conduct Regular updates of security controls. </w:t>
            </w:r>
          </w:p>
          <w:p w:rsidR="00CE2C5D" w:rsidRPr="00E24BD2" w:rsidRDefault="00CE2C5D" w:rsidP="00E24BD2">
            <w:pPr>
              <w:pStyle w:val="ListParagraph"/>
              <w:numPr>
                <w:ilvl w:val="0"/>
                <w:numId w:val="11"/>
              </w:numPr>
              <w:ind w:left="151" w:hanging="180"/>
              <w:jc w:val="both"/>
              <w:rPr>
                <w:rFonts w:ascii="Corbel" w:eastAsia="Calibri" w:hAnsi="Corbel"/>
                <w:sz w:val="22"/>
                <w:szCs w:val="22"/>
                <w:lang w:val="en-GB" w:eastAsia="en-US"/>
              </w:rPr>
            </w:pPr>
            <w:r w:rsidRPr="00E24BD2">
              <w:rPr>
                <w:rFonts w:ascii="Corbel" w:eastAsia="Calibri" w:hAnsi="Corbel"/>
                <w:sz w:val="22"/>
                <w:szCs w:val="22"/>
                <w:lang w:val="en-GB" w:eastAsia="en-US"/>
              </w:rPr>
              <w:t>Maintain a successful backup schedule process</w:t>
            </w:r>
          </w:p>
          <w:p w:rsidR="00CE2C5D" w:rsidRPr="00E24BD2" w:rsidRDefault="00CE2C5D" w:rsidP="00E24BD2">
            <w:pPr>
              <w:pStyle w:val="ListParagraph"/>
              <w:numPr>
                <w:ilvl w:val="0"/>
                <w:numId w:val="11"/>
              </w:numPr>
              <w:ind w:left="151" w:hanging="180"/>
              <w:jc w:val="both"/>
              <w:rPr>
                <w:rFonts w:ascii="Corbel" w:eastAsia="Calibri" w:hAnsi="Corbel"/>
                <w:sz w:val="22"/>
                <w:szCs w:val="22"/>
                <w:lang w:val="en-GB" w:eastAsia="en-US"/>
              </w:rPr>
            </w:pPr>
            <w:r w:rsidRPr="00E24BD2">
              <w:rPr>
                <w:rFonts w:ascii="Corbel" w:eastAsia="Calibri" w:hAnsi="Corbel"/>
                <w:sz w:val="22"/>
                <w:szCs w:val="22"/>
                <w:lang w:val="en-GB" w:eastAsia="en-US"/>
              </w:rPr>
              <w:t>Conduct periodic backup restores to ascertain the integrity of the backed-up data</w:t>
            </w:r>
          </w:p>
          <w:p w:rsidR="00CE2C5D" w:rsidRPr="00E24BD2" w:rsidRDefault="00CE2C5D" w:rsidP="00E24BD2">
            <w:pPr>
              <w:pStyle w:val="ListParagraph"/>
              <w:numPr>
                <w:ilvl w:val="0"/>
                <w:numId w:val="11"/>
              </w:numPr>
              <w:ind w:left="151" w:hanging="180"/>
              <w:jc w:val="both"/>
              <w:rPr>
                <w:rFonts w:ascii="Corbel" w:eastAsia="Calibri" w:hAnsi="Corbel"/>
                <w:sz w:val="22"/>
                <w:szCs w:val="22"/>
                <w:lang w:val="en-GB" w:eastAsia="en-US"/>
              </w:rPr>
            </w:pPr>
            <w:r w:rsidRPr="00E24BD2">
              <w:rPr>
                <w:rFonts w:ascii="Corbel" w:eastAsia="Calibri" w:hAnsi="Corbel"/>
                <w:sz w:val="22"/>
                <w:szCs w:val="22"/>
                <w:lang w:val="en-GB" w:eastAsia="en-US"/>
              </w:rPr>
              <w:t>Conduct monthly email Sensitization to staff on ICT security threats.</w:t>
            </w:r>
          </w:p>
          <w:p w:rsidR="00CE2C5D" w:rsidRPr="00E24BD2" w:rsidRDefault="00CE2C5D" w:rsidP="00E24BD2">
            <w:pPr>
              <w:pStyle w:val="ListParagraph"/>
              <w:numPr>
                <w:ilvl w:val="0"/>
                <w:numId w:val="11"/>
              </w:numPr>
              <w:ind w:left="151" w:hanging="180"/>
              <w:jc w:val="both"/>
              <w:rPr>
                <w:rFonts w:ascii="Corbel" w:eastAsia="Calibri" w:hAnsi="Corbel"/>
                <w:sz w:val="22"/>
                <w:szCs w:val="22"/>
                <w:lang w:val="en-GB" w:eastAsia="en-US"/>
              </w:rPr>
            </w:pPr>
            <w:r w:rsidRPr="00E24BD2">
              <w:rPr>
                <w:rFonts w:ascii="Corbel" w:eastAsia="Calibri" w:hAnsi="Corbel"/>
                <w:sz w:val="22"/>
                <w:szCs w:val="22"/>
                <w:lang w:val="en-GB" w:eastAsia="en-US"/>
              </w:rPr>
              <w:t>Maintain a sound and tested Disaster Recovery Plan</w:t>
            </w:r>
          </w:p>
          <w:p w:rsidR="00CE2C5D" w:rsidRPr="00E24BD2" w:rsidRDefault="00CE2C5D" w:rsidP="00E24BD2">
            <w:pPr>
              <w:pStyle w:val="ListParagraph"/>
              <w:numPr>
                <w:ilvl w:val="0"/>
                <w:numId w:val="11"/>
              </w:numPr>
              <w:ind w:left="151" w:hanging="180"/>
              <w:jc w:val="both"/>
              <w:rPr>
                <w:rFonts w:ascii="Corbel" w:eastAsia="Calibri" w:hAnsi="Corbel"/>
                <w:sz w:val="22"/>
                <w:szCs w:val="22"/>
                <w:lang w:val="en-GB" w:eastAsia="en-US"/>
              </w:rPr>
            </w:pPr>
            <w:r w:rsidRPr="00E24BD2">
              <w:rPr>
                <w:rFonts w:ascii="Corbel" w:eastAsia="Calibri" w:hAnsi="Corbel"/>
                <w:sz w:val="22"/>
                <w:szCs w:val="22"/>
                <w:lang w:val="en-GB" w:eastAsia="en-US"/>
              </w:rPr>
              <w:t>Minimize use of portable storage devices on client machines</w:t>
            </w:r>
          </w:p>
          <w:p w:rsidR="00CE2C5D" w:rsidRPr="00E24BD2" w:rsidRDefault="00CE2C5D" w:rsidP="00E24BD2">
            <w:pPr>
              <w:pStyle w:val="ListParagraph"/>
              <w:numPr>
                <w:ilvl w:val="0"/>
                <w:numId w:val="11"/>
              </w:numPr>
              <w:ind w:left="151" w:hanging="180"/>
              <w:jc w:val="both"/>
              <w:rPr>
                <w:rFonts w:ascii="Corbel" w:eastAsia="Calibri" w:hAnsi="Corbel"/>
                <w:sz w:val="22"/>
                <w:szCs w:val="22"/>
                <w:lang w:val="en-GB" w:eastAsia="en-US"/>
              </w:rPr>
            </w:pPr>
            <w:r w:rsidRPr="00E24BD2">
              <w:rPr>
                <w:rFonts w:ascii="Corbel" w:eastAsia="Calibri" w:hAnsi="Corbel"/>
                <w:sz w:val="22"/>
                <w:szCs w:val="22"/>
                <w:lang w:val="en-GB" w:eastAsia="en-US"/>
              </w:rPr>
              <w:t xml:space="preserve"> Conduct failover and fall back to and from the Disaster Recovery site of critical systems</w:t>
            </w:r>
          </w:p>
          <w:p w:rsidR="00CE2C5D" w:rsidRPr="00E24BD2" w:rsidRDefault="00CE2C5D" w:rsidP="00E24BD2">
            <w:pPr>
              <w:pStyle w:val="ListParagraph"/>
              <w:numPr>
                <w:ilvl w:val="0"/>
                <w:numId w:val="17"/>
              </w:numPr>
              <w:ind w:left="157" w:hanging="200"/>
              <w:jc w:val="both"/>
              <w:rPr>
                <w:rFonts w:ascii="Corbel" w:eastAsia="Calibri" w:hAnsi="Corbel"/>
                <w:sz w:val="22"/>
                <w:szCs w:val="22"/>
                <w:lang w:val="en-GB" w:eastAsia="en-US"/>
              </w:rPr>
            </w:pPr>
            <w:r w:rsidRPr="00E24BD2">
              <w:rPr>
                <w:rFonts w:ascii="Corbel" w:eastAsia="Calibri" w:hAnsi="Corbel"/>
                <w:sz w:val="22"/>
                <w:szCs w:val="22"/>
                <w:lang w:val="en-GB" w:eastAsia="en-US"/>
              </w:rPr>
              <w:t xml:space="preserve">Conduct a Vulnerability Assessment and Penetration testing (VAPT) exercise on the ICT infrastructure </w:t>
            </w:r>
          </w:p>
        </w:tc>
        <w:tc>
          <w:tcPr>
            <w:tcW w:w="302" w:type="pct"/>
            <w:shd w:val="clear" w:color="auto" w:fill="auto"/>
            <w:noWrap/>
          </w:tcPr>
          <w:p w:rsidR="00CE2C5D" w:rsidRPr="00E24BD2" w:rsidRDefault="00CE2C5D" w:rsidP="00E24BD2">
            <w:pPr>
              <w:spacing w:after="0" w:line="240" w:lineRule="auto"/>
              <w:jc w:val="both"/>
              <w:rPr>
                <w:rFonts w:ascii="Corbel" w:hAnsi="Corbel" w:cs="Calibri"/>
                <w:szCs w:val="22"/>
              </w:rPr>
            </w:pPr>
            <w:r w:rsidRPr="00E24BD2">
              <w:rPr>
                <w:rFonts w:ascii="Corbel" w:hAnsi="Corbel" w:cs="Calibri"/>
                <w:szCs w:val="22"/>
              </w:rPr>
              <w:t>MICT</w:t>
            </w:r>
          </w:p>
          <w:p w:rsidR="00CE2C5D" w:rsidRPr="00E24BD2" w:rsidRDefault="00CE2C5D" w:rsidP="00E24BD2">
            <w:pPr>
              <w:spacing w:after="0" w:line="240" w:lineRule="auto"/>
              <w:jc w:val="both"/>
              <w:rPr>
                <w:rFonts w:ascii="Corbel" w:hAnsi="Corbel" w:cs="Calibri"/>
                <w:szCs w:val="22"/>
              </w:rPr>
            </w:pPr>
          </w:p>
          <w:p w:rsidR="00CE2C5D" w:rsidRPr="00E24BD2" w:rsidRDefault="00CE2C5D" w:rsidP="00E24BD2">
            <w:pPr>
              <w:spacing w:after="0" w:line="240" w:lineRule="auto"/>
              <w:jc w:val="both"/>
              <w:rPr>
                <w:rFonts w:ascii="Corbel" w:hAnsi="Corbel" w:cs="Calibri"/>
                <w:szCs w:val="22"/>
              </w:rPr>
            </w:pPr>
          </w:p>
          <w:p w:rsidR="00CE2C5D" w:rsidRPr="00E24BD2" w:rsidRDefault="00CE2C5D" w:rsidP="00E24BD2">
            <w:pPr>
              <w:spacing w:after="0" w:line="240" w:lineRule="auto"/>
              <w:jc w:val="both"/>
              <w:rPr>
                <w:rFonts w:ascii="Corbel" w:hAnsi="Corbel" w:cs="Calibri"/>
                <w:szCs w:val="22"/>
              </w:rPr>
            </w:pPr>
          </w:p>
          <w:p w:rsidR="00CE2C5D" w:rsidRPr="00E24BD2" w:rsidRDefault="00CE2C5D" w:rsidP="00E24BD2">
            <w:pPr>
              <w:spacing w:after="0" w:line="240" w:lineRule="auto"/>
              <w:jc w:val="both"/>
              <w:rPr>
                <w:rFonts w:ascii="Corbel" w:hAnsi="Corbel" w:cs="Calibri"/>
                <w:szCs w:val="22"/>
              </w:rPr>
            </w:pPr>
          </w:p>
          <w:p w:rsidR="00CE2C5D" w:rsidRPr="00E24BD2" w:rsidRDefault="00CE2C5D" w:rsidP="00E24BD2">
            <w:pPr>
              <w:spacing w:after="0" w:line="240" w:lineRule="auto"/>
              <w:jc w:val="both"/>
              <w:rPr>
                <w:rFonts w:ascii="Corbel" w:hAnsi="Corbel" w:cs="Calibri"/>
                <w:szCs w:val="22"/>
              </w:rPr>
            </w:pPr>
          </w:p>
          <w:p w:rsidR="00CE2C5D" w:rsidRPr="00E24BD2" w:rsidRDefault="00CE2C5D" w:rsidP="00E24BD2">
            <w:pPr>
              <w:spacing w:after="0" w:line="240" w:lineRule="auto"/>
              <w:jc w:val="both"/>
              <w:rPr>
                <w:rFonts w:ascii="Corbel" w:hAnsi="Corbel" w:cs="Calibri"/>
                <w:szCs w:val="22"/>
              </w:rPr>
            </w:pPr>
          </w:p>
          <w:p w:rsidR="00CE2C5D" w:rsidRPr="00E24BD2" w:rsidRDefault="00CE2C5D" w:rsidP="00E24BD2">
            <w:pPr>
              <w:spacing w:after="0" w:line="240" w:lineRule="auto"/>
              <w:jc w:val="both"/>
              <w:rPr>
                <w:rFonts w:ascii="Corbel" w:hAnsi="Corbel" w:cs="Calibri"/>
                <w:szCs w:val="22"/>
              </w:rPr>
            </w:pPr>
          </w:p>
          <w:p w:rsidR="00CE2C5D" w:rsidRPr="00E24BD2" w:rsidRDefault="00CE2C5D" w:rsidP="00E24BD2">
            <w:pPr>
              <w:spacing w:after="0" w:line="240" w:lineRule="auto"/>
              <w:jc w:val="both"/>
              <w:rPr>
                <w:rFonts w:ascii="Corbel" w:hAnsi="Corbel" w:cs="Calibri"/>
                <w:szCs w:val="22"/>
              </w:rPr>
            </w:pPr>
          </w:p>
          <w:p w:rsidR="00CE2C5D" w:rsidRPr="00E24BD2" w:rsidRDefault="00CE2C5D" w:rsidP="00E24BD2">
            <w:pPr>
              <w:spacing w:after="0" w:line="240" w:lineRule="auto"/>
              <w:jc w:val="both"/>
              <w:rPr>
                <w:rFonts w:ascii="Corbel" w:hAnsi="Corbel" w:cs="Calibri"/>
                <w:szCs w:val="22"/>
              </w:rPr>
            </w:pPr>
          </w:p>
          <w:p w:rsidR="00CE2C5D" w:rsidRPr="00E24BD2" w:rsidRDefault="00CE2C5D" w:rsidP="00E24BD2">
            <w:pPr>
              <w:spacing w:after="0" w:line="240" w:lineRule="auto"/>
              <w:jc w:val="both"/>
              <w:rPr>
                <w:rFonts w:ascii="Corbel" w:hAnsi="Corbel" w:cs="Calibri"/>
                <w:szCs w:val="22"/>
              </w:rPr>
            </w:pPr>
          </w:p>
          <w:p w:rsidR="00CE2C5D" w:rsidRPr="00E24BD2" w:rsidRDefault="00CE2C5D" w:rsidP="00E24BD2">
            <w:pPr>
              <w:spacing w:after="0" w:line="240" w:lineRule="auto"/>
              <w:jc w:val="both"/>
              <w:rPr>
                <w:rFonts w:ascii="Corbel" w:hAnsi="Corbel" w:cs="Calibri"/>
                <w:szCs w:val="22"/>
              </w:rPr>
            </w:pPr>
          </w:p>
          <w:p w:rsidR="00CE2C5D" w:rsidRPr="00E24BD2" w:rsidRDefault="00CE2C5D" w:rsidP="00E24BD2">
            <w:pPr>
              <w:spacing w:after="0" w:line="240" w:lineRule="auto"/>
              <w:jc w:val="both"/>
              <w:rPr>
                <w:rFonts w:ascii="Corbel" w:hAnsi="Corbel" w:cs="Calibri"/>
                <w:szCs w:val="22"/>
              </w:rPr>
            </w:pPr>
          </w:p>
          <w:p w:rsidR="00CE2C5D" w:rsidRPr="00E24BD2" w:rsidRDefault="00CE2C5D" w:rsidP="00E24BD2">
            <w:pPr>
              <w:spacing w:after="0" w:line="240" w:lineRule="auto"/>
              <w:jc w:val="both"/>
              <w:rPr>
                <w:rFonts w:ascii="Corbel" w:hAnsi="Corbel" w:cs="Calibri"/>
                <w:szCs w:val="22"/>
              </w:rPr>
            </w:pPr>
          </w:p>
          <w:p w:rsidR="00CE2C5D" w:rsidRPr="00E24BD2" w:rsidRDefault="00CE2C5D" w:rsidP="00E24BD2">
            <w:pPr>
              <w:spacing w:after="0" w:line="240" w:lineRule="auto"/>
              <w:jc w:val="both"/>
              <w:rPr>
                <w:rFonts w:ascii="Corbel" w:hAnsi="Corbel" w:cs="Calibri"/>
                <w:szCs w:val="22"/>
              </w:rPr>
            </w:pPr>
          </w:p>
          <w:p w:rsidR="00CE2C5D" w:rsidRPr="00E24BD2" w:rsidRDefault="00CE2C5D" w:rsidP="00E24BD2">
            <w:pPr>
              <w:spacing w:after="0" w:line="240" w:lineRule="auto"/>
              <w:jc w:val="both"/>
              <w:rPr>
                <w:rFonts w:ascii="Corbel" w:hAnsi="Corbel" w:cs="Calibri"/>
                <w:szCs w:val="22"/>
              </w:rPr>
            </w:pPr>
          </w:p>
          <w:p w:rsidR="00CE2C5D" w:rsidRPr="00E24BD2" w:rsidRDefault="00CE2C5D" w:rsidP="00E24BD2">
            <w:pPr>
              <w:spacing w:after="0" w:line="240" w:lineRule="auto"/>
              <w:jc w:val="both"/>
              <w:rPr>
                <w:rFonts w:ascii="Corbel" w:hAnsi="Corbel" w:cs="Calibri"/>
                <w:szCs w:val="22"/>
              </w:rPr>
            </w:pPr>
          </w:p>
          <w:p w:rsidR="00CE2C5D" w:rsidRPr="00E24BD2" w:rsidRDefault="00CE2C5D" w:rsidP="00E24BD2">
            <w:pPr>
              <w:spacing w:after="0" w:line="240" w:lineRule="auto"/>
              <w:jc w:val="both"/>
              <w:rPr>
                <w:rFonts w:ascii="Corbel" w:hAnsi="Corbel" w:cs="Calibri"/>
                <w:szCs w:val="22"/>
              </w:rPr>
            </w:pPr>
          </w:p>
          <w:p w:rsidR="00CE2C5D" w:rsidRPr="00E24BD2" w:rsidRDefault="00CE2C5D" w:rsidP="00E24BD2">
            <w:pPr>
              <w:spacing w:after="0" w:line="240" w:lineRule="auto"/>
              <w:jc w:val="both"/>
              <w:rPr>
                <w:rFonts w:ascii="Corbel" w:hAnsi="Corbel" w:cs="Calibri"/>
                <w:szCs w:val="22"/>
              </w:rPr>
            </w:pPr>
          </w:p>
          <w:p w:rsidR="00CE2C5D" w:rsidRPr="00E24BD2" w:rsidRDefault="00CE2C5D" w:rsidP="00E24BD2">
            <w:pPr>
              <w:spacing w:after="0" w:line="240" w:lineRule="auto"/>
              <w:jc w:val="both"/>
              <w:rPr>
                <w:rFonts w:ascii="Corbel" w:hAnsi="Corbel" w:cs="Calibri"/>
                <w:szCs w:val="22"/>
              </w:rPr>
            </w:pPr>
          </w:p>
          <w:p w:rsidR="00CE2C5D" w:rsidRPr="00E24BD2" w:rsidRDefault="00CE2C5D" w:rsidP="00E24BD2">
            <w:pPr>
              <w:spacing w:after="0" w:line="240" w:lineRule="auto"/>
              <w:jc w:val="both"/>
              <w:rPr>
                <w:rFonts w:ascii="Corbel" w:hAnsi="Corbel" w:cs="Calibri"/>
                <w:szCs w:val="22"/>
              </w:rPr>
            </w:pPr>
          </w:p>
          <w:p w:rsidR="00CE2C5D" w:rsidRPr="00E24BD2" w:rsidRDefault="00CE2C5D" w:rsidP="00E24BD2">
            <w:pPr>
              <w:spacing w:after="0" w:line="240" w:lineRule="auto"/>
              <w:jc w:val="both"/>
              <w:rPr>
                <w:rFonts w:ascii="Corbel" w:hAnsi="Corbel" w:cs="Calibri"/>
                <w:szCs w:val="22"/>
              </w:rPr>
            </w:pPr>
          </w:p>
          <w:p w:rsidR="00CE2C5D" w:rsidRPr="00E24BD2" w:rsidRDefault="00CE2C5D" w:rsidP="00E24BD2">
            <w:pPr>
              <w:spacing w:after="0" w:line="240" w:lineRule="auto"/>
              <w:jc w:val="both"/>
              <w:rPr>
                <w:rFonts w:ascii="Corbel" w:hAnsi="Corbel" w:cs="Calibri"/>
                <w:szCs w:val="22"/>
              </w:rPr>
            </w:pPr>
          </w:p>
          <w:p w:rsidR="00CE2C5D" w:rsidRPr="00E24BD2" w:rsidRDefault="00CE2C5D" w:rsidP="00E24BD2">
            <w:pPr>
              <w:spacing w:after="0" w:line="240" w:lineRule="auto"/>
              <w:jc w:val="both"/>
              <w:rPr>
                <w:rFonts w:ascii="Corbel" w:hAnsi="Corbel" w:cs="Calibri"/>
                <w:szCs w:val="22"/>
              </w:rPr>
            </w:pPr>
          </w:p>
          <w:p w:rsidR="00CE2C5D" w:rsidRPr="00E24BD2" w:rsidRDefault="00CE2C5D" w:rsidP="00E24BD2">
            <w:pPr>
              <w:spacing w:after="0" w:line="240" w:lineRule="auto"/>
              <w:jc w:val="both"/>
              <w:rPr>
                <w:rFonts w:ascii="Corbel" w:hAnsi="Corbel" w:cs="Calibri"/>
                <w:szCs w:val="22"/>
              </w:rPr>
            </w:pPr>
          </w:p>
          <w:p w:rsidR="00CE2C5D" w:rsidRPr="00E24BD2" w:rsidRDefault="00CE2C5D" w:rsidP="00E24BD2">
            <w:pPr>
              <w:spacing w:after="0" w:line="240" w:lineRule="auto"/>
              <w:jc w:val="both"/>
              <w:rPr>
                <w:rFonts w:ascii="Corbel" w:hAnsi="Corbel"/>
                <w:szCs w:val="22"/>
              </w:rPr>
            </w:pPr>
          </w:p>
        </w:tc>
      </w:tr>
      <w:bookmarkEnd w:id="12"/>
    </w:tbl>
    <w:p w:rsidR="00AD30BC" w:rsidRPr="00E24BD2" w:rsidRDefault="00AD30BC" w:rsidP="00E24BD2">
      <w:pPr>
        <w:spacing w:after="0" w:line="240" w:lineRule="auto"/>
        <w:jc w:val="both"/>
        <w:rPr>
          <w:rFonts w:ascii="Corbel" w:hAnsi="Corbel"/>
          <w:color w:val="FF0000"/>
          <w:sz w:val="24"/>
        </w:rPr>
        <w:sectPr w:rsidR="00AD30BC" w:rsidRPr="00E24BD2" w:rsidSect="00CE04E1">
          <w:pgSz w:w="15840" w:h="12240" w:orient="landscape"/>
          <w:pgMar w:top="1440" w:right="1440" w:bottom="1440" w:left="1440" w:header="720" w:footer="720" w:gutter="0"/>
          <w:cols w:space="720"/>
          <w:docGrid w:linePitch="360"/>
        </w:sectPr>
      </w:pPr>
    </w:p>
    <w:p w:rsidR="00233E37" w:rsidRPr="00E24BD2" w:rsidRDefault="00233E37" w:rsidP="00E24BD2">
      <w:pPr>
        <w:pStyle w:val="Heading2"/>
        <w:numPr>
          <w:ilvl w:val="1"/>
          <w:numId w:val="1"/>
        </w:numPr>
        <w:spacing w:before="0" w:after="0" w:line="240" w:lineRule="auto"/>
        <w:jc w:val="both"/>
        <w:rPr>
          <w:rFonts w:ascii="Corbel" w:hAnsi="Corbel"/>
          <w:i w:val="0"/>
          <w:sz w:val="24"/>
          <w:szCs w:val="24"/>
        </w:rPr>
      </w:pPr>
      <w:bookmarkStart w:id="13" w:name="_Toc530385678"/>
      <w:r w:rsidRPr="00E24BD2">
        <w:rPr>
          <w:rFonts w:ascii="Corbel" w:hAnsi="Corbel"/>
          <w:i w:val="0"/>
          <w:sz w:val="24"/>
          <w:szCs w:val="24"/>
        </w:rPr>
        <w:t xml:space="preserve">Movement of </w:t>
      </w:r>
      <w:r w:rsidR="00C1140D" w:rsidRPr="00E24BD2">
        <w:rPr>
          <w:rFonts w:ascii="Corbel" w:hAnsi="Corbel"/>
          <w:i w:val="0"/>
          <w:sz w:val="24"/>
          <w:szCs w:val="24"/>
        </w:rPr>
        <w:t xml:space="preserve">Risks and </w:t>
      </w:r>
      <w:r w:rsidRPr="00E24BD2">
        <w:rPr>
          <w:rFonts w:ascii="Corbel" w:hAnsi="Corbel"/>
          <w:i w:val="0"/>
          <w:sz w:val="24"/>
          <w:szCs w:val="24"/>
        </w:rPr>
        <w:t>Key Risk Indicators</w:t>
      </w:r>
      <w:bookmarkEnd w:id="13"/>
      <w:r w:rsidRPr="00E24BD2">
        <w:rPr>
          <w:rFonts w:ascii="Corbel" w:hAnsi="Corbel"/>
          <w:i w:val="0"/>
          <w:sz w:val="24"/>
          <w:szCs w:val="24"/>
        </w:rPr>
        <w:t xml:space="preserve"> </w:t>
      </w:r>
    </w:p>
    <w:p w:rsidR="00437930" w:rsidRPr="00E24BD2" w:rsidRDefault="00491652" w:rsidP="00E24BD2">
      <w:pPr>
        <w:spacing w:after="0" w:line="240" w:lineRule="auto"/>
        <w:jc w:val="both"/>
        <w:rPr>
          <w:rFonts w:ascii="Corbel" w:hAnsi="Corbel"/>
          <w:sz w:val="24"/>
        </w:rPr>
      </w:pPr>
      <w:r w:rsidRPr="00E24BD2">
        <w:rPr>
          <w:rFonts w:ascii="Corbel" w:hAnsi="Corbel"/>
          <w:sz w:val="24"/>
        </w:rPr>
        <w:t>Table 3</w:t>
      </w:r>
      <w:r w:rsidR="00255D29" w:rsidRPr="00E24BD2">
        <w:rPr>
          <w:rFonts w:ascii="Corbel" w:hAnsi="Corbel"/>
          <w:sz w:val="24"/>
        </w:rPr>
        <w:t xml:space="preserve"> </w:t>
      </w:r>
      <w:r w:rsidR="00E47CF0" w:rsidRPr="00E24BD2">
        <w:rPr>
          <w:rFonts w:ascii="Corbel" w:hAnsi="Corbel"/>
          <w:sz w:val="24"/>
        </w:rPr>
        <w:t xml:space="preserve">highlights </w:t>
      </w:r>
      <w:r w:rsidR="00900575" w:rsidRPr="00E24BD2">
        <w:rPr>
          <w:rFonts w:ascii="Corbel" w:hAnsi="Corbel"/>
          <w:sz w:val="24"/>
        </w:rPr>
        <w:t xml:space="preserve">how the </w:t>
      </w:r>
      <w:r w:rsidR="00B37C27" w:rsidRPr="00E24BD2">
        <w:rPr>
          <w:rFonts w:ascii="Corbel" w:hAnsi="Corbel"/>
          <w:sz w:val="24"/>
        </w:rPr>
        <w:t>top Corporate R</w:t>
      </w:r>
      <w:r w:rsidR="00E47CF0" w:rsidRPr="00E24BD2">
        <w:rPr>
          <w:rFonts w:ascii="Corbel" w:hAnsi="Corbel"/>
          <w:sz w:val="24"/>
        </w:rPr>
        <w:t>isks</w:t>
      </w:r>
      <w:r w:rsidR="005F31FC" w:rsidRPr="00E24BD2">
        <w:rPr>
          <w:rFonts w:ascii="Corbel" w:hAnsi="Corbel"/>
          <w:sz w:val="24"/>
        </w:rPr>
        <w:t xml:space="preserve"> have been measured</w:t>
      </w:r>
      <w:r w:rsidR="00255D29" w:rsidRPr="00E24BD2">
        <w:rPr>
          <w:rFonts w:ascii="Corbel" w:hAnsi="Corbel"/>
          <w:sz w:val="24"/>
        </w:rPr>
        <w:t>, trend/movement of thes</w:t>
      </w:r>
      <w:r w:rsidR="00E050AA" w:rsidRPr="00E24BD2">
        <w:rPr>
          <w:rFonts w:ascii="Corbel" w:hAnsi="Corbel"/>
          <w:sz w:val="24"/>
        </w:rPr>
        <w:t>e</w:t>
      </w:r>
      <w:r w:rsidR="00900575" w:rsidRPr="00E24BD2">
        <w:rPr>
          <w:rFonts w:ascii="Corbel" w:hAnsi="Corbel"/>
          <w:sz w:val="24"/>
        </w:rPr>
        <w:t xml:space="preserve"> </w:t>
      </w:r>
      <w:r w:rsidR="007701CF" w:rsidRPr="00E24BD2">
        <w:rPr>
          <w:rFonts w:ascii="Corbel" w:hAnsi="Corbel"/>
          <w:sz w:val="24"/>
        </w:rPr>
        <w:t xml:space="preserve">causes and how the trend has contributed to changes in </w:t>
      </w:r>
      <w:r w:rsidR="00D87417" w:rsidRPr="00E24BD2">
        <w:rPr>
          <w:rFonts w:ascii="Corbel" w:hAnsi="Corbel"/>
          <w:sz w:val="24"/>
        </w:rPr>
        <w:t xml:space="preserve">the </w:t>
      </w:r>
      <w:r w:rsidR="007701CF" w:rsidRPr="00E24BD2">
        <w:rPr>
          <w:rFonts w:ascii="Corbel" w:hAnsi="Corbel"/>
          <w:sz w:val="24"/>
        </w:rPr>
        <w:t>risk</w:t>
      </w:r>
      <w:r w:rsidR="00D87417" w:rsidRPr="00E24BD2">
        <w:rPr>
          <w:rFonts w:ascii="Corbel" w:hAnsi="Corbel"/>
          <w:sz w:val="24"/>
        </w:rPr>
        <w:t>s</w:t>
      </w:r>
      <w:r w:rsidR="007701CF" w:rsidRPr="00E24BD2">
        <w:rPr>
          <w:rFonts w:ascii="Corbel" w:hAnsi="Corbel"/>
          <w:sz w:val="24"/>
        </w:rPr>
        <w:t xml:space="preserve"> profile.</w:t>
      </w:r>
    </w:p>
    <w:p w:rsidR="005971EE" w:rsidRPr="00E24BD2" w:rsidRDefault="005971EE" w:rsidP="00E24BD2">
      <w:pPr>
        <w:spacing w:after="0" w:line="240" w:lineRule="auto"/>
        <w:jc w:val="both"/>
        <w:rPr>
          <w:rFonts w:ascii="Corbel" w:hAnsi="Corbel"/>
          <w:sz w:val="24"/>
        </w:rPr>
      </w:pPr>
    </w:p>
    <w:p w:rsidR="00BB25F2" w:rsidRPr="00E24BD2" w:rsidRDefault="00EE6B62" w:rsidP="00E24BD2">
      <w:pPr>
        <w:pStyle w:val="Heading3"/>
        <w:spacing w:before="0" w:line="240" w:lineRule="auto"/>
        <w:jc w:val="both"/>
        <w:rPr>
          <w:rFonts w:ascii="Corbel" w:hAnsi="Corbel"/>
          <w:b/>
          <w:color w:val="auto"/>
          <w:sz w:val="20"/>
          <w:szCs w:val="20"/>
        </w:rPr>
      </w:pPr>
      <w:bookmarkStart w:id="14" w:name="_Toc511662508"/>
      <w:bookmarkStart w:id="15" w:name="_Toc511662989"/>
      <w:r w:rsidRPr="00E24BD2">
        <w:rPr>
          <w:rFonts w:ascii="Corbel" w:hAnsi="Corbel"/>
          <w:b/>
          <w:color w:val="auto"/>
          <w:sz w:val="20"/>
          <w:szCs w:val="20"/>
        </w:rPr>
        <w:t xml:space="preserve">  </w:t>
      </w:r>
      <w:bookmarkStart w:id="16" w:name="_Toc521411018"/>
      <w:bookmarkStart w:id="17" w:name="_Toc521612602"/>
      <w:bookmarkStart w:id="18" w:name="_Toc530385679"/>
      <w:r w:rsidR="00491652" w:rsidRPr="00E24BD2">
        <w:rPr>
          <w:rFonts w:ascii="Corbel" w:hAnsi="Corbel"/>
          <w:b/>
          <w:color w:val="auto"/>
          <w:sz w:val="20"/>
          <w:szCs w:val="20"/>
        </w:rPr>
        <w:t>Table</w:t>
      </w:r>
      <w:r w:rsidR="00BB25F2" w:rsidRPr="00E24BD2">
        <w:rPr>
          <w:rFonts w:ascii="Corbel" w:hAnsi="Corbel"/>
          <w:b/>
          <w:color w:val="auto"/>
          <w:sz w:val="20"/>
          <w:szCs w:val="20"/>
        </w:rPr>
        <w:t xml:space="preserve"> </w:t>
      </w:r>
      <w:r w:rsidR="00BB25F2" w:rsidRPr="00E24BD2">
        <w:rPr>
          <w:rFonts w:ascii="Corbel" w:hAnsi="Corbel"/>
          <w:b/>
          <w:color w:val="auto"/>
          <w:sz w:val="20"/>
          <w:szCs w:val="20"/>
        </w:rPr>
        <w:fldChar w:fldCharType="begin"/>
      </w:r>
      <w:r w:rsidR="00BB25F2" w:rsidRPr="00E24BD2">
        <w:rPr>
          <w:rFonts w:ascii="Corbel" w:hAnsi="Corbel"/>
          <w:b/>
          <w:color w:val="auto"/>
          <w:sz w:val="20"/>
          <w:szCs w:val="20"/>
        </w:rPr>
        <w:instrText xml:space="preserve"> SEQ Table \* ARABIC </w:instrText>
      </w:r>
      <w:r w:rsidR="00BB25F2" w:rsidRPr="00E24BD2">
        <w:rPr>
          <w:rFonts w:ascii="Corbel" w:hAnsi="Corbel"/>
          <w:b/>
          <w:color w:val="auto"/>
          <w:sz w:val="20"/>
          <w:szCs w:val="20"/>
        </w:rPr>
        <w:fldChar w:fldCharType="separate"/>
      </w:r>
      <w:r w:rsidR="0001619B">
        <w:rPr>
          <w:rFonts w:ascii="Corbel" w:hAnsi="Corbel"/>
          <w:b/>
          <w:noProof/>
          <w:color w:val="auto"/>
          <w:sz w:val="20"/>
          <w:szCs w:val="20"/>
        </w:rPr>
        <w:t>3</w:t>
      </w:r>
      <w:r w:rsidR="00BB25F2" w:rsidRPr="00E24BD2">
        <w:rPr>
          <w:rFonts w:ascii="Corbel" w:hAnsi="Corbel"/>
          <w:b/>
          <w:color w:val="auto"/>
          <w:sz w:val="20"/>
          <w:szCs w:val="20"/>
        </w:rPr>
        <w:fldChar w:fldCharType="end"/>
      </w:r>
      <w:r w:rsidR="00BB25F2" w:rsidRPr="00BD55C5">
        <w:rPr>
          <w:rFonts w:ascii="Corbel" w:hAnsi="Corbel"/>
          <w:b/>
          <w:color w:val="auto"/>
          <w:sz w:val="20"/>
          <w:szCs w:val="20"/>
        </w:rPr>
        <w:t xml:space="preserve">: </w:t>
      </w:r>
      <w:r w:rsidR="00F93DAF" w:rsidRPr="00E24BD2">
        <w:rPr>
          <w:rFonts w:ascii="Corbel" w:hAnsi="Corbel"/>
          <w:b/>
          <w:color w:val="auto"/>
          <w:sz w:val="20"/>
          <w:szCs w:val="20"/>
        </w:rPr>
        <w:t>KRI Trend Analysis</w:t>
      </w:r>
      <w:bookmarkEnd w:id="14"/>
      <w:bookmarkEnd w:id="15"/>
      <w:bookmarkEnd w:id="16"/>
      <w:bookmarkEnd w:id="17"/>
      <w:bookmarkEnd w:id="18"/>
    </w:p>
    <w:tbl>
      <w:tblPr>
        <w:tblW w:w="5570" w:type="pct"/>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4"/>
        <w:gridCol w:w="1619"/>
        <w:gridCol w:w="2161"/>
        <w:gridCol w:w="2340"/>
        <w:gridCol w:w="2519"/>
        <w:gridCol w:w="2882"/>
        <w:gridCol w:w="2271"/>
      </w:tblGrid>
      <w:tr w:rsidR="006E0E1E" w:rsidRPr="00E24BD2" w:rsidTr="00F354B4">
        <w:trPr>
          <w:trHeight w:val="836"/>
          <w:tblHeader/>
        </w:trPr>
        <w:tc>
          <w:tcPr>
            <w:tcW w:w="220" w:type="pct"/>
            <w:shd w:val="clear" w:color="auto" w:fill="D9D9D9"/>
            <w:noWrap/>
            <w:vAlign w:val="center"/>
            <w:hideMark/>
          </w:tcPr>
          <w:p w:rsidR="004E6BDA" w:rsidRPr="00E24BD2" w:rsidRDefault="004E6BDA" w:rsidP="00E24BD2">
            <w:pPr>
              <w:tabs>
                <w:tab w:val="left" w:pos="34"/>
              </w:tabs>
              <w:spacing w:after="0" w:line="240" w:lineRule="auto"/>
              <w:ind w:left="709" w:hanging="675"/>
              <w:jc w:val="both"/>
              <w:rPr>
                <w:rFonts w:ascii="Corbel" w:eastAsia="Times New Roman" w:hAnsi="Corbel"/>
                <w:b/>
                <w:bCs/>
                <w:szCs w:val="22"/>
                <w:lang w:eastAsia="en-GB"/>
              </w:rPr>
            </w:pPr>
            <w:bookmarkStart w:id="19" w:name="_Hlk497477562"/>
            <w:r w:rsidRPr="00E24BD2">
              <w:rPr>
                <w:rFonts w:ascii="Corbel" w:eastAsia="Times New Roman" w:hAnsi="Corbel"/>
                <w:b/>
                <w:bCs/>
                <w:szCs w:val="22"/>
                <w:lang w:eastAsia="en-GB"/>
              </w:rPr>
              <w:t>N0.</w:t>
            </w:r>
          </w:p>
          <w:p w:rsidR="004E6BDA" w:rsidRPr="00E24BD2" w:rsidRDefault="004E6BDA" w:rsidP="00E24BD2">
            <w:pPr>
              <w:tabs>
                <w:tab w:val="left" w:pos="34"/>
              </w:tabs>
              <w:spacing w:after="0" w:line="240" w:lineRule="auto"/>
              <w:jc w:val="both"/>
              <w:rPr>
                <w:rFonts w:ascii="Corbel" w:eastAsia="Times New Roman" w:hAnsi="Corbel"/>
                <w:b/>
                <w:bCs/>
                <w:szCs w:val="22"/>
                <w:lang w:eastAsia="en-GB"/>
              </w:rPr>
            </w:pPr>
          </w:p>
          <w:p w:rsidR="00CE41B2" w:rsidRPr="00E24BD2" w:rsidRDefault="00CE41B2" w:rsidP="00E24BD2">
            <w:pPr>
              <w:tabs>
                <w:tab w:val="left" w:pos="34"/>
              </w:tabs>
              <w:spacing w:after="0" w:line="240" w:lineRule="auto"/>
              <w:jc w:val="both"/>
              <w:rPr>
                <w:rFonts w:ascii="Corbel" w:eastAsia="Times New Roman" w:hAnsi="Corbel"/>
                <w:b/>
                <w:bCs/>
                <w:szCs w:val="22"/>
                <w:lang w:eastAsia="en-GB"/>
              </w:rPr>
            </w:pPr>
          </w:p>
          <w:p w:rsidR="00CE41B2" w:rsidRPr="00E24BD2" w:rsidRDefault="00CE41B2" w:rsidP="00E24BD2">
            <w:pPr>
              <w:tabs>
                <w:tab w:val="left" w:pos="34"/>
              </w:tabs>
              <w:spacing w:after="0" w:line="240" w:lineRule="auto"/>
              <w:jc w:val="both"/>
              <w:rPr>
                <w:rFonts w:ascii="Corbel" w:eastAsia="Times New Roman" w:hAnsi="Corbel"/>
                <w:b/>
                <w:bCs/>
                <w:szCs w:val="22"/>
                <w:lang w:eastAsia="en-GB"/>
              </w:rPr>
            </w:pPr>
          </w:p>
        </w:tc>
        <w:tc>
          <w:tcPr>
            <w:tcW w:w="561" w:type="pct"/>
            <w:shd w:val="clear" w:color="auto" w:fill="D9D9D9"/>
            <w:vAlign w:val="center"/>
            <w:hideMark/>
          </w:tcPr>
          <w:p w:rsidR="004E6BDA" w:rsidRPr="00E24BD2" w:rsidRDefault="004E6BDA" w:rsidP="00E24BD2">
            <w:pPr>
              <w:spacing w:after="0" w:line="240" w:lineRule="auto"/>
              <w:jc w:val="both"/>
              <w:rPr>
                <w:rFonts w:ascii="Corbel" w:eastAsia="Times New Roman" w:hAnsi="Corbel"/>
                <w:b/>
                <w:bCs/>
                <w:szCs w:val="22"/>
                <w:lang w:eastAsia="en-GB"/>
              </w:rPr>
            </w:pPr>
            <w:r w:rsidRPr="00E24BD2">
              <w:rPr>
                <w:rFonts w:ascii="Corbel" w:eastAsia="Times New Roman" w:hAnsi="Corbel"/>
                <w:b/>
                <w:bCs/>
                <w:szCs w:val="22"/>
                <w:lang w:eastAsia="en-GB"/>
              </w:rPr>
              <w:t>Risk</w:t>
            </w:r>
            <w:r w:rsidR="00CE41B2" w:rsidRPr="00E24BD2">
              <w:rPr>
                <w:rFonts w:ascii="Corbel" w:eastAsia="Times New Roman" w:hAnsi="Corbel"/>
                <w:b/>
                <w:bCs/>
                <w:szCs w:val="22"/>
                <w:lang w:eastAsia="en-GB"/>
              </w:rPr>
              <w:t xml:space="preserve"> </w:t>
            </w:r>
          </w:p>
          <w:p w:rsidR="00CE41B2" w:rsidRPr="00E24BD2" w:rsidRDefault="00CE41B2" w:rsidP="00E24BD2">
            <w:pPr>
              <w:spacing w:after="0" w:line="240" w:lineRule="auto"/>
              <w:jc w:val="both"/>
              <w:rPr>
                <w:rFonts w:ascii="Corbel" w:eastAsia="Times New Roman" w:hAnsi="Corbel"/>
                <w:b/>
                <w:bCs/>
                <w:szCs w:val="22"/>
                <w:lang w:eastAsia="en-GB"/>
              </w:rPr>
            </w:pPr>
          </w:p>
          <w:p w:rsidR="00CE41B2" w:rsidRPr="00E24BD2" w:rsidRDefault="00CE41B2" w:rsidP="00E24BD2">
            <w:pPr>
              <w:spacing w:after="0" w:line="240" w:lineRule="auto"/>
              <w:jc w:val="both"/>
              <w:rPr>
                <w:rFonts w:ascii="Corbel" w:eastAsia="Times New Roman" w:hAnsi="Corbel"/>
                <w:b/>
                <w:bCs/>
                <w:szCs w:val="22"/>
                <w:lang w:eastAsia="en-GB"/>
              </w:rPr>
            </w:pPr>
          </w:p>
          <w:p w:rsidR="004E6BDA" w:rsidRPr="00E24BD2" w:rsidRDefault="004E6BDA" w:rsidP="00E24BD2">
            <w:pPr>
              <w:spacing w:after="0" w:line="240" w:lineRule="auto"/>
              <w:jc w:val="both"/>
              <w:rPr>
                <w:rFonts w:ascii="Corbel" w:eastAsia="Times New Roman" w:hAnsi="Corbel"/>
                <w:b/>
                <w:bCs/>
                <w:szCs w:val="22"/>
                <w:lang w:eastAsia="en-GB"/>
              </w:rPr>
            </w:pPr>
          </w:p>
        </w:tc>
        <w:tc>
          <w:tcPr>
            <w:tcW w:w="749" w:type="pct"/>
            <w:shd w:val="clear" w:color="auto" w:fill="D9D9D9"/>
          </w:tcPr>
          <w:p w:rsidR="004E6BDA" w:rsidRPr="00E24BD2" w:rsidRDefault="004E6BDA" w:rsidP="00E24BD2">
            <w:pPr>
              <w:spacing w:after="0" w:line="240" w:lineRule="auto"/>
              <w:jc w:val="both"/>
              <w:rPr>
                <w:rFonts w:ascii="Corbel" w:eastAsia="Times New Roman" w:hAnsi="Corbel"/>
                <w:b/>
                <w:szCs w:val="22"/>
                <w:lang w:eastAsia="en-GB"/>
              </w:rPr>
            </w:pPr>
            <w:r w:rsidRPr="00E24BD2">
              <w:rPr>
                <w:rFonts w:ascii="Corbel" w:eastAsia="Times New Roman" w:hAnsi="Corbel"/>
                <w:b/>
                <w:szCs w:val="22"/>
                <w:lang w:eastAsia="en-GB"/>
              </w:rPr>
              <w:t>Key Risk Indicators (KRI)</w:t>
            </w:r>
          </w:p>
        </w:tc>
        <w:tc>
          <w:tcPr>
            <w:tcW w:w="811" w:type="pct"/>
            <w:shd w:val="clear" w:color="auto" w:fill="D9D9D9"/>
          </w:tcPr>
          <w:p w:rsidR="004E6BDA" w:rsidRPr="00E24BD2" w:rsidRDefault="004E6BDA" w:rsidP="00E24BD2">
            <w:pPr>
              <w:spacing w:after="0" w:line="240" w:lineRule="auto"/>
              <w:jc w:val="both"/>
              <w:rPr>
                <w:rFonts w:ascii="Corbel" w:eastAsia="Times New Roman" w:hAnsi="Corbel"/>
                <w:b/>
                <w:szCs w:val="22"/>
                <w:lang w:eastAsia="en-GB"/>
              </w:rPr>
            </w:pPr>
            <w:r w:rsidRPr="00E24BD2">
              <w:rPr>
                <w:rFonts w:ascii="Corbel" w:eastAsia="Times New Roman" w:hAnsi="Corbel"/>
                <w:b/>
                <w:szCs w:val="22"/>
                <w:lang w:eastAsia="en-GB"/>
              </w:rPr>
              <w:t>KRI Threshold Limit</w:t>
            </w:r>
          </w:p>
        </w:tc>
        <w:tc>
          <w:tcPr>
            <w:tcW w:w="873" w:type="pct"/>
            <w:shd w:val="clear" w:color="auto" w:fill="D9D9D9"/>
          </w:tcPr>
          <w:p w:rsidR="004E6BDA" w:rsidRPr="00E24BD2" w:rsidRDefault="004E6BDA" w:rsidP="00E24BD2">
            <w:pPr>
              <w:spacing w:after="0" w:line="240" w:lineRule="auto"/>
              <w:jc w:val="both"/>
              <w:rPr>
                <w:rFonts w:ascii="Corbel" w:eastAsia="Times New Roman" w:hAnsi="Corbel"/>
                <w:b/>
                <w:szCs w:val="22"/>
                <w:lang w:eastAsia="en-GB"/>
              </w:rPr>
            </w:pPr>
            <w:r w:rsidRPr="00E24BD2">
              <w:rPr>
                <w:rFonts w:ascii="Corbel" w:eastAsia="Times New Roman" w:hAnsi="Corbel"/>
                <w:b/>
                <w:szCs w:val="22"/>
                <w:lang w:eastAsia="en-GB"/>
              </w:rPr>
              <w:t xml:space="preserve">Current Period value of KRI </w:t>
            </w:r>
          </w:p>
          <w:p w:rsidR="004E6BDA" w:rsidRPr="00E24BD2" w:rsidRDefault="004E6BDA" w:rsidP="00E24BD2">
            <w:pPr>
              <w:spacing w:after="0" w:line="240" w:lineRule="auto"/>
              <w:jc w:val="both"/>
              <w:rPr>
                <w:rFonts w:ascii="Corbel" w:eastAsia="Times New Roman" w:hAnsi="Corbel"/>
                <w:b/>
                <w:szCs w:val="22"/>
                <w:lang w:eastAsia="en-GB"/>
              </w:rPr>
            </w:pPr>
            <w:r w:rsidRPr="00E24BD2">
              <w:rPr>
                <w:rFonts w:ascii="Corbel" w:eastAsia="Times New Roman" w:hAnsi="Corbel"/>
                <w:b/>
                <w:szCs w:val="22"/>
                <w:lang w:eastAsia="en-GB"/>
              </w:rPr>
              <w:t>[July 2018 – September 2018]</w:t>
            </w:r>
          </w:p>
        </w:tc>
        <w:tc>
          <w:tcPr>
            <w:tcW w:w="999" w:type="pct"/>
            <w:shd w:val="clear" w:color="auto" w:fill="D9D9D9"/>
            <w:noWrap/>
            <w:vAlign w:val="center"/>
            <w:hideMark/>
          </w:tcPr>
          <w:p w:rsidR="004E6BDA" w:rsidRPr="00E24BD2" w:rsidRDefault="004E6BDA" w:rsidP="00E24BD2">
            <w:pPr>
              <w:spacing w:after="0" w:line="240" w:lineRule="auto"/>
              <w:jc w:val="both"/>
              <w:rPr>
                <w:rFonts w:ascii="Corbel" w:eastAsia="Times New Roman" w:hAnsi="Corbel"/>
                <w:b/>
                <w:szCs w:val="22"/>
                <w:lang w:eastAsia="en-GB"/>
              </w:rPr>
            </w:pPr>
            <w:r w:rsidRPr="00E24BD2">
              <w:rPr>
                <w:rFonts w:ascii="Corbel" w:eastAsia="Times New Roman" w:hAnsi="Corbel"/>
                <w:b/>
                <w:szCs w:val="22"/>
                <w:lang w:eastAsia="en-GB"/>
              </w:rPr>
              <w:t xml:space="preserve">Last Period value of KRI </w:t>
            </w:r>
          </w:p>
          <w:p w:rsidR="004E6BDA" w:rsidRPr="00E24BD2" w:rsidRDefault="004E6BDA" w:rsidP="00E24BD2">
            <w:pPr>
              <w:spacing w:after="0" w:line="240" w:lineRule="auto"/>
              <w:jc w:val="both"/>
              <w:rPr>
                <w:rFonts w:ascii="Corbel" w:eastAsia="Times New Roman" w:hAnsi="Corbel"/>
                <w:b/>
                <w:szCs w:val="22"/>
                <w:lang w:eastAsia="en-GB"/>
              </w:rPr>
            </w:pPr>
            <w:r w:rsidRPr="00E24BD2">
              <w:rPr>
                <w:rFonts w:ascii="Corbel" w:eastAsia="Times New Roman" w:hAnsi="Corbel"/>
                <w:b/>
                <w:szCs w:val="22"/>
                <w:lang w:eastAsia="en-GB"/>
              </w:rPr>
              <w:t>[April 2018 – June 2018]</w:t>
            </w:r>
          </w:p>
          <w:p w:rsidR="00CE41B2" w:rsidRPr="00E24BD2" w:rsidRDefault="00CE41B2" w:rsidP="00E24BD2">
            <w:pPr>
              <w:spacing w:after="0" w:line="240" w:lineRule="auto"/>
              <w:jc w:val="both"/>
              <w:rPr>
                <w:rFonts w:ascii="Corbel" w:eastAsia="Times New Roman" w:hAnsi="Corbel"/>
                <w:b/>
                <w:szCs w:val="22"/>
                <w:lang w:eastAsia="en-GB"/>
              </w:rPr>
            </w:pPr>
          </w:p>
          <w:p w:rsidR="00CE41B2" w:rsidRPr="00E24BD2" w:rsidRDefault="00CE41B2" w:rsidP="00E24BD2">
            <w:pPr>
              <w:spacing w:after="0" w:line="240" w:lineRule="auto"/>
              <w:jc w:val="both"/>
              <w:rPr>
                <w:rFonts w:ascii="Corbel" w:eastAsia="Times New Roman" w:hAnsi="Corbel"/>
                <w:b/>
                <w:szCs w:val="22"/>
                <w:lang w:eastAsia="en-GB"/>
              </w:rPr>
            </w:pPr>
          </w:p>
        </w:tc>
        <w:tc>
          <w:tcPr>
            <w:tcW w:w="787" w:type="pct"/>
            <w:shd w:val="clear" w:color="auto" w:fill="D9D9D9"/>
            <w:noWrap/>
            <w:vAlign w:val="center"/>
            <w:hideMark/>
          </w:tcPr>
          <w:p w:rsidR="004E6BDA" w:rsidRPr="00E24BD2" w:rsidRDefault="004E6BDA" w:rsidP="00E24BD2">
            <w:pPr>
              <w:spacing w:after="0" w:line="240" w:lineRule="auto"/>
              <w:jc w:val="both"/>
              <w:rPr>
                <w:rFonts w:ascii="Corbel" w:eastAsia="Times New Roman" w:hAnsi="Corbel"/>
                <w:b/>
                <w:szCs w:val="22"/>
                <w:lang w:eastAsia="en-GB"/>
              </w:rPr>
            </w:pPr>
            <w:r w:rsidRPr="00E24BD2">
              <w:rPr>
                <w:rFonts w:ascii="Corbel" w:eastAsia="Times New Roman" w:hAnsi="Corbel"/>
                <w:b/>
                <w:szCs w:val="22"/>
                <w:lang w:eastAsia="en-GB"/>
              </w:rPr>
              <w:t>Impact of Trend on Risk</w:t>
            </w:r>
          </w:p>
          <w:p w:rsidR="00CE41B2" w:rsidRPr="00E24BD2" w:rsidRDefault="00CE41B2" w:rsidP="00E24BD2">
            <w:pPr>
              <w:spacing w:after="0" w:line="240" w:lineRule="auto"/>
              <w:jc w:val="both"/>
              <w:rPr>
                <w:rFonts w:ascii="Corbel" w:eastAsia="Times New Roman" w:hAnsi="Corbel"/>
                <w:b/>
                <w:szCs w:val="22"/>
                <w:lang w:eastAsia="en-GB"/>
              </w:rPr>
            </w:pPr>
          </w:p>
          <w:p w:rsidR="004E6BDA" w:rsidRPr="00E24BD2" w:rsidRDefault="004E6BDA" w:rsidP="00E24BD2">
            <w:pPr>
              <w:spacing w:after="0" w:line="240" w:lineRule="auto"/>
              <w:jc w:val="both"/>
              <w:rPr>
                <w:rFonts w:ascii="Corbel" w:eastAsia="Times New Roman" w:hAnsi="Corbel"/>
                <w:b/>
                <w:szCs w:val="22"/>
                <w:lang w:eastAsia="en-GB"/>
              </w:rPr>
            </w:pPr>
          </w:p>
          <w:p w:rsidR="00CE41B2" w:rsidRPr="00E24BD2" w:rsidRDefault="00CE41B2" w:rsidP="00E24BD2">
            <w:pPr>
              <w:spacing w:after="0" w:line="240" w:lineRule="auto"/>
              <w:jc w:val="both"/>
              <w:rPr>
                <w:rFonts w:ascii="Corbel" w:eastAsia="Times New Roman" w:hAnsi="Corbel"/>
                <w:b/>
                <w:szCs w:val="22"/>
                <w:lang w:eastAsia="en-GB"/>
              </w:rPr>
            </w:pPr>
          </w:p>
        </w:tc>
      </w:tr>
      <w:tr w:rsidR="006E0E1E" w:rsidRPr="00E24BD2" w:rsidTr="007F2350">
        <w:trPr>
          <w:trHeight w:val="656"/>
        </w:trPr>
        <w:tc>
          <w:tcPr>
            <w:tcW w:w="220" w:type="pct"/>
            <w:shd w:val="clear" w:color="auto" w:fill="auto"/>
            <w:noWrap/>
          </w:tcPr>
          <w:p w:rsidR="00990E5A" w:rsidRPr="00BD55C5" w:rsidRDefault="00990E5A" w:rsidP="00BD55C5">
            <w:pPr>
              <w:numPr>
                <w:ilvl w:val="0"/>
                <w:numId w:val="2"/>
              </w:numPr>
              <w:tabs>
                <w:tab w:val="left" w:pos="-108"/>
                <w:tab w:val="left" w:pos="34"/>
                <w:tab w:val="left" w:pos="176"/>
              </w:tabs>
              <w:spacing w:after="0" w:line="240" w:lineRule="auto"/>
              <w:ind w:hanging="675"/>
              <w:contextualSpacing/>
              <w:jc w:val="both"/>
              <w:rPr>
                <w:rFonts w:ascii="Corbel" w:eastAsia="Times New Roman" w:hAnsi="Corbel"/>
                <w:color w:val="FF0000"/>
                <w:szCs w:val="22"/>
                <w:lang w:eastAsia="en-GB"/>
              </w:rPr>
            </w:pPr>
          </w:p>
        </w:tc>
        <w:tc>
          <w:tcPr>
            <w:tcW w:w="561" w:type="pct"/>
            <w:shd w:val="clear" w:color="auto" w:fill="auto"/>
          </w:tcPr>
          <w:p w:rsidR="00990E5A" w:rsidRPr="00E24BD2" w:rsidRDefault="00990E5A" w:rsidP="00E24BD2">
            <w:pPr>
              <w:spacing w:after="0" w:line="240" w:lineRule="auto"/>
              <w:jc w:val="both"/>
              <w:rPr>
                <w:rFonts w:ascii="Corbel" w:hAnsi="Corbel"/>
                <w:color w:val="FF0000"/>
                <w:szCs w:val="22"/>
              </w:rPr>
            </w:pPr>
            <w:r w:rsidRPr="00E24BD2">
              <w:rPr>
                <w:rFonts w:ascii="Corbel" w:hAnsi="Corbel"/>
                <w:szCs w:val="22"/>
              </w:rPr>
              <w:t>Significant Revenue short fall from budget</w:t>
            </w:r>
          </w:p>
        </w:tc>
        <w:tc>
          <w:tcPr>
            <w:tcW w:w="749" w:type="pct"/>
            <w:shd w:val="clear" w:color="auto" w:fill="auto"/>
          </w:tcPr>
          <w:p w:rsidR="00990E5A" w:rsidRPr="00E24BD2" w:rsidRDefault="00990E5A" w:rsidP="00E24BD2">
            <w:pPr>
              <w:pStyle w:val="ListParagraph"/>
              <w:numPr>
                <w:ilvl w:val="0"/>
                <w:numId w:val="6"/>
              </w:numPr>
              <w:ind w:left="172" w:hanging="172"/>
              <w:jc w:val="both"/>
              <w:rPr>
                <w:rFonts w:ascii="Corbel" w:hAnsi="Corbel"/>
                <w:color w:val="FF0000"/>
                <w:sz w:val="22"/>
                <w:szCs w:val="22"/>
              </w:rPr>
            </w:pPr>
            <w:r w:rsidRPr="00E24BD2">
              <w:rPr>
                <w:rFonts w:ascii="Corbel" w:hAnsi="Corbel"/>
                <w:sz w:val="22"/>
                <w:szCs w:val="22"/>
              </w:rPr>
              <w:t>% of revenue collected</w:t>
            </w:r>
          </w:p>
        </w:tc>
        <w:tc>
          <w:tcPr>
            <w:tcW w:w="811" w:type="pct"/>
          </w:tcPr>
          <w:p w:rsidR="00990E5A" w:rsidRPr="00E24BD2" w:rsidRDefault="00990E5A" w:rsidP="00E24BD2">
            <w:pPr>
              <w:numPr>
                <w:ilvl w:val="0"/>
                <w:numId w:val="6"/>
              </w:numPr>
              <w:spacing w:after="0" w:line="240" w:lineRule="auto"/>
              <w:ind w:left="172" w:hanging="172"/>
              <w:contextualSpacing/>
              <w:jc w:val="both"/>
              <w:rPr>
                <w:rFonts w:ascii="Corbel" w:eastAsia="Times New Roman" w:hAnsi="Corbel"/>
                <w:color w:val="FF0000"/>
                <w:szCs w:val="22"/>
                <w:lang w:val="en-US" w:eastAsia="zh-CN"/>
              </w:rPr>
            </w:pPr>
            <w:r w:rsidRPr="00E24BD2">
              <w:rPr>
                <w:rFonts w:ascii="Corbel" w:hAnsi="Corbel"/>
                <w:szCs w:val="22"/>
              </w:rPr>
              <w:t>20 % max deviation from target (below)</w:t>
            </w:r>
          </w:p>
        </w:tc>
        <w:tc>
          <w:tcPr>
            <w:tcW w:w="873" w:type="pct"/>
          </w:tcPr>
          <w:p w:rsidR="00990E5A" w:rsidRPr="00E24BD2" w:rsidRDefault="00990E5A" w:rsidP="00E24BD2">
            <w:pPr>
              <w:pStyle w:val="ListParagraph"/>
              <w:numPr>
                <w:ilvl w:val="0"/>
                <w:numId w:val="6"/>
              </w:numPr>
              <w:ind w:left="172" w:hanging="172"/>
              <w:jc w:val="both"/>
              <w:rPr>
                <w:rFonts w:ascii="Corbel" w:hAnsi="Corbel"/>
                <w:color w:val="FF0000"/>
                <w:sz w:val="22"/>
                <w:szCs w:val="22"/>
              </w:rPr>
            </w:pPr>
            <w:r w:rsidRPr="00E24BD2">
              <w:rPr>
                <w:rFonts w:ascii="Corbel" w:hAnsi="Corbel"/>
                <w:sz w:val="22"/>
                <w:szCs w:val="22"/>
              </w:rPr>
              <w:t>-41%</w:t>
            </w:r>
          </w:p>
        </w:tc>
        <w:tc>
          <w:tcPr>
            <w:tcW w:w="999" w:type="pct"/>
            <w:shd w:val="clear" w:color="auto" w:fill="auto"/>
            <w:noWrap/>
          </w:tcPr>
          <w:p w:rsidR="00990E5A" w:rsidRPr="00E24BD2" w:rsidRDefault="00990E5A" w:rsidP="00E24BD2">
            <w:pPr>
              <w:pStyle w:val="ListParagraph"/>
              <w:numPr>
                <w:ilvl w:val="0"/>
                <w:numId w:val="6"/>
              </w:numPr>
              <w:ind w:left="172" w:hanging="172"/>
              <w:jc w:val="both"/>
              <w:rPr>
                <w:rFonts w:ascii="Corbel" w:hAnsi="Corbel"/>
                <w:color w:val="FF0000"/>
                <w:sz w:val="22"/>
                <w:szCs w:val="22"/>
              </w:rPr>
            </w:pPr>
            <w:r w:rsidRPr="00E24BD2">
              <w:rPr>
                <w:rFonts w:ascii="Corbel" w:hAnsi="Corbel"/>
                <w:sz w:val="22"/>
                <w:szCs w:val="22"/>
              </w:rPr>
              <w:t>-29 %</w:t>
            </w:r>
          </w:p>
        </w:tc>
        <w:tc>
          <w:tcPr>
            <w:tcW w:w="787" w:type="pct"/>
            <w:shd w:val="clear" w:color="auto" w:fill="auto"/>
            <w:noWrap/>
          </w:tcPr>
          <w:p w:rsidR="00990E5A" w:rsidRPr="00E24BD2" w:rsidRDefault="00990E5A" w:rsidP="00E24BD2">
            <w:pPr>
              <w:pStyle w:val="ListParagraph"/>
              <w:numPr>
                <w:ilvl w:val="0"/>
                <w:numId w:val="6"/>
              </w:numPr>
              <w:ind w:left="172" w:hanging="172"/>
              <w:jc w:val="both"/>
              <w:rPr>
                <w:rFonts w:ascii="Corbel" w:hAnsi="Corbel"/>
                <w:color w:val="FF0000"/>
                <w:sz w:val="22"/>
                <w:szCs w:val="22"/>
                <w:lang w:eastAsia="en-GB"/>
              </w:rPr>
            </w:pPr>
            <w:proofErr w:type="gramStart"/>
            <w:r w:rsidRPr="00E24BD2">
              <w:rPr>
                <w:rFonts w:ascii="Corbel" w:hAnsi="Corbel"/>
                <w:sz w:val="22"/>
                <w:szCs w:val="22"/>
              </w:rPr>
              <w:t>High risk</w:t>
            </w:r>
            <w:proofErr w:type="gramEnd"/>
            <w:r w:rsidRPr="00E24BD2">
              <w:rPr>
                <w:rFonts w:ascii="Corbel" w:hAnsi="Corbel"/>
                <w:sz w:val="22"/>
                <w:szCs w:val="22"/>
              </w:rPr>
              <w:t xml:space="preserve"> of reducing revenue affecting SP implementation</w:t>
            </w:r>
          </w:p>
        </w:tc>
      </w:tr>
      <w:tr w:rsidR="006E0E1E" w:rsidRPr="00E24BD2" w:rsidTr="00F354B4">
        <w:trPr>
          <w:trHeight w:val="593"/>
        </w:trPr>
        <w:tc>
          <w:tcPr>
            <w:tcW w:w="220" w:type="pct"/>
            <w:vMerge w:val="restart"/>
            <w:shd w:val="clear" w:color="auto" w:fill="auto"/>
            <w:noWrap/>
          </w:tcPr>
          <w:p w:rsidR="00697BF0" w:rsidRPr="00BD55C5" w:rsidRDefault="00697BF0" w:rsidP="00BD55C5">
            <w:pPr>
              <w:numPr>
                <w:ilvl w:val="0"/>
                <w:numId w:val="2"/>
              </w:numPr>
              <w:tabs>
                <w:tab w:val="left" w:pos="-108"/>
                <w:tab w:val="left" w:pos="34"/>
                <w:tab w:val="left" w:pos="176"/>
              </w:tabs>
              <w:spacing w:after="0" w:line="240" w:lineRule="auto"/>
              <w:ind w:hanging="675"/>
              <w:contextualSpacing/>
              <w:jc w:val="both"/>
              <w:rPr>
                <w:rFonts w:ascii="Corbel" w:eastAsia="Times New Roman" w:hAnsi="Corbel"/>
                <w:color w:val="FF0000"/>
                <w:szCs w:val="22"/>
                <w:lang w:eastAsia="en-GB"/>
              </w:rPr>
            </w:pPr>
          </w:p>
        </w:tc>
        <w:tc>
          <w:tcPr>
            <w:tcW w:w="561" w:type="pct"/>
            <w:vMerge w:val="restart"/>
            <w:shd w:val="clear" w:color="auto" w:fill="auto"/>
          </w:tcPr>
          <w:p w:rsidR="00697BF0" w:rsidRPr="00E24BD2" w:rsidRDefault="00697BF0" w:rsidP="00E24BD2">
            <w:pPr>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Challenges in influencing potential issuers uptake</w:t>
            </w:r>
          </w:p>
        </w:tc>
        <w:tc>
          <w:tcPr>
            <w:tcW w:w="749" w:type="pct"/>
            <w:shd w:val="clear" w:color="auto" w:fill="auto"/>
          </w:tcPr>
          <w:p w:rsidR="00697BF0" w:rsidRPr="00E24BD2" w:rsidRDefault="00697BF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Level of attractiveness of capital markets products vis a vis other sectors.</w:t>
            </w:r>
          </w:p>
        </w:tc>
        <w:tc>
          <w:tcPr>
            <w:tcW w:w="811" w:type="pct"/>
          </w:tcPr>
          <w:p w:rsidR="00697BF0" w:rsidRPr="00E24BD2" w:rsidRDefault="00697BF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Less than 5% relative to other sectors</w:t>
            </w:r>
          </w:p>
          <w:p w:rsidR="00697BF0" w:rsidRPr="00E24BD2" w:rsidRDefault="00697BF0" w:rsidP="00E24BD2">
            <w:pPr>
              <w:pStyle w:val="ListParagraph"/>
              <w:ind w:left="172"/>
              <w:jc w:val="both"/>
              <w:rPr>
                <w:rFonts w:ascii="Corbel" w:hAnsi="Corbel"/>
                <w:sz w:val="22"/>
                <w:szCs w:val="22"/>
              </w:rPr>
            </w:pPr>
          </w:p>
        </w:tc>
        <w:tc>
          <w:tcPr>
            <w:tcW w:w="873" w:type="pct"/>
          </w:tcPr>
          <w:p w:rsidR="00697BF0" w:rsidRPr="00E24BD2" w:rsidRDefault="00697BF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To be determined after a survey</w:t>
            </w:r>
          </w:p>
          <w:p w:rsidR="00697BF0" w:rsidRPr="00E24BD2" w:rsidRDefault="00697BF0" w:rsidP="00E24BD2">
            <w:pPr>
              <w:pStyle w:val="ListParagraph"/>
              <w:ind w:left="172"/>
              <w:jc w:val="both"/>
              <w:rPr>
                <w:rFonts w:ascii="Corbel" w:hAnsi="Corbel"/>
                <w:sz w:val="22"/>
                <w:szCs w:val="22"/>
              </w:rPr>
            </w:pPr>
          </w:p>
        </w:tc>
        <w:tc>
          <w:tcPr>
            <w:tcW w:w="999" w:type="pct"/>
            <w:shd w:val="clear" w:color="auto" w:fill="auto"/>
            <w:noWrap/>
          </w:tcPr>
          <w:p w:rsidR="00697BF0" w:rsidRPr="00E24BD2" w:rsidRDefault="00697BF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N/A</w:t>
            </w:r>
          </w:p>
          <w:p w:rsidR="00697BF0" w:rsidRPr="00E24BD2" w:rsidRDefault="00697BF0" w:rsidP="00E24BD2">
            <w:pPr>
              <w:pStyle w:val="ListParagraph"/>
              <w:ind w:left="172"/>
              <w:jc w:val="both"/>
              <w:rPr>
                <w:rFonts w:ascii="Corbel" w:hAnsi="Corbel"/>
                <w:sz w:val="22"/>
                <w:szCs w:val="22"/>
              </w:rPr>
            </w:pPr>
          </w:p>
        </w:tc>
        <w:tc>
          <w:tcPr>
            <w:tcW w:w="787" w:type="pct"/>
            <w:vMerge w:val="restart"/>
            <w:shd w:val="clear" w:color="auto" w:fill="auto"/>
            <w:noWrap/>
          </w:tcPr>
          <w:p w:rsidR="00697BF0" w:rsidRPr="00E24BD2" w:rsidRDefault="0055044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Risk impact increased from 4 to 5</w:t>
            </w:r>
          </w:p>
          <w:p w:rsidR="00697BF0" w:rsidRPr="00E24BD2" w:rsidRDefault="00697BF0" w:rsidP="00E24BD2">
            <w:pPr>
              <w:pStyle w:val="ListParagraph"/>
              <w:ind w:left="172"/>
              <w:jc w:val="both"/>
              <w:rPr>
                <w:rFonts w:ascii="Corbel" w:hAnsi="Corbel"/>
                <w:color w:val="FF0000"/>
                <w:sz w:val="22"/>
                <w:szCs w:val="22"/>
              </w:rPr>
            </w:pPr>
          </w:p>
        </w:tc>
      </w:tr>
      <w:tr w:rsidR="006E0E1E" w:rsidRPr="00E24BD2" w:rsidTr="00F354B4">
        <w:trPr>
          <w:trHeight w:val="73"/>
        </w:trPr>
        <w:tc>
          <w:tcPr>
            <w:tcW w:w="220" w:type="pct"/>
            <w:vMerge/>
            <w:shd w:val="clear" w:color="auto" w:fill="auto"/>
            <w:noWrap/>
          </w:tcPr>
          <w:p w:rsidR="00697BF0" w:rsidRPr="00E24BD2" w:rsidRDefault="00697BF0" w:rsidP="00E24BD2">
            <w:pPr>
              <w:numPr>
                <w:ilvl w:val="0"/>
                <w:numId w:val="2"/>
              </w:numPr>
              <w:tabs>
                <w:tab w:val="left" w:pos="-108"/>
                <w:tab w:val="left" w:pos="34"/>
                <w:tab w:val="left" w:pos="176"/>
              </w:tabs>
              <w:spacing w:after="0" w:line="240" w:lineRule="auto"/>
              <w:ind w:hanging="675"/>
              <w:contextualSpacing/>
              <w:jc w:val="both"/>
              <w:rPr>
                <w:rFonts w:ascii="Corbel" w:eastAsia="Times New Roman" w:hAnsi="Corbel"/>
                <w:color w:val="FF0000"/>
                <w:szCs w:val="22"/>
                <w:lang w:eastAsia="en-GB"/>
              </w:rPr>
            </w:pPr>
          </w:p>
        </w:tc>
        <w:tc>
          <w:tcPr>
            <w:tcW w:w="561" w:type="pct"/>
            <w:vMerge/>
            <w:shd w:val="clear" w:color="auto" w:fill="auto"/>
          </w:tcPr>
          <w:p w:rsidR="00697BF0" w:rsidRPr="00E24BD2" w:rsidRDefault="00697BF0" w:rsidP="00E24BD2">
            <w:pPr>
              <w:spacing w:after="0" w:line="240" w:lineRule="auto"/>
              <w:jc w:val="both"/>
              <w:rPr>
                <w:rFonts w:ascii="Corbel" w:eastAsia="Times New Roman" w:hAnsi="Corbel"/>
                <w:szCs w:val="22"/>
                <w:lang w:eastAsia="en-GB"/>
              </w:rPr>
            </w:pPr>
          </w:p>
        </w:tc>
        <w:tc>
          <w:tcPr>
            <w:tcW w:w="749" w:type="pct"/>
            <w:shd w:val="clear" w:color="auto" w:fill="auto"/>
          </w:tcPr>
          <w:p w:rsidR="00697BF0" w:rsidRPr="00E24BD2" w:rsidRDefault="00697BF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Level of perception of CMA's issuer requirements.</w:t>
            </w:r>
          </w:p>
          <w:p w:rsidR="00697BF0" w:rsidRPr="00E24BD2" w:rsidRDefault="00697BF0" w:rsidP="00E24BD2">
            <w:pPr>
              <w:pStyle w:val="ListParagraph"/>
              <w:ind w:left="172"/>
              <w:jc w:val="both"/>
              <w:rPr>
                <w:rFonts w:ascii="Corbel" w:hAnsi="Corbel"/>
                <w:sz w:val="22"/>
                <w:szCs w:val="22"/>
              </w:rPr>
            </w:pPr>
          </w:p>
        </w:tc>
        <w:tc>
          <w:tcPr>
            <w:tcW w:w="811" w:type="pct"/>
          </w:tcPr>
          <w:p w:rsidR="00697BF0" w:rsidRPr="00E24BD2" w:rsidRDefault="00697BF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 xml:space="preserve">Less than 50% positive feedback from surveys administered during forums </w:t>
            </w:r>
          </w:p>
        </w:tc>
        <w:tc>
          <w:tcPr>
            <w:tcW w:w="873" w:type="pct"/>
          </w:tcPr>
          <w:p w:rsidR="00697BF0" w:rsidRPr="00E24BD2" w:rsidRDefault="00697BF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85%</w:t>
            </w:r>
          </w:p>
          <w:p w:rsidR="00697BF0" w:rsidRPr="00E24BD2" w:rsidRDefault="00697BF0" w:rsidP="00E24BD2">
            <w:pPr>
              <w:pStyle w:val="ListParagraph"/>
              <w:ind w:left="172"/>
              <w:jc w:val="both"/>
              <w:rPr>
                <w:rFonts w:ascii="Corbel" w:hAnsi="Corbel"/>
                <w:sz w:val="22"/>
                <w:szCs w:val="22"/>
              </w:rPr>
            </w:pPr>
          </w:p>
        </w:tc>
        <w:tc>
          <w:tcPr>
            <w:tcW w:w="999" w:type="pct"/>
            <w:shd w:val="clear" w:color="auto" w:fill="auto"/>
            <w:noWrap/>
          </w:tcPr>
          <w:p w:rsidR="00697BF0" w:rsidRPr="00E24BD2" w:rsidRDefault="00697BF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85%</w:t>
            </w:r>
          </w:p>
          <w:p w:rsidR="00697BF0" w:rsidRPr="00E24BD2" w:rsidRDefault="00697BF0" w:rsidP="00E24BD2">
            <w:pPr>
              <w:pStyle w:val="ListParagraph"/>
              <w:ind w:left="172"/>
              <w:jc w:val="both"/>
              <w:rPr>
                <w:rFonts w:ascii="Corbel" w:hAnsi="Corbel"/>
                <w:sz w:val="22"/>
                <w:szCs w:val="22"/>
              </w:rPr>
            </w:pPr>
          </w:p>
        </w:tc>
        <w:tc>
          <w:tcPr>
            <w:tcW w:w="787" w:type="pct"/>
            <w:vMerge/>
            <w:shd w:val="clear" w:color="auto" w:fill="auto"/>
            <w:noWrap/>
          </w:tcPr>
          <w:p w:rsidR="00697BF0" w:rsidRPr="00E24BD2" w:rsidRDefault="00697BF0" w:rsidP="00E24BD2">
            <w:pPr>
              <w:pStyle w:val="ListParagraph"/>
              <w:numPr>
                <w:ilvl w:val="0"/>
                <w:numId w:val="6"/>
              </w:numPr>
              <w:ind w:left="172" w:hanging="172"/>
              <w:jc w:val="both"/>
              <w:rPr>
                <w:rFonts w:ascii="Corbel" w:hAnsi="Corbel"/>
                <w:color w:val="FF0000"/>
                <w:sz w:val="22"/>
                <w:szCs w:val="22"/>
              </w:rPr>
            </w:pPr>
          </w:p>
        </w:tc>
      </w:tr>
      <w:tr w:rsidR="006E0E1E" w:rsidRPr="00E24BD2" w:rsidTr="00F354B4">
        <w:trPr>
          <w:trHeight w:val="73"/>
        </w:trPr>
        <w:tc>
          <w:tcPr>
            <w:tcW w:w="220" w:type="pct"/>
            <w:vMerge/>
            <w:shd w:val="clear" w:color="auto" w:fill="auto"/>
            <w:noWrap/>
          </w:tcPr>
          <w:p w:rsidR="00697BF0" w:rsidRPr="00E24BD2" w:rsidRDefault="00697BF0" w:rsidP="00E24BD2">
            <w:pPr>
              <w:numPr>
                <w:ilvl w:val="0"/>
                <w:numId w:val="2"/>
              </w:numPr>
              <w:tabs>
                <w:tab w:val="left" w:pos="-108"/>
                <w:tab w:val="left" w:pos="34"/>
                <w:tab w:val="left" w:pos="176"/>
              </w:tabs>
              <w:spacing w:after="0" w:line="240" w:lineRule="auto"/>
              <w:ind w:hanging="675"/>
              <w:contextualSpacing/>
              <w:jc w:val="both"/>
              <w:rPr>
                <w:rFonts w:ascii="Corbel" w:eastAsia="Times New Roman" w:hAnsi="Corbel"/>
                <w:color w:val="FF0000"/>
                <w:szCs w:val="22"/>
                <w:lang w:eastAsia="en-GB"/>
              </w:rPr>
            </w:pPr>
          </w:p>
        </w:tc>
        <w:tc>
          <w:tcPr>
            <w:tcW w:w="561" w:type="pct"/>
            <w:vMerge/>
            <w:shd w:val="clear" w:color="auto" w:fill="auto"/>
          </w:tcPr>
          <w:p w:rsidR="00697BF0" w:rsidRPr="00E24BD2" w:rsidRDefault="00697BF0" w:rsidP="00E24BD2">
            <w:pPr>
              <w:spacing w:after="0" w:line="240" w:lineRule="auto"/>
              <w:jc w:val="both"/>
              <w:rPr>
                <w:rFonts w:ascii="Corbel" w:eastAsia="Times New Roman" w:hAnsi="Corbel"/>
                <w:szCs w:val="22"/>
                <w:lang w:eastAsia="en-GB"/>
              </w:rPr>
            </w:pPr>
          </w:p>
        </w:tc>
        <w:tc>
          <w:tcPr>
            <w:tcW w:w="749" w:type="pct"/>
            <w:shd w:val="clear" w:color="auto" w:fill="auto"/>
          </w:tcPr>
          <w:p w:rsidR="00697BF0" w:rsidRPr="00E24BD2" w:rsidRDefault="00697BF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Level of uptake as measured by market performance of new products</w:t>
            </w:r>
          </w:p>
        </w:tc>
        <w:tc>
          <w:tcPr>
            <w:tcW w:w="811" w:type="pct"/>
          </w:tcPr>
          <w:p w:rsidR="00697BF0" w:rsidRPr="00E24BD2" w:rsidRDefault="00697BF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Market drop of more than 20%</w:t>
            </w:r>
          </w:p>
          <w:p w:rsidR="00697BF0" w:rsidRPr="00E24BD2" w:rsidRDefault="00697BF0" w:rsidP="00E24BD2">
            <w:pPr>
              <w:pStyle w:val="ListParagraph"/>
              <w:ind w:left="172"/>
              <w:jc w:val="both"/>
              <w:rPr>
                <w:rFonts w:ascii="Corbel" w:hAnsi="Corbel"/>
                <w:sz w:val="22"/>
                <w:szCs w:val="22"/>
              </w:rPr>
            </w:pPr>
          </w:p>
        </w:tc>
        <w:tc>
          <w:tcPr>
            <w:tcW w:w="873" w:type="pct"/>
          </w:tcPr>
          <w:p w:rsidR="00697BF0" w:rsidRPr="00E24BD2" w:rsidRDefault="00697BF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15.98%</w:t>
            </w:r>
          </w:p>
          <w:p w:rsidR="00697BF0" w:rsidRPr="00E24BD2" w:rsidRDefault="00697BF0" w:rsidP="00E24BD2">
            <w:pPr>
              <w:pStyle w:val="ListParagraph"/>
              <w:ind w:left="172"/>
              <w:jc w:val="both"/>
              <w:rPr>
                <w:rFonts w:ascii="Corbel" w:hAnsi="Corbel"/>
                <w:sz w:val="22"/>
                <w:szCs w:val="22"/>
              </w:rPr>
            </w:pPr>
          </w:p>
        </w:tc>
        <w:tc>
          <w:tcPr>
            <w:tcW w:w="999" w:type="pct"/>
            <w:shd w:val="clear" w:color="auto" w:fill="auto"/>
            <w:noWrap/>
          </w:tcPr>
          <w:p w:rsidR="00697BF0" w:rsidRPr="00E24BD2" w:rsidRDefault="00697BF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13.3%</w:t>
            </w:r>
          </w:p>
          <w:p w:rsidR="00697BF0" w:rsidRPr="00E24BD2" w:rsidRDefault="00697BF0" w:rsidP="00E24BD2">
            <w:pPr>
              <w:pStyle w:val="ListParagraph"/>
              <w:ind w:left="172"/>
              <w:jc w:val="both"/>
              <w:rPr>
                <w:rFonts w:ascii="Corbel" w:hAnsi="Corbel"/>
                <w:sz w:val="22"/>
                <w:szCs w:val="22"/>
              </w:rPr>
            </w:pPr>
          </w:p>
        </w:tc>
        <w:tc>
          <w:tcPr>
            <w:tcW w:w="787" w:type="pct"/>
            <w:vMerge/>
            <w:shd w:val="clear" w:color="auto" w:fill="auto"/>
            <w:noWrap/>
          </w:tcPr>
          <w:p w:rsidR="00697BF0" w:rsidRPr="00E24BD2" w:rsidRDefault="00697BF0" w:rsidP="00E24BD2">
            <w:pPr>
              <w:pStyle w:val="ListParagraph"/>
              <w:numPr>
                <w:ilvl w:val="0"/>
                <w:numId w:val="6"/>
              </w:numPr>
              <w:ind w:left="172" w:hanging="172"/>
              <w:jc w:val="both"/>
              <w:rPr>
                <w:rFonts w:ascii="Corbel" w:hAnsi="Corbel"/>
                <w:color w:val="FF0000"/>
                <w:sz w:val="22"/>
                <w:szCs w:val="22"/>
              </w:rPr>
            </w:pPr>
          </w:p>
        </w:tc>
      </w:tr>
      <w:tr w:rsidR="006E0E1E" w:rsidRPr="00E24BD2" w:rsidTr="003509F6">
        <w:trPr>
          <w:trHeight w:val="440"/>
        </w:trPr>
        <w:tc>
          <w:tcPr>
            <w:tcW w:w="220" w:type="pct"/>
            <w:vMerge/>
            <w:shd w:val="clear" w:color="auto" w:fill="auto"/>
            <w:noWrap/>
          </w:tcPr>
          <w:p w:rsidR="00697BF0" w:rsidRPr="00E24BD2" w:rsidRDefault="00697BF0" w:rsidP="00E24BD2">
            <w:pPr>
              <w:numPr>
                <w:ilvl w:val="0"/>
                <w:numId w:val="2"/>
              </w:numPr>
              <w:tabs>
                <w:tab w:val="left" w:pos="-108"/>
                <w:tab w:val="left" w:pos="34"/>
                <w:tab w:val="left" w:pos="176"/>
              </w:tabs>
              <w:spacing w:after="0" w:line="240" w:lineRule="auto"/>
              <w:ind w:hanging="675"/>
              <w:contextualSpacing/>
              <w:jc w:val="both"/>
              <w:rPr>
                <w:rFonts w:ascii="Corbel" w:eastAsia="Times New Roman" w:hAnsi="Corbel"/>
                <w:color w:val="FF0000"/>
                <w:szCs w:val="22"/>
                <w:lang w:eastAsia="en-GB"/>
              </w:rPr>
            </w:pPr>
          </w:p>
        </w:tc>
        <w:tc>
          <w:tcPr>
            <w:tcW w:w="561" w:type="pct"/>
            <w:vMerge/>
            <w:shd w:val="clear" w:color="auto" w:fill="auto"/>
          </w:tcPr>
          <w:p w:rsidR="00697BF0" w:rsidRPr="00E24BD2" w:rsidRDefault="00697BF0" w:rsidP="00E24BD2">
            <w:pPr>
              <w:spacing w:after="0" w:line="240" w:lineRule="auto"/>
              <w:jc w:val="both"/>
              <w:rPr>
                <w:rFonts w:ascii="Corbel" w:hAnsi="Corbel"/>
                <w:szCs w:val="22"/>
              </w:rPr>
            </w:pPr>
          </w:p>
        </w:tc>
        <w:tc>
          <w:tcPr>
            <w:tcW w:w="749" w:type="pct"/>
            <w:shd w:val="clear" w:color="auto" w:fill="auto"/>
          </w:tcPr>
          <w:p w:rsidR="00697BF0" w:rsidRPr="00E24BD2" w:rsidRDefault="00697BF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Level of potential issuers’ awareness on availability of professional firms that can facilitate the listing process.</w:t>
            </w:r>
          </w:p>
        </w:tc>
        <w:tc>
          <w:tcPr>
            <w:tcW w:w="811" w:type="pct"/>
          </w:tcPr>
          <w:p w:rsidR="00697BF0" w:rsidRPr="00E24BD2" w:rsidRDefault="00697BF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 xml:space="preserve">Less than 60% positive feedback from the capital markets </w:t>
            </w:r>
            <w:r w:rsidR="007F2350" w:rsidRPr="00E24BD2">
              <w:rPr>
                <w:rFonts w:ascii="Corbel" w:hAnsi="Corbel"/>
                <w:sz w:val="22"/>
                <w:szCs w:val="22"/>
              </w:rPr>
              <w:t>behavioral</w:t>
            </w:r>
            <w:r w:rsidRPr="00E24BD2">
              <w:rPr>
                <w:rFonts w:ascii="Corbel" w:hAnsi="Corbel"/>
                <w:sz w:val="22"/>
                <w:szCs w:val="22"/>
              </w:rPr>
              <w:t xml:space="preserve"> and situational analysis study</w:t>
            </w:r>
          </w:p>
        </w:tc>
        <w:tc>
          <w:tcPr>
            <w:tcW w:w="873" w:type="pct"/>
          </w:tcPr>
          <w:p w:rsidR="00697BF0" w:rsidRPr="00E24BD2" w:rsidRDefault="00697BF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58%</w:t>
            </w:r>
          </w:p>
        </w:tc>
        <w:tc>
          <w:tcPr>
            <w:tcW w:w="999" w:type="pct"/>
            <w:shd w:val="clear" w:color="auto" w:fill="auto"/>
            <w:noWrap/>
          </w:tcPr>
          <w:p w:rsidR="00697BF0" w:rsidRPr="00E24BD2" w:rsidRDefault="00697BF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N/A</w:t>
            </w:r>
          </w:p>
        </w:tc>
        <w:tc>
          <w:tcPr>
            <w:tcW w:w="787" w:type="pct"/>
            <w:vMerge/>
            <w:shd w:val="clear" w:color="auto" w:fill="auto"/>
            <w:noWrap/>
          </w:tcPr>
          <w:p w:rsidR="00697BF0" w:rsidRPr="00E24BD2" w:rsidRDefault="00697BF0" w:rsidP="00E24BD2">
            <w:pPr>
              <w:pStyle w:val="ListParagraph"/>
              <w:ind w:left="172"/>
              <w:jc w:val="both"/>
              <w:rPr>
                <w:rFonts w:ascii="Corbel" w:hAnsi="Corbel"/>
                <w:color w:val="FF0000"/>
                <w:sz w:val="22"/>
                <w:szCs w:val="22"/>
              </w:rPr>
            </w:pPr>
          </w:p>
        </w:tc>
      </w:tr>
      <w:tr w:rsidR="006E0E1E" w:rsidRPr="00E24BD2" w:rsidTr="00F354B4">
        <w:trPr>
          <w:trHeight w:val="1232"/>
        </w:trPr>
        <w:tc>
          <w:tcPr>
            <w:tcW w:w="220" w:type="pct"/>
            <w:shd w:val="clear" w:color="auto" w:fill="auto"/>
            <w:noWrap/>
          </w:tcPr>
          <w:p w:rsidR="00523016" w:rsidRPr="00BD55C5" w:rsidRDefault="00523016" w:rsidP="00BD55C5">
            <w:pPr>
              <w:numPr>
                <w:ilvl w:val="0"/>
                <w:numId w:val="2"/>
              </w:numPr>
              <w:tabs>
                <w:tab w:val="left" w:pos="-108"/>
                <w:tab w:val="left" w:pos="34"/>
                <w:tab w:val="left" w:pos="176"/>
              </w:tabs>
              <w:spacing w:after="0" w:line="240" w:lineRule="auto"/>
              <w:ind w:hanging="675"/>
              <w:contextualSpacing/>
              <w:jc w:val="both"/>
              <w:rPr>
                <w:rFonts w:ascii="Corbel" w:eastAsia="Times New Roman" w:hAnsi="Corbel"/>
                <w:color w:val="FF0000"/>
                <w:szCs w:val="22"/>
                <w:lang w:eastAsia="en-GB"/>
              </w:rPr>
            </w:pPr>
          </w:p>
        </w:tc>
        <w:tc>
          <w:tcPr>
            <w:tcW w:w="561" w:type="pct"/>
            <w:shd w:val="clear" w:color="auto" w:fill="auto"/>
          </w:tcPr>
          <w:p w:rsidR="00523016" w:rsidRPr="00E24BD2" w:rsidRDefault="00523016" w:rsidP="00E24BD2">
            <w:pPr>
              <w:spacing w:after="0" w:line="240" w:lineRule="auto"/>
              <w:jc w:val="both"/>
              <w:rPr>
                <w:rFonts w:ascii="Corbel" w:hAnsi="Corbel"/>
                <w:color w:val="FF0000"/>
                <w:szCs w:val="22"/>
              </w:rPr>
            </w:pPr>
            <w:r w:rsidRPr="00E24BD2">
              <w:rPr>
                <w:rFonts w:ascii="Corbel" w:hAnsi="Corbel"/>
                <w:szCs w:val="22"/>
              </w:rPr>
              <w:t>Financial distress of listed companies due to poor governance practices and weak internal controls.</w:t>
            </w:r>
          </w:p>
        </w:tc>
        <w:tc>
          <w:tcPr>
            <w:tcW w:w="749" w:type="pct"/>
            <w:shd w:val="clear" w:color="auto" w:fill="auto"/>
          </w:tcPr>
          <w:p w:rsidR="00523016" w:rsidRPr="00E24BD2" w:rsidRDefault="00523016"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Issuing of profit warning/s by listed companies where the reduction is significantly ≤25%.</w:t>
            </w:r>
          </w:p>
          <w:p w:rsidR="00523016" w:rsidRPr="00E24BD2" w:rsidRDefault="00523016"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 xml:space="preserve">Decline in shareholder's fund of a listed company. </w:t>
            </w:r>
          </w:p>
          <w:p w:rsidR="00523016" w:rsidRPr="00E24BD2" w:rsidRDefault="00523016"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 xml:space="preserve">Negative media reports and qualified opinion issued by the external auditors’ reports. </w:t>
            </w:r>
          </w:p>
        </w:tc>
        <w:tc>
          <w:tcPr>
            <w:tcW w:w="811" w:type="pct"/>
          </w:tcPr>
          <w:p w:rsidR="00523016" w:rsidRPr="00E24BD2" w:rsidRDefault="00523016" w:rsidP="00E24BD2">
            <w:pPr>
              <w:numPr>
                <w:ilvl w:val="0"/>
                <w:numId w:val="6"/>
              </w:numPr>
              <w:spacing w:after="0" w:line="240" w:lineRule="auto"/>
              <w:ind w:left="172" w:hanging="172"/>
              <w:contextualSpacing/>
              <w:jc w:val="both"/>
              <w:rPr>
                <w:rFonts w:ascii="Corbel" w:eastAsia="Times New Roman" w:hAnsi="Corbel"/>
                <w:szCs w:val="22"/>
                <w:lang w:val="en-US" w:eastAsia="zh-CN"/>
              </w:rPr>
            </w:pPr>
            <w:r w:rsidRPr="00E24BD2">
              <w:rPr>
                <w:rFonts w:ascii="Corbel" w:eastAsia="Times New Roman" w:hAnsi="Corbel"/>
                <w:szCs w:val="22"/>
                <w:lang w:val="en-US" w:eastAsia="zh-CN"/>
              </w:rPr>
              <w:t xml:space="preserve">&gt; 5 cases of fraud, governance issues or financial distress challenges for all listed companies reported by the media or other external sources during a quarter. </w:t>
            </w:r>
          </w:p>
          <w:p w:rsidR="00523016" w:rsidRPr="00E24BD2" w:rsidRDefault="00523016"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&gt; 10 identified major non-compliances with listing requirements for all public issuers escalated for enforcement action during a quarter.</w:t>
            </w:r>
          </w:p>
        </w:tc>
        <w:tc>
          <w:tcPr>
            <w:tcW w:w="873" w:type="pct"/>
          </w:tcPr>
          <w:p w:rsidR="00523016" w:rsidRPr="00E24BD2" w:rsidRDefault="00523016"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 xml:space="preserve">N/A </w:t>
            </w:r>
          </w:p>
        </w:tc>
        <w:tc>
          <w:tcPr>
            <w:tcW w:w="999" w:type="pct"/>
            <w:shd w:val="clear" w:color="auto" w:fill="auto"/>
            <w:noWrap/>
          </w:tcPr>
          <w:p w:rsidR="00523016" w:rsidRPr="00E24BD2" w:rsidRDefault="00523016"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N/A</w:t>
            </w:r>
          </w:p>
        </w:tc>
        <w:tc>
          <w:tcPr>
            <w:tcW w:w="787" w:type="pct"/>
            <w:shd w:val="clear" w:color="auto" w:fill="auto"/>
            <w:noWrap/>
          </w:tcPr>
          <w:p w:rsidR="00523016" w:rsidRPr="00E24BD2" w:rsidRDefault="00523016"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 xml:space="preserve">Stable </w:t>
            </w:r>
          </w:p>
        </w:tc>
      </w:tr>
      <w:tr w:rsidR="006E0E1E" w:rsidRPr="00E24BD2" w:rsidTr="00F354B4">
        <w:trPr>
          <w:trHeight w:val="890"/>
        </w:trPr>
        <w:tc>
          <w:tcPr>
            <w:tcW w:w="220" w:type="pct"/>
            <w:shd w:val="clear" w:color="auto" w:fill="auto"/>
            <w:noWrap/>
          </w:tcPr>
          <w:p w:rsidR="00697BF0" w:rsidRPr="00BD55C5" w:rsidRDefault="00697BF0" w:rsidP="00BD55C5">
            <w:pPr>
              <w:numPr>
                <w:ilvl w:val="0"/>
                <w:numId w:val="2"/>
              </w:numPr>
              <w:tabs>
                <w:tab w:val="left" w:pos="-108"/>
                <w:tab w:val="left" w:pos="34"/>
                <w:tab w:val="left" w:pos="176"/>
              </w:tabs>
              <w:spacing w:after="0" w:line="240" w:lineRule="auto"/>
              <w:ind w:hanging="675"/>
              <w:contextualSpacing/>
              <w:jc w:val="both"/>
              <w:rPr>
                <w:rFonts w:ascii="Corbel" w:eastAsia="Times New Roman" w:hAnsi="Corbel"/>
                <w:color w:val="FF0000"/>
                <w:szCs w:val="22"/>
                <w:lang w:eastAsia="en-GB"/>
              </w:rPr>
            </w:pPr>
          </w:p>
        </w:tc>
        <w:tc>
          <w:tcPr>
            <w:tcW w:w="561" w:type="pct"/>
            <w:shd w:val="clear" w:color="auto" w:fill="auto"/>
          </w:tcPr>
          <w:p w:rsidR="00697BF0" w:rsidRPr="00E24BD2" w:rsidRDefault="00697BF0" w:rsidP="00E24BD2">
            <w:pPr>
              <w:spacing w:after="0" w:line="240" w:lineRule="auto"/>
              <w:jc w:val="both"/>
              <w:rPr>
                <w:rFonts w:ascii="Corbel" w:hAnsi="Corbel"/>
                <w:szCs w:val="22"/>
              </w:rPr>
            </w:pPr>
            <w:r w:rsidRPr="00E24BD2">
              <w:rPr>
                <w:rFonts w:ascii="Corbel" w:hAnsi="Corbel"/>
                <w:szCs w:val="22"/>
              </w:rPr>
              <w:t>Litigation against CMA enforcement processes and actions</w:t>
            </w:r>
          </w:p>
        </w:tc>
        <w:tc>
          <w:tcPr>
            <w:tcW w:w="749" w:type="pct"/>
            <w:shd w:val="clear" w:color="auto" w:fill="auto"/>
          </w:tcPr>
          <w:p w:rsidR="00697BF0" w:rsidRPr="00E24BD2" w:rsidRDefault="00697BF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Number of suits/court orders barring enforcement processes</w:t>
            </w:r>
          </w:p>
          <w:p w:rsidR="00697BF0" w:rsidRPr="00E24BD2" w:rsidRDefault="00697BF0" w:rsidP="00E24BD2">
            <w:pPr>
              <w:spacing w:after="0" w:line="240" w:lineRule="auto"/>
              <w:jc w:val="both"/>
              <w:rPr>
                <w:rFonts w:ascii="Corbel" w:hAnsi="Corbel"/>
                <w:szCs w:val="22"/>
              </w:rPr>
            </w:pPr>
          </w:p>
        </w:tc>
        <w:tc>
          <w:tcPr>
            <w:tcW w:w="811" w:type="pct"/>
          </w:tcPr>
          <w:p w:rsidR="00697BF0" w:rsidRPr="00E24BD2" w:rsidRDefault="00697BF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One enforcement action successfully challenged in Court</w:t>
            </w:r>
          </w:p>
        </w:tc>
        <w:tc>
          <w:tcPr>
            <w:tcW w:w="873" w:type="pct"/>
          </w:tcPr>
          <w:p w:rsidR="00697BF0" w:rsidRPr="00E24BD2" w:rsidRDefault="00697BF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2 stay orders and quashing orders issued in respect of Uchumi Supermarket sanctions imposed against five key officers of the Firm</w:t>
            </w:r>
          </w:p>
        </w:tc>
        <w:tc>
          <w:tcPr>
            <w:tcW w:w="999" w:type="pct"/>
            <w:shd w:val="clear" w:color="auto" w:fill="auto"/>
            <w:noWrap/>
          </w:tcPr>
          <w:p w:rsidR="00697BF0" w:rsidRPr="00E24BD2" w:rsidRDefault="00697BF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N/A</w:t>
            </w:r>
          </w:p>
        </w:tc>
        <w:tc>
          <w:tcPr>
            <w:tcW w:w="787" w:type="pct"/>
            <w:shd w:val="clear" w:color="auto" w:fill="auto"/>
            <w:noWrap/>
          </w:tcPr>
          <w:p w:rsidR="00697BF0" w:rsidRPr="00E24BD2" w:rsidRDefault="00697BF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Major</w:t>
            </w:r>
          </w:p>
        </w:tc>
      </w:tr>
      <w:tr w:rsidR="006E0E1E" w:rsidRPr="00E24BD2" w:rsidTr="00F354B4">
        <w:trPr>
          <w:trHeight w:val="1232"/>
        </w:trPr>
        <w:tc>
          <w:tcPr>
            <w:tcW w:w="220" w:type="pct"/>
            <w:vMerge w:val="restart"/>
            <w:shd w:val="clear" w:color="auto" w:fill="auto"/>
            <w:noWrap/>
          </w:tcPr>
          <w:p w:rsidR="00697BF0" w:rsidRPr="00BD55C5" w:rsidRDefault="00697BF0" w:rsidP="00BD55C5">
            <w:pPr>
              <w:numPr>
                <w:ilvl w:val="0"/>
                <w:numId w:val="2"/>
              </w:numPr>
              <w:tabs>
                <w:tab w:val="left" w:pos="-108"/>
                <w:tab w:val="left" w:pos="34"/>
                <w:tab w:val="left" w:pos="176"/>
              </w:tabs>
              <w:spacing w:after="0" w:line="240" w:lineRule="auto"/>
              <w:ind w:hanging="675"/>
              <w:contextualSpacing/>
              <w:jc w:val="both"/>
              <w:rPr>
                <w:rFonts w:ascii="Corbel" w:eastAsia="Times New Roman" w:hAnsi="Corbel"/>
                <w:color w:val="FF0000"/>
                <w:szCs w:val="22"/>
                <w:lang w:eastAsia="en-GB"/>
              </w:rPr>
            </w:pPr>
          </w:p>
        </w:tc>
        <w:tc>
          <w:tcPr>
            <w:tcW w:w="561" w:type="pct"/>
            <w:vMerge w:val="restart"/>
            <w:shd w:val="clear" w:color="auto" w:fill="auto"/>
          </w:tcPr>
          <w:p w:rsidR="00697BF0" w:rsidRPr="00E24BD2" w:rsidRDefault="00697BF0" w:rsidP="00E24BD2">
            <w:pPr>
              <w:spacing w:after="0" w:line="240" w:lineRule="auto"/>
              <w:jc w:val="both"/>
              <w:rPr>
                <w:rFonts w:ascii="Corbel" w:hAnsi="Corbel"/>
                <w:szCs w:val="22"/>
              </w:rPr>
            </w:pPr>
            <w:r w:rsidRPr="00E24BD2">
              <w:rPr>
                <w:rFonts w:ascii="Corbel" w:hAnsi="Corbel"/>
                <w:szCs w:val="22"/>
              </w:rPr>
              <w:t>Spot Commodities Exchange: Conflicting and competing interests on part of National Government Ministries and Regulators, County Government, Private sector Players</w:t>
            </w:r>
          </w:p>
          <w:p w:rsidR="00697BF0" w:rsidRPr="00E24BD2" w:rsidRDefault="00697BF0" w:rsidP="00E24BD2">
            <w:pPr>
              <w:spacing w:after="0" w:line="240" w:lineRule="auto"/>
              <w:jc w:val="both"/>
              <w:rPr>
                <w:rFonts w:ascii="Corbel" w:eastAsia="Times New Roman" w:hAnsi="Corbel"/>
                <w:szCs w:val="22"/>
                <w:lang w:eastAsia="en-GB"/>
              </w:rPr>
            </w:pPr>
          </w:p>
        </w:tc>
        <w:tc>
          <w:tcPr>
            <w:tcW w:w="749" w:type="pct"/>
            <w:shd w:val="clear" w:color="auto" w:fill="auto"/>
          </w:tcPr>
          <w:p w:rsidR="00697BF0" w:rsidRPr="00E24BD2" w:rsidRDefault="00697BF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Level of progress</w:t>
            </w:r>
          </w:p>
          <w:p w:rsidR="00697BF0" w:rsidRPr="00E24BD2" w:rsidRDefault="00697BF0" w:rsidP="00E24BD2">
            <w:pPr>
              <w:pStyle w:val="ListParagraph"/>
              <w:ind w:left="172"/>
              <w:jc w:val="both"/>
              <w:rPr>
                <w:rFonts w:ascii="Corbel" w:hAnsi="Corbel"/>
                <w:sz w:val="22"/>
                <w:szCs w:val="22"/>
              </w:rPr>
            </w:pPr>
          </w:p>
        </w:tc>
        <w:tc>
          <w:tcPr>
            <w:tcW w:w="811" w:type="pct"/>
          </w:tcPr>
          <w:p w:rsidR="00697BF0" w:rsidRPr="00E24BD2" w:rsidRDefault="00697BF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80% -100%</w:t>
            </w:r>
          </w:p>
        </w:tc>
        <w:tc>
          <w:tcPr>
            <w:tcW w:w="873" w:type="pct"/>
          </w:tcPr>
          <w:p w:rsidR="00697BF0" w:rsidRPr="00E24BD2" w:rsidRDefault="00697BF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40%</w:t>
            </w:r>
          </w:p>
        </w:tc>
        <w:tc>
          <w:tcPr>
            <w:tcW w:w="999" w:type="pct"/>
            <w:shd w:val="clear" w:color="auto" w:fill="auto"/>
            <w:noWrap/>
          </w:tcPr>
          <w:p w:rsidR="00697BF0" w:rsidRPr="00E24BD2" w:rsidRDefault="00697BF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40%</w:t>
            </w:r>
          </w:p>
        </w:tc>
        <w:tc>
          <w:tcPr>
            <w:tcW w:w="787" w:type="pct"/>
            <w:shd w:val="clear" w:color="auto" w:fill="auto"/>
            <w:noWrap/>
          </w:tcPr>
          <w:p w:rsidR="00697BF0" w:rsidRPr="00E24BD2" w:rsidRDefault="00697BF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N/A</w:t>
            </w:r>
          </w:p>
        </w:tc>
      </w:tr>
      <w:tr w:rsidR="006E0E1E" w:rsidRPr="00E24BD2" w:rsidTr="00F354B4">
        <w:trPr>
          <w:trHeight w:val="485"/>
        </w:trPr>
        <w:tc>
          <w:tcPr>
            <w:tcW w:w="220" w:type="pct"/>
            <w:vMerge/>
            <w:shd w:val="clear" w:color="auto" w:fill="auto"/>
            <w:noWrap/>
          </w:tcPr>
          <w:p w:rsidR="00697BF0" w:rsidRPr="00E24BD2" w:rsidRDefault="00697BF0" w:rsidP="00E24BD2">
            <w:pPr>
              <w:numPr>
                <w:ilvl w:val="0"/>
                <w:numId w:val="2"/>
              </w:numPr>
              <w:tabs>
                <w:tab w:val="left" w:pos="-108"/>
                <w:tab w:val="left" w:pos="34"/>
                <w:tab w:val="left" w:pos="176"/>
              </w:tabs>
              <w:spacing w:after="0" w:line="240" w:lineRule="auto"/>
              <w:ind w:hanging="675"/>
              <w:contextualSpacing/>
              <w:jc w:val="both"/>
              <w:rPr>
                <w:rFonts w:ascii="Corbel" w:eastAsia="Times New Roman" w:hAnsi="Corbel"/>
                <w:color w:val="FF0000"/>
                <w:szCs w:val="22"/>
                <w:lang w:eastAsia="en-GB"/>
              </w:rPr>
            </w:pPr>
          </w:p>
        </w:tc>
        <w:tc>
          <w:tcPr>
            <w:tcW w:w="561" w:type="pct"/>
            <w:vMerge/>
            <w:shd w:val="clear" w:color="auto" w:fill="auto"/>
          </w:tcPr>
          <w:p w:rsidR="00697BF0" w:rsidRPr="00E24BD2" w:rsidRDefault="00697BF0" w:rsidP="00E24BD2">
            <w:pPr>
              <w:spacing w:after="0" w:line="240" w:lineRule="auto"/>
              <w:jc w:val="both"/>
              <w:rPr>
                <w:rFonts w:ascii="Corbel" w:eastAsia="Times New Roman" w:hAnsi="Corbel"/>
                <w:szCs w:val="22"/>
                <w:lang w:eastAsia="en-GB"/>
              </w:rPr>
            </w:pPr>
          </w:p>
        </w:tc>
        <w:tc>
          <w:tcPr>
            <w:tcW w:w="749" w:type="pct"/>
            <w:shd w:val="clear" w:color="auto" w:fill="auto"/>
          </w:tcPr>
          <w:p w:rsidR="00697BF0" w:rsidRPr="00E24BD2" w:rsidRDefault="00697BF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Quality of project outputs</w:t>
            </w:r>
          </w:p>
        </w:tc>
        <w:tc>
          <w:tcPr>
            <w:tcW w:w="811" w:type="pct"/>
          </w:tcPr>
          <w:p w:rsidR="00697BF0" w:rsidRPr="00E24BD2" w:rsidRDefault="00697BF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80% - 100%</w:t>
            </w:r>
          </w:p>
        </w:tc>
        <w:tc>
          <w:tcPr>
            <w:tcW w:w="873" w:type="pct"/>
          </w:tcPr>
          <w:p w:rsidR="00697BF0" w:rsidRPr="00E24BD2" w:rsidRDefault="00697BF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40%</w:t>
            </w:r>
          </w:p>
        </w:tc>
        <w:tc>
          <w:tcPr>
            <w:tcW w:w="999" w:type="pct"/>
            <w:shd w:val="clear" w:color="auto" w:fill="auto"/>
            <w:noWrap/>
          </w:tcPr>
          <w:p w:rsidR="00697BF0" w:rsidRPr="00E24BD2" w:rsidRDefault="00697BF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40%</w:t>
            </w:r>
          </w:p>
        </w:tc>
        <w:tc>
          <w:tcPr>
            <w:tcW w:w="787" w:type="pct"/>
            <w:shd w:val="clear" w:color="auto" w:fill="auto"/>
            <w:noWrap/>
          </w:tcPr>
          <w:p w:rsidR="00697BF0" w:rsidRPr="00E24BD2" w:rsidRDefault="00697BF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N/A</w:t>
            </w:r>
          </w:p>
        </w:tc>
      </w:tr>
      <w:tr w:rsidR="00CB6FB0" w:rsidRPr="00E24BD2" w:rsidTr="00E24BD2">
        <w:trPr>
          <w:trHeight w:val="300"/>
        </w:trPr>
        <w:tc>
          <w:tcPr>
            <w:tcW w:w="220" w:type="pct"/>
            <w:shd w:val="clear" w:color="auto" w:fill="auto"/>
            <w:noWrap/>
          </w:tcPr>
          <w:p w:rsidR="00CB6FB0" w:rsidRPr="00BD55C5" w:rsidRDefault="00CB6FB0" w:rsidP="00BD55C5">
            <w:pPr>
              <w:numPr>
                <w:ilvl w:val="0"/>
                <w:numId w:val="2"/>
              </w:numPr>
              <w:tabs>
                <w:tab w:val="left" w:pos="-108"/>
                <w:tab w:val="left" w:pos="34"/>
                <w:tab w:val="left" w:pos="176"/>
              </w:tabs>
              <w:spacing w:after="0" w:line="240" w:lineRule="auto"/>
              <w:ind w:hanging="675"/>
              <w:contextualSpacing/>
              <w:jc w:val="both"/>
              <w:rPr>
                <w:rFonts w:ascii="Corbel" w:eastAsia="Times New Roman" w:hAnsi="Corbel"/>
                <w:color w:val="FF0000"/>
                <w:szCs w:val="22"/>
                <w:lang w:eastAsia="en-GB"/>
              </w:rPr>
            </w:pPr>
          </w:p>
        </w:tc>
        <w:tc>
          <w:tcPr>
            <w:tcW w:w="561" w:type="pct"/>
            <w:shd w:val="clear" w:color="auto" w:fill="auto"/>
          </w:tcPr>
          <w:p w:rsidR="00CB6FB0" w:rsidRPr="00E24BD2" w:rsidRDefault="00CB6FB0" w:rsidP="00E24BD2">
            <w:pPr>
              <w:spacing w:after="0" w:line="240" w:lineRule="auto"/>
              <w:contextualSpacing/>
              <w:jc w:val="both"/>
              <w:rPr>
                <w:rFonts w:ascii="Corbel" w:eastAsia="Times New Roman" w:hAnsi="Corbel"/>
                <w:szCs w:val="22"/>
                <w:lang w:val="en-US" w:eastAsia="zh-CN"/>
              </w:rPr>
            </w:pPr>
            <w:r w:rsidRPr="00E24BD2">
              <w:rPr>
                <w:rFonts w:ascii="Corbel" w:eastAsia="Times New Roman" w:hAnsi="Corbel"/>
                <w:szCs w:val="22"/>
                <w:lang w:val="en-US" w:eastAsia="zh-CN"/>
              </w:rPr>
              <w:t>Unfavourable changes in the macro-economic and/ or political environment</w:t>
            </w:r>
          </w:p>
        </w:tc>
        <w:tc>
          <w:tcPr>
            <w:tcW w:w="749" w:type="pct"/>
            <w:shd w:val="clear" w:color="auto" w:fill="auto"/>
          </w:tcPr>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Periodic measurement of trends in market performance i.e. index, market turnover etc.</w:t>
            </w:r>
          </w:p>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Number of major political events (referenda, general elections etc.) at the local/regional/international level.</w:t>
            </w:r>
          </w:p>
          <w:p w:rsidR="00CB6FB0" w:rsidRPr="00E24BD2" w:rsidRDefault="00CB6FB0" w:rsidP="00E24BD2">
            <w:pPr>
              <w:pStyle w:val="ListParagraph"/>
              <w:ind w:left="172"/>
              <w:jc w:val="both"/>
              <w:rPr>
                <w:rFonts w:ascii="Corbel" w:hAnsi="Corbel"/>
                <w:sz w:val="22"/>
                <w:szCs w:val="22"/>
              </w:rPr>
            </w:pPr>
          </w:p>
        </w:tc>
        <w:tc>
          <w:tcPr>
            <w:tcW w:w="811" w:type="pct"/>
          </w:tcPr>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(=&gt;10%) decline in capital markets performance (NASI, Turnover) due to major political events and uncertainty caused by such.</w:t>
            </w:r>
          </w:p>
          <w:p w:rsidR="00CB6FB0" w:rsidRPr="00E24BD2" w:rsidRDefault="00CB6FB0" w:rsidP="00E24BD2">
            <w:pPr>
              <w:numPr>
                <w:ilvl w:val="0"/>
                <w:numId w:val="6"/>
              </w:numPr>
              <w:spacing w:after="0" w:line="240" w:lineRule="auto"/>
              <w:ind w:left="172" w:hanging="172"/>
              <w:contextualSpacing/>
              <w:jc w:val="both"/>
              <w:rPr>
                <w:rFonts w:ascii="Corbel" w:eastAsia="Times New Roman" w:hAnsi="Corbel"/>
                <w:szCs w:val="22"/>
                <w:lang w:val="en-US" w:eastAsia="zh-CN"/>
              </w:rPr>
            </w:pPr>
            <w:r w:rsidRPr="00E24BD2">
              <w:rPr>
                <w:rFonts w:ascii="Corbel" w:eastAsia="Times New Roman" w:hAnsi="Corbel"/>
                <w:szCs w:val="22"/>
                <w:lang w:val="en-US" w:eastAsia="zh-CN"/>
              </w:rPr>
              <w:t xml:space="preserve"> % decline in the macroeconomic environment (inflation rates (5%+2.5%) interest rates (CBR&gt;10%), Exchange Rates&gt; Kshs 105.00 to 1USD)</w:t>
            </w:r>
            <w:r w:rsidRPr="00E24BD2">
              <w:rPr>
                <w:rFonts w:ascii="Corbel" w:eastAsia="Times New Roman" w:hAnsi="Corbel"/>
                <w:szCs w:val="22"/>
                <w:lang w:val="en-US" w:eastAsia="zh-CN"/>
              </w:rPr>
              <w:br/>
            </w:r>
          </w:p>
        </w:tc>
        <w:tc>
          <w:tcPr>
            <w:tcW w:w="873" w:type="pct"/>
            <w:shd w:val="clear" w:color="auto" w:fill="auto"/>
          </w:tcPr>
          <w:p w:rsidR="00CB6FB0" w:rsidRPr="00E24BD2" w:rsidRDefault="00CB6FB0" w:rsidP="00E24BD2">
            <w:pPr>
              <w:spacing w:after="0" w:line="240" w:lineRule="auto"/>
              <w:contextualSpacing/>
              <w:jc w:val="both"/>
              <w:rPr>
                <w:rFonts w:ascii="Corbel" w:eastAsia="Times New Roman" w:hAnsi="Corbel"/>
                <w:szCs w:val="22"/>
                <w:lang w:val="en-US" w:eastAsia="zh-CN"/>
              </w:rPr>
            </w:pPr>
            <w:r w:rsidRPr="00E24BD2">
              <w:rPr>
                <w:rFonts w:ascii="Corbel" w:eastAsia="Times New Roman" w:hAnsi="Corbel"/>
                <w:szCs w:val="22"/>
                <w:lang w:val="en-US" w:eastAsia="zh-CN"/>
              </w:rPr>
              <w:t>For Q3 2018 decreases in market performance indicators did not exceed the KRI threshold limit as evidenced by;</w:t>
            </w:r>
          </w:p>
          <w:p w:rsidR="00CB6FB0" w:rsidRPr="00E24BD2" w:rsidRDefault="00CB6FB0" w:rsidP="00E24BD2">
            <w:pPr>
              <w:numPr>
                <w:ilvl w:val="0"/>
                <w:numId w:val="6"/>
              </w:numPr>
              <w:spacing w:after="0" w:line="240" w:lineRule="auto"/>
              <w:ind w:left="172" w:hanging="172"/>
              <w:contextualSpacing/>
              <w:jc w:val="both"/>
              <w:rPr>
                <w:rFonts w:ascii="Corbel" w:hAnsi="Corbel"/>
                <w:szCs w:val="22"/>
              </w:rPr>
            </w:pPr>
            <w:r w:rsidRPr="00E24BD2">
              <w:rPr>
                <w:rFonts w:ascii="Corbel" w:eastAsia="Times New Roman" w:hAnsi="Corbel"/>
                <w:szCs w:val="22"/>
                <w:lang w:val="en-US" w:eastAsia="zh-CN"/>
              </w:rPr>
              <w:t xml:space="preserve">Index Levels. </w:t>
            </w:r>
          </w:p>
          <w:p w:rsidR="00CB6FB0" w:rsidRPr="00E24BD2" w:rsidRDefault="00CB6FB0" w:rsidP="00E24BD2">
            <w:pPr>
              <w:numPr>
                <w:ilvl w:val="0"/>
                <w:numId w:val="6"/>
              </w:numPr>
              <w:spacing w:after="0" w:line="240" w:lineRule="auto"/>
              <w:ind w:left="172" w:hanging="172"/>
              <w:contextualSpacing/>
              <w:jc w:val="both"/>
              <w:rPr>
                <w:rFonts w:ascii="Corbel" w:hAnsi="Corbel"/>
                <w:szCs w:val="22"/>
              </w:rPr>
            </w:pPr>
            <w:r w:rsidRPr="00E24BD2">
              <w:rPr>
                <w:rFonts w:ascii="Corbel" w:hAnsi="Corbel"/>
                <w:szCs w:val="22"/>
              </w:rPr>
              <w:t xml:space="preserve">The NSE 20 share index stood at 3,751.5 points as at Q3 2018 compared to 3,285.73 points in June 2018 a 14.18% increase. </w:t>
            </w:r>
          </w:p>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The All share index stood at 162.2 points as at Q3 2018 compared to 174.36 points as at June 2018 an 6.97% decrease.</w:t>
            </w:r>
          </w:p>
          <w:p w:rsidR="00CB6FB0" w:rsidRPr="00E24BD2" w:rsidRDefault="00CB6FB0" w:rsidP="00E24BD2">
            <w:pPr>
              <w:spacing w:after="0" w:line="240" w:lineRule="auto"/>
              <w:jc w:val="both"/>
              <w:rPr>
                <w:rFonts w:ascii="Corbel" w:hAnsi="Corbel"/>
                <w:szCs w:val="22"/>
              </w:rPr>
            </w:pPr>
          </w:p>
          <w:p w:rsidR="00CB6FB0" w:rsidRPr="00E24BD2" w:rsidRDefault="00CB6FB0" w:rsidP="00E24BD2">
            <w:pPr>
              <w:spacing w:after="0" w:line="240" w:lineRule="auto"/>
              <w:jc w:val="both"/>
              <w:rPr>
                <w:rFonts w:ascii="Corbel" w:hAnsi="Corbel"/>
                <w:szCs w:val="22"/>
              </w:rPr>
            </w:pPr>
            <w:r w:rsidRPr="00E24BD2">
              <w:rPr>
                <w:rFonts w:ascii="Corbel" w:hAnsi="Corbel"/>
                <w:szCs w:val="22"/>
              </w:rPr>
              <w:t>Declines in macroeconomic indicators did not exceed the KRI threshold limit as evidenced by;</w:t>
            </w:r>
          </w:p>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 xml:space="preserve">Inflation Rates- 5.70% inflation rate was recorded at the end of September 2018 a 1.42% increase compared to 4.28% in Q2 2018 which is within Kenya’s target inflation rate of 5+/-2.5 percent. </w:t>
            </w:r>
          </w:p>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Interest Rates - the Monetary Policy Committee retained the Central Bank Rate (CBR) at 9.0 percent at September 2018</w:t>
            </w:r>
          </w:p>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Exchange Rates - The mean rate was Kshs.100.96 to the USD as at Q3 2018 compared to 101.5 in June 2018 an appreciation of the shilling by 0.53%.</w:t>
            </w:r>
          </w:p>
        </w:tc>
        <w:tc>
          <w:tcPr>
            <w:tcW w:w="999" w:type="pct"/>
            <w:shd w:val="clear" w:color="auto" w:fill="auto"/>
            <w:noWrap/>
          </w:tcPr>
          <w:p w:rsidR="00CB6FB0" w:rsidRPr="00E24BD2" w:rsidRDefault="00CB6FB0" w:rsidP="00E24BD2">
            <w:pPr>
              <w:spacing w:after="0" w:line="240" w:lineRule="auto"/>
              <w:contextualSpacing/>
              <w:jc w:val="both"/>
              <w:rPr>
                <w:rFonts w:ascii="Corbel" w:eastAsia="Times New Roman" w:hAnsi="Corbel"/>
                <w:szCs w:val="22"/>
                <w:lang w:val="en-US" w:eastAsia="zh-CN"/>
              </w:rPr>
            </w:pPr>
            <w:r w:rsidRPr="00E24BD2">
              <w:rPr>
                <w:rFonts w:ascii="Corbel" w:eastAsia="Times New Roman" w:hAnsi="Corbel"/>
                <w:szCs w:val="22"/>
                <w:lang w:val="en-US" w:eastAsia="zh-CN"/>
              </w:rPr>
              <w:t>For Q2 2018 decreases in market performance indicators did not exceed the KRI threshold limit as evidenced by;</w:t>
            </w:r>
          </w:p>
          <w:p w:rsidR="00CB6FB0" w:rsidRPr="00E24BD2" w:rsidRDefault="00CB6FB0" w:rsidP="00E24BD2">
            <w:pPr>
              <w:numPr>
                <w:ilvl w:val="0"/>
                <w:numId w:val="6"/>
              </w:numPr>
              <w:spacing w:after="0" w:line="240" w:lineRule="auto"/>
              <w:ind w:left="172" w:hanging="172"/>
              <w:contextualSpacing/>
              <w:jc w:val="both"/>
              <w:rPr>
                <w:rFonts w:ascii="Corbel" w:eastAsia="Times New Roman" w:hAnsi="Corbel"/>
                <w:szCs w:val="22"/>
                <w:lang w:val="en-US" w:eastAsia="zh-CN"/>
              </w:rPr>
            </w:pPr>
            <w:r w:rsidRPr="00E24BD2">
              <w:rPr>
                <w:rFonts w:ascii="Corbel" w:eastAsia="Times New Roman" w:hAnsi="Corbel"/>
                <w:szCs w:val="22"/>
                <w:lang w:val="en-US" w:eastAsia="zh-CN"/>
              </w:rPr>
              <w:t xml:space="preserve">Index Levels. </w:t>
            </w:r>
          </w:p>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 xml:space="preserve">The NSE 20 share index stood at 3,285.73 points as at Q2 2018 2018 compared to 3,845.34 points in March 2018 a 14.55% decrease. </w:t>
            </w:r>
          </w:p>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The All share index stood at 174.36 points as at Q2 2018 compared to 191.23 points as at March 2018 an 8.82% decrease.</w:t>
            </w:r>
          </w:p>
          <w:p w:rsidR="00CB6FB0" w:rsidRPr="00E24BD2" w:rsidRDefault="00CB6FB0" w:rsidP="00E24BD2">
            <w:pPr>
              <w:spacing w:after="0" w:line="240" w:lineRule="auto"/>
              <w:jc w:val="both"/>
              <w:rPr>
                <w:rFonts w:ascii="Corbel" w:hAnsi="Corbel"/>
                <w:szCs w:val="22"/>
              </w:rPr>
            </w:pPr>
          </w:p>
          <w:p w:rsidR="00CB6FB0" w:rsidRPr="00E24BD2" w:rsidRDefault="00CB6FB0" w:rsidP="00E24BD2">
            <w:pPr>
              <w:spacing w:after="0" w:line="240" w:lineRule="auto"/>
              <w:jc w:val="both"/>
              <w:rPr>
                <w:rFonts w:ascii="Corbel" w:hAnsi="Corbel"/>
                <w:szCs w:val="22"/>
              </w:rPr>
            </w:pPr>
          </w:p>
          <w:p w:rsidR="00CB6FB0" w:rsidRPr="00E24BD2" w:rsidRDefault="00CB6FB0" w:rsidP="00E24BD2">
            <w:pPr>
              <w:spacing w:after="0" w:line="240" w:lineRule="auto"/>
              <w:jc w:val="both"/>
              <w:rPr>
                <w:rFonts w:ascii="Corbel" w:hAnsi="Corbel"/>
                <w:szCs w:val="22"/>
              </w:rPr>
            </w:pPr>
          </w:p>
          <w:p w:rsidR="00CB6FB0" w:rsidRPr="00E24BD2" w:rsidRDefault="00CB6FB0" w:rsidP="00E24BD2">
            <w:pPr>
              <w:spacing w:after="0" w:line="240" w:lineRule="auto"/>
              <w:jc w:val="both"/>
              <w:rPr>
                <w:rFonts w:ascii="Corbel" w:hAnsi="Corbel"/>
                <w:szCs w:val="22"/>
              </w:rPr>
            </w:pPr>
            <w:r w:rsidRPr="00E24BD2">
              <w:rPr>
                <w:rFonts w:ascii="Corbel" w:hAnsi="Corbel"/>
                <w:szCs w:val="22"/>
              </w:rPr>
              <w:t>Declines in macroeconomic indicators did not exceed the KRI threshold limit as evidenced by;</w:t>
            </w:r>
          </w:p>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 xml:space="preserve">Inflation Rates- 4.28% inflation rate was recorded at the end of June 2018 a 2.4% increase compared to Q1 2018 which is within Kenya’s target inflation rate of 5+/-2.5 percent. </w:t>
            </w:r>
          </w:p>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Interest Rates - the Monetary Policy Committee retained the Central Bank Rate (CBR) at 9.5 percent at June 2018</w:t>
            </w:r>
          </w:p>
          <w:p w:rsidR="00CB6FB0" w:rsidRPr="00E24BD2" w:rsidRDefault="00CB6FB0" w:rsidP="00E24BD2">
            <w:pPr>
              <w:numPr>
                <w:ilvl w:val="0"/>
                <w:numId w:val="6"/>
              </w:numPr>
              <w:spacing w:after="0" w:line="240" w:lineRule="auto"/>
              <w:ind w:left="172" w:hanging="172"/>
              <w:contextualSpacing/>
              <w:jc w:val="both"/>
              <w:rPr>
                <w:rFonts w:ascii="Corbel" w:eastAsia="Times New Roman" w:hAnsi="Corbel"/>
                <w:szCs w:val="22"/>
                <w:lang w:val="en-US" w:eastAsia="zh-CN"/>
              </w:rPr>
            </w:pPr>
            <w:r w:rsidRPr="00E24BD2">
              <w:rPr>
                <w:rFonts w:ascii="Corbel" w:eastAsia="Times New Roman" w:hAnsi="Corbel"/>
                <w:szCs w:val="22"/>
                <w:lang w:val="en-US" w:eastAsia="zh-CN"/>
              </w:rPr>
              <w:t>Exchange Rates - The mean rate was Kshs.101.5 to the USD as at Q2 2018 compared to 100.85 in March 2018 an appreciation of the shilling by 0.64%.</w:t>
            </w:r>
          </w:p>
        </w:tc>
        <w:tc>
          <w:tcPr>
            <w:tcW w:w="787" w:type="pct"/>
            <w:shd w:val="clear" w:color="auto" w:fill="auto"/>
            <w:noWrap/>
          </w:tcPr>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 xml:space="preserve">Decline/ high volatility in capital market performance </w:t>
            </w:r>
          </w:p>
        </w:tc>
      </w:tr>
      <w:tr w:rsidR="00CB6FB0" w:rsidRPr="00E24BD2" w:rsidTr="00F354B4">
        <w:trPr>
          <w:trHeight w:val="300"/>
        </w:trPr>
        <w:tc>
          <w:tcPr>
            <w:tcW w:w="220" w:type="pct"/>
            <w:shd w:val="clear" w:color="auto" w:fill="auto"/>
            <w:noWrap/>
          </w:tcPr>
          <w:p w:rsidR="00CB6FB0" w:rsidRPr="00BD55C5" w:rsidRDefault="00CB6FB0" w:rsidP="00BD55C5">
            <w:pPr>
              <w:numPr>
                <w:ilvl w:val="0"/>
                <w:numId w:val="2"/>
              </w:numPr>
              <w:tabs>
                <w:tab w:val="left" w:pos="-108"/>
                <w:tab w:val="left" w:pos="34"/>
                <w:tab w:val="left" w:pos="176"/>
              </w:tabs>
              <w:spacing w:after="0" w:line="240" w:lineRule="auto"/>
              <w:ind w:hanging="675"/>
              <w:contextualSpacing/>
              <w:jc w:val="both"/>
              <w:rPr>
                <w:rFonts w:ascii="Corbel" w:eastAsia="Times New Roman" w:hAnsi="Corbel"/>
                <w:color w:val="FF0000"/>
                <w:szCs w:val="22"/>
                <w:lang w:eastAsia="en-GB"/>
              </w:rPr>
            </w:pPr>
          </w:p>
        </w:tc>
        <w:tc>
          <w:tcPr>
            <w:tcW w:w="561" w:type="pct"/>
            <w:shd w:val="clear" w:color="auto" w:fill="auto"/>
          </w:tcPr>
          <w:p w:rsidR="00CB6FB0" w:rsidRPr="00E24BD2" w:rsidRDefault="00CB6FB0" w:rsidP="00E24BD2">
            <w:pPr>
              <w:spacing w:after="0" w:line="240" w:lineRule="auto"/>
              <w:jc w:val="both"/>
              <w:rPr>
                <w:rFonts w:ascii="Corbel" w:eastAsia="Times New Roman" w:hAnsi="Corbel"/>
                <w:bCs/>
                <w:color w:val="FF0000"/>
                <w:szCs w:val="22"/>
                <w:lang w:eastAsia="en-GB"/>
              </w:rPr>
            </w:pPr>
            <w:r w:rsidRPr="00E24BD2">
              <w:rPr>
                <w:rFonts w:ascii="Corbel" w:hAnsi="Corbel"/>
                <w:szCs w:val="22"/>
              </w:rPr>
              <w:t>Delayed implementation of the new system by the CDSC and suboptimal upgrade of the NSE trading system leading to postponement of go-live date from 23rd July to an unspecified date in Quarter 1, 2019.</w:t>
            </w:r>
          </w:p>
        </w:tc>
        <w:tc>
          <w:tcPr>
            <w:tcW w:w="749" w:type="pct"/>
            <w:shd w:val="clear" w:color="auto" w:fill="auto"/>
          </w:tcPr>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ATS system downtime.</w:t>
            </w:r>
          </w:p>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Level of security of new system.</w:t>
            </w:r>
          </w:p>
          <w:p w:rsidR="00CB6FB0" w:rsidRPr="00E24BD2" w:rsidRDefault="00CB6FB0" w:rsidP="00E24BD2">
            <w:pPr>
              <w:numPr>
                <w:ilvl w:val="0"/>
                <w:numId w:val="6"/>
              </w:numPr>
              <w:spacing w:after="0" w:line="240" w:lineRule="auto"/>
              <w:ind w:left="172" w:hanging="172"/>
              <w:contextualSpacing/>
              <w:jc w:val="both"/>
              <w:rPr>
                <w:rFonts w:ascii="Corbel" w:eastAsia="Times New Roman" w:hAnsi="Corbel"/>
                <w:szCs w:val="22"/>
                <w:lang w:val="en-US" w:eastAsia="zh-CN"/>
              </w:rPr>
            </w:pPr>
            <w:r w:rsidRPr="00E24BD2">
              <w:rPr>
                <w:rFonts w:ascii="Corbel" w:eastAsia="Times New Roman" w:hAnsi="Corbel"/>
                <w:szCs w:val="22"/>
                <w:lang w:val="en-US" w:eastAsia="zh-CN"/>
              </w:rPr>
              <w:t>Non-compliance with CMA requirements, IOSCO Principles for Financial Markets Infrastructure (PFMIs) applicable to an exchange.</w:t>
            </w:r>
          </w:p>
        </w:tc>
        <w:tc>
          <w:tcPr>
            <w:tcW w:w="811" w:type="pct"/>
          </w:tcPr>
          <w:p w:rsidR="00CB6FB0" w:rsidRPr="00E24BD2" w:rsidRDefault="00CB6FB0" w:rsidP="00E24BD2">
            <w:pPr>
              <w:numPr>
                <w:ilvl w:val="0"/>
                <w:numId w:val="6"/>
              </w:numPr>
              <w:spacing w:after="0" w:line="240" w:lineRule="auto"/>
              <w:ind w:left="172" w:hanging="172"/>
              <w:contextualSpacing/>
              <w:jc w:val="both"/>
              <w:rPr>
                <w:rFonts w:ascii="Corbel" w:eastAsia="Times New Roman" w:hAnsi="Corbel"/>
                <w:szCs w:val="22"/>
                <w:lang w:val="en-US" w:eastAsia="zh-CN"/>
              </w:rPr>
            </w:pPr>
            <w:r w:rsidRPr="00E24BD2">
              <w:rPr>
                <w:rFonts w:ascii="Corbel" w:eastAsia="Times New Roman" w:hAnsi="Corbel"/>
                <w:szCs w:val="22"/>
                <w:lang w:val="en-US" w:eastAsia="zh-CN"/>
              </w:rPr>
              <w:t>&gt;1 security breach of FMIs.</w:t>
            </w:r>
          </w:p>
          <w:p w:rsidR="00CB6FB0" w:rsidRPr="00E24BD2" w:rsidRDefault="00CB6FB0" w:rsidP="00E24BD2">
            <w:pPr>
              <w:numPr>
                <w:ilvl w:val="0"/>
                <w:numId w:val="6"/>
              </w:numPr>
              <w:spacing w:after="0" w:line="240" w:lineRule="auto"/>
              <w:ind w:left="172" w:hanging="172"/>
              <w:contextualSpacing/>
              <w:jc w:val="both"/>
              <w:rPr>
                <w:rFonts w:ascii="Corbel" w:eastAsia="Times New Roman" w:hAnsi="Corbel"/>
                <w:szCs w:val="22"/>
                <w:lang w:val="en-US" w:eastAsia="zh-CN"/>
              </w:rPr>
            </w:pPr>
            <w:r w:rsidRPr="00E24BD2">
              <w:rPr>
                <w:rFonts w:ascii="Corbel" w:eastAsia="Times New Roman" w:hAnsi="Corbel"/>
                <w:szCs w:val="22"/>
                <w:lang w:val="en-US" w:eastAsia="zh-CN"/>
              </w:rPr>
              <w:t>Unavailability of an FMI for more than 2 hours during a trading session.</w:t>
            </w:r>
          </w:p>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Failure to conduct an independent system audit of an FMI as required.</w:t>
            </w:r>
          </w:p>
        </w:tc>
        <w:tc>
          <w:tcPr>
            <w:tcW w:w="873" w:type="pct"/>
          </w:tcPr>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To be determined on completion of the implementation</w:t>
            </w:r>
          </w:p>
        </w:tc>
        <w:tc>
          <w:tcPr>
            <w:tcW w:w="999" w:type="pct"/>
            <w:shd w:val="clear" w:color="auto" w:fill="auto"/>
            <w:noWrap/>
          </w:tcPr>
          <w:p w:rsidR="00CB6FB0" w:rsidRPr="00E24BD2" w:rsidRDefault="00CB6FB0" w:rsidP="00E24BD2">
            <w:pPr>
              <w:numPr>
                <w:ilvl w:val="0"/>
                <w:numId w:val="6"/>
              </w:numPr>
              <w:spacing w:after="0" w:line="240" w:lineRule="auto"/>
              <w:ind w:left="172" w:hanging="172"/>
              <w:contextualSpacing/>
              <w:jc w:val="both"/>
              <w:rPr>
                <w:rFonts w:ascii="Corbel" w:eastAsia="Times New Roman" w:hAnsi="Corbel"/>
                <w:szCs w:val="22"/>
                <w:lang w:val="en-US" w:eastAsia="zh-CN"/>
              </w:rPr>
            </w:pPr>
            <w:r w:rsidRPr="00E24BD2">
              <w:rPr>
                <w:rFonts w:ascii="Corbel" w:eastAsia="Times New Roman" w:hAnsi="Corbel"/>
                <w:szCs w:val="22"/>
                <w:lang w:val="en-US" w:eastAsia="zh-CN"/>
              </w:rPr>
              <w:t>N/A</w:t>
            </w:r>
          </w:p>
          <w:p w:rsidR="00CB6FB0" w:rsidRPr="00E24BD2" w:rsidRDefault="00CB6FB0" w:rsidP="00E24BD2">
            <w:pPr>
              <w:pStyle w:val="ListParagraph"/>
              <w:ind w:left="172"/>
              <w:jc w:val="both"/>
              <w:rPr>
                <w:rFonts w:ascii="Corbel" w:hAnsi="Corbel"/>
                <w:sz w:val="22"/>
                <w:szCs w:val="22"/>
              </w:rPr>
            </w:pPr>
          </w:p>
        </w:tc>
        <w:tc>
          <w:tcPr>
            <w:tcW w:w="787" w:type="pct"/>
            <w:shd w:val="clear" w:color="auto" w:fill="auto"/>
            <w:noWrap/>
          </w:tcPr>
          <w:p w:rsidR="00CB6FB0" w:rsidRPr="00E24BD2" w:rsidRDefault="00CB6FB0" w:rsidP="00E24BD2">
            <w:pPr>
              <w:numPr>
                <w:ilvl w:val="0"/>
                <w:numId w:val="6"/>
              </w:numPr>
              <w:spacing w:after="0" w:line="240" w:lineRule="auto"/>
              <w:ind w:left="172" w:hanging="172"/>
              <w:contextualSpacing/>
              <w:jc w:val="both"/>
              <w:rPr>
                <w:rFonts w:ascii="Corbel" w:eastAsia="Times New Roman" w:hAnsi="Corbel"/>
                <w:szCs w:val="22"/>
                <w:lang w:val="en-US" w:eastAsia="zh-CN"/>
              </w:rPr>
            </w:pPr>
            <w:r w:rsidRPr="00E24BD2">
              <w:rPr>
                <w:rFonts w:ascii="Corbel" w:eastAsia="Times New Roman" w:hAnsi="Corbel"/>
                <w:szCs w:val="22"/>
                <w:lang w:val="en-US" w:eastAsia="zh-CN"/>
              </w:rPr>
              <w:t xml:space="preserve">Rising </w:t>
            </w:r>
          </w:p>
        </w:tc>
      </w:tr>
      <w:tr w:rsidR="00CB6FB0" w:rsidRPr="00E24BD2" w:rsidTr="00F354B4">
        <w:trPr>
          <w:trHeight w:val="300"/>
        </w:trPr>
        <w:tc>
          <w:tcPr>
            <w:tcW w:w="220" w:type="pct"/>
            <w:shd w:val="clear" w:color="auto" w:fill="auto"/>
            <w:noWrap/>
          </w:tcPr>
          <w:p w:rsidR="00CB6FB0" w:rsidRPr="00BD55C5" w:rsidRDefault="00CB6FB0" w:rsidP="00BD55C5">
            <w:pPr>
              <w:numPr>
                <w:ilvl w:val="0"/>
                <w:numId w:val="2"/>
              </w:numPr>
              <w:tabs>
                <w:tab w:val="left" w:pos="-108"/>
                <w:tab w:val="left" w:pos="34"/>
                <w:tab w:val="left" w:pos="176"/>
              </w:tabs>
              <w:spacing w:after="0" w:line="240" w:lineRule="auto"/>
              <w:ind w:hanging="675"/>
              <w:contextualSpacing/>
              <w:jc w:val="both"/>
              <w:rPr>
                <w:rFonts w:ascii="Corbel" w:eastAsia="Times New Roman" w:hAnsi="Corbel"/>
                <w:color w:val="FF0000"/>
                <w:szCs w:val="22"/>
                <w:lang w:eastAsia="en-GB"/>
              </w:rPr>
            </w:pPr>
          </w:p>
        </w:tc>
        <w:tc>
          <w:tcPr>
            <w:tcW w:w="561" w:type="pct"/>
            <w:shd w:val="clear" w:color="auto" w:fill="auto"/>
          </w:tcPr>
          <w:p w:rsidR="00CB6FB0" w:rsidRPr="00E24BD2" w:rsidRDefault="00CB6FB0" w:rsidP="00E24BD2">
            <w:pPr>
              <w:spacing w:after="0" w:line="240" w:lineRule="auto"/>
              <w:jc w:val="both"/>
              <w:rPr>
                <w:rFonts w:ascii="Corbel" w:eastAsia="Times New Roman" w:hAnsi="Corbel"/>
                <w:szCs w:val="22"/>
                <w:lang w:eastAsia="en-GB"/>
              </w:rPr>
            </w:pPr>
            <w:r w:rsidRPr="00E24BD2">
              <w:rPr>
                <w:rFonts w:ascii="Corbel" w:hAnsi="Corbel"/>
                <w:szCs w:val="22"/>
              </w:rPr>
              <w:t>Increased Expenditure requirements for the new 2018/23 strategic plan beyond the means of the Authority</w:t>
            </w:r>
          </w:p>
        </w:tc>
        <w:tc>
          <w:tcPr>
            <w:tcW w:w="749" w:type="pct"/>
            <w:shd w:val="clear" w:color="auto" w:fill="auto"/>
          </w:tcPr>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 xml:space="preserve">Reported deficit </w:t>
            </w:r>
          </w:p>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Projects delayed for lack of resources</w:t>
            </w:r>
          </w:p>
          <w:p w:rsidR="00CB6FB0" w:rsidRPr="00E24BD2" w:rsidRDefault="00CB6FB0" w:rsidP="00E24BD2">
            <w:pPr>
              <w:numPr>
                <w:ilvl w:val="0"/>
                <w:numId w:val="6"/>
              </w:numPr>
              <w:spacing w:after="0" w:line="240" w:lineRule="auto"/>
              <w:ind w:left="172" w:hanging="172"/>
              <w:contextualSpacing/>
              <w:jc w:val="both"/>
              <w:rPr>
                <w:rFonts w:ascii="Corbel" w:eastAsia="Times New Roman" w:hAnsi="Corbel"/>
                <w:szCs w:val="22"/>
                <w:lang w:val="en-US" w:eastAsia="zh-CN"/>
              </w:rPr>
            </w:pPr>
            <w:r w:rsidRPr="00E24BD2">
              <w:rPr>
                <w:rFonts w:ascii="Corbel" w:hAnsi="Corbel"/>
                <w:szCs w:val="22"/>
              </w:rPr>
              <w:t>Budget revisions</w:t>
            </w:r>
          </w:p>
        </w:tc>
        <w:tc>
          <w:tcPr>
            <w:tcW w:w="811" w:type="pct"/>
          </w:tcPr>
          <w:p w:rsidR="00CB6FB0" w:rsidRPr="00E24BD2" w:rsidRDefault="00CB6FB0" w:rsidP="00E24BD2">
            <w:pPr>
              <w:numPr>
                <w:ilvl w:val="0"/>
                <w:numId w:val="6"/>
              </w:numPr>
              <w:spacing w:after="0" w:line="240" w:lineRule="auto"/>
              <w:ind w:left="172" w:hanging="172"/>
              <w:contextualSpacing/>
              <w:jc w:val="both"/>
              <w:rPr>
                <w:rFonts w:ascii="Corbel" w:eastAsia="Times New Roman" w:hAnsi="Corbel"/>
                <w:szCs w:val="22"/>
                <w:lang w:val="en-US" w:eastAsia="zh-CN"/>
              </w:rPr>
            </w:pPr>
            <w:r w:rsidRPr="00E24BD2">
              <w:rPr>
                <w:rFonts w:ascii="Corbel" w:hAnsi="Corbel"/>
                <w:szCs w:val="22"/>
              </w:rPr>
              <w:t xml:space="preserve">Budget revision to include </w:t>
            </w:r>
            <w:proofErr w:type="gramStart"/>
            <w:r w:rsidRPr="00E24BD2">
              <w:rPr>
                <w:rFonts w:ascii="Corbel" w:hAnsi="Corbel"/>
                <w:szCs w:val="22"/>
              </w:rPr>
              <w:t>new items</w:t>
            </w:r>
            <w:proofErr w:type="gramEnd"/>
          </w:p>
        </w:tc>
        <w:tc>
          <w:tcPr>
            <w:tcW w:w="873" w:type="pct"/>
          </w:tcPr>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Updated budget template preparation underway</w:t>
            </w:r>
          </w:p>
          <w:p w:rsidR="00CB6FB0" w:rsidRPr="00E24BD2" w:rsidRDefault="00CB6FB0" w:rsidP="00E24BD2">
            <w:pPr>
              <w:numPr>
                <w:ilvl w:val="0"/>
                <w:numId w:val="6"/>
              </w:numPr>
              <w:spacing w:after="0" w:line="240" w:lineRule="auto"/>
              <w:ind w:left="172" w:hanging="172"/>
              <w:contextualSpacing/>
              <w:jc w:val="both"/>
              <w:rPr>
                <w:rFonts w:ascii="Corbel" w:eastAsia="Times New Roman" w:hAnsi="Corbel"/>
                <w:szCs w:val="22"/>
                <w:lang w:val="en-US" w:eastAsia="zh-CN"/>
              </w:rPr>
            </w:pPr>
          </w:p>
        </w:tc>
        <w:tc>
          <w:tcPr>
            <w:tcW w:w="999" w:type="pct"/>
            <w:shd w:val="clear" w:color="auto" w:fill="auto"/>
            <w:noWrap/>
          </w:tcPr>
          <w:p w:rsidR="00CB6FB0" w:rsidRPr="00E24BD2" w:rsidRDefault="00CB6FB0" w:rsidP="00E24BD2">
            <w:pPr>
              <w:numPr>
                <w:ilvl w:val="0"/>
                <w:numId w:val="6"/>
              </w:numPr>
              <w:spacing w:after="0" w:line="240" w:lineRule="auto"/>
              <w:ind w:left="172" w:hanging="172"/>
              <w:contextualSpacing/>
              <w:jc w:val="both"/>
              <w:rPr>
                <w:rFonts w:ascii="Corbel" w:eastAsia="Times New Roman" w:hAnsi="Corbel"/>
                <w:szCs w:val="22"/>
                <w:lang w:val="en-US" w:eastAsia="zh-CN"/>
              </w:rPr>
            </w:pPr>
            <w:r w:rsidRPr="00E24BD2">
              <w:rPr>
                <w:rFonts w:ascii="Corbel" w:hAnsi="Corbel"/>
                <w:szCs w:val="22"/>
              </w:rPr>
              <w:t>N/A</w:t>
            </w:r>
          </w:p>
        </w:tc>
        <w:tc>
          <w:tcPr>
            <w:tcW w:w="787" w:type="pct"/>
            <w:shd w:val="clear" w:color="auto" w:fill="auto"/>
            <w:noWrap/>
          </w:tcPr>
          <w:p w:rsidR="00CB6FB0" w:rsidRPr="00E24BD2" w:rsidRDefault="00CB6FB0" w:rsidP="00E24BD2">
            <w:pPr>
              <w:numPr>
                <w:ilvl w:val="0"/>
                <w:numId w:val="6"/>
              </w:numPr>
              <w:spacing w:after="0" w:line="240" w:lineRule="auto"/>
              <w:ind w:left="172" w:hanging="172"/>
              <w:contextualSpacing/>
              <w:jc w:val="both"/>
              <w:rPr>
                <w:rFonts w:ascii="Corbel" w:eastAsia="Times New Roman" w:hAnsi="Corbel"/>
                <w:szCs w:val="22"/>
                <w:lang w:eastAsia="en-GB"/>
              </w:rPr>
            </w:pPr>
            <w:r w:rsidRPr="00E24BD2">
              <w:rPr>
                <w:rFonts w:ascii="Corbel" w:hAnsi="Corbel"/>
                <w:szCs w:val="22"/>
              </w:rPr>
              <w:t>Moderate risk due to priority on strategic items</w:t>
            </w:r>
          </w:p>
        </w:tc>
      </w:tr>
      <w:tr w:rsidR="00CB6FB0" w:rsidRPr="00E24BD2" w:rsidTr="00F354B4">
        <w:trPr>
          <w:trHeight w:val="300"/>
        </w:trPr>
        <w:tc>
          <w:tcPr>
            <w:tcW w:w="220" w:type="pct"/>
            <w:shd w:val="clear" w:color="auto" w:fill="auto"/>
            <w:noWrap/>
          </w:tcPr>
          <w:p w:rsidR="00CB6FB0" w:rsidRPr="00BD55C5" w:rsidRDefault="00CB6FB0" w:rsidP="00BD55C5">
            <w:pPr>
              <w:numPr>
                <w:ilvl w:val="0"/>
                <w:numId w:val="2"/>
              </w:numPr>
              <w:tabs>
                <w:tab w:val="left" w:pos="-108"/>
                <w:tab w:val="left" w:pos="34"/>
                <w:tab w:val="left" w:pos="176"/>
              </w:tabs>
              <w:spacing w:after="0" w:line="240" w:lineRule="auto"/>
              <w:ind w:hanging="675"/>
              <w:contextualSpacing/>
              <w:jc w:val="both"/>
              <w:rPr>
                <w:rFonts w:ascii="Corbel" w:eastAsia="Times New Roman" w:hAnsi="Corbel"/>
                <w:color w:val="FF0000"/>
                <w:szCs w:val="22"/>
                <w:lang w:eastAsia="en-GB"/>
              </w:rPr>
            </w:pPr>
          </w:p>
        </w:tc>
        <w:tc>
          <w:tcPr>
            <w:tcW w:w="561" w:type="pct"/>
            <w:shd w:val="clear" w:color="auto" w:fill="auto"/>
          </w:tcPr>
          <w:p w:rsidR="00CB6FB0" w:rsidRPr="00E24BD2" w:rsidRDefault="00CB6FB0" w:rsidP="00E24BD2">
            <w:pPr>
              <w:spacing w:after="0" w:line="240" w:lineRule="auto"/>
              <w:jc w:val="both"/>
              <w:rPr>
                <w:rFonts w:ascii="Corbel" w:eastAsia="Times New Roman" w:hAnsi="Corbel"/>
                <w:szCs w:val="22"/>
                <w:lang w:eastAsia="en-GB"/>
              </w:rPr>
            </w:pPr>
            <w:r w:rsidRPr="00E24BD2">
              <w:rPr>
                <w:rFonts w:ascii="Corbel" w:hAnsi="Corbel"/>
                <w:szCs w:val="22"/>
              </w:rPr>
              <w:t>Strategy execution delay arising from reliance on external funding partners</w:t>
            </w:r>
          </w:p>
        </w:tc>
        <w:tc>
          <w:tcPr>
            <w:tcW w:w="749" w:type="pct"/>
            <w:shd w:val="clear" w:color="auto" w:fill="auto"/>
          </w:tcPr>
          <w:p w:rsidR="00CB6FB0" w:rsidRPr="00E24BD2" w:rsidRDefault="00CB6FB0" w:rsidP="00E24BD2">
            <w:pPr>
              <w:numPr>
                <w:ilvl w:val="0"/>
                <w:numId w:val="6"/>
              </w:numPr>
              <w:spacing w:after="0" w:line="240" w:lineRule="auto"/>
              <w:ind w:left="172" w:hanging="172"/>
              <w:contextualSpacing/>
              <w:jc w:val="both"/>
              <w:rPr>
                <w:rFonts w:ascii="Corbel" w:eastAsia="Times New Roman" w:hAnsi="Corbel"/>
                <w:szCs w:val="22"/>
                <w:lang w:val="en-US" w:eastAsia="zh-CN"/>
              </w:rPr>
            </w:pPr>
            <w:r w:rsidRPr="00E24BD2">
              <w:rPr>
                <w:rFonts w:ascii="Corbel" w:hAnsi="Corbel"/>
                <w:szCs w:val="22"/>
              </w:rPr>
              <w:t xml:space="preserve">Disbursement of funds/ commitments outside the scheduled timelines </w:t>
            </w:r>
          </w:p>
        </w:tc>
        <w:tc>
          <w:tcPr>
            <w:tcW w:w="811" w:type="pct"/>
          </w:tcPr>
          <w:p w:rsidR="00CB6FB0" w:rsidRPr="00E24BD2" w:rsidRDefault="00CB6FB0" w:rsidP="00E24BD2">
            <w:pPr>
              <w:numPr>
                <w:ilvl w:val="0"/>
                <w:numId w:val="6"/>
              </w:numPr>
              <w:spacing w:after="0" w:line="240" w:lineRule="auto"/>
              <w:ind w:left="172" w:hanging="172"/>
              <w:contextualSpacing/>
              <w:jc w:val="both"/>
              <w:rPr>
                <w:rFonts w:ascii="Corbel" w:eastAsia="Times New Roman" w:hAnsi="Corbel"/>
                <w:szCs w:val="22"/>
                <w:lang w:val="en-US" w:eastAsia="zh-CN"/>
              </w:rPr>
            </w:pPr>
            <w:r w:rsidRPr="00E24BD2">
              <w:rPr>
                <w:rFonts w:ascii="Corbel" w:hAnsi="Corbel"/>
                <w:szCs w:val="22"/>
              </w:rPr>
              <w:t>&gt; 3 months deviation from the agreed funding workplan</w:t>
            </w:r>
          </w:p>
        </w:tc>
        <w:tc>
          <w:tcPr>
            <w:tcW w:w="873" w:type="pct"/>
          </w:tcPr>
          <w:p w:rsidR="00CB6FB0" w:rsidRPr="00E24BD2" w:rsidRDefault="00CB6FB0" w:rsidP="00E24BD2">
            <w:pPr>
              <w:numPr>
                <w:ilvl w:val="0"/>
                <w:numId w:val="6"/>
              </w:numPr>
              <w:spacing w:after="0" w:line="240" w:lineRule="auto"/>
              <w:ind w:left="172" w:hanging="172"/>
              <w:contextualSpacing/>
              <w:jc w:val="both"/>
              <w:rPr>
                <w:rFonts w:ascii="Corbel" w:eastAsia="Times New Roman" w:hAnsi="Corbel"/>
                <w:szCs w:val="22"/>
                <w:lang w:val="en-US" w:eastAsia="zh-CN"/>
              </w:rPr>
            </w:pPr>
            <w:r w:rsidRPr="00E24BD2">
              <w:rPr>
                <w:rFonts w:ascii="Corbel" w:hAnsi="Corbel"/>
                <w:szCs w:val="22"/>
              </w:rPr>
              <w:t xml:space="preserve">During the quarter, there were delays with onboarding of consultants for the Multi-Asset Surveillance system. There is continuous mitigation of this. </w:t>
            </w:r>
          </w:p>
        </w:tc>
        <w:tc>
          <w:tcPr>
            <w:tcW w:w="999" w:type="pct"/>
            <w:shd w:val="clear" w:color="auto" w:fill="auto"/>
            <w:noWrap/>
          </w:tcPr>
          <w:p w:rsidR="00CB6FB0" w:rsidRPr="00E24BD2" w:rsidRDefault="00CB6FB0" w:rsidP="00E24BD2">
            <w:pPr>
              <w:numPr>
                <w:ilvl w:val="0"/>
                <w:numId w:val="6"/>
              </w:numPr>
              <w:spacing w:after="0" w:line="240" w:lineRule="auto"/>
              <w:ind w:left="172" w:hanging="172"/>
              <w:contextualSpacing/>
              <w:jc w:val="both"/>
              <w:rPr>
                <w:rFonts w:ascii="Corbel" w:eastAsia="Times New Roman" w:hAnsi="Corbel"/>
                <w:szCs w:val="22"/>
                <w:lang w:val="en-US" w:eastAsia="zh-CN"/>
              </w:rPr>
            </w:pPr>
            <w:r w:rsidRPr="00E24BD2">
              <w:rPr>
                <w:rFonts w:ascii="Corbel" w:hAnsi="Corbel"/>
                <w:szCs w:val="22"/>
              </w:rPr>
              <w:t>During the quarter, there were delays with onboarding of consultants for the Multi-Asset Surveillance system. There is continuous mitigation of this.</w:t>
            </w:r>
          </w:p>
        </w:tc>
        <w:tc>
          <w:tcPr>
            <w:tcW w:w="787" w:type="pct"/>
            <w:shd w:val="clear" w:color="auto" w:fill="auto"/>
            <w:noWrap/>
          </w:tcPr>
          <w:p w:rsidR="00CB6FB0" w:rsidRPr="00E24BD2" w:rsidRDefault="00CB6FB0" w:rsidP="00E24BD2">
            <w:pPr>
              <w:numPr>
                <w:ilvl w:val="0"/>
                <w:numId w:val="6"/>
              </w:numPr>
              <w:spacing w:after="0" w:line="240" w:lineRule="auto"/>
              <w:ind w:left="172" w:hanging="172"/>
              <w:contextualSpacing/>
              <w:jc w:val="both"/>
              <w:rPr>
                <w:rFonts w:ascii="Corbel" w:eastAsia="Times New Roman" w:hAnsi="Corbel"/>
                <w:szCs w:val="22"/>
                <w:lang w:eastAsia="en-GB"/>
              </w:rPr>
            </w:pPr>
            <w:r w:rsidRPr="00E24BD2">
              <w:rPr>
                <w:rFonts w:ascii="Corbel" w:hAnsi="Corbel"/>
                <w:szCs w:val="22"/>
              </w:rPr>
              <w:t>Delay in implementation of the capital markets master plan and CMA strategic plan</w:t>
            </w:r>
          </w:p>
        </w:tc>
      </w:tr>
      <w:tr w:rsidR="00CB6FB0" w:rsidRPr="00E24BD2" w:rsidTr="00F354B4">
        <w:trPr>
          <w:trHeight w:val="300"/>
        </w:trPr>
        <w:tc>
          <w:tcPr>
            <w:tcW w:w="220" w:type="pct"/>
            <w:shd w:val="clear" w:color="auto" w:fill="auto"/>
            <w:noWrap/>
          </w:tcPr>
          <w:p w:rsidR="00CB6FB0" w:rsidRPr="00BD55C5" w:rsidRDefault="00CB6FB0" w:rsidP="00BD55C5">
            <w:pPr>
              <w:numPr>
                <w:ilvl w:val="0"/>
                <w:numId w:val="2"/>
              </w:numPr>
              <w:tabs>
                <w:tab w:val="left" w:pos="-108"/>
                <w:tab w:val="left" w:pos="34"/>
                <w:tab w:val="left" w:pos="176"/>
              </w:tabs>
              <w:spacing w:after="0" w:line="240" w:lineRule="auto"/>
              <w:ind w:hanging="675"/>
              <w:contextualSpacing/>
              <w:jc w:val="both"/>
              <w:rPr>
                <w:rFonts w:ascii="Corbel" w:eastAsia="Times New Roman" w:hAnsi="Corbel"/>
                <w:color w:val="FF0000"/>
                <w:szCs w:val="22"/>
                <w:lang w:eastAsia="en-GB"/>
              </w:rPr>
            </w:pPr>
          </w:p>
        </w:tc>
        <w:tc>
          <w:tcPr>
            <w:tcW w:w="561" w:type="pct"/>
            <w:shd w:val="clear" w:color="auto" w:fill="auto"/>
          </w:tcPr>
          <w:p w:rsidR="00CB6FB0" w:rsidRPr="00E24BD2" w:rsidRDefault="00CB6FB0" w:rsidP="00E24BD2">
            <w:pPr>
              <w:spacing w:after="0" w:line="240" w:lineRule="auto"/>
              <w:jc w:val="both"/>
              <w:rPr>
                <w:rFonts w:ascii="Corbel" w:eastAsia="Times New Roman" w:hAnsi="Corbel"/>
                <w:szCs w:val="22"/>
                <w:lang w:eastAsia="en-GB"/>
              </w:rPr>
            </w:pPr>
            <w:r w:rsidRPr="00E24BD2">
              <w:rPr>
                <w:rFonts w:ascii="Corbel" w:eastAsia="Times New Roman" w:hAnsi="Corbel"/>
                <w:bCs/>
                <w:szCs w:val="22"/>
                <w:lang w:eastAsia="en-GB"/>
              </w:rPr>
              <w:t>Loss of high potential talent</w:t>
            </w:r>
          </w:p>
        </w:tc>
        <w:tc>
          <w:tcPr>
            <w:tcW w:w="749" w:type="pct"/>
            <w:shd w:val="clear" w:color="auto" w:fill="auto"/>
          </w:tcPr>
          <w:p w:rsidR="00CB6FB0" w:rsidRPr="00E24BD2" w:rsidRDefault="00CB6FB0" w:rsidP="00E24BD2">
            <w:pPr>
              <w:numPr>
                <w:ilvl w:val="0"/>
                <w:numId w:val="6"/>
              </w:numPr>
              <w:spacing w:after="0" w:line="240" w:lineRule="auto"/>
              <w:ind w:left="172" w:hanging="172"/>
              <w:contextualSpacing/>
              <w:jc w:val="both"/>
              <w:rPr>
                <w:rFonts w:ascii="Corbel" w:eastAsia="Times New Roman" w:hAnsi="Corbel"/>
                <w:szCs w:val="22"/>
                <w:lang w:val="en-US" w:eastAsia="zh-CN"/>
              </w:rPr>
            </w:pPr>
            <w:r w:rsidRPr="00E24BD2">
              <w:rPr>
                <w:rFonts w:ascii="Corbel" w:eastAsia="Times New Roman" w:hAnsi="Corbel"/>
                <w:bCs/>
                <w:szCs w:val="22"/>
                <w:lang w:eastAsia="en-GB"/>
              </w:rPr>
              <w:t>Turn-over rates</w:t>
            </w:r>
          </w:p>
        </w:tc>
        <w:tc>
          <w:tcPr>
            <w:tcW w:w="811" w:type="pct"/>
          </w:tcPr>
          <w:p w:rsidR="00CB6FB0" w:rsidRPr="00E24BD2" w:rsidRDefault="00CB6FB0" w:rsidP="00E24BD2">
            <w:pPr>
              <w:numPr>
                <w:ilvl w:val="0"/>
                <w:numId w:val="6"/>
              </w:numPr>
              <w:spacing w:after="0" w:line="240" w:lineRule="auto"/>
              <w:ind w:left="172" w:hanging="172"/>
              <w:contextualSpacing/>
              <w:jc w:val="both"/>
              <w:rPr>
                <w:rFonts w:ascii="Corbel" w:eastAsia="Times New Roman" w:hAnsi="Corbel"/>
                <w:szCs w:val="22"/>
                <w:lang w:val="en-US" w:eastAsia="zh-CN"/>
              </w:rPr>
            </w:pPr>
            <w:r w:rsidRPr="00E24BD2">
              <w:rPr>
                <w:rFonts w:ascii="Corbel" w:hAnsi="Corbel"/>
                <w:bCs/>
                <w:szCs w:val="22"/>
                <w:lang w:eastAsia="en-GB"/>
              </w:rPr>
              <w:t>&lt;5%</w:t>
            </w:r>
          </w:p>
        </w:tc>
        <w:tc>
          <w:tcPr>
            <w:tcW w:w="873" w:type="pct"/>
          </w:tcPr>
          <w:p w:rsidR="00CB6FB0" w:rsidRPr="00E24BD2" w:rsidRDefault="00CB6FB0" w:rsidP="00E24BD2">
            <w:pPr>
              <w:numPr>
                <w:ilvl w:val="0"/>
                <w:numId w:val="6"/>
              </w:numPr>
              <w:spacing w:after="0" w:line="240" w:lineRule="auto"/>
              <w:ind w:left="172" w:hanging="172"/>
              <w:contextualSpacing/>
              <w:jc w:val="both"/>
              <w:rPr>
                <w:rFonts w:ascii="Corbel" w:eastAsia="Times New Roman" w:hAnsi="Corbel"/>
                <w:szCs w:val="22"/>
                <w:lang w:val="en-US" w:eastAsia="zh-CN"/>
              </w:rPr>
            </w:pPr>
            <w:r w:rsidRPr="00E24BD2">
              <w:rPr>
                <w:rFonts w:ascii="Corbel" w:hAnsi="Corbel"/>
                <w:bCs/>
                <w:szCs w:val="22"/>
                <w:lang w:eastAsia="en-GB"/>
              </w:rPr>
              <w:t>&lt;3%</w:t>
            </w:r>
          </w:p>
        </w:tc>
        <w:tc>
          <w:tcPr>
            <w:tcW w:w="999" w:type="pct"/>
            <w:shd w:val="clear" w:color="auto" w:fill="auto"/>
            <w:noWrap/>
          </w:tcPr>
          <w:p w:rsidR="00CB6FB0" w:rsidRPr="00E24BD2" w:rsidRDefault="00CB6FB0" w:rsidP="00E24BD2">
            <w:pPr>
              <w:numPr>
                <w:ilvl w:val="0"/>
                <w:numId w:val="6"/>
              </w:numPr>
              <w:spacing w:after="0" w:line="240" w:lineRule="auto"/>
              <w:ind w:left="172" w:hanging="172"/>
              <w:contextualSpacing/>
              <w:jc w:val="both"/>
              <w:rPr>
                <w:rFonts w:ascii="Corbel" w:eastAsia="Times New Roman" w:hAnsi="Corbel"/>
                <w:szCs w:val="22"/>
                <w:lang w:val="en-US" w:eastAsia="zh-CN"/>
              </w:rPr>
            </w:pPr>
            <w:r w:rsidRPr="00E24BD2">
              <w:rPr>
                <w:rFonts w:ascii="Corbel" w:hAnsi="Corbel"/>
                <w:bCs/>
                <w:szCs w:val="22"/>
                <w:lang w:eastAsia="en-GB"/>
              </w:rPr>
              <w:t>&lt;3%</w:t>
            </w:r>
          </w:p>
        </w:tc>
        <w:tc>
          <w:tcPr>
            <w:tcW w:w="787" w:type="pct"/>
            <w:shd w:val="clear" w:color="auto" w:fill="auto"/>
            <w:noWrap/>
          </w:tcPr>
          <w:p w:rsidR="00CB6FB0" w:rsidRPr="00E24BD2" w:rsidRDefault="00CB6FB0" w:rsidP="00E24BD2">
            <w:pPr>
              <w:numPr>
                <w:ilvl w:val="0"/>
                <w:numId w:val="6"/>
              </w:numPr>
              <w:spacing w:after="0" w:line="240" w:lineRule="auto"/>
              <w:ind w:left="172" w:hanging="172"/>
              <w:contextualSpacing/>
              <w:jc w:val="both"/>
              <w:rPr>
                <w:rFonts w:ascii="Corbel" w:eastAsia="Times New Roman" w:hAnsi="Corbel"/>
                <w:szCs w:val="22"/>
                <w:lang w:eastAsia="en-GB"/>
              </w:rPr>
            </w:pPr>
            <w:r w:rsidRPr="00E24BD2">
              <w:rPr>
                <w:rFonts w:ascii="Corbel" w:hAnsi="Corbel"/>
                <w:szCs w:val="22"/>
              </w:rPr>
              <w:t>Loss of talent</w:t>
            </w:r>
          </w:p>
        </w:tc>
      </w:tr>
      <w:tr w:rsidR="00167B4A" w:rsidRPr="00E24BD2" w:rsidTr="00F354B4">
        <w:trPr>
          <w:trHeight w:val="300"/>
        </w:trPr>
        <w:tc>
          <w:tcPr>
            <w:tcW w:w="220" w:type="pct"/>
            <w:shd w:val="clear" w:color="auto" w:fill="auto"/>
            <w:noWrap/>
          </w:tcPr>
          <w:p w:rsidR="00167B4A" w:rsidRPr="00BD55C5" w:rsidRDefault="00167B4A" w:rsidP="00167B4A">
            <w:pPr>
              <w:numPr>
                <w:ilvl w:val="0"/>
                <w:numId w:val="2"/>
              </w:numPr>
              <w:tabs>
                <w:tab w:val="left" w:pos="-108"/>
                <w:tab w:val="left" w:pos="34"/>
                <w:tab w:val="left" w:pos="176"/>
              </w:tabs>
              <w:spacing w:after="0" w:line="240" w:lineRule="auto"/>
              <w:ind w:hanging="675"/>
              <w:contextualSpacing/>
              <w:jc w:val="both"/>
              <w:rPr>
                <w:rFonts w:ascii="Corbel" w:eastAsia="Times New Roman" w:hAnsi="Corbel"/>
                <w:color w:val="FF0000"/>
                <w:szCs w:val="22"/>
                <w:lang w:eastAsia="en-GB"/>
              </w:rPr>
            </w:pPr>
          </w:p>
        </w:tc>
        <w:tc>
          <w:tcPr>
            <w:tcW w:w="561" w:type="pct"/>
            <w:shd w:val="clear" w:color="auto" w:fill="auto"/>
          </w:tcPr>
          <w:p w:rsidR="00167B4A" w:rsidRPr="00E24BD2" w:rsidRDefault="00167B4A" w:rsidP="00167B4A">
            <w:pPr>
              <w:spacing w:after="0" w:line="240" w:lineRule="auto"/>
              <w:jc w:val="both"/>
              <w:rPr>
                <w:rFonts w:ascii="Corbel" w:eastAsia="Times New Roman" w:hAnsi="Corbel"/>
                <w:szCs w:val="22"/>
                <w:lang w:eastAsia="en-GB"/>
              </w:rPr>
            </w:pPr>
            <w:r w:rsidRPr="00E24BD2">
              <w:rPr>
                <w:rFonts w:ascii="Corbel" w:hAnsi="Corbel"/>
                <w:szCs w:val="22"/>
              </w:rPr>
              <w:t>Low staff motivation and engagement</w:t>
            </w:r>
          </w:p>
        </w:tc>
        <w:tc>
          <w:tcPr>
            <w:tcW w:w="749" w:type="pct"/>
            <w:shd w:val="clear" w:color="auto" w:fill="auto"/>
          </w:tcPr>
          <w:p w:rsidR="00167B4A" w:rsidRPr="00E24BD2" w:rsidRDefault="00167B4A" w:rsidP="00167B4A">
            <w:pPr>
              <w:numPr>
                <w:ilvl w:val="0"/>
                <w:numId w:val="6"/>
              </w:numPr>
              <w:spacing w:after="0" w:line="240" w:lineRule="auto"/>
              <w:ind w:left="172" w:hanging="172"/>
              <w:contextualSpacing/>
              <w:jc w:val="both"/>
              <w:rPr>
                <w:rFonts w:ascii="Corbel" w:eastAsia="Times New Roman" w:hAnsi="Corbel"/>
                <w:szCs w:val="22"/>
                <w:lang w:val="en-US" w:eastAsia="zh-CN"/>
              </w:rPr>
            </w:pPr>
            <w:r w:rsidRPr="00E24BD2">
              <w:rPr>
                <w:rFonts w:ascii="Corbel" w:hAnsi="Corbel"/>
                <w:szCs w:val="22"/>
              </w:rPr>
              <w:t xml:space="preserve">Culture change index </w:t>
            </w:r>
          </w:p>
        </w:tc>
        <w:tc>
          <w:tcPr>
            <w:tcW w:w="811" w:type="pct"/>
          </w:tcPr>
          <w:p w:rsidR="00167B4A" w:rsidRPr="00E24BD2" w:rsidRDefault="00167B4A" w:rsidP="00167B4A">
            <w:pPr>
              <w:numPr>
                <w:ilvl w:val="0"/>
                <w:numId w:val="6"/>
              </w:numPr>
              <w:spacing w:after="0" w:line="240" w:lineRule="auto"/>
              <w:ind w:left="172" w:hanging="172"/>
              <w:contextualSpacing/>
              <w:jc w:val="both"/>
              <w:rPr>
                <w:rFonts w:ascii="Corbel" w:eastAsia="Times New Roman" w:hAnsi="Corbel"/>
                <w:szCs w:val="22"/>
                <w:lang w:val="en-US" w:eastAsia="zh-CN"/>
              </w:rPr>
            </w:pPr>
            <w:r w:rsidRPr="00E24BD2">
              <w:rPr>
                <w:rFonts w:ascii="Corbel" w:hAnsi="Corbel"/>
                <w:szCs w:val="22"/>
              </w:rPr>
              <w:t>&lt; 60%</w:t>
            </w:r>
          </w:p>
        </w:tc>
        <w:tc>
          <w:tcPr>
            <w:tcW w:w="873" w:type="pct"/>
          </w:tcPr>
          <w:p w:rsidR="00167B4A" w:rsidRPr="00167B4A" w:rsidRDefault="00167B4A" w:rsidP="00167B4A">
            <w:pPr>
              <w:numPr>
                <w:ilvl w:val="0"/>
                <w:numId w:val="6"/>
              </w:numPr>
              <w:spacing w:after="0" w:line="240" w:lineRule="auto"/>
              <w:ind w:left="172" w:hanging="172"/>
              <w:contextualSpacing/>
              <w:jc w:val="both"/>
              <w:rPr>
                <w:rFonts w:ascii="Corbel" w:eastAsia="Times New Roman" w:hAnsi="Corbel"/>
                <w:szCs w:val="22"/>
                <w:lang w:val="en-US" w:eastAsia="zh-CN"/>
              </w:rPr>
            </w:pPr>
            <w:r w:rsidRPr="00EB600C">
              <w:rPr>
                <w:rFonts w:ascii="Corbel" w:hAnsi="Corbel"/>
                <w:szCs w:val="22"/>
              </w:rPr>
              <w:t>80%</w:t>
            </w:r>
            <w:r>
              <w:rPr>
                <w:rFonts w:ascii="Corbel" w:hAnsi="Corbel"/>
                <w:szCs w:val="22"/>
              </w:rPr>
              <w:t xml:space="preserve"> as per survey undertaken within the period</w:t>
            </w:r>
          </w:p>
        </w:tc>
        <w:tc>
          <w:tcPr>
            <w:tcW w:w="999" w:type="pct"/>
            <w:shd w:val="clear" w:color="auto" w:fill="auto"/>
            <w:noWrap/>
          </w:tcPr>
          <w:p w:rsidR="00167B4A" w:rsidRPr="00167B4A" w:rsidRDefault="00167B4A" w:rsidP="00167B4A">
            <w:pPr>
              <w:numPr>
                <w:ilvl w:val="0"/>
                <w:numId w:val="6"/>
              </w:numPr>
              <w:spacing w:after="0" w:line="240" w:lineRule="auto"/>
              <w:ind w:left="172" w:hanging="172"/>
              <w:contextualSpacing/>
              <w:jc w:val="both"/>
              <w:rPr>
                <w:rFonts w:ascii="Corbel" w:eastAsia="Times New Roman" w:hAnsi="Corbel"/>
                <w:szCs w:val="22"/>
                <w:lang w:val="en-US" w:eastAsia="zh-CN"/>
              </w:rPr>
            </w:pPr>
            <w:r w:rsidRPr="00CC6F44">
              <w:rPr>
                <w:rFonts w:ascii="Corbel" w:hAnsi="Corbel"/>
                <w:szCs w:val="22"/>
              </w:rPr>
              <w:t>80%</w:t>
            </w:r>
            <w:r>
              <w:rPr>
                <w:rFonts w:ascii="Corbel" w:hAnsi="Corbel"/>
                <w:szCs w:val="22"/>
              </w:rPr>
              <w:t xml:space="preserve"> as per survey undertaken within the period</w:t>
            </w:r>
            <w:r w:rsidRPr="00167B4A" w:rsidDel="00670B5B">
              <w:rPr>
                <w:rFonts w:ascii="Corbel" w:hAnsi="Corbel"/>
                <w:szCs w:val="22"/>
              </w:rPr>
              <w:t xml:space="preserve"> </w:t>
            </w:r>
          </w:p>
        </w:tc>
        <w:tc>
          <w:tcPr>
            <w:tcW w:w="787" w:type="pct"/>
            <w:shd w:val="clear" w:color="auto" w:fill="auto"/>
            <w:noWrap/>
          </w:tcPr>
          <w:p w:rsidR="00167B4A" w:rsidRPr="00E24BD2" w:rsidRDefault="00167B4A" w:rsidP="00167B4A">
            <w:pPr>
              <w:numPr>
                <w:ilvl w:val="0"/>
                <w:numId w:val="6"/>
              </w:numPr>
              <w:spacing w:after="0" w:line="240" w:lineRule="auto"/>
              <w:ind w:left="172" w:hanging="172"/>
              <w:contextualSpacing/>
              <w:jc w:val="both"/>
              <w:rPr>
                <w:rFonts w:ascii="Corbel" w:eastAsia="Times New Roman" w:hAnsi="Corbel"/>
                <w:szCs w:val="22"/>
                <w:lang w:eastAsia="en-GB"/>
              </w:rPr>
            </w:pPr>
            <w:r w:rsidRPr="00E24BD2">
              <w:rPr>
                <w:rFonts w:ascii="Corbel" w:eastAsia="Times New Roman" w:hAnsi="Corbel"/>
                <w:szCs w:val="22"/>
                <w:lang w:val="en-US" w:eastAsia="zh-CN"/>
              </w:rPr>
              <w:t>Non- delivery of CMA mandate</w:t>
            </w:r>
          </w:p>
        </w:tc>
      </w:tr>
      <w:tr w:rsidR="00CB6FB0" w:rsidRPr="00E24BD2" w:rsidTr="00F354B4">
        <w:trPr>
          <w:trHeight w:val="300"/>
        </w:trPr>
        <w:tc>
          <w:tcPr>
            <w:tcW w:w="220" w:type="pct"/>
            <w:shd w:val="clear" w:color="auto" w:fill="auto"/>
            <w:noWrap/>
          </w:tcPr>
          <w:p w:rsidR="00CB6FB0" w:rsidRPr="00BD55C5" w:rsidRDefault="00CB6FB0" w:rsidP="00BD55C5">
            <w:pPr>
              <w:numPr>
                <w:ilvl w:val="0"/>
                <w:numId w:val="2"/>
              </w:numPr>
              <w:tabs>
                <w:tab w:val="left" w:pos="-108"/>
                <w:tab w:val="left" w:pos="34"/>
                <w:tab w:val="left" w:pos="176"/>
              </w:tabs>
              <w:spacing w:after="0" w:line="240" w:lineRule="auto"/>
              <w:ind w:hanging="675"/>
              <w:contextualSpacing/>
              <w:jc w:val="both"/>
              <w:rPr>
                <w:rFonts w:ascii="Corbel" w:eastAsia="Times New Roman" w:hAnsi="Corbel"/>
                <w:color w:val="FF0000"/>
                <w:szCs w:val="22"/>
                <w:lang w:eastAsia="en-GB"/>
              </w:rPr>
            </w:pPr>
          </w:p>
        </w:tc>
        <w:tc>
          <w:tcPr>
            <w:tcW w:w="561" w:type="pct"/>
            <w:shd w:val="clear" w:color="auto" w:fill="auto"/>
          </w:tcPr>
          <w:p w:rsidR="00CB6FB0" w:rsidRPr="00E24BD2" w:rsidRDefault="00CB6FB0" w:rsidP="00E24BD2">
            <w:pPr>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Delayed implementation of the 2018-23 Strategic Plan</w:t>
            </w:r>
          </w:p>
        </w:tc>
        <w:tc>
          <w:tcPr>
            <w:tcW w:w="749" w:type="pct"/>
            <w:shd w:val="clear" w:color="auto" w:fill="auto"/>
          </w:tcPr>
          <w:p w:rsidR="00CB6FB0" w:rsidRPr="00E24BD2" w:rsidRDefault="00CB6FB0" w:rsidP="00E24BD2">
            <w:pPr>
              <w:numPr>
                <w:ilvl w:val="0"/>
                <w:numId w:val="6"/>
              </w:numPr>
              <w:spacing w:after="0" w:line="240" w:lineRule="auto"/>
              <w:ind w:left="172" w:hanging="172"/>
              <w:contextualSpacing/>
              <w:jc w:val="both"/>
              <w:rPr>
                <w:rFonts w:ascii="Corbel" w:eastAsia="Times New Roman" w:hAnsi="Corbel"/>
                <w:szCs w:val="22"/>
                <w:lang w:val="en-US" w:eastAsia="zh-CN"/>
              </w:rPr>
            </w:pPr>
            <w:r w:rsidRPr="00E24BD2">
              <w:rPr>
                <w:rFonts w:ascii="Corbel" w:hAnsi="Corbel"/>
                <w:szCs w:val="22"/>
              </w:rPr>
              <w:t xml:space="preserve">Percentage of SP targets not implemented </w:t>
            </w:r>
          </w:p>
        </w:tc>
        <w:tc>
          <w:tcPr>
            <w:tcW w:w="811" w:type="pct"/>
          </w:tcPr>
          <w:p w:rsidR="00CB6FB0" w:rsidRPr="00E24BD2" w:rsidRDefault="00CB6FB0" w:rsidP="00E24BD2">
            <w:pPr>
              <w:numPr>
                <w:ilvl w:val="0"/>
                <w:numId w:val="6"/>
              </w:numPr>
              <w:spacing w:after="0" w:line="240" w:lineRule="auto"/>
              <w:ind w:left="172" w:hanging="172"/>
              <w:contextualSpacing/>
              <w:jc w:val="both"/>
              <w:rPr>
                <w:rFonts w:ascii="Corbel" w:eastAsia="Times New Roman" w:hAnsi="Corbel"/>
                <w:szCs w:val="22"/>
                <w:lang w:val="en-US" w:eastAsia="zh-CN"/>
              </w:rPr>
            </w:pPr>
            <w:r w:rsidRPr="00E24BD2">
              <w:rPr>
                <w:rFonts w:ascii="Corbel" w:hAnsi="Corbel"/>
                <w:szCs w:val="22"/>
              </w:rPr>
              <w:t xml:space="preserve">&gt;15% of Annual targets not achieved </w:t>
            </w:r>
          </w:p>
        </w:tc>
        <w:tc>
          <w:tcPr>
            <w:tcW w:w="873" w:type="pct"/>
          </w:tcPr>
          <w:p w:rsidR="00CB6FB0" w:rsidRPr="00E24BD2" w:rsidRDefault="00CB6FB0" w:rsidP="00E24BD2">
            <w:pPr>
              <w:numPr>
                <w:ilvl w:val="0"/>
                <w:numId w:val="6"/>
              </w:numPr>
              <w:spacing w:after="0" w:line="240" w:lineRule="auto"/>
              <w:ind w:left="172" w:hanging="172"/>
              <w:contextualSpacing/>
              <w:jc w:val="both"/>
              <w:rPr>
                <w:rFonts w:ascii="Corbel" w:eastAsia="Times New Roman" w:hAnsi="Corbel"/>
                <w:szCs w:val="22"/>
                <w:lang w:val="en-US" w:eastAsia="zh-CN"/>
              </w:rPr>
            </w:pPr>
            <w:r w:rsidRPr="00E24BD2">
              <w:rPr>
                <w:rFonts w:ascii="Corbel" w:hAnsi="Corbel"/>
                <w:szCs w:val="22"/>
              </w:rPr>
              <w:t xml:space="preserve">Not Yet determined </w:t>
            </w:r>
          </w:p>
        </w:tc>
        <w:tc>
          <w:tcPr>
            <w:tcW w:w="999" w:type="pct"/>
            <w:shd w:val="clear" w:color="auto" w:fill="auto"/>
            <w:noWrap/>
          </w:tcPr>
          <w:p w:rsidR="00CB6FB0" w:rsidRPr="00E24BD2" w:rsidRDefault="00CB6FB0" w:rsidP="00E24BD2">
            <w:pPr>
              <w:numPr>
                <w:ilvl w:val="0"/>
                <w:numId w:val="6"/>
              </w:numPr>
              <w:spacing w:after="0" w:line="240" w:lineRule="auto"/>
              <w:ind w:left="172" w:hanging="172"/>
              <w:contextualSpacing/>
              <w:jc w:val="both"/>
              <w:rPr>
                <w:rFonts w:ascii="Corbel" w:eastAsia="Times New Roman" w:hAnsi="Corbel"/>
                <w:szCs w:val="22"/>
                <w:lang w:val="en-US" w:eastAsia="zh-CN"/>
              </w:rPr>
            </w:pPr>
            <w:r w:rsidRPr="00E24BD2">
              <w:rPr>
                <w:rFonts w:ascii="Corbel" w:hAnsi="Corbel"/>
                <w:szCs w:val="22"/>
              </w:rPr>
              <w:t xml:space="preserve">N/A </w:t>
            </w:r>
          </w:p>
        </w:tc>
        <w:tc>
          <w:tcPr>
            <w:tcW w:w="787" w:type="pct"/>
            <w:shd w:val="clear" w:color="auto" w:fill="auto"/>
            <w:noWrap/>
          </w:tcPr>
          <w:p w:rsidR="00CB6FB0" w:rsidRPr="00E24BD2" w:rsidRDefault="00CB6FB0" w:rsidP="00E24BD2">
            <w:pPr>
              <w:numPr>
                <w:ilvl w:val="0"/>
                <w:numId w:val="6"/>
              </w:numPr>
              <w:spacing w:after="0" w:line="240" w:lineRule="auto"/>
              <w:ind w:left="172" w:hanging="172"/>
              <w:contextualSpacing/>
              <w:jc w:val="both"/>
              <w:rPr>
                <w:rFonts w:ascii="Corbel" w:eastAsia="Times New Roman" w:hAnsi="Corbel"/>
                <w:szCs w:val="22"/>
                <w:lang w:eastAsia="en-GB"/>
              </w:rPr>
            </w:pPr>
            <w:r w:rsidRPr="00E24BD2">
              <w:rPr>
                <w:rFonts w:ascii="Corbel" w:hAnsi="Corbel"/>
                <w:szCs w:val="22"/>
                <w:lang w:eastAsia="en-GB"/>
              </w:rPr>
              <w:t xml:space="preserve">   Risk closely monitored </w:t>
            </w:r>
          </w:p>
        </w:tc>
      </w:tr>
      <w:tr w:rsidR="00CB6FB0" w:rsidRPr="00E24BD2" w:rsidTr="00F354B4">
        <w:trPr>
          <w:trHeight w:val="300"/>
        </w:trPr>
        <w:tc>
          <w:tcPr>
            <w:tcW w:w="220" w:type="pct"/>
            <w:vMerge w:val="restart"/>
            <w:shd w:val="clear" w:color="auto" w:fill="auto"/>
            <w:noWrap/>
          </w:tcPr>
          <w:p w:rsidR="00CB6FB0" w:rsidRPr="00BD55C5" w:rsidRDefault="00CB6FB0" w:rsidP="00BD55C5">
            <w:pPr>
              <w:numPr>
                <w:ilvl w:val="0"/>
                <w:numId w:val="2"/>
              </w:numPr>
              <w:tabs>
                <w:tab w:val="left" w:pos="-108"/>
                <w:tab w:val="left" w:pos="34"/>
                <w:tab w:val="left" w:pos="176"/>
              </w:tabs>
              <w:spacing w:after="0" w:line="240" w:lineRule="auto"/>
              <w:ind w:hanging="675"/>
              <w:contextualSpacing/>
              <w:jc w:val="both"/>
              <w:rPr>
                <w:rFonts w:ascii="Corbel" w:eastAsia="Times New Roman" w:hAnsi="Corbel"/>
                <w:color w:val="FF0000"/>
                <w:szCs w:val="22"/>
                <w:lang w:eastAsia="en-GB"/>
              </w:rPr>
            </w:pPr>
          </w:p>
        </w:tc>
        <w:tc>
          <w:tcPr>
            <w:tcW w:w="561" w:type="pct"/>
            <w:vMerge w:val="restart"/>
            <w:shd w:val="clear" w:color="auto" w:fill="auto"/>
          </w:tcPr>
          <w:p w:rsidR="00CB6FB0" w:rsidRPr="00E24BD2" w:rsidRDefault="00CB6FB0" w:rsidP="00E24BD2">
            <w:pPr>
              <w:spacing w:after="0" w:line="240" w:lineRule="auto"/>
              <w:jc w:val="both"/>
              <w:rPr>
                <w:rFonts w:ascii="Corbel" w:eastAsia="Times New Roman" w:hAnsi="Corbel"/>
                <w:szCs w:val="22"/>
                <w:lang w:eastAsia="en-GB"/>
              </w:rPr>
            </w:pPr>
            <w:r w:rsidRPr="00E24BD2">
              <w:rPr>
                <w:rFonts w:ascii="Corbel" w:hAnsi="Corbel"/>
                <w:szCs w:val="22"/>
              </w:rPr>
              <w:t>Suboptimal external capacity by licensed entities (technical skills)</w:t>
            </w:r>
          </w:p>
        </w:tc>
        <w:tc>
          <w:tcPr>
            <w:tcW w:w="749" w:type="pct"/>
            <w:shd w:val="clear" w:color="auto" w:fill="auto"/>
          </w:tcPr>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lang w:eastAsia="en-GB"/>
              </w:rPr>
              <w:t>Compliance levels of applications submitted to the Authority</w:t>
            </w:r>
          </w:p>
        </w:tc>
        <w:tc>
          <w:tcPr>
            <w:tcW w:w="811" w:type="pct"/>
          </w:tcPr>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Less than 80% level of compliance of applications with the regulations.</w:t>
            </w:r>
          </w:p>
        </w:tc>
        <w:tc>
          <w:tcPr>
            <w:tcW w:w="873" w:type="pct"/>
          </w:tcPr>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60% compliance levels</w:t>
            </w:r>
          </w:p>
        </w:tc>
        <w:tc>
          <w:tcPr>
            <w:tcW w:w="999" w:type="pct"/>
            <w:shd w:val="clear" w:color="auto" w:fill="auto"/>
            <w:noWrap/>
          </w:tcPr>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50% compliance levels</w:t>
            </w:r>
          </w:p>
        </w:tc>
        <w:tc>
          <w:tcPr>
            <w:tcW w:w="787" w:type="pct"/>
            <w:vMerge w:val="restart"/>
            <w:shd w:val="clear" w:color="auto" w:fill="auto"/>
            <w:noWrap/>
          </w:tcPr>
          <w:p w:rsidR="00CB6FB0" w:rsidRPr="00E24BD2" w:rsidRDefault="00CB6FB0" w:rsidP="00E24BD2">
            <w:pPr>
              <w:spacing w:after="0" w:line="240" w:lineRule="auto"/>
              <w:contextualSpacing/>
              <w:jc w:val="both"/>
              <w:rPr>
                <w:rFonts w:ascii="Corbel" w:hAnsi="Corbel"/>
                <w:szCs w:val="22"/>
              </w:rPr>
            </w:pPr>
            <w:r w:rsidRPr="00E24BD2">
              <w:rPr>
                <w:rFonts w:ascii="Corbel" w:hAnsi="Corbel"/>
                <w:szCs w:val="22"/>
              </w:rPr>
              <w:t>There was a slight improvement of the compliance level of applications received</w:t>
            </w: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r w:rsidRPr="00E24BD2">
              <w:rPr>
                <w:rFonts w:ascii="Corbel" w:eastAsia="Times New Roman" w:hAnsi="Corbel"/>
                <w:szCs w:val="22"/>
                <w:lang w:eastAsia="en-GB"/>
              </w:rPr>
              <w:t>Reducing cases of intentional misleading financial statements</w:t>
            </w:r>
          </w:p>
        </w:tc>
      </w:tr>
      <w:tr w:rsidR="00CB6FB0" w:rsidRPr="00E24BD2" w:rsidTr="00F354B4">
        <w:trPr>
          <w:trHeight w:val="300"/>
        </w:trPr>
        <w:tc>
          <w:tcPr>
            <w:tcW w:w="220" w:type="pct"/>
            <w:vMerge/>
            <w:shd w:val="clear" w:color="auto" w:fill="auto"/>
            <w:noWrap/>
          </w:tcPr>
          <w:p w:rsidR="00CB6FB0" w:rsidRPr="00E24BD2" w:rsidRDefault="00CB6FB0" w:rsidP="00E24BD2">
            <w:pPr>
              <w:numPr>
                <w:ilvl w:val="0"/>
                <w:numId w:val="2"/>
              </w:numPr>
              <w:tabs>
                <w:tab w:val="left" w:pos="-108"/>
                <w:tab w:val="left" w:pos="34"/>
                <w:tab w:val="left" w:pos="176"/>
              </w:tabs>
              <w:spacing w:after="0" w:line="240" w:lineRule="auto"/>
              <w:ind w:hanging="675"/>
              <w:contextualSpacing/>
              <w:jc w:val="both"/>
              <w:rPr>
                <w:rFonts w:ascii="Corbel" w:eastAsia="Times New Roman" w:hAnsi="Corbel"/>
                <w:color w:val="FF0000"/>
                <w:szCs w:val="22"/>
                <w:lang w:eastAsia="en-GB"/>
              </w:rPr>
            </w:pPr>
          </w:p>
        </w:tc>
        <w:tc>
          <w:tcPr>
            <w:tcW w:w="561" w:type="pct"/>
            <w:vMerge/>
            <w:shd w:val="clear" w:color="auto" w:fill="auto"/>
          </w:tcPr>
          <w:p w:rsidR="00CB6FB0" w:rsidRPr="00E24BD2" w:rsidRDefault="00CB6FB0" w:rsidP="00E24BD2">
            <w:pPr>
              <w:spacing w:after="0" w:line="240" w:lineRule="auto"/>
              <w:jc w:val="both"/>
              <w:rPr>
                <w:rFonts w:ascii="Corbel" w:eastAsia="Times New Roman" w:hAnsi="Corbel"/>
                <w:color w:val="FF0000"/>
                <w:szCs w:val="22"/>
                <w:lang w:eastAsia="en-GB"/>
              </w:rPr>
            </w:pPr>
          </w:p>
        </w:tc>
        <w:tc>
          <w:tcPr>
            <w:tcW w:w="749" w:type="pct"/>
            <w:shd w:val="clear" w:color="auto" w:fill="auto"/>
          </w:tcPr>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lang w:eastAsia="en-GB"/>
              </w:rPr>
              <w:t>Number of engagements with an applicant on outstanding issues</w:t>
            </w:r>
          </w:p>
        </w:tc>
        <w:tc>
          <w:tcPr>
            <w:tcW w:w="811" w:type="pct"/>
          </w:tcPr>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3 engagements per applications</w:t>
            </w:r>
          </w:p>
        </w:tc>
        <w:tc>
          <w:tcPr>
            <w:tcW w:w="873" w:type="pct"/>
          </w:tcPr>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15 (licenses &amp; capital raising) engagements per applications</w:t>
            </w:r>
          </w:p>
        </w:tc>
        <w:tc>
          <w:tcPr>
            <w:tcW w:w="999" w:type="pct"/>
            <w:shd w:val="clear" w:color="auto" w:fill="auto"/>
            <w:noWrap/>
          </w:tcPr>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5 engagements per applications</w:t>
            </w:r>
          </w:p>
        </w:tc>
        <w:tc>
          <w:tcPr>
            <w:tcW w:w="787" w:type="pct"/>
            <w:vMerge/>
            <w:shd w:val="clear" w:color="auto" w:fill="auto"/>
            <w:noWrap/>
          </w:tcPr>
          <w:p w:rsidR="00CB6FB0" w:rsidRPr="00E24BD2" w:rsidRDefault="00CB6FB0" w:rsidP="00E24BD2">
            <w:pPr>
              <w:pStyle w:val="ListParagraph"/>
              <w:ind w:left="172"/>
              <w:jc w:val="both"/>
              <w:rPr>
                <w:rFonts w:ascii="Corbel" w:hAnsi="Corbel"/>
                <w:color w:val="FF0000"/>
                <w:sz w:val="22"/>
                <w:szCs w:val="22"/>
              </w:rPr>
            </w:pPr>
          </w:p>
        </w:tc>
      </w:tr>
      <w:tr w:rsidR="00CB6FB0" w:rsidRPr="00E24BD2" w:rsidTr="00F354B4">
        <w:trPr>
          <w:trHeight w:val="1502"/>
        </w:trPr>
        <w:tc>
          <w:tcPr>
            <w:tcW w:w="220" w:type="pct"/>
            <w:vMerge/>
            <w:shd w:val="clear" w:color="auto" w:fill="auto"/>
            <w:noWrap/>
          </w:tcPr>
          <w:p w:rsidR="00CB6FB0" w:rsidRPr="00E24BD2" w:rsidRDefault="00CB6FB0" w:rsidP="00E24BD2">
            <w:pPr>
              <w:numPr>
                <w:ilvl w:val="0"/>
                <w:numId w:val="2"/>
              </w:numPr>
              <w:tabs>
                <w:tab w:val="left" w:pos="-108"/>
                <w:tab w:val="left" w:pos="34"/>
                <w:tab w:val="left" w:pos="176"/>
              </w:tabs>
              <w:spacing w:after="0" w:line="240" w:lineRule="auto"/>
              <w:ind w:hanging="675"/>
              <w:contextualSpacing/>
              <w:jc w:val="both"/>
              <w:rPr>
                <w:rFonts w:ascii="Corbel" w:eastAsia="Times New Roman" w:hAnsi="Corbel"/>
                <w:color w:val="FF0000"/>
                <w:szCs w:val="22"/>
                <w:lang w:eastAsia="en-GB"/>
              </w:rPr>
            </w:pPr>
          </w:p>
        </w:tc>
        <w:tc>
          <w:tcPr>
            <w:tcW w:w="561" w:type="pct"/>
            <w:vMerge/>
            <w:shd w:val="clear" w:color="auto" w:fill="auto"/>
          </w:tcPr>
          <w:p w:rsidR="00CB6FB0" w:rsidRPr="00E24BD2" w:rsidRDefault="00CB6FB0" w:rsidP="00E24BD2">
            <w:pPr>
              <w:spacing w:after="0" w:line="240" w:lineRule="auto"/>
              <w:jc w:val="both"/>
              <w:rPr>
                <w:rFonts w:ascii="Corbel" w:eastAsia="Times New Roman" w:hAnsi="Corbel"/>
                <w:color w:val="FF0000"/>
                <w:szCs w:val="22"/>
                <w:lang w:eastAsia="en-GB"/>
              </w:rPr>
            </w:pPr>
          </w:p>
        </w:tc>
        <w:tc>
          <w:tcPr>
            <w:tcW w:w="749" w:type="pct"/>
            <w:shd w:val="clear" w:color="auto" w:fill="auto"/>
          </w:tcPr>
          <w:p w:rsidR="00CB6FB0" w:rsidRPr="00E24BD2" w:rsidRDefault="00CB6FB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rPr>
              <w:t>More than 2% of falsified financial statements</w:t>
            </w:r>
          </w:p>
        </w:tc>
        <w:tc>
          <w:tcPr>
            <w:tcW w:w="811" w:type="pct"/>
          </w:tcPr>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Less than 1%</w:t>
            </w:r>
          </w:p>
        </w:tc>
        <w:tc>
          <w:tcPr>
            <w:tcW w:w="873" w:type="pct"/>
          </w:tcPr>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&gt;1% of errors in financial statements identified</w:t>
            </w:r>
          </w:p>
        </w:tc>
        <w:tc>
          <w:tcPr>
            <w:tcW w:w="999" w:type="pct"/>
            <w:shd w:val="clear" w:color="auto" w:fill="auto"/>
            <w:noWrap/>
          </w:tcPr>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&gt;1% of errors in financial statements identified</w:t>
            </w:r>
          </w:p>
        </w:tc>
        <w:tc>
          <w:tcPr>
            <w:tcW w:w="787" w:type="pct"/>
            <w:vMerge/>
            <w:shd w:val="clear" w:color="auto" w:fill="auto"/>
            <w:noWrap/>
          </w:tcPr>
          <w:p w:rsidR="00CB6FB0" w:rsidRPr="00E24BD2" w:rsidRDefault="00CB6FB0" w:rsidP="00E24BD2">
            <w:pPr>
              <w:pStyle w:val="ListParagraph"/>
              <w:ind w:left="172"/>
              <w:jc w:val="both"/>
              <w:rPr>
                <w:rFonts w:ascii="Corbel" w:hAnsi="Corbel"/>
                <w:color w:val="FF0000"/>
                <w:sz w:val="22"/>
                <w:szCs w:val="22"/>
              </w:rPr>
            </w:pPr>
          </w:p>
        </w:tc>
      </w:tr>
      <w:tr w:rsidR="00CB6FB0" w:rsidRPr="00E24BD2" w:rsidTr="00F354B4">
        <w:trPr>
          <w:trHeight w:val="300"/>
        </w:trPr>
        <w:tc>
          <w:tcPr>
            <w:tcW w:w="220" w:type="pct"/>
            <w:shd w:val="clear" w:color="auto" w:fill="auto"/>
            <w:noWrap/>
          </w:tcPr>
          <w:p w:rsidR="00CB6FB0" w:rsidRPr="00BD55C5" w:rsidRDefault="00CB6FB0" w:rsidP="00BD55C5">
            <w:pPr>
              <w:numPr>
                <w:ilvl w:val="0"/>
                <w:numId w:val="2"/>
              </w:numPr>
              <w:tabs>
                <w:tab w:val="left" w:pos="-108"/>
                <w:tab w:val="left" w:pos="34"/>
                <w:tab w:val="left" w:pos="176"/>
              </w:tabs>
              <w:spacing w:after="0" w:line="240" w:lineRule="auto"/>
              <w:ind w:hanging="675"/>
              <w:contextualSpacing/>
              <w:jc w:val="both"/>
              <w:rPr>
                <w:rFonts w:ascii="Corbel" w:eastAsia="Times New Roman" w:hAnsi="Corbel"/>
                <w:color w:val="FF0000"/>
                <w:szCs w:val="22"/>
                <w:lang w:eastAsia="en-GB"/>
              </w:rPr>
            </w:pPr>
          </w:p>
        </w:tc>
        <w:tc>
          <w:tcPr>
            <w:tcW w:w="561" w:type="pct"/>
            <w:shd w:val="clear" w:color="auto" w:fill="auto"/>
          </w:tcPr>
          <w:p w:rsidR="00CB6FB0" w:rsidRPr="00E24BD2" w:rsidRDefault="00CB6FB0" w:rsidP="00E24BD2">
            <w:pPr>
              <w:spacing w:after="0" w:line="240" w:lineRule="auto"/>
              <w:jc w:val="both"/>
              <w:rPr>
                <w:rFonts w:ascii="Corbel" w:hAnsi="Corbel"/>
                <w:color w:val="000000"/>
                <w:szCs w:val="22"/>
              </w:rPr>
            </w:pPr>
            <w:r w:rsidRPr="00E24BD2">
              <w:rPr>
                <w:rFonts w:ascii="Corbel" w:eastAsia="Times New Roman" w:hAnsi="Corbel"/>
                <w:szCs w:val="22"/>
                <w:lang w:eastAsia="en-GB"/>
              </w:rPr>
              <w:t>Regulated entities engaging in unlicensed/new business lines without prior regulatory approval</w:t>
            </w:r>
          </w:p>
        </w:tc>
        <w:tc>
          <w:tcPr>
            <w:tcW w:w="749" w:type="pct"/>
            <w:shd w:val="clear" w:color="auto" w:fill="auto"/>
          </w:tcPr>
          <w:p w:rsidR="00CB6FB0" w:rsidRPr="00BD55C5"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unregulated products discovered in one year.</w:t>
            </w:r>
          </w:p>
        </w:tc>
        <w:tc>
          <w:tcPr>
            <w:tcW w:w="811" w:type="pct"/>
          </w:tcPr>
          <w:p w:rsidR="00CB6FB0" w:rsidRPr="00BD55C5"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&gt;2 unregulated products discovered in one year</w:t>
            </w:r>
          </w:p>
        </w:tc>
        <w:tc>
          <w:tcPr>
            <w:tcW w:w="873" w:type="pct"/>
          </w:tcPr>
          <w:p w:rsidR="00CB6FB0" w:rsidRPr="00E24BD2" w:rsidRDefault="00CB6FB0" w:rsidP="00E24BD2">
            <w:pPr>
              <w:numPr>
                <w:ilvl w:val="0"/>
                <w:numId w:val="18"/>
              </w:numPr>
              <w:spacing w:after="0" w:line="240" w:lineRule="auto"/>
              <w:ind w:left="142" w:hanging="159"/>
              <w:contextualSpacing/>
              <w:jc w:val="both"/>
              <w:rPr>
                <w:rFonts w:ascii="Corbel" w:eastAsia="Times New Roman" w:hAnsi="Corbel"/>
                <w:szCs w:val="22"/>
                <w:lang w:val="en-US" w:eastAsia="zh-CN"/>
              </w:rPr>
            </w:pPr>
            <w:r w:rsidRPr="00E24BD2">
              <w:rPr>
                <w:rFonts w:ascii="Corbel" w:eastAsia="Times New Roman" w:hAnsi="Corbel"/>
                <w:szCs w:val="22"/>
                <w:lang w:val="en-US" w:eastAsia="zh-CN"/>
              </w:rPr>
              <w:t>To be determined</w:t>
            </w:r>
          </w:p>
        </w:tc>
        <w:tc>
          <w:tcPr>
            <w:tcW w:w="999" w:type="pct"/>
            <w:shd w:val="clear" w:color="auto" w:fill="auto"/>
            <w:noWrap/>
          </w:tcPr>
          <w:p w:rsidR="00CB6FB0" w:rsidRPr="00E24BD2" w:rsidRDefault="00CB6FB0" w:rsidP="00E24BD2">
            <w:pPr>
              <w:numPr>
                <w:ilvl w:val="0"/>
                <w:numId w:val="6"/>
              </w:numPr>
              <w:spacing w:after="0" w:line="240" w:lineRule="auto"/>
              <w:ind w:left="172" w:hanging="172"/>
              <w:contextualSpacing/>
              <w:jc w:val="both"/>
              <w:rPr>
                <w:rFonts w:ascii="Corbel" w:eastAsia="Times New Roman" w:hAnsi="Corbel"/>
                <w:szCs w:val="22"/>
                <w:lang w:val="en-US" w:eastAsia="zh-CN"/>
              </w:rPr>
            </w:pPr>
            <w:r w:rsidRPr="00E24BD2">
              <w:rPr>
                <w:rFonts w:ascii="Corbel" w:eastAsia="Times New Roman" w:hAnsi="Corbel"/>
                <w:szCs w:val="22"/>
                <w:lang w:val="en-US" w:eastAsia="zh-CN"/>
              </w:rPr>
              <w:t>N/A</w:t>
            </w:r>
          </w:p>
          <w:p w:rsidR="00CB6FB0" w:rsidRPr="00E24BD2" w:rsidRDefault="00CB6FB0" w:rsidP="00E24BD2">
            <w:pPr>
              <w:pStyle w:val="ListParagraph"/>
              <w:numPr>
                <w:ilvl w:val="0"/>
                <w:numId w:val="18"/>
              </w:numPr>
              <w:ind w:left="142" w:hanging="159"/>
              <w:jc w:val="both"/>
              <w:rPr>
                <w:rFonts w:ascii="Corbel" w:hAnsi="Corbel"/>
                <w:sz w:val="22"/>
                <w:szCs w:val="22"/>
              </w:rPr>
            </w:pPr>
          </w:p>
        </w:tc>
        <w:tc>
          <w:tcPr>
            <w:tcW w:w="787" w:type="pct"/>
            <w:shd w:val="clear" w:color="auto" w:fill="auto"/>
            <w:noWrap/>
          </w:tcPr>
          <w:p w:rsidR="00CB6FB0" w:rsidRPr="00BD55C5" w:rsidRDefault="00CB6FB0" w:rsidP="00E24BD2">
            <w:pPr>
              <w:pStyle w:val="ListParagraph"/>
              <w:numPr>
                <w:ilvl w:val="0"/>
                <w:numId w:val="18"/>
              </w:numPr>
              <w:ind w:left="142" w:hanging="159"/>
              <w:jc w:val="both"/>
              <w:rPr>
                <w:rFonts w:ascii="Corbel" w:hAnsi="Corbel"/>
                <w:sz w:val="22"/>
                <w:szCs w:val="22"/>
              </w:rPr>
            </w:pPr>
            <w:r w:rsidRPr="00E24BD2">
              <w:rPr>
                <w:rFonts w:ascii="Corbel" w:hAnsi="Corbel"/>
                <w:sz w:val="22"/>
                <w:szCs w:val="22"/>
                <w:lang w:eastAsia="en-GB"/>
              </w:rPr>
              <w:t xml:space="preserve">Stable </w:t>
            </w:r>
          </w:p>
        </w:tc>
      </w:tr>
      <w:tr w:rsidR="00CB6FB0" w:rsidRPr="00E24BD2" w:rsidTr="00F354B4">
        <w:trPr>
          <w:trHeight w:val="300"/>
        </w:trPr>
        <w:tc>
          <w:tcPr>
            <w:tcW w:w="220" w:type="pct"/>
            <w:shd w:val="clear" w:color="auto" w:fill="auto"/>
            <w:noWrap/>
          </w:tcPr>
          <w:p w:rsidR="00CB6FB0" w:rsidRPr="00BD55C5" w:rsidRDefault="00CB6FB0" w:rsidP="00BD55C5">
            <w:pPr>
              <w:numPr>
                <w:ilvl w:val="0"/>
                <w:numId w:val="2"/>
              </w:numPr>
              <w:tabs>
                <w:tab w:val="left" w:pos="-108"/>
                <w:tab w:val="left" w:pos="34"/>
                <w:tab w:val="left" w:pos="176"/>
              </w:tabs>
              <w:spacing w:after="0" w:line="240" w:lineRule="auto"/>
              <w:ind w:hanging="675"/>
              <w:contextualSpacing/>
              <w:jc w:val="both"/>
              <w:rPr>
                <w:rFonts w:ascii="Corbel" w:eastAsia="Times New Roman" w:hAnsi="Corbel"/>
                <w:color w:val="FF0000"/>
                <w:szCs w:val="22"/>
                <w:lang w:eastAsia="en-GB"/>
              </w:rPr>
            </w:pPr>
          </w:p>
        </w:tc>
        <w:tc>
          <w:tcPr>
            <w:tcW w:w="561" w:type="pct"/>
            <w:shd w:val="clear" w:color="auto" w:fill="auto"/>
          </w:tcPr>
          <w:p w:rsidR="00CB6FB0" w:rsidRPr="00E24BD2" w:rsidRDefault="00CB6FB0" w:rsidP="00E24BD2">
            <w:pPr>
              <w:spacing w:after="0" w:line="240" w:lineRule="auto"/>
              <w:jc w:val="both"/>
              <w:rPr>
                <w:rFonts w:ascii="Corbel" w:hAnsi="Corbel"/>
                <w:color w:val="000000"/>
                <w:szCs w:val="22"/>
              </w:rPr>
            </w:pPr>
            <w:r w:rsidRPr="00E24BD2">
              <w:rPr>
                <w:rFonts w:ascii="Corbel" w:eastAsia="Times New Roman" w:hAnsi="Corbel"/>
                <w:bCs/>
                <w:szCs w:val="22"/>
                <w:lang w:eastAsia="en-GB"/>
              </w:rPr>
              <w:t>Sub-optimal internal staff capacity (Technical Skills)</w:t>
            </w:r>
          </w:p>
        </w:tc>
        <w:tc>
          <w:tcPr>
            <w:tcW w:w="749" w:type="pct"/>
            <w:shd w:val="clear" w:color="auto" w:fill="auto"/>
          </w:tcPr>
          <w:p w:rsidR="00CB6FB0" w:rsidRPr="00E24BD2" w:rsidRDefault="00CB6FB0" w:rsidP="00E24BD2">
            <w:pPr>
              <w:spacing w:after="0" w:line="240" w:lineRule="auto"/>
              <w:contextualSpacing/>
              <w:jc w:val="both"/>
              <w:rPr>
                <w:rFonts w:ascii="Corbel" w:hAnsi="Corbel"/>
                <w:szCs w:val="22"/>
              </w:rPr>
            </w:pPr>
            <w:r w:rsidRPr="00E24BD2">
              <w:rPr>
                <w:rFonts w:ascii="Corbel" w:hAnsi="Corbel"/>
                <w:szCs w:val="22"/>
              </w:rPr>
              <w:t>No. of vacant positions</w:t>
            </w:r>
          </w:p>
          <w:p w:rsidR="00CB6FB0" w:rsidRPr="00E24BD2" w:rsidRDefault="00CB6FB0" w:rsidP="00E24BD2">
            <w:pPr>
              <w:pStyle w:val="ListParagraph"/>
              <w:numPr>
                <w:ilvl w:val="0"/>
                <w:numId w:val="6"/>
              </w:numPr>
              <w:ind w:left="172" w:hanging="172"/>
              <w:jc w:val="both"/>
              <w:rPr>
                <w:rFonts w:ascii="Corbel" w:hAnsi="Corbel"/>
                <w:sz w:val="22"/>
                <w:szCs w:val="22"/>
              </w:rPr>
            </w:pPr>
          </w:p>
        </w:tc>
        <w:tc>
          <w:tcPr>
            <w:tcW w:w="811" w:type="pct"/>
          </w:tcPr>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&gt;30%</w:t>
            </w:r>
          </w:p>
        </w:tc>
        <w:tc>
          <w:tcPr>
            <w:tcW w:w="873" w:type="pct"/>
          </w:tcPr>
          <w:p w:rsidR="00CB6FB0" w:rsidRPr="00E24BD2" w:rsidRDefault="00CB6FB0" w:rsidP="00E24BD2">
            <w:pPr>
              <w:numPr>
                <w:ilvl w:val="0"/>
                <w:numId w:val="18"/>
              </w:numPr>
              <w:spacing w:after="0" w:line="240" w:lineRule="auto"/>
              <w:ind w:left="142" w:hanging="159"/>
              <w:contextualSpacing/>
              <w:jc w:val="both"/>
              <w:rPr>
                <w:rFonts w:ascii="Corbel" w:eastAsia="Times New Roman" w:hAnsi="Corbel"/>
                <w:szCs w:val="22"/>
                <w:lang w:val="en-US" w:eastAsia="zh-CN"/>
              </w:rPr>
            </w:pPr>
            <w:r w:rsidRPr="00E24BD2">
              <w:rPr>
                <w:rFonts w:ascii="Corbel" w:hAnsi="Corbel"/>
                <w:szCs w:val="22"/>
              </w:rPr>
              <w:t>36%</w:t>
            </w:r>
          </w:p>
        </w:tc>
        <w:tc>
          <w:tcPr>
            <w:tcW w:w="999" w:type="pct"/>
            <w:shd w:val="clear" w:color="auto" w:fill="auto"/>
            <w:noWrap/>
          </w:tcPr>
          <w:p w:rsidR="00CB6FB0" w:rsidRPr="00E24BD2" w:rsidRDefault="00CB6FB0" w:rsidP="00E24BD2">
            <w:pPr>
              <w:pStyle w:val="ListParagraph"/>
              <w:numPr>
                <w:ilvl w:val="0"/>
                <w:numId w:val="18"/>
              </w:numPr>
              <w:ind w:left="142" w:hanging="159"/>
              <w:jc w:val="both"/>
              <w:rPr>
                <w:rFonts w:ascii="Corbel" w:hAnsi="Corbel"/>
                <w:sz w:val="22"/>
                <w:szCs w:val="22"/>
              </w:rPr>
            </w:pPr>
            <w:r w:rsidRPr="00E24BD2">
              <w:rPr>
                <w:rFonts w:ascii="Corbel" w:hAnsi="Corbel"/>
                <w:sz w:val="22"/>
                <w:szCs w:val="22"/>
              </w:rPr>
              <w:t>36%</w:t>
            </w:r>
          </w:p>
        </w:tc>
        <w:tc>
          <w:tcPr>
            <w:tcW w:w="787" w:type="pct"/>
            <w:shd w:val="clear" w:color="auto" w:fill="auto"/>
            <w:noWrap/>
          </w:tcPr>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Inadequate staffing levels.</w:t>
            </w:r>
          </w:p>
          <w:p w:rsidR="00CB6FB0" w:rsidRPr="00E24BD2" w:rsidRDefault="00CB6FB0" w:rsidP="00E24BD2">
            <w:pPr>
              <w:pStyle w:val="ListParagraph"/>
              <w:numPr>
                <w:ilvl w:val="0"/>
                <w:numId w:val="18"/>
              </w:numPr>
              <w:ind w:left="142" w:hanging="159"/>
              <w:jc w:val="both"/>
              <w:rPr>
                <w:rFonts w:ascii="Corbel" w:hAnsi="Corbel"/>
                <w:sz w:val="22"/>
                <w:szCs w:val="22"/>
              </w:rPr>
            </w:pPr>
            <w:r w:rsidRPr="00E24BD2">
              <w:rPr>
                <w:rFonts w:ascii="Corbel" w:hAnsi="Corbel"/>
                <w:sz w:val="22"/>
                <w:szCs w:val="22"/>
              </w:rPr>
              <w:t>Poor delivery of the CMA mandate.</w:t>
            </w:r>
          </w:p>
        </w:tc>
      </w:tr>
      <w:tr w:rsidR="00CB6FB0" w:rsidRPr="00E24BD2" w:rsidTr="00F354B4">
        <w:trPr>
          <w:trHeight w:val="300"/>
        </w:trPr>
        <w:tc>
          <w:tcPr>
            <w:tcW w:w="220" w:type="pct"/>
            <w:shd w:val="clear" w:color="auto" w:fill="auto"/>
            <w:noWrap/>
          </w:tcPr>
          <w:p w:rsidR="00CB6FB0" w:rsidRPr="00BD55C5" w:rsidRDefault="00CB6FB0" w:rsidP="00BD55C5">
            <w:pPr>
              <w:numPr>
                <w:ilvl w:val="0"/>
                <w:numId w:val="2"/>
              </w:numPr>
              <w:tabs>
                <w:tab w:val="left" w:pos="-108"/>
                <w:tab w:val="left" w:pos="34"/>
                <w:tab w:val="left" w:pos="176"/>
              </w:tabs>
              <w:spacing w:after="0" w:line="240" w:lineRule="auto"/>
              <w:ind w:hanging="675"/>
              <w:contextualSpacing/>
              <w:jc w:val="both"/>
              <w:rPr>
                <w:rFonts w:ascii="Corbel" w:eastAsia="Times New Roman" w:hAnsi="Corbel"/>
                <w:color w:val="FF0000"/>
                <w:szCs w:val="22"/>
                <w:lang w:eastAsia="en-GB"/>
              </w:rPr>
            </w:pPr>
          </w:p>
        </w:tc>
        <w:tc>
          <w:tcPr>
            <w:tcW w:w="561" w:type="pct"/>
            <w:shd w:val="clear" w:color="auto" w:fill="auto"/>
          </w:tcPr>
          <w:p w:rsidR="00CB6FB0" w:rsidRPr="00E24BD2" w:rsidRDefault="00CB6FB0" w:rsidP="00E24BD2">
            <w:pPr>
              <w:spacing w:after="0" w:line="240" w:lineRule="auto"/>
              <w:jc w:val="both"/>
              <w:rPr>
                <w:rFonts w:ascii="Corbel" w:hAnsi="Corbel"/>
                <w:color w:val="000000"/>
                <w:szCs w:val="22"/>
              </w:rPr>
            </w:pPr>
            <w:r w:rsidRPr="00E24BD2">
              <w:rPr>
                <w:rFonts w:ascii="Corbel" w:hAnsi="Corbel"/>
                <w:szCs w:val="22"/>
              </w:rPr>
              <w:t>Server and Network Infrastructure Failures</w:t>
            </w:r>
          </w:p>
        </w:tc>
        <w:tc>
          <w:tcPr>
            <w:tcW w:w="749" w:type="pct"/>
            <w:shd w:val="clear" w:color="auto" w:fill="auto"/>
          </w:tcPr>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Frequency of failed or faulty server/ network devices and associated peripherals.</w:t>
            </w:r>
          </w:p>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 xml:space="preserve">Number of servers/ application software nearing or beyond its end-of-life or end-of-support. </w:t>
            </w:r>
          </w:p>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Number of critical/ fault alarms generated by the monitoring tools</w:t>
            </w:r>
          </w:p>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Frequency of unplanned server or network device restarts or shutdowns</w:t>
            </w:r>
          </w:p>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Number of helpdesk support queries in unavailability of certain ICT resources</w:t>
            </w:r>
          </w:p>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 xml:space="preserve"> Specific vendor notifications or alerts on missing patches</w:t>
            </w:r>
          </w:p>
        </w:tc>
        <w:tc>
          <w:tcPr>
            <w:tcW w:w="811" w:type="pct"/>
          </w:tcPr>
          <w:tbl>
            <w:tblPr>
              <w:tblW w:w="52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2"/>
            </w:tblGrid>
            <w:tr w:rsidR="00CB6FB0" w:rsidRPr="00E24BD2" w:rsidTr="00CB6FB0">
              <w:trPr>
                <w:trHeight w:val="440"/>
              </w:trPr>
              <w:tc>
                <w:tcPr>
                  <w:tcW w:w="814" w:type="pct"/>
                </w:tcPr>
                <w:p w:rsidR="00CB6FB0" w:rsidRPr="00E24BD2" w:rsidRDefault="00CB6FB0" w:rsidP="00E24BD2">
                  <w:pPr>
                    <w:spacing w:after="0" w:line="240" w:lineRule="auto"/>
                    <w:contextualSpacing/>
                    <w:jc w:val="both"/>
                    <w:rPr>
                      <w:rFonts w:ascii="Corbel" w:hAnsi="Corbel"/>
                      <w:szCs w:val="22"/>
                    </w:rPr>
                  </w:pPr>
                  <w:r w:rsidRPr="00E24BD2">
                    <w:rPr>
                      <w:rFonts w:ascii="Corbel" w:hAnsi="Corbel"/>
                      <w:szCs w:val="22"/>
                    </w:rPr>
                    <w:t>&gt;2 Hard disks per server or storage system</w:t>
                  </w:r>
                </w:p>
              </w:tc>
            </w:tr>
            <w:tr w:rsidR="00CB6FB0" w:rsidRPr="00E24BD2" w:rsidTr="00CB6FB0">
              <w:trPr>
                <w:trHeight w:val="600"/>
              </w:trPr>
              <w:tc>
                <w:tcPr>
                  <w:tcW w:w="814" w:type="pct"/>
                </w:tcPr>
                <w:p w:rsidR="00CB6FB0" w:rsidRPr="00BD55C5" w:rsidRDefault="00CB6FB0" w:rsidP="00BD55C5">
                  <w:pPr>
                    <w:spacing w:after="0" w:line="240" w:lineRule="auto"/>
                    <w:contextualSpacing/>
                    <w:jc w:val="both"/>
                    <w:rPr>
                      <w:rFonts w:ascii="Corbel" w:hAnsi="Corbel"/>
                      <w:szCs w:val="22"/>
                    </w:rPr>
                  </w:pPr>
                  <w:r w:rsidRPr="00BD55C5">
                    <w:rPr>
                      <w:rFonts w:ascii="Corbel" w:hAnsi="Corbel"/>
                      <w:szCs w:val="22"/>
                    </w:rPr>
                    <w:t>1 Power supply unit per server or storage unit</w:t>
                  </w:r>
                </w:p>
              </w:tc>
            </w:tr>
            <w:tr w:rsidR="00CB6FB0" w:rsidRPr="00E24BD2" w:rsidTr="00CB6FB0">
              <w:trPr>
                <w:trHeight w:val="600"/>
              </w:trPr>
              <w:tc>
                <w:tcPr>
                  <w:tcW w:w="814" w:type="pct"/>
                </w:tcPr>
                <w:p w:rsidR="00CB6FB0" w:rsidRPr="00BD55C5" w:rsidRDefault="00CB6FB0" w:rsidP="00BD55C5">
                  <w:pPr>
                    <w:spacing w:after="0" w:line="240" w:lineRule="auto"/>
                    <w:contextualSpacing/>
                    <w:jc w:val="both"/>
                    <w:rPr>
                      <w:rFonts w:ascii="Corbel" w:hAnsi="Corbel"/>
                      <w:szCs w:val="22"/>
                    </w:rPr>
                  </w:pPr>
                  <w:r w:rsidRPr="00BD55C5">
                    <w:rPr>
                      <w:rFonts w:ascii="Corbel" w:hAnsi="Corbel"/>
                      <w:szCs w:val="22"/>
                    </w:rPr>
                    <w:t xml:space="preserve">1 Operating system software beyond end of life support </w:t>
                  </w:r>
                </w:p>
              </w:tc>
            </w:tr>
            <w:tr w:rsidR="00CB6FB0" w:rsidRPr="00E24BD2" w:rsidTr="00CB6FB0">
              <w:trPr>
                <w:trHeight w:val="600"/>
              </w:trPr>
              <w:tc>
                <w:tcPr>
                  <w:tcW w:w="814" w:type="pct"/>
                </w:tcPr>
                <w:p w:rsidR="00CB6FB0" w:rsidRPr="00E24BD2" w:rsidRDefault="00CB6FB0" w:rsidP="00BD55C5">
                  <w:pPr>
                    <w:spacing w:after="0" w:line="240" w:lineRule="auto"/>
                    <w:contextualSpacing/>
                    <w:jc w:val="both"/>
                    <w:rPr>
                      <w:rFonts w:ascii="Corbel" w:hAnsi="Corbel"/>
                      <w:szCs w:val="22"/>
                    </w:rPr>
                  </w:pPr>
                  <w:r w:rsidRPr="00BD55C5">
                    <w:rPr>
                      <w:rFonts w:ascii="Corbel" w:hAnsi="Corbel"/>
                      <w:szCs w:val="22"/>
                    </w:rPr>
                    <w:t>1 application software beyond end of life suppo</w:t>
                  </w:r>
                  <w:r w:rsidRPr="00E24BD2">
                    <w:rPr>
                      <w:rFonts w:ascii="Corbel" w:hAnsi="Corbel"/>
                      <w:szCs w:val="22"/>
                    </w:rPr>
                    <w:t>rt</w:t>
                  </w:r>
                </w:p>
              </w:tc>
            </w:tr>
            <w:tr w:rsidR="00CB6FB0" w:rsidRPr="00E24BD2" w:rsidTr="00CB6FB0">
              <w:trPr>
                <w:trHeight w:val="600"/>
              </w:trPr>
              <w:tc>
                <w:tcPr>
                  <w:tcW w:w="814" w:type="pct"/>
                </w:tcPr>
                <w:p w:rsidR="00CB6FB0" w:rsidRPr="00BD55C5" w:rsidRDefault="00CB6FB0" w:rsidP="00BD55C5">
                  <w:pPr>
                    <w:spacing w:after="0" w:line="240" w:lineRule="auto"/>
                    <w:contextualSpacing/>
                    <w:jc w:val="both"/>
                    <w:rPr>
                      <w:rFonts w:ascii="Corbel" w:hAnsi="Corbel"/>
                      <w:szCs w:val="22"/>
                    </w:rPr>
                  </w:pPr>
                  <w:r w:rsidRPr="00BD55C5">
                    <w:rPr>
                      <w:rFonts w:ascii="Corbel" w:hAnsi="Corbel"/>
                      <w:szCs w:val="22"/>
                    </w:rPr>
                    <w:t>3 restarts per server or network device</w:t>
                  </w:r>
                </w:p>
              </w:tc>
            </w:tr>
            <w:tr w:rsidR="00CB6FB0" w:rsidRPr="00E24BD2" w:rsidTr="00CB6FB0">
              <w:trPr>
                <w:trHeight w:val="600"/>
              </w:trPr>
              <w:tc>
                <w:tcPr>
                  <w:tcW w:w="814" w:type="pct"/>
                </w:tcPr>
                <w:p w:rsidR="00CB6FB0" w:rsidRPr="00BD55C5" w:rsidRDefault="00CB6FB0" w:rsidP="00BD55C5">
                  <w:pPr>
                    <w:spacing w:after="0" w:line="240" w:lineRule="auto"/>
                    <w:contextualSpacing/>
                    <w:jc w:val="both"/>
                    <w:rPr>
                      <w:rFonts w:ascii="Corbel" w:hAnsi="Corbel"/>
                      <w:szCs w:val="22"/>
                    </w:rPr>
                  </w:pPr>
                  <w:r w:rsidRPr="00BD55C5">
                    <w:rPr>
                      <w:rFonts w:ascii="Corbel" w:hAnsi="Corbel"/>
                      <w:szCs w:val="22"/>
                    </w:rPr>
                    <w:t>1 critical alarm per system or application or device</w:t>
                  </w:r>
                </w:p>
              </w:tc>
            </w:tr>
            <w:tr w:rsidR="00CB6FB0" w:rsidRPr="00E24BD2" w:rsidTr="00CB6FB0">
              <w:trPr>
                <w:trHeight w:val="600"/>
              </w:trPr>
              <w:tc>
                <w:tcPr>
                  <w:tcW w:w="814" w:type="pct"/>
                </w:tcPr>
                <w:p w:rsidR="00CB6FB0" w:rsidRPr="00BD55C5" w:rsidRDefault="00CB6FB0" w:rsidP="00BD55C5">
                  <w:pPr>
                    <w:spacing w:after="0" w:line="240" w:lineRule="auto"/>
                    <w:contextualSpacing/>
                    <w:jc w:val="both"/>
                    <w:rPr>
                      <w:rFonts w:ascii="Corbel" w:hAnsi="Corbel"/>
                      <w:szCs w:val="22"/>
                    </w:rPr>
                  </w:pPr>
                  <w:r w:rsidRPr="00BD55C5">
                    <w:rPr>
                      <w:rFonts w:ascii="Corbel" w:hAnsi="Corbel"/>
                      <w:szCs w:val="22"/>
                    </w:rPr>
                    <w:t>&gt;3 helpdesk support queries</w:t>
                  </w:r>
                </w:p>
              </w:tc>
            </w:tr>
          </w:tbl>
          <w:p w:rsidR="00CB6FB0" w:rsidRPr="00BD55C5" w:rsidRDefault="00CB6FB0" w:rsidP="00E24BD2">
            <w:pPr>
              <w:pStyle w:val="ListParagraph"/>
              <w:ind w:left="172"/>
              <w:jc w:val="both"/>
              <w:rPr>
                <w:rFonts w:ascii="Corbel" w:hAnsi="Corbel"/>
                <w:sz w:val="22"/>
                <w:szCs w:val="22"/>
              </w:rPr>
            </w:pPr>
          </w:p>
        </w:tc>
        <w:tc>
          <w:tcPr>
            <w:tcW w:w="873" w:type="pct"/>
          </w:tcPr>
          <w:tbl>
            <w:tblPr>
              <w:tblW w:w="52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8"/>
            </w:tblGrid>
            <w:tr w:rsidR="00CB6FB0" w:rsidRPr="00E24BD2" w:rsidTr="00CB6FB0">
              <w:trPr>
                <w:trHeight w:val="440"/>
              </w:trPr>
              <w:tc>
                <w:tcPr>
                  <w:tcW w:w="620" w:type="pct"/>
                </w:tcPr>
                <w:p w:rsidR="00CB6FB0" w:rsidRPr="00E24BD2" w:rsidRDefault="00CB6FB0" w:rsidP="00BD55C5">
                  <w:pPr>
                    <w:spacing w:after="0" w:line="240" w:lineRule="auto"/>
                    <w:contextualSpacing/>
                    <w:jc w:val="both"/>
                    <w:rPr>
                      <w:rFonts w:ascii="Corbel" w:hAnsi="Corbel"/>
                      <w:szCs w:val="22"/>
                    </w:rPr>
                  </w:pPr>
                  <w:r w:rsidRPr="00E24BD2">
                    <w:rPr>
                      <w:rFonts w:ascii="Corbel" w:hAnsi="Corbel"/>
                      <w:szCs w:val="22"/>
                    </w:rPr>
                    <w:t>1</w:t>
                  </w:r>
                </w:p>
                <w:p w:rsidR="00CB6FB0" w:rsidRPr="00E24BD2" w:rsidRDefault="00CB6FB0" w:rsidP="00E24BD2">
                  <w:pPr>
                    <w:spacing w:after="0" w:line="240" w:lineRule="auto"/>
                    <w:contextualSpacing/>
                    <w:jc w:val="both"/>
                    <w:rPr>
                      <w:rFonts w:ascii="Corbel" w:hAnsi="Corbel"/>
                      <w:szCs w:val="22"/>
                    </w:rPr>
                  </w:pPr>
                </w:p>
                <w:p w:rsidR="00A474BC" w:rsidRPr="00E24BD2" w:rsidRDefault="00A474BC" w:rsidP="00E24BD2">
                  <w:pPr>
                    <w:spacing w:after="0" w:line="240" w:lineRule="auto"/>
                    <w:contextualSpacing/>
                    <w:jc w:val="both"/>
                    <w:rPr>
                      <w:rFonts w:ascii="Corbel" w:hAnsi="Corbel"/>
                      <w:szCs w:val="22"/>
                    </w:rPr>
                  </w:pPr>
                </w:p>
              </w:tc>
            </w:tr>
            <w:tr w:rsidR="00CB6FB0" w:rsidRPr="00E24BD2" w:rsidTr="00CB6FB0">
              <w:trPr>
                <w:trHeight w:val="600"/>
              </w:trPr>
              <w:tc>
                <w:tcPr>
                  <w:tcW w:w="620" w:type="pct"/>
                </w:tcPr>
                <w:p w:rsidR="00CB6FB0" w:rsidRPr="00E24BD2" w:rsidRDefault="00CB6FB0" w:rsidP="00BD55C5">
                  <w:pPr>
                    <w:spacing w:after="0" w:line="240" w:lineRule="auto"/>
                    <w:contextualSpacing/>
                    <w:jc w:val="both"/>
                    <w:rPr>
                      <w:rFonts w:ascii="Corbel" w:hAnsi="Corbel"/>
                      <w:szCs w:val="22"/>
                    </w:rPr>
                  </w:pPr>
                  <w:r w:rsidRPr="00BD55C5">
                    <w:rPr>
                      <w:rFonts w:ascii="Corbel" w:hAnsi="Corbel"/>
                      <w:szCs w:val="22"/>
                    </w:rPr>
                    <w:t>0</w:t>
                  </w:r>
                </w:p>
                <w:p w:rsidR="00A474BC" w:rsidRPr="00E24BD2" w:rsidRDefault="00A474BC" w:rsidP="00E24BD2">
                  <w:pPr>
                    <w:spacing w:after="0" w:line="240" w:lineRule="auto"/>
                    <w:contextualSpacing/>
                    <w:jc w:val="both"/>
                    <w:rPr>
                      <w:rFonts w:ascii="Corbel" w:hAnsi="Corbel"/>
                      <w:szCs w:val="22"/>
                    </w:rPr>
                  </w:pPr>
                </w:p>
                <w:p w:rsidR="00A474BC" w:rsidRPr="00E24BD2" w:rsidRDefault="00A474BC" w:rsidP="00E24BD2">
                  <w:pPr>
                    <w:spacing w:after="0" w:line="240" w:lineRule="auto"/>
                    <w:contextualSpacing/>
                    <w:jc w:val="both"/>
                    <w:rPr>
                      <w:rFonts w:ascii="Corbel" w:hAnsi="Corbel"/>
                      <w:szCs w:val="22"/>
                    </w:rPr>
                  </w:pPr>
                </w:p>
              </w:tc>
            </w:tr>
            <w:tr w:rsidR="00CB6FB0" w:rsidRPr="00E24BD2" w:rsidTr="00CB6FB0">
              <w:trPr>
                <w:trHeight w:val="600"/>
              </w:trPr>
              <w:tc>
                <w:tcPr>
                  <w:tcW w:w="620" w:type="pct"/>
                </w:tcPr>
                <w:p w:rsidR="00CB6FB0" w:rsidRPr="00BD55C5" w:rsidRDefault="00CB6FB0" w:rsidP="00BD55C5">
                  <w:pPr>
                    <w:spacing w:after="0" w:line="240" w:lineRule="auto"/>
                    <w:contextualSpacing/>
                    <w:jc w:val="both"/>
                    <w:rPr>
                      <w:rFonts w:ascii="Corbel" w:hAnsi="Corbel"/>
                      <w:szCs w:val="22"/>
                    </w:rPr>
                  </w:pPr>
                  <w:r w:rsidRPr="00BD55C5">
                    <w:rPr>
                      <w:rFonts w:ascii="Corbel" w:hAnsi="Corbel"/>
                      <w:szCs w:val="22"/>
                    </w:rPr>
                    <w:t>0</w:t>
                  </w: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tc>
            </w:tr>
            <w:tr w:rsidR="00CB6FB0" w:rsidRPr="00E24BD2" w:rsidTr="00CB6FB0">
              <w:trPr>
                <w:trHeight w:val="600"/>
              </w:trPr>
              <w:tc>
                <w:tcPr>
                  <w:tcW w:w="620" w:type="pct"/>
                </w:tcPr>
                <w:p w:rsidR="00CB6FB0" w:rsidRPr="00BD55C5" w:rsidRDefault="00CB6FB0" w:rsidP="00BD55C5">
                  <w:pPr>
                    <w:spacing w:after="0" w:line="240" w:lineRule="auto"/>
                    <w:contextualSpacing/>
                    <w:jc w:val="both"/>
                    <w:rPr>
                      <w:rFonts w:ascii="Corbel" w:hAnsi="Corbel"/>
                      <w:szCs w:val="22"/>
                    </w:rPr>
                  </w:pPr>
                  <w:r w:rsidRPr="00BD55C5">
                    <w:rPr>
                      <w:rFonts w:ascii="Corbel" w:hAnsi="Corbel"/>
                      <w:szCs w:val="22"/>
                    </w:rPr>
                    <w:t>0</w:t>
                  </w: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tc>
            </w:tr>
            <w:tr w:rsidR="00CB6FB0" w:rsidRPr="00E24BD2" w:rsidTr="00CB6FB0">
              <w:trPr>
                <w:trHeight w:val="600"/>
              </w:trPr>
              <w:tc>
                <w:tcPr>
                  <w:tcW w:w="620" w:type="pct"/>
                </w:tcPr>
                <w:p w:rsidR="00CB6FB0" w:rsidRPr="00BD55C5" w:rsidRDefault="00CB6FB0" w:rsidP="00BD55C5">
                  <w:pPr>
                    <w:spacing w:after="0" w:line="240" w:lineRule="auto"/>
                    <w:contextualSpacing/>
                    <w:jc w:val="both"/>
                    <w:rPr>
                      <w:rFonts w:ascii="Corbel" w:hAnsi="Corbel"/>
                      <w:szCs w:val="22"/>
                    </w:rPr>
                  </w:pPr>
                  <w:r w:rsidRPr="00BD55C5">
                    <w:rPr>
                      <w:rFonts w:ascii="Corbel" w:hAnsi="Corbel"/>
                      <w:szCs w:val="22"/>
                    </w:rPr>
                    <w:t>0</w:t>
                  </w:r>
                </w:p>
                <w:p w:rsidR="00CB6FB0" w:rsidRPr="00E24BD2" w:rsidRDefault="00CB6FB0" w:rsidP="00E24BD2">
                  <w:pPr>
                    <w:spacing w:after="0" w:line="240" w:lineRule="auto"/>
                    <w:contextualSpacing/>
                    <w:jc w:val="both"/>
                    <w:rPr>
                      <w:rFonts w:ascii="Corbel" w:hAnsi="Corbel"/>
                      <w:szCs w:val="22"/>
                    </w:rPr>
                  </w:pPr>
                </w:p>
              </w:tc>
            </w:tr>
            <w:tr w:rsidR="00CB6FB0" w:rsidRPr="00E24BD2" w:rsidTr="00CB6FB0">
              <w:trPr>
                <w:trHeight w:val="600"/>
              </w:trPr>
              <w:tc>
                <w:tcPr>
                  <w:tcW w:w="620" w:type="pct"/>
                </w:tcPr>
                <w:p w:rsidR="00CB6FB0" w:rsidRPr="00BD55C5" w:rsidRDefault="00CB6FB0" w:rsidP="00BD55C5">
                  <w:pPr>
                    <w:spacing w:after="0" w:line="240" w:lineRule="auto"/>
                    <w:contextualSpacing/>
                    <w:jc w:val="both"/>
                    <w:rPr>
                      <w:rFonts w:ascii="Corbel" w:hAnsi="Corbel"/>
                      <w:szCs w:val="22"/>
                    </w:rPr>
                  </w:pPr>
                  <w:r w:rsidRPr="00BD55C5">
                    <w:rPr>
                      <w:rFonts w:ascii="Corbel" w:hAnsi="Corbel"/>
                      <w:szCs w:val="22"/>
                    </w:rPr>
                    <w:t>0</w:t>
                  </w:r>
                </w:p>
                <w:p w:rsidR="00CB6FB0" w:rsidRPr="00E24BD2" w:rsidRDefault="00CB6FB0" w:rsidP="00E24BD2">
                  <w:pPr>
                    <w:spacing w:after="0" w:line="240" w:lineRule="auto"/>
                    <w:contextualSpacing/>
                    <w:jc w:val="both"/>
                    <w:rPr>
                      <w:rFonts w:ascii="Corbel" w:hAnsi="Corbel"/>
                      <w:szCs w:val="22"/>
                    </w:rPr>
                  </w:pPr>
                </w:p>
                <w:p w:rsidR="00A474BC" w:rsidRPr="00E24BD2" w:rsidRDefault="00A474BC" w:rsidP="00E24BD2">
                  <w:pPr>
                    <w:spacing w:after="0" w:line="240" w:lineRule="auto"/>
                    <w:contextualSpacing/>
                    <w:jc w:val="both"/>
                    <w:rPr>
                      <w:rFonts w:ascii="Corbel" w:hAnsi="Corbel"/>
                      <w:szCs w:val="22"/>
                    </w:rPr>
                  </w:pPr>
                </w:p>
              </w:tc>
            </w:tr>
            <w:tr w:rsidR="00CB6FB0" w:rsidRPr="00E24BD2" w:rsidTr="00CB6FB0">
              <w:trPr>
                <w:trHeight w:val="600"/>
              </w:trPr>
              <w:tc>
                <w:tcPr>
                  <w:tcW w:w="620" w:type="pct"/>
                </w:tcPr>
                <w:p w:rsidR="00CB6FB0" w:rsidRPr="00BD55C5" w:rsidRDefault="00CB6FB0" w:rsidP="00BD55C5">
                  <w:pPr>
                    <w:spacing w:after="0" w:line="240" w:lineRule="auto"/>
                    <w:contextualSpacing/>
                    <w:jc w:val="both"/>
                    <w:rPr>
                      <w:rFonts w:ascii="Corbel" w:hAnsi="Corbel"/>
                      <w:szCs w:val="22"/>
                    </w:rPr>
                  </w:pPr>
                  <w:r w:rsidRPr="00BD55C5">
                    <w:rPr>
                      <w:rFonts w:ascii="Corbel" w:hAnsi="Corbel"/>
                      <w:szCs w:val="22"/>
                    </w:rPr>
                    <w:t>0</w:t>
                  </w:r>
                </w:p>
              </w:tc>
            </w:tr>
          </w:tbl>
          <w:p w:rsidR="00CB6FB0" w:rsidRPr="00BD55C5" w:rsidRDefault="00CB6FB0" w:rsidP="00E24BD2">
            <w:pPr>
              <w:spacing w:after="0" w:line="240" w:lineRule="auto"/>
              <w:ind w:left="142"/>
              <w:contextualSpacing/>
              <w:jc w:val="both"/>
              <w:rPr>
                <w:rFonts w:ascii="Corbel" w:eastAsia="Times New Roman" w:hAnsi="Corbel"/>
                <w:szCs w:val="22"/>
                <w:lang w:val="en-US" w:eastAsia="zh-CN"/>
              </w:rPr>
            </w:pPr>
          </w:p>
        </w:tc>
        <w:tc>
          <w:tcPr>
            <w:tcW w:w="999" w:type="pct"/>
            <w:shd w:val="clear" w:color="auto" w:fill="auto"/>
            <w:noWrap/>
          </w:tcPr>
          <w:tbl>
            <w:tblPr>
              <w:tblW w:w="52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6"/>
            </w:tblGrid>
            <w:tr w:rsidR="00CB6FB0" w:rsidRPr="00E24BD2" w:rsidTr="00CB6FB0">
              <w:trPr>
                <w:trHeight w:val="440"/>
              </w:trPr>
              <w:tc>
                <w:tcPr>
                  <w:tcW w:w="456" w:type="pct"/>
                  <w:shd w:val="clear" w:color="auto" w:fill="auto"/>
                  <w:noWrap/>
                </w:tcPr>
                <w:p w:rsidR="00CB6FB0" w:rsidRPr="00E24BD2" w:rsidRDefault="00CB6FB0" w:rsidP="00BD55C5">
                  <w:pPr>
                    <w:spacing w:after="0" w:line="240" w:lineRule="auto"/>
                    <w:contextualSpacing/>
                    <w:jc w:val="both"/>
                    <w:rPr>
                      <w:rFonts w:ascii="Corbel" w:hAnsi="Corbel"/>
                      <w:szCs w:val="22"/>
                    </w:rPr>
                  </w:pPr>
                  <w:r w:rsidRPr="00E24BD2">
                    <w:rPr>
                      <w:rFonts w:ascii="Corbel" w:hAnsi="Corbel"/>
                      <w:szCs w:val="22"/>
                    </w:rPr>
                    <w:t>0</w:t>
                  </w:r>
                </w:p>
                <w:p w:rsidR="00CB6FB0" w:rsidRPr="00E24BD2" w:rsidRDefault="00CB6FB0" w:rsidP="00E24BD2">
                  <w:pPr>
                    <w:spacing w:after="0" w:line="240" w:lineRule="auto"/>
                    <w:contextualSpacing/>
                    <w:jc w:val="both"/>
                    <w:rPr>
                      <w:rFonts w:ascii="Corbel" w:hAnsi="Corbel"/>
                      <w:szCs w:val="22"/>
                    </w:rPr>
                  </w:pPr>
                </w:p>
                <w:p w:rsidR="00A474BC" w:rsidRPr="00E24BD2" w:rsidRDefault="00A474BC" w:rsidP="00E24BD2">
                  <w:pPr>
                    <w:spacing w:after="0" w:line="240" w:lineRule="auto"/>
                    <w:contextualSpacing/>
                    <w:jc w:val="both"/>
                    <w:rPr>
                      <w:rFonts w:ascii="Corbel" w:hAnsi="Corbel"/>
                      <w:szCs w:val="22"/>
                    </w:rPr>
                  </w:pPr>
                </w:p>
              </w:tc>
            </w:tr>
            <w:tr w:rsidR="00CB6FB0" w:rsidRPr="00E24BD2" w:rsidTr="00CB6FB0">
              <w:trPr>
                <w:trHeight w:val="600"/>
              </w:trPr>
              <w:tc>
                <w:tcPr>
                  <w:tcW w:w="456" w:type="pct"/>
                  <w:shd w:val="clear" w:color="auto" w:fill="auto"/>
                  <w:noWrap/>
                </w:tcPr>
                <w:p w:rsidR="00CB6FB0" w:rsidRPr="00BD55C5" w:rsidRDefault="00CB6FB0" w:rsidP="00BD55C5">
                  <w:pPr>
                    <w:spacing w:after="0" w:line="240" w:lineRule="auto"/>
                    <w:contextualSpacing/>
                    <w:jc w:val="both"/>
                    <w:rPr>
                      <w:rFonts w:ascii="Corbel" w:hAnsi="Corbel"/>
                      <w:szCs w:val="22"/>
                    </w:rPr>
                  </w:pPr>
                  <w:r w:rsidRPr="00BD55C5">
                    <w:rPr>
                      <w:rFonts w:ascii="Corbel" w:hAnsi="Corbel"/>
                      <w:szCs w:val="22"/>
                    </w:rPr>
                    <w:t>0</w:t>
                  </w:r>
                </w:p>
                <w:p w:rsidR="00CB6FB0" w:rsidRPr="00E24BD2" w:rsidRDefault="00CB6FB0" w:rsidP="00E24BD2">
                  <w:pPr>
                    <w:spacing w:after="0" w:line="240" w:lineRule="auto"/>
                    <w:contextualSpacing/>
                    <w:jc w:val="both"/>
                    <w:rPr>
                      <w:rFonts w:ascii="Corbel" w:hAnsi="Corbel"/>
                      <w:szCs w:val="22"/>
                    </w:rPr>
                  </w:pPr>
                </w:p>
                <w:p w:rsidR="00A474BC" w:rsidRPr="00E24BD2" w:rsidRDefault="00A474BC" w:rsidP="00E24BD2">
                  <w:pPr>
                    <w:spacing w:after="0" w:line="240" w:lineRule="auto"/>
                    <w:contextualSpacing/>
                    <w:jc w:val="both"/>
                    <w:rPr>
                      <w:rFonts w:ascii="Corbel" w:hAnsi="Corbel"/>
                      <w:szCs w:val="22"/>
                    </w:rPr>
                  </w:pPr>
                </w:p>
              </w:tc>
            </w:tr>
            <w:tr w:rsidR="00CB6FB0" w:rsidRPr="00E24BD2" w:rsidTr="00CB6FB0">
              <w:trPr>
                <w:trHeight w:val="600"/>
              </w:trPr>
              <w:tc>
                <w:tcPr>
                  <w:tcW w:w="456" w:type="pct"/>
                  <w:shd w:val="clear" w:color="auto" w:fill="auto"/>
                  <w:noWrap/>
                </w:tcPr>
                <w:p w:rsidR="00CB6FB0" w:rsidRPr="00BD55C5" w:rsidRDefault="00CB6FB0" w:rsidP="00BD55C5">
                  <w:pPr>
                    <w:spacing w:after="0" w:line="240" w:lineRule="auto"/>
                    <w:contextualSpacing/>
                    <w:jc w:val="both"/>
                    <w:rPr>
                      <w:rFonts w:ascii="Corbel" w:hAnsi="Corbel"/>
                      <w:szCs w:val="22"/>
                    </w:rPr>
                  </w:pPr>
                  <w:r w:rsidRPr="00BD55C5">
                    <w:rPr>
                      <w:rFonts w:ascii="Corbel" w:hAnsi="Corbel"/>
                      <w:szCs w:val="22"/>
                    </w:rPr>
                    <w:t>0</w:t>
                  </w: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tc>
            </w:tr>
            <w:tr w:rsidR="00CB6FB0" w:rsidRPr="00E24BD2" w:rsidTr="00CB6FB0">
              <w:trPr>
                <w:trHeight w:val="600"/>
              </w:trPr>
              <w:tc>
                <w:tcPr>
                  <w:tcW w:w="456" w:type="pct"/>
                  <w:shd w:val="clear" w:color="auto" w:fill="auto"/>
                  <w:noWrap/>
                </w:tcPr>
                <w:p w:rsidR="00CB6FB0" w:rsidRPr="00BD55C5" w:rsidRDefault="00CB6FB0" w:rsidP="00BD55C5">
                  <w:pPr>
                    <w:spacing w:after="0" w:line="240" w:lineRule="auto"/>
                    <w:contextualSpacing/>
                    <w:jc w:val="both"/>
                    <w:rPr>
                      <w:rFonts w:ascii="Corbel" w:hAnsi="Corbel"/>
                      <w:szCs w:val="22"/>
                    </w:rPr>
                  </w:pPr>
                  <w:r w:rsidRPr="00BD55C5">
                    <w:rPr>
                      <w:rFonts w:ascii="Corbel" w:hAnsi="Corbel"/>
                      <w:szCs w:val="22"/>
                    </w:rPr>
                    <w:t>0</w:t>
                  </w: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tc>
            </w:tr>
            <w:tr w:rsidR="00CB6FB0" w:rsidRPr="00E24BD2" w:rsidTr="00CB6FB0">
              <w:trPr>
                <w:trHeight w:val="600"/>
              </w:trPr>
              <w:tc>
                <w:tcPr>
                  <w:tcW w:w="456" w:type="pct"/>
                  <w:shd w:val="clear" w:color="auto" w:fill="auto"/>
                  <w:noWrap/>
                </w:tcPr>
                <w:p w:rsidR="00CB6FB0" w:rsidRPr="00BD55C5" w:rsidRDefault="00CB6FB0" w:rsidP="00BD55C5">
                  <w:pPr>
                    <w:spacing w:after="0" w:line="240" w:lineRule="auto"/>
                    <w:contextualSpacing/>
                    <w:jc w:val="both"/>
                    <w:rPr>
                      <w:rFonts w:ascii="Corbel" w:hAnsi="Corbel"/>
                      <w:szCs w:val="22"/>
                    </w:rPr>
                  </w:pPr>
                  <w:r w:rsidRPr="00BD55C5">
                    <w:rPr>
                      <w:rFonts w:ascii="Corbel" w:hAnsi="Corbel"/>
                      <w:szCs w:val="22"/>
                    </w:rPr>
                    <w:t>0</w:t>
                  </w:r>
                </w:p>
                <w:p w:rsidR="00CB6FB0" w:rsidRPr="00E24BD2" w:rsidRDefault="00CB6FB0" w:rsidP="00E24BD2">
                  <w:pPr>
                    <w:spacing w:after="0" w:line="240" w:lineRule="auto"/>
                    <w:contextualSpacing/>
                    <w:jc w:val="both"/>
                    <w:rPr>
                      <w:rFonts w:ascii="Corbel" w:hAnsi="Corbel"/>
                      <w:szCs w:val="22"/>
                    </w:rPr>
                  </w:pPr>
                </w:p>
              </w:tc>
            </w:tr>
            <w:tr w:rsidR="00CB6FB0" w:rsidRPr="00E24BD2" w:rsidTr="00CB6FB0">
              <w:trPr>
                <w:trHeight w:val="600"/>
              </w:trPr>
              <w:tc>
                <w:tcPr>
                  <w:tcW w:w="456" w:type="pct"/>
                  <w:shd w:val="clear" w:color="auto" w:fill="auto"/>
                  <w:noWrap/>
                </w:tcPr>
                <w:p w:rsidR="00CB6FB0" w:rsidRPr="00BD55C5" w:rsidRDefault="00CB6FB0" w:rsidP="00BD55C5">
                  <w:pPr>
                    <w:spacing w:after="0" w:line="240" w:lineRule="auto"/>
                    <w:contextualSpacing/>
                    <w:jc w:val="both"/>
                    <w:rPr>
                      <w:rFonts w:ascii="Corbel" w:hAnsi="Corbel"/>
                      <w:szCs w:val="22"/>
                    </w:rPr>
                  </w:pPr>
                  <w:r w:rsidRPr="00BD55C5">
                    <w:rPr>
                      <w:rFonts w:ascii="Corbel" w:hAnsi="Corbel"/>
                      <w:szCs w:val="22"/>
                    </w:rPr>
                    <w:t>0</w:t>
                  </w:r>
                </w:p>
                <w:p w:rsidR="00CB6FB0" w:rsidRPr="00E24BD2" w:rsidRDefault="00CB6FB0" w:rsidP="00E24BD2">
                  <w:pPr>
                    <w:spacing w:after="0" w:line="240" w:lineRule="auto"/>
                    <w:contextualSpacing/>
                    <w:jc w:val="both"/>
                    <w:rPr>
                      <w:rFonts w:ascii="Corbel" w:hAnsi="Corbel"/>
                      <w:szCs w:val="22"/>
                    </w:rPr>
                  </w:pPr>
                </w:p>
                <w:p w:rsidR="00A474BC" w:rsidRPr="00E24BD2" w:rsidRDefault="00A474BC" w:rsidP="00E24BD2">
                  <w:pPr>
                    <w:spacing w:after="0" w:line="240" w:lineRule="auto"/>
                    <w:contextualSpacing/>
                    <w:jc w:val="both"/>
                    <w:rPr>
                      <w:rFonts w:ascii="Corbel" w:hAnsi="Corbel"/>
                      <w:szCs w:val="22"/>
                    </w:rPr>
                  </w:pPr>
                </w:p>
              </w:tc>
            </w:tr>
            <w:tr w:rsidR="00CB6FB0" w:rsidRPr="00E24BD2" w:rsidTr="00CB6FB0">
              <w:trPr>
                <w:trHeight w:val="600"/>
              </w:trPr>
              <w:tc>
                <w:tcPr>
                  <w:tcW w:w="456" w:type="pct"/>
                  <w:shd w:val="clear" w:color="auto" w:fill="auto"/>
                  <w:noWrap/>
                </w:tcPr>
                <w:p w:rsidR="00CB6FB0" w:rsidRPr="00BD55C5" w:rsidRDefault="00CB6FB0" w:rsidP="00BD55C5">
                  <w:pPr>
                    <w:spacing w:after="0" w:line="240" w:lineRule="auto"/>
                    <w:contextualSpacing/>
                    <w:jc w:val="both"/>
                    <w:rPr>
                      <w:rFonts w:ascii="Corbel" w:hAnsi="Corbel"/>
                      <w:szCs w:val="22"/>
                    </w:rPr>
                  </w:pPr>
                  <w:r w:rsidRPr="00BD55C5">
                    <w:rPr>
                      <w:rFonts w:ascii="Corbel" w:hAnsi="Corbel"/>
                      <w:szCs w:val="22"/>
                    </w:rPr>
                    <w:t>0</w:t>
                  </w:r>
                </w:p>
              </w:tc>
            </w:tr>
          </w:tbl>
          <w:p w:rsidR="00CB6FB0" w:rsidRPr="00BD55C5" w:rsidRDefault="00CB6FB0" w:rsidP="00E24BD2">
            <w:pPr>
              <w:pStyle w:val="ListParagraph"/>
              <w:ind w:left="142"/>
              <w:jc w:val="both"/>
              <w:rPr>
                <w:rFonts w:ascii="Corbel" w:hAnsi="Corbel"/>
                <w:sz w:val="22"/>
                <w:szCs w:val="22"/>
              </w:rPr>
            </w:pPr>
          </w:p>
        </w:tc>
        <w:tc>
          <w:tcPr>
            <w:tcW w:w="787" w:type="pct"/>
            <w:shd w:val="clear" w:color="auto" w:fill="auto"/>
            <w:noWrap/>
          </w:tcPr>
          <w:p w:rsidR="00CB6FB0" w:rsidRPr="00E24BD2" w:rsidRDefault="00CB6FB0" w:rsidP="00BD55C5">
            <w:pPr>
              <w:pStyle w:val="ListParagraph"/>
              <w:numPr>
                <w:ilvl w:val="0"/>
                <w:numId w:val="18"/>
              </w:numPr>
              <w:ind w:left="142" w:hanging="159"/>
              <w:jc w:val="both"/>
              <w:rPr>
                <w:rFonts w:ascii="Corbel" w:hAnsi="Corbel"/>
                <w:sz w:val="22"/>
                <w:szCs w:val="22"/>
              </w:rPr>
            </w:pPr>
            <w:r w:rsidRPr="00E24BD2">
              <w:rPr>
                <w:rFonts w:ascii="Corbel" w:hAnsi="Corbel"/>
                <w:sz w:val="22"/>
                <w:szCs w:val="22"/>
                <w:lang w:eastAsia="en-GB"/>
              </w:rPr>
              <w:t xml:space="preserve">Risk well mitigated within acceptable risk appetite and tolerances  </w:t>
            </w:r>
          </w:p>
        </w:tc>
      </w:tr>
      <w:tr w:rsidR="00A73D0F" w:rsidRPr="00E24BD2" w:rsidTr="00F354B4">
        <w:trPr>
          <w:trHeight w:val="300"/>
        </w:trPr>
        <w:tc>
          <w:tcPr>
            <w:tcW w:w="220" w:type="pct"/>
            <w:shd w:val="clear" w:color="auto" w:fill="auto"/>
            <w:noWrap/>
          </w:tcPr>
          <w:p w:rsidR="00A73D0F" w:rsidRPr="00BD55C5" w:rsidRDefault="00A73D0F" w:rsidP="00BD55C5">
            <w:pPr>
              <w:numPr>
                <w:ilvl w:val="0"/>
                <w:numId w:val="2"/>
              </w:numPr>
              <w:tabs>
                <w:tab w:val="left" w:pos="-108"/>
                <w:tab w:val="left" w:pos="34"/>
                <w:tab w:val="left" w:pos="176"/>
              </w:tabs>
              <w:spacing w:after="0" w:line="240" w:lineRule="auto"/>
              <w:ind w:hanging="675"/>
              <w:contextualSpacing/>
              <w:jc w:val="both"/>
              <w:rPr>
                <w:rFonts w:ascii="Corbel" w:eastAsia="Times New Roman" w:hAnsi="Corbel"/>
                <w:color w:val="FF0000"/>
                <w:szCs w:val="22"/>
                <w:lang w:eastAsia="en-GB"/>
              </w:rPr>
            </w:pPr>
          </w:p>
        </w:tc>
        <w:tc>
          <w:tcPr>
            <w:tcW w:w="561" w:type="pct"/>
            <w:shd w:val="clear" w:color="auto" w:fill="auto"/>
          </w:tcPr>
          <w:p w:rsidR="00A73D0F" w:rsidRPr="00E24BD2" w:rsidRDefault="00A73D0F" w:rsidP="00E24BD2">
            <w:pPr>
              <w:spacing w:after="0" w:line="240" w:lineRule="auto"/>
              <w:jc w:val="both"/>
              <w:rPr>
                <w:rFonts w:ascii="Corbel" w:hAnsi="Corbel"/>
                <w:color w:val="000000"/>
                <w:szCs w:val="22"/>
              </w:rPr>
            </w:pPr>
            <w:r w:rsidRPr="00E24BD2">
              <w:rPr>
                <w:rFonts w:ascii="Corbel" w:hAnsi="Corbel"/>
                <w:szCs w:val="22"/>
              </w:rPr>
              <w:t>Cybersecurity threats</w:t>
            </w:r>
          </w:p>
        </w:tc>
        <w:tc>
          <w:tcPr>
            <w:tcW w:w="749" w:type="pct"/>
            <w:shd w:val="clear" w:color="auto" w:fill="auto"/>
          </w:tcPr>
          <w:p w:rsidR="00A73D0F" w:rsidRPr="00E24BD2" w:rsidRDefault="00A73D0F"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 xml:space="preserve">Number of successful ransomware attacks </w:t>
            </w:r>
          </w:p>
          <w:p w:rsidR="00A73D0F" w:rsidRPr="00E24BD2" w:rsidRDefault="00A73D0F"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Number of reported social engineering attacks within the Authority</w:t>
            </w:r>
          </w:p>
          <w:p w:rsidR="00A73D0F" w:rsidRPr="00E24BD2" w:rsidRDefault="00A73D0F"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Number of reported successful phishing attacks through email</w:t>
            </w:r>
          </w:p>
          <w:p w:rsidR="00A73D0F" w:rsidRPr="00E24BD2" w:rsidRDefault="00A73D0F"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Number of reported cracked user passwords</w:t>
            </w:r>
          </w:p>
        </w:tc>
        <w:tc>
          <w:tcPr>
            <w:tcW w:w="811" w:type="pct"/>
          </w:tcPr>
          <w:p w:rsidR="00A73D0F" w:rsidRPr="00BD55C5" w:rsidRDefault="00A73D0F"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&gt; 1 Successful breach</w:t>
            </w:r>
          </w:p>
        </w:tc>
        <w:tc>
          <w:tcPr>
            <w:tcW w:w="873" w:type="pct"/>
          </w:tcPr>
          <w:p w:rsidR="00A73D0F" w:rsidRPr="00BD55C5" w:rsidRDefault="00A73D0F" w:rsidP="00E24BD2">
            <w:pPr>
              <w:numPr>
                <w:ilvl w:val="0"/>
                <w:numId w:val="18"/>
              </w:numPr>
              <w:spacing w:after="0" w:line="240" w:lineRule="auto"/>
              <w:ind w:left="142" w:hanging="159"/>
              <w:contextualSpacing/>
              <w:jc w:val="both"/>
              <w:rPr>
                <w:rFonts w:ascii="Corbel" w:eastAsia="Times New Roman" w:hAnsi="Corbel"/>
                <w:szCs w:val="22"/>
                <w:lang w:val="en-US" w:eastAsia="zh-CN"/>
              </w:rPr>
            </w:pPr>
            <w:r w:rsidRPr="00E24BD2">
              <w:rPr>
                <w:rFonts w:ascii="Corbel" w:hAnsi="Corbel"/>
                <w:szCs w:val="22"/>
              </w:rPr>
              <w:t>No successful breach</w:t>
            </w:r>
          </w:p>
        </w:tc>
        <w:tc>
          <w:tcPr>
            <w:tcW w:w="999" w:type="pct"/>
            <w:shd w:val="clear" w:color="auto" w:fill="auto"/>
            <w:noWrap/>
          </w:tcPr>
          <w:p w:rsidR="00A73D0F" w:rsidRPr="00BD55C5" w:rsidRDefault="00A73D0F" w:rsidP="00E24BD2">
            <w:pPr>
              <w:pStyle w:val="ListParagraph"/>
              <w:numPr>
                <w:ilvl w:val="0"/>
                <w:numId w:val="18"/>
              </w:numPr>
              <w:ind w:left="142" w:hanging="159"/>
              <w:jc w:val="both"/>
              <w:rPr>
                <w:rFonts w:ascii="Corbel" w:hAnsi="Corbel"/>
                <w:sz w:val="22"/>
                <w:szCs w:val="22"/>
              </w:rPr>
            </w:pPr>
            <w:r w:rsidRPr="00E24BD2">
              <w:rPr>
                <w:rFonts w:ascii="Corbel" w:hAnsi="Corbel"/>
                <w:sz w:val="22"/>
                <w:szCs w:val="22"/>
              </w:rPr>
              <w:t>No successful breach</w:t>
            </w:r>
          </w:p>
        </w:tc>
        <w:tc>
          <w:tcPr>
            <w:tcW w:w="787" w:type="pct"/>
            <w:shd w:val="clear" w:color="auto" w:fill="auto"/>
            <w:noWrap/>
          </w:tcPr>
          <w:p w:rsidR="00A73D0F" w:rsidRPr="00E24BD2" w:rsidRDefault="00A73D0F" w:rsidP="00E24BD2">
            <w:pPr>
              <w:pStyle w:val="ListParagraph"/>
              <w:numPr>
                <w:ilvl w:val="0"/>
                <w:numId w:val="18"/>
              </w:numPr>
              <w:ind w:left="142" w:hanging="159"/>
              <w:jc w:val="both"/>
              <w:rPr>
                <w:rFonts w:ascii="Corbel" w:hAnsi="Corbel"/>
                <w:sz w:val="22"/>
                <w:szCs w:val="22"/>
              </w:rPr>
            </w:pPr>
            <w:r w:rsidRPr="00E24BD2">
              <w:rPr>
                <w:rFonts w:ascii="Corbel" w:hAnsi="Corbel"/>
                <w:sz w:val="22"/>
                <w:szCs w:val="22"/>
              </w:rPr>
              <w:t>Risk well mitigated</w:t>
            </w:r>
          </w:p>
        </w:tc>
      </w:tr>
      <w:tr w:rsidR="00CB6FB0" w:rsidRPr="00E24BD2" w:rsidTr="00F354B4">
        <w:trPr>
          <w:trHeight w:val="300"/>
        </w:trPr>
        <w:tc>
          <w:tcPr>
            <w:tcW w:w="220" w:type="pct"/>
            <w:shd w:val="clear" w:color="auto" w:fill="auto"/>
            <w:noWrap/>
          </w:tcPr>
          <w:p w:rsidR="00CB6FB0" w:rsidRPr="00BD55C5" w:rsidRDefault="00CB6FB0" w:rsidP="00BD55C5">
            <w:pPr>
              <w:numPr>
                <w:ilvl w:val="0"/>
                <w:numId w:val="2"/>
              </w:numPr>
              <w:tabs>
                <w:tab w:val="left" w:pos="-108"/>
                <w:tab w:val="left" w:pos="34"/>
                <w:tab w:val="left" w:pos="176"/>
              </w:tabs>
              <w:spacing w:after="0" w:line="240" w:lineRule="auto"/>
              <w:ind w:hanging="675"/>
              <w:contextualSpacing/>
              <w:jc w:val="both"/>
              <w:rPr>
                <w:rFonts w:ascii="Corbel" w:eastAsia="Times New Roman" w:hAnsi="Corbel"/>
                <w:color w:val="FF0000"/>
                <w:szCs w:val="22"/>
                <w:lang w:eastAsia="en-GB"/>
              </w:rPr>
            </w:pPr>
          </w:p>
        </w:tc>
        <w:tc>
          <w:tcPr>
            <w:tcW w:w="561" w:type="pct"/>
            <w:shd w:val="clear" w:color="auto" w:fill="auto"/>
          </w:tcPr>
          <w:p w:rsidR="00CB6FB0" w:rsidRPr="00E24BD2" w:rsidRDefault="00CB6FB0" w:rsidP="00E24BD2">
            <w:pPr>
              <w:spacing w:after="0" w:line="240" w:lineRule="auto"/>
              <w:jc w:val="both"/>
              <w:rPr>
                <w:rFonts w:ascii="Corbel" w:hAnsi="Corbel"/>
                <w:color w:val="FF0000"/>
                <w:szCs w:val="22"/>
              </w:rPr>
            </w:pPr>
            <w:r w:rsidRPr="00E24BD2">
              <w:rPr>
                <w:rFonts w:ascii="Corbel" w:hAnsi="Corbel"/>
                <w:color w:val="000000"/>
                <w:szCs w:val="22"/>
              </w:rPr>
              <w:t>Sub-optimal levels of uptake of new and/or existing capital markets products and services.</w:t>
            </w:r>
          </w:p>
        </w:tc>
        <w:tc>
          <w:tcPr>
            <w:tcW w:w="749" w:type="pct"/>
            <w:shd w:val="clear" w:color="auto" w:fill="auto"/>
          </w:tcPr>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Level of uptake as measured by market performance of new products.</w:t>
            </w:r>
          </w:p>
          <w:p w:rsidR="00CB6FB0" w:rsidRPr="00E24BD2" w:rsidRDefault="00CB6FB0" w:rsidP="00E24BD2">
            <w:pPr>
              <w:pStyle w:val="ListParagraph"/>
              <w:ind w:left="172"/>
              <w:jc w:val="both"/>
              <w:rPr>
                <w:rFonts w:ascii="Corbel" w:hAnsi="Corbel"/>
                <w:color w:val="FF0000"/>
                <w:sz w:val="22"/>
                <w:szCs w:val="22"/>
              </w:rPr>
            </w:pPr>
          </w:p>
        </w:tc>
        <w:tc>
          <w:tcPr>
            <w:tcW w:w="811" w:type="pct"/>
          </w:tcPr>
          <w:p w:rsidR="00CB6FB0" w:rsidRPr="00E24BD2" w:rsidRDefault="00CB6FB0" w:rsidP="00E24BD2">
            <w:pPr>
              <w:pStyle w:val="ListParagraph"/>
              <w:numPr>
                <w:ilvl w:val="0"/>
                <w:numId w:val="6"/>
              </w:numPr>
              <w:ind w:left="172" w:hanging="172"/>
              <w:jc w:val="both"/>
              <w:rPr>
                <w:rFonts w:ascii="Corbel" w:hAnsi="Corbel"/>
                <w:color w:val="FF0000"/>
                <w:sz w:val="22"/>
                <w:szCs w:val="22"/>
              </w:rPr>
            </w:pPr>
            <w:r w:rsidRPr="00E24BD2">
              <w:rPr>
                <w:rFonts w:ascii="Corbel" w:hAnsi="Corbel"/>
                <w:sz w:val="22"/>
                <w:szCs w:val="22"/>
              </w:rPr>
              <w:t>Turnover ratio of zero for =&gt;20 successive trading sessions for new capital markets products</w:t>
            </w:r>
          </w:p>
        </w:tc>
        <w:tc>
          <w:tcPr>
            <w:tcW w:w="873" w:type="pct"/>
          </w:tcPr>
          <w:p w:rsidR="00CB6FB0" w:rsidRPr="00E24BD2" w:rsidRDefault="00CB6FB0" w:rsidP="00E24BD2">
            <w:pPr>
              <w:numPr>
                <w:ilvl w:val="0"/>
                <w:numId w:val="18"/>
              </w:numPr>
              <w:spacing w:after="0" w:line="240" w:lineRule="auto"/>
              <w:ind w:left="142" w:hanging="159"/>
              <w:contextualSpacing/>
              <w:jc w:val="both"/>
              <w:rPr>
                <w:rFonts w:ascii="Corbel" w:eastAsia="Times New Roman" w:hAnsi="Corbel"/>
                <w:szCs w:val="22"/>
                <w:lang w:val="en-US" w:eastAsia="zh-CN"/>
              </w:rPr>
            </w:pPr>
            <w:r w:rsidRPr="00E24BD2">
              <w:rPr>
                <w:rFonts w:ascii="Corbel" w:eastAsia="Times New Roman" w:hAnsi="Corbel"/>
                <w:szCs w:val="22"/>
                <w:lang w:val="en-US" w:eastAsia="zh-CN"/>
              </w:rPr>
              <w:t>Products have recorded zero turnover ratio for a period exceeding 20 successive trading days during the period.</w:t>
            </w:r>
          </w:p>
          <w:p w:rsidR="00A73D0F" w:rsidRPr="00E24BD2" w:rsidRDefault="00A73D0F" w:rsidP="00E24BD2">
            <w:pPr>
              <w:pStyle w:val="ListParagraph"/>
              <w:numPr>
                <w:ilvl w:val="0"/>
                <w:numId w:val="18"/>
              </w:numPr>
              <w:ind w:left="142" w:hanging="159"/>
              <w:jc w:val="both"/>
              <w:rPr>
                <w:rFonts w:ascii="Corbel" w:hAnsi="Corbel"/>
                <w:sz w:val="22"/>
                <w:szCs w:val="22"/>
              </w:rPr>
            </w:pPr>
            <w:r w:rsidRPr="00E24BD2">
              <w:rPr>
                <w:rFonts w:ascii="Corbel" w:hAnsi="Corbel"/>
                <w:sz w:val="22"/>
                <w:szCs w:val="22"/>
              </w:rPr>
              <w:t>Equity Market Turnover decreased by 32.27% to Kshs 31.93 Billion in Q3 2018 in comparison to Kshs 47.14 Billion in Q2 2018.</w:t>
            </w:r>
          </w:p>
          <w:p w:rsidR="00CB6FB0" w:rsidRPr="00E24BD2" w:rsidRDefault="00CB6FB0" w:rsidP="00BD55C5">
            <w:pPr>
              <w:pStyle w:val="ListParagraph"/>
              <w:numPr>
                <w:ilvl w:val="0"/>
                <w:numId w:val="6"/>
              </w:numPr>
              <w:ind w:left="172" w:hanging="172"/>
              <w:jc w:val="both"/>
              <w:rPr>
                <w:rFonts w:ascii="Corbel" w:hAnsi="Corbel"/>
                <w:color w:val="FF0000"/>
                <w:sz w:val="22"/>
                <w:szCs w:val="22"/>
              </w:rPr>
            </w:pPr>
            <w:r w:rsidRPr="00E24BD2">
              <w:rPr>
                <w:rFonts w:ascii="Corbel" w:hAnsi="Corbel"/>
                <w:sz w:val="22"/>
                <w:szCs w:val="22"/>
              </w:rPr>
              <w:t>Kshs. 133.69 Billion worth of bonds was traded in Q3.2018 compared to Kshs 158.52 Billion in Q2 2018 indicating a 15.66% decline.</w:t>
            </w:r>
          </w:p>
        </w:tc>
        <w:tc>
          <w:tcPr>
            <w:tcW w:w="999" w:type="pct"/>
            <w:shd w:val="clear" w:color="auto" w:fill="auto"/>
            <w:noWrap/>
          </w:tcPr>
          <w:p w:rsidR="00CB6FB0" w:rsidRPr="00E24BD2" w:rsidRDefault="00CB6FB0" w:rsidP="00E24BD2">
            <w:pPr>
              <w:pStyle w:val="ListParagraph"/>
              <w:numPr>
                <w:ilvl w:val="0"/>
                <w:numId w:val="18"/>
              </w:numPr>
              <w:ind w:left="142" w:hanging="159"/>
              <w:jc w:val="both"/>
              <w:rPr>
                <w:rFonts w:ascii="Corbel" w:hAnsi="Corbel"/>
                <w:sz w:val="22"/>
                <w:szCs w:val="22"/>
              </w:rPr>
            </w:pPr>
            <w:r w:rsidRPr="00E24BD2">
              <w:rPr>
                <w:rFonts w:ascii="Corbel" w:hAnsi="Corbel"/>
                <w:sz w:val="22"/>
                <w:szCs w:val="22"/>
              </w:rPr>
              <w:t>Product has recorded zero turnover ratio for a period exceeding 20 successive trading days during the period.</w:t>
            </w:r>
          </w:p>
          <w:p w:rsidR="00CB6FB0" w:rsidRPr="00E24BD2" w:rsidRDefault="00CB6FB0" w:rsidP="00E24BD2">
            <w:pPr>
              <w:pStyle w:val="ListParagraph"/>
              <w:numPr>
                <w:ilvl w:val="0"/>
                <w:numId w:val="18"/>
              </w:numPr>
              <w:ind w:left="142" w:hanging="159"/>
              <w:jc w:val="both"/>
              <w:rPr>
                <w:rFonts w:ascii="Corbel" w:hAnsi="Corbel"/>
                <w:sz w:val="22"/>
                <w:szCs w:val="22"/>
              </w:rPr>
            </w:pPr>
            <w:r w:rsidRPr="00E24BD2">
              <w:rPr>
                <w:rFonts w:ascii="Corbel" w:hAnsi="Corbel"/>
                <w:sz w:val="22"/>
                <w:szCs w:val="22"/>
              </w:rPr>
              <w:t>Equity Market Turnover decreased by 22.91% to Kshs 47.14 Billion in Q2 2018 in comparison to Kshs 61.15 Billion in Q1 2018.</w:t>
            </w:r>
          </w:p>
          <w:p w:rsidR="00CB6FB0" w:rsidRPr="00E24BD2" w:rsidRDefault="00CB6FB0" w:rsidP="00E24BD2">
            <w:pPr>
              <w:pStyle w:val="ListParagraph"/>
              <w:numPr>
                <w:ilvl w:val="0"/>
                <w:numId w:val="6"/>
              </w:numPr>
              <w:ind w:left="172" w:hanging="172"/>
              <w:jc w:val="both"/>
              <w:rPr>
                <w:rFonts w:ascii="Corbel" w:hAnsi="Corbel"/>
                <w:color w:val="FF0000"/>
                <w:sz w:val="22"/>
                <w:szCs w:val="22"/>
              </w:rPr>
            </w:pPr>
            <w:r w:rsidRPr="00E24BD2">
              <w:rPr>
                <w:rFonts w:ascii="Corbel" w:hAnsi="Corbel"/>
                <w:sz w:val="22"/>
                <w:szCs w:val="22"/>
              </w:rPr>
              <w:t xml:space="preserve">Overall, total bond turnover increased by 4.06% to Kshs 158.52 Billion in Q2 2018 in comparison to Kshs 152.34 Billion in Q1 2018. </w:t>
            </w:r>
          </w:p>
        </w:tc>
        <w:tc>
          <w:tcPr>
            <w:tcW w:w="787" w:type="pct"/>
            <w:shd w:val="clear" w:color="auto" w:fill="auto"/>
            <w:noWrap/>
          </w:tcPr>
          <w:p w:rsidR="00CB6FB0" w:rsidRPr="00E24BD2" w:rsidRDefault="00CB6FB0" w:rsidP="00E24BD2">
            <w:pPr>
              <w:pStyle w:val="ListParagraph"/>
              <w:numPr>
                <w:ilvl w:val="0"/>
                <w:numId w:val="18"/>
              </w:numPr>
              <w:ind w:left="142" w:hanging="159"/>
              <w:jc w:val="both"/>
              <w:rPr>
                <w:rFonts w:ascii="Corbel" w:hAnsi="Corbel"/>
                <w:sz w:val="22"/>
                <w:szCs w:val="22"/>
                <w:lang w:eastAsia="en-GB"/>
              </w:rPr>
            </w:pPr>
            <w:r w:rsidRPr="00E24BD2">
              <w:rPr>
                <w:rFonts w:ascii="Corbel" w:hAnsi="Corbel"/>
                <w:sz w:val="22"/>
                <w:szCs w:val="22"/>
              </w:rPr>
              <w:t>Risk rising</w:t>
            </w:r>
          </w:p>
          <w:p w:rsidR="00CB6FB0" w:rsidRPr="00E24BD2" w:rsidRDefault="00CB6FB0" w:rsidP="00E24BD2">
            <w:pPr>
              <w:pStyle w:val="ListParagraph"/>
              <w:numPr>
                <w:ilvl w:val="0"/>
                <w:numId w:val="18"/>
              </w:numPr>
              <w:ind w:left="142" w:hanging="159"/>
              <w:jc w:val="both"/>
              <w:rPr>
                <w:rFonts w:ascii="Corbel" w:hAnsi="Corbel"/>
                <w:sz w:val="22"/>
                <w:szCs w:val="22"/>
                <w:lang w:eastAsia="en-GB"/>
              </w:rPr>
            </w:pPr>
            <w:r w:rsidRPr="00E24BD2">
              <w:rPr>
                <w:rFonts w:ascii="Corbel" w:hAnsi="Corbel"/>
                <w:sz w:val="22"/>
                <w:szCs w:val="22"/>
              </w:rPr>
              <w:t>Persistent</w:t>
            </w:r>
            <w:r w:rsidRPr="00E24BD2">
              <w:rPr>
                <w:rFonts w:ascii="Corbel" w:hAnsi="Corbel"/>
                <w:sz w:val="22"/>
                <w:szCs w:val="22"/>
                <w:lang w:eastAsia="en-GB"/>
              </w:rPr>
              <w:t xml:space="preserve"> low uptake of new products (REITs, ETFs etc.)</w:t>
            </w:r>
          </w:p>
          <w:p w:rsidR="00CB6FB0" w:rsidRPr="00E24BD2" w:rsidRDefault="00CB6FB0" w:rsidP="00E24BD2">
            <w:pPr>
              <w:pStyle w:val="ListParagraph"/>
              <w:numPr>
                <w:ilvl w:val="0"/>
                <w:numId w:val="6"/>
              </w:numPr>
              <w:ind w:left="172" w:hanging="172"/>
              <w:jc w:val="both"/>
              <w:rPr>
                <w:rFonts w:ascii="Corbel" w:hAnsi="Corbel"/>
                <w:color w:val="FF0000"/>
                <w:sz w:val="22"/>
                <w:szCs w:val="22"/>
              </w:rPr>
            </w:pPr>
            <w:r w:rsidRPr="00E24BD2">
              <w:rPr>
                <w:rFonts w:ascii="Corbel" w:hAnsi="Corbel"/>
                <w:sz w:val="22"/>
                <w:szCs w:val="22"/>
                <w:lang w:eastAsia="en-GB"/>
              </w:rPr>
              <w:t>Illiquid Bond Market</w:t>
            </w:r>
          </w:p>
        </w:tc>
      </w:tr>
      <w:tr w:rsidR="00CB6FB0" w:rsidRPr="00E24BD2" w:rsidTr="00F354B4">
        <w:trPr>
          <w:trHeight w:val="300"/>
        </w:trPr>
        <w:tc>
          <w:tcPr>
            <w:tcW w:w="220" w:type="pct"/>
            <w:shd w:val="clear" w:color="auto" w:fill="auto"/>
            <w:noWrap/>
          </w:tcPr>
          <w:p w:rsidR="00CB6FB0" w:rsidRPr="00BD55C5" w:rsidRDefault="00CB6FB0" w:rsidP="00BD55C5">
            <w:pPr>
              <w:numPr>
                <w:ilvl w:val="0"/>
                <w:numId w:val="2"/>
              </w:numPr>
              <w:tabs>
                <w:tab w:val="left" w:pos="-108"/>
                <w:tab w:val="left" w:pos="34"/>
                <w:tab w:val="left" w:pos="176"/>
              </w:tabs>
              <w:spacing w:after="0" w:line="240" w:lineRule="auto"/>
              <w:ind w:hanging="675"/>
              <w:contextualSpacing/>
              <w:jc w:val="both"/>
              <w:rPr>
                <w:rFonts w:ascii="Corbel" w:eastAsia="Times New Roman" w:hAnsi="Corbel"/>
                <w:color w:val="FF0000"/>
                <w:szCs w:val="22"/>
                <w:lang w:eastAsia="en-GB"/>
              </w:rPr>
            </w:pPr>
          </w:p>
        </w:tc>
        <w:tc>
          <w:tcPr>
            <w:tcW w:w="561" w:type="pct"/>
            <w:shd w:val="clear" w:color="auto" w:fill="auto"/>
          </w:tcPr>
          <w:p w:rsidR="00CB6FB0" w:rsidRPr="00E24BD2" w:rsidRDefault="00CB6FB0" w:rsidP="00BD55C5">
            <w:pPr>
              <w:spacing w:after="0" w:line="240" w:lineRule="auto"/>
              <w:jc w:val="both"/>
              <w:rPr>
                <w:rFonts w:ascii="Corbel" w:hAnsi="Corbel"/>
                <w:color w:val="000000"/>
                <w:szCs w:val="22"/>
                <w:lang w:val="en-US"/>
              </w:rPr>
            </w:pPr>
            <w:r w:rsidRPr="00E24BD2">
              <w:rPr>
                <w:rFonts w:ascii="Corbel" w:hAnsi="Corbel"/>
                <w:color w:val="000000"/>
                <w:szCs w:val="22"/>
              </w:rPr>
              <w:t>Time lag between innovation/ research and actual implementation</w:t>
            </w:r>
          </w:p>
          <w:p w:rsidR="00CB6FB0" w:rsidRPr="00E24BD2" w:rsidRDefault="00CB6FB0" w:rsidP="00E24BD2">
            <w:pPr>
              <w:spacing w:after="0" w:line="240" w:lineRule="auto"/>
              <w:jc w:val="both"/>
              <w:rPr>
                <w:rFonts w:ascii="Corbel" w:eastAsia="Times New Roman" w:hAnsi="Corbel"/>
                <w:color w:val="FF0000"/>
                <w:szCs w:val="22"/>
                <w:lang w:eastAsia="en-GB"/>
              </w:rPr>
            </w:pPr>
          </w:p>
        </w:tc>
        <w:tc>
          <w:tcPr>
            <w:tcW w:w="749" w:type="pct"/>
            <w:shd w:val="clear" w:color="auto" w:fill="auto"/>
          </w:tcPr>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No. of qualified human resource persons.</w:t>
            </w:r>
          </w:p>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Time taken to on-board issuers of new products and services/ Failure to meet set timelines.</w:t>
            </w:r>
          </w:p>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Stakeholder feedback</w:t>
            </w:r>
          </w:p>
        </w:tc>
        <w:tc>
          <w:tcPr>
            <w:tcW w:w="811" w:type="pct"/>
          </w:tcPr>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&lt;50% knowledge of internal capacity on new capital markets products and services</w:t>
            </w:r>
          </w:p>
          <w:p w:rsidR="00CB6FB0" w:rsidRPr="00E24BD2" w:rsidRDefault="00CB6FB0" w:rsidP="00E24BD2">
            <w:pPr>
              <w:pStyle w:val="ListParagraph"/>
              <w:numPr>
                <w:ilvl w:val="0"/>
                <w:numId w:val="6"/>
              </w:numPr>
              <w:ind w:left="172" w:hanging="172"/>
              <w:jc w:val="both"/>
              <w:rPr>
                <w:rFonts w:ascii="Corbel" w:hAnsi="Corbel"/>
                <w:color w:val="FF0000"/>
                <w:sz w:val="22"/>
                <w:szCs w:val="22"/>
              </w:rPr>
            </w:pPr>
            <w:r w:rsidRPr="00E24BD2">
              <w:rPr>
                <w:rFonts w:ascii="Corbel" w:hAnsi="Corbel"/>
                <w:sz w:val="22"/>
                <w:szCs w:val="22"/>
              </w:rPr>
              <w:t>=&gt; 1 year taken to on-board issuers</w:t>
            </w:r>
            <w:r w:rsidRPr="00E24BD2">
              <w:rPr>
                <w:rFonts w:ascii="Corbel" w:hAnsi="Corbel"/>
                <w:sz w:val="22"/>
                <w:szCs w:val="22"/>
              </w:rPr>
              <w:br/>
            </w:r>
          </w:p>
        </w:tc>
        <w:tc>
          <w:tcPr>
            <w:tcW w:w="873" w:type="pct"/>
          </w:tcPr>
          <w:p w:rsidR="00CB6FB0" w:rsidRPr="00E24BD2" w:rsidRDefault="00CB6FB0" w:rsidP="00E24BD2">
            <w:pPr>
              <w:pStyle w:val="ListParagraph"/>
              <w:numPr>
                <w:ilvl w:val="0"/>
                <w:numId w:val="6"/>
              </w:numPr>
              <w:ind w:left="172" w:hanging="172"/>
              <w:jc w:val="both"/>
              <w:rPr>
                <w:rFonts w:ascii="Corbel" w:hAnsi="Corbel"/>
                <w:color w:val="FF0000"/>
                <w:sz w:val="22"/>
                <w:szCs w:val="22"/>
              </w:rPr>
            </w:pPr>
            <w:r w:rsidRPr="00E24BD2">
              <w:rPr>
                <w:rFonts w:ascii="Corbel" w:hAnsi="Corbel"/>
                <w:sz w:val="22"/>
                <w:szCs w:val="22"/>
              </w:rPr>
              <w:t>During the review period the County Financing project consultancy experienced key technical inefficiencies that lead to delay in the realization of the key project outputs including the final report on the analysis and identification of funding gaps at the national and county government to inform capital markets products and services development.</w:t>
            </w:r>
          </w:p>
        </w:tc>
        <w:tc>
          <w:tcPr>
            <w:tcW w:w="999" w:type="pct"/>
            <w:shd w:val="clear" w:color="auto" w:fill="auto"/>
            <w:noWrap/>
          </w:tcPr>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Capacity within the product and market development unit should be continuously enhanced within Islamic Finance</w:t>
            </w:r>
          </w:p>
          <w:p w:rsidR="00CB6FB0" w:rsidRPr="00E24BD2" w:rsidRDefault="00CB6FB0" w:rsidP="00E24BD2">
            <w:pPr>
              <w:pStyle w:val="ListParagraph"/>
              <w:numPr>
                <w:ilvl w:val="0"/>
                <w:numId w:val="6"/>
              </w:numPr>
              <w:ind w:left="172" w:hanging="172"/>
              <w:jc w:val="both"/>
              <w:rPr>
                <w:rFonts w:ascii="Corbel" w:hAnsi="Corbel"/>
                <w:color w:val="FF0000"/>
                <w:sz w:val="22"/>
                <w:szCs w:val="22"/>
              </w:rPr>
            </w:pPr>
          </w:p>
        </w:tc>
        <w:tc>
          <w:tcPr>
            <w:tcW w:w="787" w:type="pct"/>
            <w:shd w:val="clear" w:color="auto" w:fill="auto"/>
            <w:noWrap/>
          </w:tcPr>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Non-facilitative policy environment.</w:t>
            </w:r>
          </w:p>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Reduced market growth opportunities registered.</w:t>
            </w:r>
          </w:p>
          <w:p w:rsidR="00CB6FB0" w:rsidRPr="00E24BD2" w:rsidRDefault="00CB6FB0" w:rsidP="00E24BD2">
            <w:pPr>
              <w:pStyle w:val="ListParagraph"/>
              <w:numPr>
                <w:ilvl w:val="0"/>
                <w:numId w:val="6"/>
              </w:numPr>
              <w:ind w:left="172" w:hanging="172"/>
              <w:jc w:val="both"/>
              <w:rPr>
                <w:rFonts w:ascii="Corbel" w:hAnsi="Corbel"/>
                <w:color w:val="FF0000"/>
                <w:sz w:val="22"/>
                <w:szCs w:val="22"/>
              </w:rPr>
            </w:pPr>
            <w:r w:rsidRPr="00E24BD2">
              <w:rPr>
                <w:rFonts w:ascii="Corbel" w:hAnsi="Corbel"/>
                <w:sz w:val="22"/>
                <w:szCs w:val="22"/>
              </w:rPr>
              <w:t>Negative stakeholder feedback on facilitative environment.</w:t>
            </w:r>
          </w:p>
        </w:tc>
      </w:tr>
      <w:tr w:rsidR="00CB6FB0" w:rsidRPr="00E24BD2" w:rsidTr="00F354B4">
        <w:trPr>
          <w:trHeight w:val="300"/>
        </w:trPr>
        <w:tc>
          <w:tcPr>
            <w:tcW w:w="220" w:type="pct"/>
            <w:shd w:val="clear" w:color="auto" w:fill="auto"/>
            <w:noWrap/>
          </w:tcPr>
          <w:p w:rsidR="00CB6FB0" w:rsidRPr="00BD55C5" w:rsidRDefault="00CB6FB0" w:rsidP="00BD55C5">
            <w:pPr>
              <w:numPr>
                <w:ilvl w:val="0"/>
                <w:numId w:val="2"/>
              </w:numPr>
              <w:tabs>
                <w:tab w:val="left" w:pos="-108"/>
                <w:tab w:val="left" w:pos="34"/>
                <w:tab w:val="left" w:pos="176"/>
              </w:tabs>
              <w:spacing w:after="0" w:line="240" w:lineRule="auto"/>
              <w:ind w:hanging="675"/>
              <w:contextualSpacing/>
              <w:jc w:val="both"/>
              <w:rPr>
                <w:rFonts w:ascii="Corbel" w:eastAsia="Times New Roman" w:hAnsi="Corbel"/>
                <w:color w:val="FF0000"/>
                <w:szCs w:val="22"/>
                <w:lang w:eastAsia="en-GB"/>
              </w:rPr>
            </w:pPr>
          </w:p>
        </w:tc>
        <w:tc>
          <w:tcPr>
            <w:tcW w:w="561" w:type="pct"/>
            <w:shd w:val="clear" w:color="auto" w:fill="auto"/>
          </w:tcPr>
          <w:p w:rsidR="00CB6FB0" w:rsidRPr="00E24BD2" w:rsidRDefault="00CB6FB0" w:rsidP="00E24BD2">
            <w:pPr>
              <w:spacing w:after="0" w:line="240" w:lineRule="auto"/>
              <w:jc w:val="both"/>
              <w:rPr>
                <w:rFonts w:ascii="Corbel" w:hAnsi="Corbel"/>
                <w:color w:val="000000"/>
                <w:szCs w:val="22"/>
              </w:rPr>
            </w:pPr>
            <w:r w:rsidRPr="00E24BD2">
              <w:rPr>
                <w:rFonts w:ascii="Corbel" w:hAnsi="Corbel"/>
                <w:color w:val="000000"/>
                <w:szCs w:val="22"/>
              </w:rPr>
              <w:t>Information systems and Data security breaches</w:t>
            </w:r>
          </w:p>
        </w:tc>
        <w:tc>
          <w:tcPr>
            <w:tcW w:w="749" w:type="pct"/>
            <w:shd w:val="clear" w:color="auto" w:fill="auto"/>
          </w:tcPr>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Number of attempted intrusion attacks.</w:t>
            </w:r>
          </w:p>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Frequency of reported social engineering attempts.</w:t>
            </w:r>
          </w:p>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 xml:space="preserve">Number of alerts received on unauthorized attempts to stored data.    </w:t>
            </w:r>
          </w:p>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Number of server/client computers without a valid and updated anti-virus software</w:t>
            </w:r>
          </w:p>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Number of staff with privilege access to data they are unauthorized to access</w:t>
            </w:r>
          </w:p>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Number of attempted unauthorized access to information</w:t>
            </w:r>
          </w:p>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Number of scheduled hourly backup failures</w:t>
            </w:r>
          </w:p>
          <w:p w:rsidR="00CB6FB0" w:rsidRPr="00E24BD2" w:rsidRDefault="00CB6FB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Number of hours the replicated data at the Disaster Recovery sites is behind the Primary site</w:t>
            </w:r>
          </w:p>
        </w:tc>
        <w:tc>
          <w:tcPr>
            <w:tcW w:w="811" w:type="pct"/>
          </w:tcPr>
          <w:tbl>
            <w:tblPr>
              <w:tblW w:w="52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2"/>
            </w:tblGrid>
            <w:tr w:rsidR="00CB6FB0" w:rsidRPr="00E24BD2" w:rsidTr="00705924">
              <w:trPr>
                <w:trHeight w:val="300"/>
              </w:trPr>
              <w:tc>
                <w:tcPr>
                  <w:tcW w:w="814" w:type="pct"/>
                </w:tcPr>
                <w:p w:rsidR="00CB6FB0" w:rsidRPr="00E24BD2" w:rsidRDefault="00CB6FB0" w:rsidP="00E24BD2">
                  <w:pPr>
                    <w:spacing w:after="0" w:line="240" w:lineRule="auto"/>
                    <w:contextualSpacing/>
                    <w:jc w:val="both"/>
                    <w:rPr>
                      <w:rFonts w:ascii="Corbel" w:hAnsi="Corbel"/>
                      <w:szCs w:val="22"/>
                    </w:rPr>
                  </w:pPr>
                  <w:r w:rsidRPr="00E24BD2">
                    <w:rPr>
                      <w:rFonts w:ascii="Corbel" w:hAnsi="Corbel"/>
                      <w:szCs w:val="22"/>
                    </w:rPr>
                    <w:t>1 successful intrusion</w:t>
                  </w: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tc>
            </w:tr>
            <w:tr w:rsidR="00CB6FB0" w:rsidRPr="00E24BD2" w:rsidTr="00705924">
              <w:trPr>
                <w:trHeight w:val="300"/>
              </w:trPr>
              <w:tc>
                <w:tcPr>
                  <w:tcW w:w="814" w:type="pct"/>
                </w:tcPr>
                <w:p w:rsidR="00CB6FB0" w:rsidRPr="00BD55C5" w:rsidRDefault="00CB6FB0" w:rsidP="00BD55C5">
                  <w:pPr>
                    <w:spacing w:after="0" w:line="240" w:lineRule="auto"/>
                    <w:contextualSpacing/>
                    <w:jc w:val="both"/>
                    <w:rPr>
                      <w:rFonts w:ascii="Corbel" w:hAnsi="Corbel"/>
                      <w:szCs w:val="22"/>
                    </w:rPr>
                  </w:pPr>
                  <w:r w:rsidRPr="00BD55C5">
                    <w:rPr>
                      <w:rFonts w:ascii="Corbel" w:hAnsi="Corbel"/>
                      <w:szCs w:val="22"/>
                    </w:rPr>
                    <w:t>&gt; 3 reported attempts from staff</w:t>
                  </w: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tc>
            </w:tr>
            <w:tr w:rsidR="00CB6FB0" w:rsidRPr="00E24BD2" w:rsidTr="00705924">
              <w:trPr>
                <w:trHeight w:val="300"/>
              </w:trPr>
              <w:tc>
                <w:tcPr>
                  <w:tcW w:w="814" w:type="pct"/>
                </w:tcPr>
                <w:p w:rsidR="00CB6FB0" w:rsidRPr="00BD55C5" w:rsidRDefault="00CB6FB0" w:rsidP="00BD55C5">
                  <w:pPr>
                    <w:spacing w:after="0" w:line="240" w:lineRule="auto"/>
                    <w:contextualSpacing/>
                    <w:jc w:val="both"/>
                    <w:rPr>
                      <w:rFonts w:ascii="Corbel" w:hAnsi="Corbel"/>
                      <w:szCs w:val="22"/>
                    </w:rPr>
                  </w:pPr>
                  <w:r w:rsidRPr="00BD55C5">
                    <w:rPr>
                      <w:rFonts w:ascii="Corbel" w:hAnsi="Corbel"/>
                      <w:szCs w:val="22"/>
                    </w:rPr>
                    <w:t>&gt; 3 alerts</w:t>
                  </w: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tc>
            </w:tr>
            <w:tr w:rsidR="00CB6FB0" w:rsidRPr="00E24BD2" w:rsidTr="00705924">
              <w:trPr>
                <w:trHeight w:val="300"/>
              </w:trPr>
              <w:tc>
                <w:tcPr>
                  <w:tcW w:w="814" w:type="pct"/>
                </w:tcPr>
                <w:p w:rsidR="00CB6FB0" w:rsidRPr="00BD55C5" w:rsidRDefault="00CB6FB0" w:rsidP="00BD55C5">
                  <w:pPr>
                    <w:spacing w:after="0" w:line="240" w:lineRule="auto"/>
                    <w:contextualSpacing/>
                    <w:jc w:val="both"/>
                    <w:rPr>
                      <w:rFonts w:ascii="Corbel" w:hAnsi="Corbel"/>
                      <w:szCs w:val="22"/>
                    </w:rPr>
                  </w:pPr>
                  <w:r w:rsidRPr="00BD55C5">
                    <w:rPr>
                      <w:rFonts w:ascii="Corbel" w:hAnsi="Corbel"/>
                      <w:szCs w:val="22"/>
                    </w:rPr>
                    <w:t>1 Server without an anti-virus</w:t>
                  </w: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tc>
            </w:tr>
            <w:tr w:rsidR="00CB6FB0" w:rsidRPr="00E24BD2" w:rsidTr="00705924">
              <w:trPr>
                <w:trHeight w:val="300"/>
              </w:trPr>
              <w:tc>
                <w:tcPr>
                  <w:tcW w:w="814" w:type="pct"/>
                </w:tcPr>
                <w:p w:rsidR="00CB6FB0" w:rsidRPr="00BD55C5" w:rsidRDefault="00CB6FB0" w:rsidP="00BD55C5">
                  <w:pPr>
                    <w:spacing w:after="0" w:line="240" w:lineRule="auto"/>
                    <w:contextualSpacing/>
                    <w:jc w:val="both"/>
                    <w:rPr>
                      <w:rFonts w:ascii="Corbel" w:hAnsi="Corbel"/>
                      <w:szCs w:val="22"/>
                    </w:rPr>
                  </w:pPr>
                  <w:r w:rsidRPr="00BD55C5">
                    <w:rPr>
                      <w:rFonts w:ascii="Corbel" w:hAnsi="Corbel"/>
                      <w:szCs w:val="22"/>
                    </w:rPr>
                    <w:t>1</w:t>
                  </w: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tc>
            </w:tr>
            <w:tr w:rsidR="00CB6FB0" w:rsidRPr="00E24BD2" w:rsidTr="00705924">
              <w:trPr>
                <w:trHeight w:val="300"/>
              </w:trPr>
              <w:tc>
                <w:tcPr>
                  <w:tcW w:w="814" w:type="pct"/>
                </w:tcPr>
                <w:p w:rsidR="00CB6FB0" w:rsidRPr="00BD55C5" w:rsidRDefault="00CB6FB0" w:rsidP="00BD55C5">
                  <w:pPr>
                    <w:spacing w:after="0" w:line="240" w:lineRule="auto"/>
                    <w:contextualSpacing/>
                    <w:jc w:val="both"/>
                    <w:rPr>
                      <w:rFonts w:ascii="Corbel" w:hAnsi="Corbel"/>
                      <w:szCs w:val="22"/>
                    </w:rPr>
                  </w:pPr>
                  <w:r w:rsidRPr="00BD55C5">
                    <w:rPr>
                      <w:rFonts w:ascii="Corbel" w:hAnsi="Corbel"/>
                      <w:szCs w:val="22"/>
                    </w:rPr>
                    <w:t>1 successful intrusion</w:t>
                  </w: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tc>
            </w:tr>
            <w:tr w:rsidR="00CB6FB0" w:rsidRPr="00E24BD2" w:rsidTr="00705924">
              <w:trPr>
                <w:trHeight w:val="300"/>
              </w:trPr>
              <w:tc>
                <w:tcPr>
                  <w:tcW w:w="814" w:type="pct"/>
                </w:tcPr>
                <w:p w:rsidR="00CB6FB0" w:rsidRPr="00BD55C5" w:rsidRDefault="00CB6FB0" w:rsidP="00BD55C5">
                  <w:pPr>
                    <w:spacing w:after="0" w:line="240" w:lineRule="auto"/>
                    <w:contextualSpacing/>
                    <w:jc w:val="both"/>
                    <w:rPr>
                      <w:rFonts w:ascii="Corbel" w:hAnsi="Corbel"/>
                      <w:szCs w:val="22"/>
                    </w:rPr>
                  </w:pPr>
                  <w:r w:rsidRPr="00BD55C5">
                    <w:rPr>
                      <w:rFonts w:ascii="Corbel" w:hAnsi="Corbel"/>
                      <w:szCs w:val="22"/>
                    </w:rPr>
                    <w:t>&gt; 5 backup failures</w:t>
                  </w: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tc>
            </w:tr>
            <w:tr w:rsidR="00CB6FB0" w:rsidRPr="00E24BD2" w:rsidTr="00705924">
              <w:trPr>
                <w:trHeight w:val="300"/>
              </w:trPr>
              <w:tc>
                <w:tcPr>
                  <w:tcW w:w="814" w:type="pct"/>
                </w:tcPr>
                <w:p w:rsidR="00CB6FB0" w:rsidRPr="00BD55C5" w:rsidRDefault="00CB6FB0" w:rsidP="00BD55C5">
                  <w:pPr>
                    <w:spacing w:after="0" w:line="240" w:lineRule="auto"/>
                    <w:contextualSpacing/>
                    <w:jc w:val="both"/>
                    <w:rPr>
                      <w:rFonts w:ascii="Corbel" w:hAnsi="Corbel"/>
                      <w:szCs w:val="22"/>
                    </w:rPr>
                  </w:pPr>
                  <w:r w:rsidRPr="00BD55C5">
                    <w:rPr>
                      <w:rFonts w:ascii="Corbel" w:hAnsi="Corbel"/>
                      <w:szCs w:val="22"/>
                    </w:rPr>
                    <w:t>&gt; 12 hours of replication delay</w:t>
                  </w: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tc>
            </w:tr>
          </w:tbl>
          <w:p w:rsidR="00CB6FB0" w:rsidRPr="00BD55C5" w:rsidRDefault="00CB6FB0" w:rsidP="00BD55C5">
            <w:pPr>
              <w:pStyle w:val="ListParagraph"/>
              <w:ind w:left="172"/>
              <w:jc w:val="both"/>
              <w:rPr>
                <w:rFonts w:ascii="Corbel" w:hAnsi="Corbel"/>
                <w:color w:val="FF0000"/>
                <w:sz w:val="22"/>
                <w:szCs w:val="22"/>
              </w:rPr>
            </w:pPr>
          </w:p>
        </w:tc>
        <w:tc>
          <w:tcPr>
            <w:tcW w:w="873" w:type="pct"/>
          </w:tcPr>
          <w:tbl>
            <w:tblPr>
              <w:tblW w:w="52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8"/>
            </w:tblGrid>
            <w:tr w:rsidR="00CB6FB0" w:rsidRPr="00E24BD2" w:rsidTr="00705924">
              <w:trPr>
                <w:trHeight w:val="300"/>
              </w:trPr>
              <w:tc>
                <w:tcPr>
                  <w:tcW w:w="620" w:type="pct"/>
                </w:tcPr>
                <w:p w:rsidR="00CB6FB0" w:rsidRPr="00E24BD2" w:rsidRDefault="00CB6FB0" w:rsidP="00E24BD2">
                  <w:pPr>
                    <w:spacing w:after="0" w:line="240" w:lineRule="auto"/>
                    <w:contextualSpacing/>
                    <w:jc w:val="both"/>
                    <w:rPr>
                      <w:rFonts w:ascii="Corbel" w:hAnsi="Corbel"/>
                      <w:szCs w:val="22"/>
                    </w:rPr>
                  </w:pPr>
                  <w:r w:rsidRPr="00E24BD2">
                    <w:rPr>
                      <w:rFonts w:ascii="Corbel" w:hAnsi="Corbel"/>
                      <w:szCs w:val="22"/>
                    </w:rPr>
                    <w:t>0</w:t>
                  </w: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tc>
            </w:tr>
            <w:tr w:rsidR="00CB6FB0" w:rsidRPr="00E24BD2" w:rsidTr="00705924">
              <w:trPr>
                <w:trHeight w:val="300"/>
              </w:trPr>
              <w:tc>
                <w:tcPr>
                  <w:tcW w:w="620" w:type="pct"/>
                </w:tcPr>
                <w:p w:rsidR="00CB6FB0" w:rsidRPr="00BD55C5" w:rsidRDefault="00CB6FB0" w:rsidP="00BD55C5">
                  <w:pPr>
                    <w:spacing w:after="0" w:line="240" w:lineRule="auto"/>
                    <w:contextualSpacing/>
                    <w:jc w:val="both"/>
                    <w:rPr>
                      <w:rFonts w:ascii="Corbel" w:hAnsi="Corbel"/>
                      <w:szCs w:val="22"/>
                    </w:rPr>
                  </w:pPr>
                  <w:r w:rsidRPr="00BD55C5">
                    <w:rPr>
                      <w:rFonts w:ascii="Corbel" w:hAnsi="Corbel"/>
                      <w:szCs w:val="22"/>
                    </w:rPr>
                    <w:t>0</w:t>
                  </w: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tc>
            </w:tr>
            <w:tr w:rsidR="00CB6FB0" w:rsidRPr="00E24BD2" w:rsidTr="00705924">
              <w:trPr>
                <w:trHeight w:val="300"/>
              </w:trPr>
              <w:tc>
                <w:tcPr>
                  <w:tcW w:w="620" w:type="pct"/>
                </w:tcPr>
                <w:p w:rsidR="00CB6FB0" w:rsidRPr="00BD55C5" w:rsidRDefault="00CB6FB0" w:rsidP="00BD55C5">
                  <w:pPr>
                    <w:spacing w:after="0" w:line="240" w:lineRule="auto"/>
                    <w:contextualSpacing/>
                    <w:jc w:val="both"/>
                    <w:rPr>
                      <w:rFonts w:ascii="Corbel" w:hAnsi="Corbel"/>
                      <w:szCs w:val="22"/>
                    </w:rPr>
                  </w:pPr>
                  <w:r w:rsidRPr="00BD55C5">
                    <w:rPr>
                      <w:rFonts w:ascii="Corbel" w:hAnsi="Corbel"/>
                      <w:szCs w:val="22"/>
                    </w:rPr>
                    <w:t>0</w:t>
                  </w: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tc>
            </w:tr>
            <w:tr w:rsidR="00CB6FB0" w:rsidRPr="00E24BD2" w:rsidTr="00705924">
              <w:trPr>
                <w:trHeight w:val="300"/>
              </w:trPr>
              <w:tc>
                <w:tcPr>
                  <w:tcW w:w="620" w:type="pct"/>
                </w:tcPr>
                <w:p w:rsidR="00CB6FB0" w:rsidRPr="00BD55C5" w:rsidRDefault="00CB6FB0" w:rsidP="00BD55C5">
                  <w:pPr>
                    <w:spacing w:after="0" w:line="240" w:lineRule="auto"/>
                    <w:contextualSpacing/>
                    <w:jc w:val="both"/>
                    <w:rPr>
                      <w:rFonts w:ascii="Corbel" w:hAnsi="Corbel"/>
                      <w:szCs w:val="22"/>
                    </w:rPr>
                  </w:pPr>
                  <w:r w:rsidRPr="00BD55C5">
                    <w:rPr>
                      <w:rFonts w:ascii="Corbel" w:hAnsi="Corbel"/>
                      <w:szCs w:val="22"/>
                    </w:rPr>
                    <w:t>0</w:t>
                  </w: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tc>
            </w:tr>
            <w:tr w:rsidR="00CB6FB0" w:rsidRPr="00E24BD2" w:rsidTr="00705924">
              <w:trPr>
                <w:trHeight w:val="300"/>
              </w:trPr>
              <w:tc>
                <w:tcPr>
                  <w:tcW w:w="620" w:type="pct"/>
                </w:tcPr>
                <w:p w:rsidR="00CB6FB0" w:rsidRPr="00BD55C5" w:rsidRDefault="00CB6FB0" w:rsidP="00BD55C5">
                  <w:pPr>
                    <w:spacing w:after="0" w:line="240" w:lineRule="auto"/>
                    <w:contextualSpacing/>
                    <w:jc w:val="both"/>
                    <w:rPr>
                      <w:rFonts w:ascii="Corbel" w:hAnsi="Corbel"/>
                      <w:szCs w:val="22"/>
                    </w:rPr>
                  </w:pPr>
                  <w:r w:rsidRPr="00BD55C5">
                    <w:rPr>
                      <w:rFonts w:ascii="Corbel" w:hAnsi="Corbel"/>
                      <w:szCs w:val="22"/>
                    </w:rPr>
                    <w:t>0</w:t>
                  </w: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tc>
            </w:tr>
            <w:tr w:rsidR="00CB6FB0" w:rsidRPr="00E24BD2" w:rsidTr="00705924">
              <w:trPr>
                <w:trHeight w:val="300"/>
              </w:trPr>
              <w:tc>
                <w:tcPr>
                  <w:tcW w:w="620" w:type="pct"/>
                </w:tcPr>
                <w:p w:rsidR="00CB6FB0" w:rsidRPr="00BD55C5" w:rsidRDefault="00CB6FB0" w:rsidP="00BD55C5">
                  <w:pPr>
                    <w:spacing w:after="0" w:line="240" w:lineRule="auto"/>
                    <w:contextualSpacing/>
                    <w:jc w:val="both"/>
                    <w:rPr>
                      <w:rFonts w:ascii="Corbel" w:hAnsi="Corbel"/>
                      <w:szCs w:val="22"/>
                    </w:rPr>
                  </w:pPr>
                  <w:r w:rsidRPr="00BD55C5">
                    <w:rPr>
                      <w:rFonts w:ascii="Corbel" w:hAnsi="Corbel"/>
                      <w:szCs w:val="22"/>
                    </w:rPr>
                    <w:t>0</w:t>
                  </w: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tc>
            </w:tr>
            <w:tr w:rsidR="00CB6FB0" w:rsidRPr="00E24BD2" w:rsidTr="00705924">
              <w:trPr>
                <w:trHeight w:val="300"/>
              </w:trPr>
              <w:tc>
                <w:tcPr>
                  <w:tcW w:w="620" w:type="pct"/>
                </w:tcPr>
                <w:p w:rsidR="00CB6FB0" w:rsidRPr="00BD55C5" w:rsidRDefault="00CB6FB0" w:rsidP="00BD55C5">
                  <w:pPr>
                    <w:spacing w:after="0" w:line="240" w:lineRule="auto"/>
                    <w:contextualSpacing/>
                    <w:jc w:val="both"/>
                    <w:rPr>
                      <w:rFonts w:ascii="Corbel" w:hAnsi="Corbel"/>
                      <w:szCs w:val="22"/>
                    </w:rPr>
                  </w:pPr>
                  <w:r w:rsidRPr="00BD55C5">
                    <w:rPr>
                      <w:rFonts w:ascii="Corbel" w:hAnsi="Corbel"/>
                      <w:szCs w:val="22"/>
                    </w:rPr>
                    <w:t>0</w:t>
                  </w: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tc>
            </w:tr>
            <w:tr w:rsidR="00CB6FB0" w:rsidRPr="00E24BD2" w:rsidTr="00705924">
              <w:trPr>
                <w:trHeight w:val="300"/>
              </w:trPr>
              <w:tc>
                <w:tcPr>
                  <w:tcW w:w="620" w:type="pct"/>
                </w:tcPr>
                <w:p w:rsidR="00CB6FB0" w:rsidRPr="00BD55C5" w:rsidRDefault="00CB6FB0" w:rsidP="00BD55C5">
                  <w:pPr>
                    <w:pStyle w:val="ListParagraph"/>
                    <w:numPr>
                      <w:ilvl w:val="0"/>
                      <w:numId w:val="19"/>
                    </w:numPr>
                    <w:jc w:val="both"/>
                    <w:rPr>
                      <w:rFonts w:ascii="Corbel" w:hAnsi="Corbel"/>
                      <w:sz w:val="22"/>
                      <w:szCs w:val="22"/>
                    </w:rPr>
                  </w:pPr>
                  <w:r w:rsidRPr="00BD55C5">
                    <w:rPr>
                      <w:rFonts w:ascii="Corbel" w:hAnsi="Corbel"/>
                      <w:sz w:val="22"/>
                      <w:szCs w:val="22"/>
                    </w:rPr>
                    <w:t>5 hours</w:t>
                  </w: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tc>
            </w:tr>
          </w:tbl>
          <w:p w:rsidR="00CB6FB0" w:rsidRPr="00BD55C5" w:rsidRDefault="00CB6FB0" w:rsidP="00BD55C5">
            <w:pPr>
              <w:pStyle w:val="ListParagraph"/>
              <w:ind w:left="172"/>
              <w:jc w:val="both"/>
              <w:rPr>
                <w:rFonts w:ascii="Corbel" w:hAnsi="Corbel"/>
                <w:color w:val="FF0000"/>
                <w:sz w:val="22"/>
                <w:szCs w:val="22"/>
              </w:rPr>
            </w:pPr>
          </w:p>
        </w:tc>
        <w:tc>
          <w:tcPr>
            <w:tcW w:w="999" w:type="pct"/>
            <w:shd w:val="clear" w:color="auto" w:fill="auto"/>
            <w:noWrap/>
          </w:tcPr>
          <w:tbl>
            <w:tblPr>
              <w:tblW w:w="2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tblGrid>
            <w:tr w:rsidR="00CB6FB0" w:rsidRPr="00E24BD2" w:rsidTr="00D55A00">
              <w:trPr>
                <w:trHeight w:val="300"/>
              </w:trPr>
              <w:tc>
                <w:tcPr>
                  <w:tcW w:w="5000" w:type="pct"/>
                  <w:shd w:val="clear" w:color="auto" w:fill="auto"/>
                  <w:noWrap/>
                </w:tcPr>
                <w:p w:rsidR="00CB6FB0" w:rsidRPr="00E24BD2" w:rsidRDefault="00CB6FB0" w:rsidP="00E24BD2">
                  <w:pPr>
                    <w:spacing w:after="0" w:line="240" w:lineRule="auto"/>
                    <w:ind w:left="360"/>
                    <w:contextualSpacing/>
                    <w:jc w:val="both"/>
                    <w:rPr>
                      <w:rFonts w:ascii="Corbel" w:hAnsi="Corbel"/>
                      <w:szCs w:val="22"/>
                    </w:rPr>
                  </w:pPr>
                  <w:r w:rsidRPr="00E24BD2">
                    <w:rPr>
                      <w:rFonts w:ascii="Corbel" w:hAnsi="Corbel"/>
                      <w:szCs w:val="22"/>
                    </w:rPr>
                    <w:t>0</w:t>
                  </w:r>
                </w:p>
                <w:p w:rsidR="00CB6FB0" w:rsidRPr="00E24BD2" w:rsidRDefault="00CB6FB0" w:rsidP="00E24BD2">
                  <w:pPr>
                    <w:spacing w:after="0" w:line="240" w:lineRule="auto"/>
                    <w:ind w:left="360"/>
                    <w:contextualSpacing/>
                    <w:jc w:val="both"/>
                    <w:rPr>
                      <w:rFonts w:ascii="Corbel" w:hAnsi="Corbel"/>
                      <w:szCs w:val="22"/>
                    </w:rPr>
                  </w:pPr>
                </w:p>
                <w:p w:rsidR="00CB6FB0" w:rsidRPr="00E24BD2" w:rsidRDefault="00CB6FB0" w:rsidP="00E24BD2">
                  <w:pPr>
                    <w:spacing w:after="0" w:line="240" w:lineRule="auto"/>
                    <w:ind w:left="360"/>
                    <w:contextualSpacing/>
                    <w:jc w:val="both"/>
                    <w:rPr>
                      <w:rFonts w:ascii="Corbel" w:hAnsi="Corbel"/>
                      <w:szCs w:val="22"/>
                    </w:rPr>
                  </w:pPr>
                </w:p>
              </w:tc>
            </w:tr>
            <w:tr w:rsidR="00CB6FB0" w:rsidRPr="00E24BD2" w:rsidTr="00D55A00">
              <w:trPr>
                <w:trHeight w:val="300"/>
              </w:trPr>
              <w:tc>
                <w:tcPr>
                  <w:tcW w:w="5000" w:type="pct"/>
                  <w:shd w:val="clear" w:color="auto" w:fill="auto"/>
                  <w:noWrap/>
                </w:tcPr>
                <w:p w:rsidR="00CB6FB0" w:rsidRPr="00BD55C5" w:rsidRDefault="00CB6FB0" w:rsidP="00BD55C5">
                  <w:pPr>
                    <w:spacing w:after="0" w:line="240" w:lineRule="auto"/>
                    <w:ind w:left="360"/>
                    <w:contextualSpacing/>
                    <w:jc w:val="both"/>
                    <w:rPr>
                      <w:rFonts w:ascii="Corbel" w:hAnsi="Corbel"/>
                      <w:szCs w:val="22"/>
                    </w:rPr>
                  </w:pPr>
                  <w:r w:rsidRPr="00BD55C5">
                    <w:rPr>
                      <w:rFonts w:ascii="Corbel" w:hAnsi="Corbel"/>
                      <w:szCs w:val="22"/>
                    </w:rPr>
                    <w:t>0</w:t>
                  </w: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tc>
            </w:tr>
            <w:tr w:rsidR="00CB6FB0" w:rsidRPr="00E24BD2" w:rsidTr="00D55A00">
              <w:trPr>
                <w:trHeight w:val="300"/>
              </w:trPr>
              <w:tc>
                <w:tcPr>
                  <w:tcW w:w="5000" w:type="pct"/>
                  <w:shd w:val="clear" w:color="auto" w:fill="auto"/>
                  <w:noWrap/>
                </w:tcPr>
                <w:p w:rsidR="00CB6FB0" w:rsidRPr="00BD55C5" w:rsidRDefault="00CB6FB0" w:rsidP="00BD55C5">
                  <w:pPr>
                    <w:spacing w:after="0" w:line="240" w:lineRule="auto"/>
                    <w:contextualSpacing/>
                    <w:jc w:val="both"/>
                    <w:rPr>
                      <w:rFonts w:ascii="Corbel" w:hAnsi="Corbel"/>
                      <w:szCs w:val="22"/>
                    </w:rPr>
                  </w:pPr>
                  <w:r w:rsidRPr="00BD55C5">
                    <w:rPr>
                      <w:rFonts w:ascii="Corbel" w:hAnsi="Corbel"/>
                      <w:szCs w:val="22"/>
                    </w:rPr>
                    <w:t>0</w:t>
                  </w: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contextualSpacing/>
                    <w:jc w:val="both"/>
                    <w:rPr>
                      <w:rFonts w:ascii="Corbel" w:hAnsi="Corbel"/>
                      <w:szCs w:val="22"/>
                    </w:rPr>
                  </w:pPr>
                </w:p>
              </w:tc>
            </w:tr>
            <w:tr w:rsidR="00CB6FB0" w:rsidRPr="00E24BD2" w:rsidTr="00D55A00">
              <w:trPr>
                <w:trHeight w:val="300"/>
              </w:trPr>
              <w:tc>
                <w:tcPr>
                  <w:tcW w:w="5000" w:type="pct"/>
                  <w:shd w:val="clear" w:color="auto" w:fill="auto"/>
                  <w:noWrap/>
                </w:tcPr>
                <w:p w:rsidR="00CB6FB0" w:rsidRPr="00BD55C5" w:rsidRDefault="00CB6FB0" w:rsidP="00BD55C5">
                  <w:pPr>
                    <w:spacing w:after="0" w:line="240" w:lineRule="auto"/>
                    <w:ind w:left="360"/>
                    <w:contextualSpacing/>
                    <w:jc w:val="both"/>
                    <w:rPr>
                      <w:rFonts w:ascii="Corbel" w:hAnsi="Corbel"/>
                      <w:szCs w:val="22"/>
                    </w:rPr>
                  </w:pPr>
                  <w:r w:rsidRPr="00BD55C5">
                    <w:rPr>
                      <w:rFonts w:ascii="Corbel" w:hAnsi="Corbel"/>
                      <w:szCs w:val="22"/>
                    </w:rPr>
                    <w:t>0</w:t>
                  </w:r>
                </w:p>
                <w:p w:rsidR="00CB6FB0" w:rsidRPr="00E24BD2" w:rsidRDefault="00CB6FB0" w:rsidP="00E24BD2">
                  <w:pPr>
                    <w:spacing w:after="0" w:line="240" w:lineRule="auto"/>
                    <w:ind w:left="360"/>
                    <w:contextualSpacing/>
                    <w:jc w:val="both"/>
                    <w:rPr>
                      <w:rFonts w:ascii="Corbel" w:hAnsi="Corbel"/>
                      <w:szCs w:val="22"/>
                    </w:rPr>
                  </w:pPr>
                </w:p>
                <w:p w:rsidR="00CB6FB0" w:rsidRPr="00E24BD2" w:rsidRDefault="00CB6FB0" w:rsidP="00E24BD2">
                  <w:pPr>
                    <w:spacing w:after="0" w:line="240" w:lineRule="auto"/>
                    <w:ind w:left="360"/>
                    <w:contextualSpacing/>
                    <w:jc w:val="both"/>
                    <w:rPr>
                      <w:rFonts w:ascii="Corbel" w:hAnsi="Corbel"/>
                      <w:szCs w:val="22"/>
                    </w:rPr>
                  </w:pPr>
                </w:p>
                <w:p w:rsidR="00CB6FB0" w:rsidRPr="00E24BD2" w:rsidRDefault="00CB6FB0" w:rsidP="00E24BD2">
                  <w:pPr>
                    <w:spacing w:after="0" w:line="240" w:lineRule="auto"/>
                    <w:ind w:left="360"/>
                    <w:contextualSpacing/>
                    <w:jc w:val="both"/>
                    <w:rPr>
                      <w:rFonts w:ascii="Corbel" w:hAnsi="Corbel"/>
                      <w:szCs w:val="22"/>
                    </w:rPr>
                  </w:pPr>
                </w:p>
                <w:p w:rsidR="00CB6FB0" w:rsidRPr="00E24BD2" w:rsidRDefault="00CB6FB0" w:rsidP="00E24BD2">
                  <w:pPr>
                    <w:spacing w:after="0" w:line="240" w:lineRule="auto"/>
                    <w:ind w:left="360"/>
                    <w:contextualSpacing/>
                    <w:jc w:val="both"/>
                    <w:rPr>
                      <w:rFonts w:ascii="Corbel" w:hAnsi="Corbel"/>
                      <w:szCs w:val="22"/>
                    </w:rPr>
                  </w:pPr>
                </w:p>
              </w:tc>
            </w:tr>
            <w:tr w:rsidR="00CB6FB0" w:rsidRPr="00E24BD2" w:rsidTr="00D55A00">
              <w:trPr>
                <w:trHeight w:val="300"/>
              </w:trPr>
              <w:tc>
                <w:tcPr>
                  <w:tcW w:w="5000" w:type="pct"/>
                  <w:shd w:val="clear" w:color="auto" w:fill="auto"/>
                  <w:noWrap/>
                </w:tcPr>
                <w:p w:rsidR="00CB6FB0" w:rsidRPr="00BD55C5" w:rsidRDefault="00CB6FB0" w:rsidP="00BD55C5">
                  <w:pPr>
                    <w:spacing w:after="0" w:line="240" w:lineRule="auto"/>
                    <w:ind w:left="360"/>
                    <w:contextualSpacing/>
                    <w:jc w:val="both"/>
                    <w:rPr>
                      <w:rFonts w:ascii="Corbel" w:hAnsi="Corbel"/>
                      <w:szCs w:val="22"/>
                    </w:rPr>
                  </w:pPr>
                  <w:r w:rsidRPr="00BD55C5">
                    <w:rPr>
                      <w:rFonts w:ascii="Corbel" w:hAnsi="Corbel"/>
                      <w:szCs w:val="22"/>
                    </w:rPr>
                    <w:t>0</w:t>
                  </w:r>
                </w:p>
                <w:p w:rsidR="00CB6FB0" w:rsidRPr="00E24BD2" w:rsidRDefault="00CB6FB0" w:rsidP="00E24BD2">
                  <w:pPr>
                    <w:spacing w:after="0" w:line="240" w:lineRule="auto"/>
                    <w:contextualSpacing/>
                    <w:jc w:val="both"/>
                    <w:rPr>
                      <w:rFonts w:ascii="Corbel" w:hAnsi="Corbel"/>
                      <w:szCs w:val="22"/>
                    </w:rPr>
                  </w:pPr>
                </w:p>
                <w:p w:rsidR="00CB6FB0" w:rsidRPr="00E24BD2" w:rsidRDefault="00CB6FB0" w:rsidP="00E24BD2">
                  <w:pPr>
                    <w:spacing w:after="0" w:line="240" w:lineRule="auto"/>
                    <w:ind w:left="360"/>
                    <w:contextualSpacing/>
                    <w:jc w:val="both"/>
                    <w:rPr>
                      <w:rFonts w:ascii="Corbel" w:hAnsi="Corbel"/>
                      <w:szCs w:val="22"/>
                    </w:rPr>
                  </w:pPr>
                </w:p>
                <w:p w:rsidR="00CB6FB0" w:rsidRPr="00E24BD2" w:rsidRDefault="00CB6FB0" w:rsidP="00E24BD2">
                  <w:pPr>
                    <w:spacing w:after="0" w:line="240" w:lineRule="auto"/>
                    <w:ind w:left="360"/>
                    <w:contextualSpacing/>
                    <w:jc w:val="both"/>
                    <w:rPr>
                      <w:rFonts w:ascii="Corbel" w:hAnsi="Corbel"/>
                      <w:szCs w:val="22"/>
                    </w:rPr>
                  </w:pPr>
                </w:p>
                <w:p w:rsidR="00CB6FB0" w:rsidRPr="00E24BD2" w:rsidRDefault="00CB6FB0" w:rsidP="00E24BD2">
                  <w:pPr>
                    <w:spacing w:after="0" w:line="240" w:lineRule="auto"/>
                    <w:ind w:left="360"/>
                    <w:contextualSpacing/>
                    <w:jc w:val="both"/>
                    <w:rPr>
                      <w:rFonts w:ascii="Corbel" w:hAnsi="Corbel"/>
                      <w:szCs w:val="22"/>
                    </w:rPr>
                  </w:pPr>
                </w:p>
              </w:tc>
            </w:tr>
            <w:tr w:rsidR="00CB6FB0" w:rsidRPr="00E24BD2" w:rsidTr="00D55A00">
              <w:trPr>
                <w:trHeight w:val="300"/>
              </w:trPr>
              <w:tc>
                <w:tcPr>
                  <w:tcW w:w="5000" w:type="pct"/>
                  <w:shd w:val="clear" w:color="auto" w:fill="auto"/>
                  <w:noWrap/>
                </w:tcPr>
                <w:p w:rsidR="00CB6FB0" w:rsidRPr="00BD55C5" w:rsidRDefault="00CB6FB0" w:rsidP="00BD55C5">
                  <w:pPr>
                    <w:spacing w:after="0" w:line="240" w:lineRule="auto"/>
                    <w:ind w:left="360"/>
                    <w:contextualSpacing/>
                    <w:jc w:val="both"/>
                    <w:rPr>
                      <w:rFonts w:ascii="Corbel" w:hAnsi="Corbel"/>
                      <w:szCs w:val="22"/>
                    </w:rPr>
                  </w:pPr>
                  <w:r w:rsidRPr="00BD55C5">
                    <w:rPr>
                      <w:rFonts w:ascii="Corbel" w:hAnsi="Corbel"/>
                      <w:szCs w:val="22"/>
                    </w:rPr>
                    <w:t>0</w:t>
                  </w:r>
                </w:p>
                <w:p w:rsidR="00CB6FB0" w:rsidRPr="00E24BD2" w:rsidRDefault="00CB6FB0" w:rsidP="00E24BD2">
                  <w:pPr>
                    <w:spacing w:after="0" w:line="240" w:lineRule="auto"/>
                    <w:ind w:left="360"/>
                    <w:contextualSpacing/>
                    <w:jc w:val="both"/>
                    <w:rPr>
                      <w:rFonts w:ascii="Corbel" w:hAnsi="Corbel"/>
                      <w:szCs w:val="22"/>
                    </w:rPr>
                  </w:pPr>
                </w:p>
                <w:p w:rsidR="00CB6FB0" w:rsidRPr="00E24BD2" w:rsidRDefault="00CB6FB0" w:rsidP="00E24BD2">
                  <w:pPr>
                    <w:spacing w:after="0" w:line="240" w:lineRule="auto"/>
                    <w:ind w:left="360"/>
                    <w:contextualSpacing/>
                    <w:jc w:val="both"/>
                    <w:rPr>
                      <w:rFonts w:ascii="Corbel" w:hAnsi="Corbel"/>
                      <w:szCs w:val="22"/>
                    </w:rPr>
                  </w:pPr>
                </w:p>
                <w:p w:rsidR="00CB6FB0" w:rsidRPr="00E24BD2" w:rsidRDefault="00CB6FB0" w:rsidP="00E24BD2">
                  <w:pPr>
                    <w:spacing w:after="0" w:line="240" w:lineRule="auto"/>
                    <w:ind w:left="360"/>
                    <w:contextualSpacing/>
                    <w:jc w:val="both"/>
                    <w:rPr>
                      <w:rFonts w:ascii="Corbel" w:hAnsi="Corbel"/>
                      <w:szCs w:val="22"/>
                    </w:rPr>
                  </w:pPr>
                </w:p>
              </w:tc>
            </w:tr>
            <w:tr w:rsidR="00CB6FB0" w:rsidRPr="00E24BD2" w:rsidTr="00D55A00">
              <w:trPr>
                <w:trHeight w:val="300"/>
              </w:trPr>
              <w:tc>
                <w:tcPr>
                  <w:tcW w:w="5000" w:type="pct"/>
                  <w:shd w:val="clear" w:color="auto" w:fill="auto"/>
                  <w:noWrap/>
                </w:tcPr>
                <w:p w:rsidR="00CB6FB0" w:rsidRPr="00BD55C5" w:rsidRDefault="00CB6FB0" w:rsidP="00BD55C5">
                  <w:pPr>
                    <w:spacing w:after="0" w:line="240" w:lineRule="auto"/>
                    <w:ind w:left="360"/>
                    <w:contextualSpacing/>
                    <w:jc w:val="both"/>
                    <w:rPr>
                      <w:rFonts w:ascii="Corbel" w:hAnsi="Corbel"/>
                      <w:szCs w:val="22"/>
                    </w:rPr>
                  </w:pPr>
                  <w:r w:rsidRPr="00BD55C5">
                    <w:rPr>
                      <w:rFonts w:ascii="Corbel" w:hAnsi="Corbel"/>
                      <w:szCs w:val="22"/>
                    </w:rPr>
                    <w:t>0</w:t>
                  </w:r>
                </w:p>
                <w:p w:rsidR="00CB6FB0" w:rsidRPr="00E24BD2" w:rsidRDefault="00CB6FB0" w:rsidP="00E24BD2">
                  <w:pPr>
                    <w:spacing w:after="0" w:line="240" w:lineRule="auto"/>
                    <w:ind w:left="360"/>
                    <w:contextualSpacing/>
                    <w:jc w:val="both"/>
                    <w:rPr>
                      <w:rFonts w:ascii="Corbel" w:hAnsi="Corbel"/>
                      <w:szCs w:val="22"/>
                    </w:rPr>
                  </w:pPr>
                </w:p>
                <w:p w:rsidR="00CB6FB0" w:rsidRPr="00E24BD2" w:rsidRDefault="00CB6FB0" w:rsidP="00E24BD2">
                  <w:pPr>
                    <w:spacing w:after="0" w:line="240" w:lineRule="auto"/>
                    <w:ind w:left="360"/>
                    <w:contextualSpacing/>
                    <w:jc w:val="both"/>
                    <w:rPr>
                      <w:rFonts w:ascii="Corbel" w:hAnsi="Corbel"/>
                      <w:szCs w:val="22"/>
                    </w:rPr>
                  </w:pPr>
                </w:p>
              </w:tc>
            </w:tr>
            <w:tr w:rsidR="00CB6FB0" w:rsidRPr="00E24BD2" w:rsidTr="00D55A00">
              <w:trPr>
                <w:trHeight w:val="300"/>
              </w:trPr>
              <w:tc>
                <w:tcPr>
                  <w:tcW w:w="5000" w:type="pct"/>
                  <w:shd w:val="clear" w:color="auto" w:fill="auto"/>
                  <w:noWrap/>
                </w:tcPr>
                <w:p w:rsidR="00CB6FB0" w:rsidRPr="00BD55C5" w:rsidRDefault="00CB6FB0" w:rsidP="00BD55C5">
                  <w:pPr>
                    <w:pStyle w:val="ListParagraph"/>
                    <w:numPr>
                      <w:ilvl w:val="0"/>
                      <w:numId w:val="20"/>
                    </w:numPr>
                    <w:jc w:val="both"/>
                    <w:rPr>
                      <w:rFonts w:ascii="Corbel" w:hAnsi="Corbel"/>
                      <w:sz w:val="22"/>
                      <w:szCs w:val="22"/>
                    </w:rPr>
                  </w:pPr>
                  <w:r w:rsidRPr="00BD55C5">
                    <w:rPr>
                      <w:rFonts w:ascii="Corbel" w:hAnsi="Corbel"/>
                      <w:sz w:val="22"/>
                      <w:szCs w:val="22"/>
                    </w:rPr>
                    <w:t>3 hours</w:t>
                  </w:r>
                </w:p>
                <w:p w:rsidR="00CB6FB0" w:rsidRPr="00E24BD2" w:rsidRDefault="00CB6FB0" w:rsidP="00E24BD2">
                  <w:pPr>
                    <w:spacing w:after="0" w:line="240" w:lineRule="auto"/>
                    <w:jc w:val="both"/>
                    <w:rPr>
                      <w:rFonts w:ascii="Corbel" w:hAnsi="Corbel"/>
                      <w:szCs w:val="22"/>
                    </w:rPr>
                  </w:pPr>
                </w:p>
                <w:p w:rsidR="00A474BC" w:rsidRPr="00E24BD2" w:rsidRDefault="00A474BC" w:rsidP="00E24BD2">
                  <w:pPr>
                    <w:spacing w:after="0" w:line="240" w:lineRule="auto"/>
                    <w:jc w:val="both"/>
                    <w:rPr>
                      <w:rFonts w:ascii="Corbel" w:hAnsi="Corbel"/>
                      <w:szCs w:val="22"/>
                    </w:rPr>
                  </w:pPr>
                </w:p>
                <w:p w:rsidR="00A474BC" w:rsidRPr="00E24BD2" w:rsidRDefault="00A474BC" w:rsidP="00E24BD2">
                  <w:pPr>
                    <w:spacing w:after="0" w:line="240" w:lineRule="auto"/>
                    <w:jc w:val="both"/>
                    <w:rPr>
                      <w:rFonts w:ascii="Corbel" w:hAnsi="Corbel"/>
                      <w:szCs w:val="22"/>
                    </w:rPr>
                  </w:pPr>
                </w:p>
                <w:p w:rsidR="00CB6FB0" w:rsidRPr="00E24BD2" w:rsidRDefault="00CB6FB0" w:rsidP="00E24BD2">
                  <w:pPr>
                    <w:spacing w:after="0" w:line="240" w:lineRule="auto"/>
                    <w:jc w:val="both"/>
                    <w:rPr>
                      <w:rFonts w:ascii="Corbel" w:hAnsi="Corbel"/>
                      <w:szCs w:val="22"/>
                    </w:rPr>
                  </w:pPr>
                </w:p>
              </w:tc>
            </w:tr>
          </w:tbl>
          <w:p w:rsidR="00CB6FB0" w:rsidRPr="00BD55C5" w:rsidRDefault="00CB6FB0" w:rsidP="00BD55C5">
            <w:pPr>
              <w:pStyle w:val="ListParagraph"/>
              <w:ind w:left="172"/>
              <w:jc w:val="both"/>
              <w:rPr>
                <w:rFonts w:ascii="Corbel" w:hAnsi="Corbel"/>
                <w:color w:val="FF0000"/>
                <w:sz w:val="22"/>
                <w:szCs w:val="22"/>
              </w:rPr>
            </w:pPr>
          </w:p>
        </w:tc>
        <w:tc>
          <w:tcPr>
            <w:tcW w:w="787" w:type="pct"/>
            <w:shd w:val="clear" w:color="auto" w:fill="auto"/>
            <w:noWrap/>
          </w:tcPr>
          <w:p w:rsidR="00CB6FB0" w:rsidRPr="00E24BD2" w:rsidRDefault="00CB6FB0" w:rsidP="00E24BD2">
            <w:pPr>
              <w:pStyle w:val="ListParagraph"/>
              <w:numPr>
                <w:ilvl w:val="0"/>
                <w:numId w:val="6"/>
              </w:numPr>
              <w:ind w:left="172" w:hanging="172"/>
              <w:jc w:val="both"/>
              <w:rPr>
                <w:rFonts w:ascii="Corbel" w:hAnsi="Corbel"/>
                <w:color w:val="FF0000"/>
                <w:sz w:val="22"/>
                <w:szCs w:val="22"/>
              </w:rPr>
            </w:pPr>
            <w:r w:rsidRPr="00E24BD2">
              <w:rPr>
                <w:rFonts w:ascii="Corbel" w:hAnsi="Corbel"/>
                <w:sz w:val="22"/>
                <w:szCs w:val="22"/>
              </w:rPr>
              <w:t>Risk is well mitigated</w:t>
            </w:r>
          </w:p>
        </w:tc>
      </w:tr>
      <w:bookmarkEnd w:id="19"/>
    </w:tbl>
    <w:p w:rsidR="00AD30BC" w:rsidRPr="00E24BD2" w:rsidRDefault="00AD30BC" w:rsidP="00BD55C5">
      <w:pPr>
        <w:spacing w:after="0" w:line="240" w:lineRule="auto"/>
        <w:jc w:val="both"/>
        <w:rPr>
          <w:rFonts w:ascii="Corbel" w:hAnsi="Corbel"/>
          <w:color w:val="FF0000"/>
          <w:sz w:val="24"/>
        </w:rPr>
        <w:sectPr w:rsidR="00AD30BC" w:rsidRPr="00E24BD2" w:rsidSect="00CE04E1">
          <w:pgSz w:w="15840" w:h="12240" w:orient="landscape"/>
          <w:pgMar w:top="1440" w:right="1440" w:bottom="1440" w:left="1440" w:header="720" w:footer="720" w:gutter="0"/>
          <w:cols w:space="720"/>
          <w:docGrid w:linePitch="360"/>
        </w:sectPr>
      </w:pPr>
    </w:p>
    <w:p w:rsidR="007556F7" w:rsidRPr="00E24BD2" w:rsidRDefault="009D4D06" w:rsidP="00BD55C5">
      <w:pPr>
        <w:pStyle w:val="Heading2"/>
        <w:numPr>
          <w:ilvl w:val="1"/>
          <w:numId w:val="1"/>
        </w:numPr>
        <w:spacing w:before="0" w:after="0" w:line="240" w:lineRule="auto"/>
        <w:jc w:val="both"/>
        <w:rPr>
          <w:rFonts w:ascii="Corbel" w:hAnsi="Corbel"/>
          <w:i w:val="0"/>
          <w:sz w:val="24"/>
          <w:szCs w:val="24"/>
        </w:rPr>
      </w:pPr>
      <w:bookmarkStart w:id="20" w:name="_Toc530385680"/>
      <w:r w:rsidRPr="00E24BD2">
        <w:rPr>
          <w:rFonts w:ascii="Corbel" w:hAnsi="Corbel"/>
          <w:i w:val="0"/>
          <w:sz w:val="24"/>
          <w:szCs w:val="24"/>
        </w:rPr>
        <w:t>Opportunities Summary</w:t>
      </w:r>
      <w:bookmarkEnd w:id="20"/>
    </w:p>
    <w:p w:rsidR="007556F7" w:rsidRPr="00E24BD2" w:rsidRDefault="00C06198" w:rsidP="00E24BD2">
      <w:pPr>
        <w:spacing w:after="0" w:line="240" w:lineRule="auto"/>
        <w:ind w:left="360"/>
        <w:jc w:val="both"/>
        <w:rPr>
          <w:rFonts w:ascii="Corbel" w:hAnsi="Corbel"/>
          <w:sz w:val="24"/>
        </w:rPr>
      </w:pPr>
      <w:r w:rsidRPr="00BD55C5">
        <w:rPr>
          <w:rFonts w:ascii="Corbel" w:hAnsi="Corbel"/>
          <w:b/>
          <w:noProof/>
          <w:color w:val="FF0000"/>
          <w:sz w:val="20"/>
          <w:szCs w:val="20"/>
          <w:lang w:val="en-US"/>
        </w:rPr>
        <mc:AlternateContent>
          <mc:Choice Requires="wps">
            <w:drawing>
              <wp:anchor distT="0" distB="0" distL="114300" distR="114300" simplePos="0" relativeHeight="251724800" behindDoc="0" locked="0" layoutInCell="1" allowOverlap="1" wp14:anchorId="0808D7C2" wp14:editId="5649E11A">
                <wp:simplePos x="0" y="0"/>
                <wp:positionH relativeFrom="column">
                  <wp:posOffset>3697357</wp:posOffset>
                </wp:positionH>
                <wp:positionV relativeFrom="paragraph">
                  <wp:posOffset>350658</wp:posOffset>
                </wp:positionV>
                <wp:extent cx="5276435" cy="7096318"/>
                <wp:effectExtent l="0" t="0" r="635" b="9525"/>
                <wp:wrapNone/>
                <wp:docPr id="10" name="Text Box 10"/>
                <wp:cNvGraphicFramePr/>
                <a:graphic xmlns:a="http://schemas.openxmlformats.org/drawingml/2006/main">
                  <a:graphicData uri="http://schemas.microsoft.com/office/word/2010/wordprocessingShape">
                    <wps:wsp>
                      <wps:cNvSpPr txBox="1"/>
                      <wps:spPr>
                        <a:xfrm>
                          <a:off x="0" y="0"/>
                          <a:ext cx="5276435" cy="7096318"/>
                        </a:xfrm>
                        <a:prstGeom prst="rect">
                          <a:avLst/>
                        </a:prstGeom>
                        <a:solidFill>
                          <a:schemeClr val="lt1"/>
                        </a:solidFill>
                        <a:ln w="6350">
                          <a:noFill/>
                        </a:ln>
                      </wps:spPr>
                      <wps:txbx>
                        <w:txbxContent>
                          <w:tbl>
                            <w:tblPr>
                              <w:tblStyle w:val="TableGrid"/>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
                              <w:gridCol w:w="6633"/>
                              <w:gridCol w:w="655"/>
                            </w:tblGrid>
                            <w:tr w:rsidR="00323C12" w:rsidRPr="007C1395" w:rsidTr="007C1395">
                              <w:trPr>
                                <w:trHeight w:val="440"/>
                              </w:trPr>
                              <w:tc>
                                <w:tcPr>
                                  <w:tcW w:w="447" w:type="dxa"/>
                                </w:tcPr>
                                <w:p w:rsidR="00323C12" w:rsidRPr="007C1395" w:rsidRDefault="00323C12" w:rsidP="007C1395">
                                  <w:pPr>
                                    <w:spacing w:after="0" w:line="240" w:lineRule="auto"/>
                                    <w:jc w:val="both"/>
                                    <w:rPr>
                                      <w:rFonts w:ascii="Corbel" w:hAnsi="Corbel"/>
                                      <w:b/>
                                      <w:sz w:val="18"/>
                                      <w:szCs w:val="18"/>
                                    </w:rPr>
                                  </w:pPr>
                                  <w:r w:rsidRPr="007C1395">
                                    <w:rPr>
                                      <w:rFonts w:ascii="Corbel" w:hAnsi="Corbel"/>
                                      <w:b/>
                                      <w:sz w:val="18"/>
                                      <w:szCs w:val="18"/>
                                    </w:rPr>
                                    <w:t>No</w:t>
                                  </w:r>
                                </w:p>
                              </w:tc>
                              <w:tc>
                                <w:tcPr>
                                  <w:tcW w:w="6633" w:type="dxa"/>
                                </w:tcPr>
                                <w:p w:rsidR="00323C12" w:rsidRPr="007C1395" w:rsidRDefault="00323C12" w:rsidP="007C1395">
                                  <w:pPr>
                                    <w:spacing w:after="0" w:line="240" w:lineRule="auto"/>
                                    <w:jc w:val="both"/>
                                    <w:rPr>
                                      <w:rFonts w:ascii="Corbel" w:hAnsi="Corbel"/>
                                      <w:b/>
                                      <w:sz w:val="18"/>
                                      <w:szCs w:val="18"/>
                                    </w:rPr>
                                  </w:pPr>
                                  <w:r w:rsidRPr="007C1395">
                                    <w:rPr>
                                      <w:rFonts w:ascii="Corbel" w:hAnsi="Corbel"/>
                                      <w:b/>
                                      <w:sz w:val="18"/>
                                      <w:szCs w:val="18"/>
                                    </w:rPr>
                                    <w:t>Opportunity Description</w:t>
                                  </w:r>
                                </w:p>
                              </w:tc>
                              <w:tc>
                                <w:tcPr>
                                  <w:tcW w:w="655" w:type="dxa"/>
                                </w:tcPr>
                                <w:p w:rsidR="00323C12" w:rsidRPr="007C1395" w:rsidRDefault="00323C12" w:rsidP="007C1395">
                                  <w:pPr>
                                    <w:spacing w:after="0" w:line="240" w:lineRule="auto"/>
                                    <w:jc w:val="both"/>
                                    <w:rPr>
                                      <w:rFonts w:ascii="Corbel" w:hAnsi="Corbel"/>
                                      <w:b/>
                                      <w:sz w:val="18"/>
                                      <w:szCs w:val="18"/>
                                    </w:rPr>
                                  </w:pPr>
                                  <w:r w:rsidRPr="007C1395">
                                    <w:rPr>
                                      <w:rFonts w:ascii="Corbel" w:hAnsi="Corbel"/>
                                      <w:b/>
                                      <w:sz w:val="18"/>
                                      <w:szCs w:val="18"/>
                                    </w:rPr>
                                    <w:t>Score</w:t>
                                  </w:r>
                                </w:p>
                              </w:tc>
                            </w:tr>
                            <w:tr w:rsidR="00323C12" w:rsidRPr="007C1395" w:rsidTr="007C1395">
                              <w:tc>
                                <w:tcPr>
                                  <w:tcW w:w="447" w:type="dxa"/>
                                </w:tcPr>
                                <w:p w:rsidR="00323C12" w:rsidRPr="007C1395" w:rsidRDefault="00323C12" w:rsidP="00B55234">
                                  <w:pPr>
                                    <w:pStyle w:val="ListParagraph"/>
                                    <w:numPr>
                                      <w:ilvl w:val="0"/>
                                      <w:numId w:val="8"/>
                                    </w:numPr>
                                    <w:jc w:val="both"/>
                                    <w:rPr>
                                      <w:rFonts w:ascii="Corbel" w:hAnsi="Corbel"/>
                                      <w:sz w:val="18"/>
                                      <w:szCs w:val="18"/>
                                    </w:rPr>
                                  </w:pPr>
                                </w:p>
                              </w:tc>
                              <w:tc>
                                <w:tcPr>
                                  <w:tcW w:w="6633" w:type="dxa"/>
                                </w:tcPr>
                                <w:p w:rsidR="00323C12" w:rsidRPr="007C1395" w:rsidRDefault="00323C12" w:rsidP="00B55234">
                                  <w:pPr>
                                    <w:tabs>
                                      <w:tab w:val="left" w:pos="-108"/>
                                    </w:tabs>
                                    <w:spacing w:after="0" w:line="240" w:lineRule="auto"/>
                                    <w:jc w:val="both"/>
                                    <w:rPr>
                                      <w:rFonts w:ascii="Corbel" w:hAnsi="Corbel"/>
                                      <w:sz w:val="18"/>
                                      <w:szCs w:val="18"/>
                                    </w:rPr>
                                  </w:pPr>
                                  <w:r w:rsidRPr="007C1395">
                                    <w:rPr>
                                      <w:rFonts w:ascii="Corbel" w:hAnsi="Corbel"/>
                                      <w:sz w:val="18"/>
                                      <w:szCs w:val="18"/>
                                    </w:rPr>
                                    <w:t>Better multimedia software and equipment (including hardware) to support ongoing work on social media.</w:t>
                                  </w:r>
                                </w:p>
                              </w:tc>
                              <w:tc>
                                <w:tcPr>
                                  <w:tcW w:w="655" w:type="dxa"/>
                                </w:tcPr>
                                <w:p w:rsidR="00323C12" w:rsidRPr="007C1395" w:rsidRDefault="00323C12" w:rsidP="00B55234">
                                  <w:pPr>
                                    <w:spacing w:after="0" w:line="240" w:lineRule="auto"/>
                                    <w:jc w:val="both"/>
                                    <w:rPr>
                                      <w:rFonts w:ascii="Corbel" w:hAnsi="Corbel"/>
                                      <w:sz w:val="18"/>
                                      <w:szCs w:val="18"/>
                                    </w:rPr>
                                  </w:pPr>
                                  <w:r>
                                    <w:rPr>
                                      <w:rFonts w:ascii="Corbel" w:hAnsi="Corbel"/>
                                      <w:sz w:val="18"/>
                                      <w:szCs w:val="18"/>
                                    </w:rPr>
                                    <w:t>25</w:t>
                                  </w:r>
                                </w:p>
                              </w:tc>
                            </w:tr>
                            <w:tr w:rsidR="00323C12" w:rsidRPr="007C1395" w:rsidTr="007C1395">
                              <w:tc>
                                <w:tcPr>
                                  <w:tcW w:w="447" w:type="dxa"/>
                                </w:tcPr>
                                <w:p w:rsidR="00323C12" w:rsidRPr="007C1395" w:rsidRDefault="00323C12" w:rsidP="00B55234">
                                  <w:pPr>
                                    <w:pStyle w:val="ListParagraph"/>
                                    <w:numPr>
                                      <w:ilvl w:val="0"/>
                                      <w:numId w:val="8"/>
                                    </w:numPr>
                                    <w:jc w:val="both"/>
                                    <w:rPr>
                                      <w:rFonts w:ascii="Corbel" w:hAnsi="Corbel"/>
                                      <w:sz w:val="18"/>
                                      <w:szCs w:val="18"/>
                                    </w:rPr>
                                  </w:pPr>
                                </w:p>
                              </w:tc>
                              <w:tc>
                                <w:tcPr>
                                  <w:tcW w:w="6633" w:type="dxa"/>
                                </w:tcPr>
                                <w:p w:rsidR="00323C12" w:rsidRPr="007C1395" w:rsidRDefault="00323C12" w:rsidP="00B55234">
                                  <w:pPr>
                                    <w:tabs>
                                      <w:tab w:val="left" w:pos="-108"/>
                                    </w:tabs>
                                    <w:spacing w:after="0" w:line="240" w:lineRule="auto"/>
                                    <w:jc w:val="both"/>
                                    <w:rPr>
                                      <w:rFonts w:ascii="Corbel" w:hAnsi="Corbel"/>
                                      <w:sz w:val="18"/>
                                      <w:szCs w:val="18"/>
                                    </w:rPr>
                                  </w:pPr>
                                  <w:r w:rsidRPr="007C1395">
                                    <w:rPr>
                                      <w:rFonts w:ascii="Corbel" w:hAnsi="Corbel"/>
                                      <w:sz w:val="18"/>
                                      <w:szCs w:val="18"/>
                                    </w:rPr>
                                    <w:t xml:space="preserve">Key learnings from gaps in the Cash market </w:t>
                                  </w:r>
                                  <w:r>
                                    <w:rPr>
                                      <w:rFonts w:ascii="Corbel" w:hAnsi="Corbel"/>
                                      <w:sz w:val="18"/>
                                      <w:szCs w:val="18"/>
                                    </w:rPr>
                                    <w:t xml:space="preserve">that can be bridged by a derivatives market </w:t>
                                  </w:r>
                                  <w:r w:rsidRPr="007C1395">
                                    <w:rPr>
                                      <w:rFonts w:ascii="Corbel" w:hAnsi="Corbel"/>
                                      <w:sz w:val="18"/>
                                      <w:szCs w:val="18"/>
                                    </w:rPr>
                                    <w:t>e.g. usage of Trust Accounts as per derivatives regulations</w:t>
                                  </w:r>
                                  <w:r>
                                    <w:rPr>
                                      <w:rFonts w:ascii="Corbel" w:hAnsi="Corbel"/>
                                      <w:sz w:val="18"/>
                                      <w:szCs w:val="18"/>
                                    </w:rPr>
                                    <w:t xml:space="preserve"> as opposed to clients depositing funds in brokers accounts.</w:t>
                                  </w:r>
                                </w:p>
                              </w:tc>
                              <w:tc>
                                <w:tcPr>
                                  <w:tcW w:w="655"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20</w:t>
                                  </w:r>
                                </w:p>
                              </w:tc>
                            </w:tr>
                            <w:tr w:rsidR="00323C12" w:rsidRPr="007C1395" w:rsidTr="007C1395">
                              <w:tc>
                                <w:tcPr>
                                  <w:tcW w:w="447" w:type="dxa"/>
                                </w:tcPr>
                                <w:p w:rsidR="00323C12" w:rsidRPr="007C1395" w:rsidRDefault="00323C12" w:rsidP="00B55234">
                                  <w:pPr>
                                    <w:pStyle w:val="ListParagraph"/>
                                    <w:numPr>
                                      <w:ilvl w:val="0"/>
                                      <w:numId w:val="8"/>
                                    </w:numPr>
                                    <w:jc w:val="both"/>
                                    <w:rPr>
                                      <w:rFonts w:ascii="Corbel" w:hAnsi="Corbel"/>
                                      <w:sz w:val="18"/>
                                      <w:szCs w:val="18"/>
                                    </w:rPr>
                                  </w:pPr>
                                </w:p>
                              </w:tc>
                              <w:tc>
                                <w:tcPr>
                                  <w:tcW w:w="6633" w:type="dxa"/>
                                </w:tcPr>
                                <w:p w:rsidR="00323C12" w:rsidRPr="007C1395" w:rsidRDefault="00323C12" w:rsidP="00B55234">
                                  <w:pPr>
                                    <w:tabs>
                                      <w:tab w:val="left" w:pos="-108"/>
                                    </w:tabs>
                                    <w:spacing w:after="0" w:line="240" w:lineRule="auto"/>
                                    <w:jc w:val="both"/>
                                    <w:rPr>
                                      <w:rFonts w:ascii="Corbel" w:hAnsi="Corbel"/>
                                      <w:sz w:val="18"/>
                                      <w:szCs w:val="18"/>
                                    </w:rPr>
                                  </w:pPr>
                                  <w:r w:rsidRPr="007C1395">
                                    <w:rPr>
                                      <w:rFonts w:ascii="Corbel" w:hAnsi="Corbel"/>
                                      <w:sz w:val="18"/>
                                      <w:szCs w:val="18"/>
                                    </w:rPr>
                                    <w:t xml:space="preserve"> Leverage on lessons learnt from other derivatives markets to ensure we get it right from the beginning. There’s also an opportunity to launch other new products using the existing derivatives infrastructure</w:t>
                                  </w:r>
                                </w:p>
                              </w:tc>
                              <w:tc>
                                <w:tcPr>
                                  <w:tcW w:w="655"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20</w:t>
                                  </w:r>
                                </w:p>
                              </w:tc>
                            </w:tr>
                            <w:tr w:rsidR="00323C12" w:rsidRPr="007C1395" w:rsidTr="007C1395">
                              <w:tc>
                                <w:tcPr>
                                  <w:tcW w:w="447" w:type="dxa"/>
                                </w:tcPr>
                                <w:p w:rsidR="00323C12" w:rsidRPr="007C1395" w:rsidRDefault="00323C12" w:rsidP="00B55234">
                                  <w:pPr>
                                    <w:pStyle w:val="ListParagraph"/>
                                    <w:numPr>
                                      <w:ilvl w:val="0"/>
                                      <w:numId w:val="8"/>
                                    </w:numPr>
                                    <w:jc w:val="both"/>
                                    <w:rPr>
                                      <w:rFonts w:ascii="Corbel" w:hAnsi="Corbel"/>
                                      <w:sz w:val="18"/>
                                      <w:szCs w:val="18"/>
                                    </w:rPr>
                                  </w:pPr>
                                </w:p>
                              </w:tc>
                              <w:tc>
                                <w:tcPr>
                                  <w:tcW w:w="6633" w:type="dxa"/>
                                </w:tcPr>
                                <w:p w:rsidR="00323C12" w:rsidRPr="007C1395" w:rsidRDefault="00323C12" w:rsidP="00B55234">
                                  <w:pPr>
                                    <w:tabs>
                                      <w:tab w:val="left" w:pos="-108"/>
                                    </w:tabs>
                                    <w:spacing w:after="0" w:line="240" w:lineRule="auto"/>
                                    <w:jc w:val="both"/>
                                    <w:rPr>
                                      <w:rFonts w:ascii="Corbel" w:hAnsi="Corbel"/>
                                      <w:sz w:val="18"/>
                                      <w:szCs w:val="18"/>
                                    </w:rPr>
                                  </w:pPr>
                                  <w:r w:rsidRPr="007C1395">
                                    <w:rPr>
                                      <w:rFonts w:ascii="Corbel" w:hAnsi="Corbel"/>
                                      <w:sz w:val="18"/>
                                      <w:szCs w:val="18"/>
                                    </w:rPr>
                                    <w:t>Opportunity to have an optimal surveillance mechanism for current and future products. Implementation of a Multi-asset surveillance systems will place the authority as a global leader since major regulators are yet to implement the same</w:t>
                                  </w:r>
                                </w:p>
                              </w:tc>
                              <w:tc>
                                <w:tcPr>
                                  <w:tcW w:w="655"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20</w:t>
                                  </w:r>
                                </w:p>
                              </w:tc>
                            </w:tr>
                            <w:tr w:rsidR="00323C12" w:rsidRPr="007C1395" w:rsidTr="007C1395">
                              <w:tc>
                                <w:tcPr>
                                  <w:tcW w:w="447" w:type="dxa"/>
                                </w:tcPr>
                                <w:p w:rsidR="00323C12" w:rsidRPr="007C1395" w:rsidRDefault="00323C12" w:rsidP="00B55234">
                                  <w:pPr>
                                    <w:pStyle w:val="ListParagraph"/>
                                    <w:numPr>
                                      <w:ilvl w:val="0"/>
                                      <w:numId w:val="8"/>
                                    </w:numPr>
                                    <w:jc w:val="both"/>
                                    <w:rPr>
                                      <w:rFonts w:ascii="Corbel" w:hAnsi="Corbel"/>
                                      <w:sz w:val="18"/>
                                      <w:szCs w:val="18"/>
                                    </w:rPr>
                                  </w:pPr>
                                </w:p>
                              </w:tc>
                              <w:tc>
                                <w:tcPr>
                                  <w:tcW w:w="6633" w:type="dxa"/>
                                </w:tcPr>
                                <w:p w:rsidR="00323C12" w:rsidRPr="007C1395" w:rsidRDefault="00323C12" w:rsidP="00B55234">
                                  <w:pPr>
                                    <w:tabs>
                                      <w:tab w:val="left" w:pos="-108"/>
                                    </w:tabs>
                                    <w:spacing w:after="0" w:line="240" w:lineRule="auto"/>
                                    <w:jc w:val="both"/>
                                    <w:rPr>
                                      <w:rFonts w:ascii="Corbel" w:hAnsi="Corbel"/>
                                      <w:sz w:val="18"/>
                                      <w:szCs w:val="18"/>
                                    </w:rPr>
                                  </w:pPr>
                                  <w:r w:rsidRPr="007C1395">
                                    <w:rPr>
                                      <w:rFonts w:ascii="Corbel" w:hAnsi="Corbel"/>
                                      <w:sz w:val="18"/>
                                      <w:szCs w:val="18"/>
                                    </w:rPr>
                                    <w:t>Opportunity to revamp product uptake based on the recent policy pronouncements</w:t>
                                  </w:r>
                                </w:p>
                              </w:tc>
                              <w:tc>
                                <w:tcPr>
                                  <w:tcW w:w="655"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20</w:t>
                                  </w:r>
                                </w:p>
                              </w:tc>
                            </w:tr>
                            <w:tr w:rsidR="00323C12" w:rsidRPr="007C1395" w:rsidTr="007C1395">
                              <w:tc>
                                <w:tcPr>
                                  <w:tcW w:w="447" w:type="dxa"/>
                                </w:tcPr>
                                <w:p w:rsidR="00323C12" w:rsidRPr="007C1395" w:rsidRDefault="00323C12" w:rsidP="00B55234">
                                  <w:pPr>
                                    <w:pStyle w:val="ListParagraph"/>
                                    <w:numPr>
                                      <w:ilvl w:val="0"/>
                                      <w:numId w:val="8"/>
                                    </w:numPr>
                                    <w:jc w:val="both"/>
                                    <w:rPr>
                                      <w:rFonts w:ascii="Corbel" w:hAnsi="Corbel"/>
                                      <w:sz w:val="18"/>
                                      <w:szCs w:val="18"/>
                                    </w:rPr>
                                  </w:pPr>
                                </w:p>
                              </w:tc>
                              <w:tc>
                                <w:tcPr>
                                  <w:tcW w:w="6633" w:type="dxa"/>
                                </w:tcPr>
                                <w:p w:rsidR="00323C12" w:rsidRPr="007C1395" w:rsidRDefault="00323C12" w:rsidP="00B55234">
                                  <w:pPr>
                                    <w:tabs>
                                      <w:tab w:val="left" w:pos="-108"/>
                                    </w:tabs>
                                    <w:spacing w:after="0" w:line="240" w:lineRule="auto"/>
                                    <w:jc w:val="both"/>
                                    <w:rPr>
                                      <w:rFonts w:ascii="Corbel" w:eastAsia="Times New Roman" w:hAnsi="Corbel"/>
                                      <w:sz w:val="18"/>
                                      <w:szCs w:val="18"/>
                                      <w:lang w:eastAsia="en-GB"/>
                                    </w:rPr>
                                  </w:pPr>
                                  <w:r w:rsidRPr="007C1395">
                                    <w:rPr>
                                      <w:rFonts w:ascii="Corbel" w:hAnsi="Corbel"/>
                                      <w:sz w:val="18"/>
                                      <w:szCs w:val="18"/>
                                    </w:rPr>
                                    <w:t>Increased Credibility of the Authority through Publication of accurate &amp; updated market Research &amp; Statistics for better reliability.</w:t>
                                  </w:r>
                                </w:p>
                              </w:tc>
                              <w:tc>
                                <w:tcPr>
                                  <w:tcW w:w="655"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20</w:t>
                                  </w:r>
                                </w:p>
                              </w:tc>
                            </w:tr>
                            <w:tr w:rsidR="00323C12" w:rsidRPr="007C1395" w:rsidTr="007C1395">
                              <w:tc>
                                <w:tcPr>
                                  <w:tcW w:w="447" w:type="dxa"/>
                                </w:tcPr>
                                <w:p w:rsidR="00323C12" w:rsidRPr="007C1395" w:rsidRDefault="00323C12" w:rsidP="00B55234">
                                  <w:pPr>
                                    <w:pStyle w:val="ListParagraph"/>
                                    <w:numPr>
                                      <w:ilvl w:val="0"/>
                                      <w:numId w:val="8"/>
                                    </w:numPr>
                                    <w:jc w:val="both"/>
                                    <w:rPr>
                                      <w:rFonts w:ascii="Corbel" w:hAnsi="Corbel"/>
                                      <w:sz w:val="18"/>
                                      <w:szCs w:val="18"/>
                                    </w:rPr>
                                  </w:pPr>
                                </w:p>
                              </w:tc>
                              <w:tc>
                                <w:tcPr>
                                  <w:tcW w:w="6633" w:type="dxa"/>
                                </w:tcPr>
                                <w:p w:rsidR="00323C12" w:rsidRPr="007C1395" w:rsidRDefault="00323C12" w:rsidP="00B55234">
                                  <w:pPr>
                                    <w:tabs>
                                      <w:tab w:val="left" w:pos="-108"/>
                                    </w:tabs>
                                    <w:spacing w:after="0" w:line="240" w:lineRule="auto"/>
                                    <w:jc w:val="both"/>
                                    <w:rPr>
                                      <w:rFonts w:ascii="Corbel" w:eastAsia="Times New Roman" w:hAnsi="Corbel"/>
                                      <w:sz w:val="18"/>
                                      <w:szCs w:val="18"/>
                                      <w:lang w:eastAsia="en-GB"/>
                                    </w:rPr>
                                  </w:pPr>
                                  <w:r w:rsidRPr="007C1395">
                                    <w:rPr>
                                      <w:rFonts w:ascii="Corbel" w:eastAsia="Times New Roman" w:hAnsi="Corbel"/>
                                      <w:sz w:val="18"/>
                                      <w:szCs w:val="18"/>
                                      <w:lang w:eastAsia="en-GB"/>
                                    </w:rPr>
                                    <w:t>Leveraging on partnerships with other stakeholders and development partners</w:t>
                                  </w:r>
                                </w:p>
                              </w:tc>
                              <w:tc>
                                <w:tcPr>
                                  <w:tcW w:w="655"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20</w:t>
                                  </w:r>
                                </w:p>
                              </w:tc>
                            </w:tr>
                            <w:tr w:rsidR="00323C12" w:rsidRPr="007C1395" w:rsidTr="007C1395">
                              <w:tc>
                                <w:tcPr>
                                  <w:tcW w:w="447" w:type="dxa"/>
                                </w:tcPr>
                                <w:p w:rsidR="00323C12" w:rsidRPr="007C1395" w:rsidRDefault="00323C12" w:rsidP="00B55234">
                                  <w:pPr>
                                    <w:pStyle w:val="ListParagraph"/>
                                    <w:numPr>
                                      <w:ilvl w:val="0"/>
                                      <w:numId w:val="8"/>
                                    </w:numPr>
                                    <w:jc w:val="both"/>
                                    <w:rPr>
                                      <w:rFonts w:ascii="Corbel" w:hAnsi="Corbel"/>
                                      <w:color w:val="FF0000"/>
                                      <w:sz w:val="18"/>
                                      <w:szCs w:val="18"/>
                                    </w:rPr>
                                  </w:pPr>
                                </w:p>
                              </w:tc>
                              <w:tc>
                                <w:tcPr>
                                  <w:tcW w:w="6633" w:type="dxa"/>
                                </w:tcPr>
                                <w:p w:rsidR="00323C12" w:rsidRPr="007C1395" w:rsidRDefault="00323C12" w:rsidP="00B55234">
                                  <w:pPr>
                                    <w:tabs>
                                      <w:tab w:val="left" w:pos="-108"/>
                                    </w:tabs>
                                    <w:spacing w:after="0" w:line="240" w:lineRule="auto"/>
                                    <w:jc w:val="both"/>
                                    <w:rPr>
                                      <w:rFonts w:ascii="Corbel" w:eastAsia="Times New Roman" w:hAnsi="Corbel"/>
                                      <w:sz w:val="18"/>
                                      <w:szCs w:val="18"/>
                                      <w:lang w:eastAsia="en-GB"/>
                                    </w:rPr>
                                  </w:pPr>
                                  <w:r w:rsidRPr="007C1395">
                                    <w:rPr>
                                      <w:rFonts w:ascii="Corbel" w:eastAsia="Times New Roman" w:hAnsi="Corbel"/>
                                      <w:sz w:val="18"/>
                                      <w:szCs w:val="18"/>
                                      <w:lang w:eastAsia="en-GB"/>
                                    </w:rPr>
                                    <w:t>Establishment of a regulatory sandbox to test innovative capital markets products and services</w:t>
                                  </w:r>
                                </w:p>
                              </w:tc>
                              <w:tc>
                                <w:tcPr>
                                  <w:tcW w:w="655" w:type="dxa"/>
                                </w:tcPr>
                                <w:p w:rsidR="00323C12" w:rsidRPr="007C1395" w:rsidRDefault="00323C12" w:rsidP="00B55234">
                                  <w:pPr>
                                    <w:tabs>
                                      <w:tab w:val="left" w:pos="-108"/>
                                    </w:tabs>
                                    <w:spacing w:after="0" w:line="240" w:lineRule="auto"/>
                                    <w:jc w:val="both"/>
                                    <w:rPr>
                                      <w:rFonts w:ascii="Corbel" w:eastAsia="Times New Roman" w:hAnsi="Corbel"/>
                                      <w:sz w:val="18"/>
                                      <w:szCs w:val="18"/>
                                      <w:lang w:eastAsia="en-GB"/>
                                    </w:rPr>
                                  </w:pPr>
                                  <w:r w:rsidRPr="007C1395">
                                    <w:rPr>
                                      <w:rFonts w:ascii="Corbel" w:eastAsia="Times New Roman" w:hAnsi="Corbel"/>
                                      <w:sz w:val="18"/>
                                      <w:szCs w:val="18"/>
                                      <w:lang w:eastAsia="en-GB"/>
                                    </w:rPr>
                                    <w:t>20</w:t>
                                  </w:r>
                                </w:p>
                              </w:tc>
                            </w:tr>
                            <w:tr w:rsidR="00323C12" w:rsidRPr="007C1395" w:rsidTr="007C1395">
                              <w:tc>
                                <w:tcPr>
                                  <w:tcW w:w="447" w:type="dxa"/>
                                </w:tcPr>
                                <w:p w:rsidR="00323C12" w:rsidRPr="007C1395" w:rsidRDefault="00323C12" w:rsidP="00B55234">
                                  <w:pPr>
                                    <w:pStyle w:val="ListParagraph"/>
                                    <w:numPr>
                                      <w:ilvl w:val="0"/>
                                      <w:numId w:val="8"/>
                                    </w:numPr>
                                    <w:jc w:val="both"/>
                                    <w:rPr>
                                      <w:rFonts w:ascii="Corbel" w:hAnsi="Corbel"/>
                                      <w:color w:val="FF0000"/>
                                      <w:sz w:val="18"/>
                                      <w:szCs w:val="18"/>
                                    </w:rPr>
                                  </w:pPr>
                                </w:p>
                              </w:tc>
                              <w:tc>
                                <w:tcPr>
                                  <w:tcW w:w="6633" w:type="dxa"/>
                                  <w:vAlign w:val="bottom"/>
                                </w:tcPr>
                                <w:p w:rsidR="00323C12" w:rsidRPr="007C1395" w:rsidRDefault="00323C12" w:rsidP="00B55234">
                                  <w:pPr>
                                    <w:spacing w:after="0" w:line="240" w:lineRule="auto"/>
                                    <w:jc w:val="both"/>
                                    <w:rPr>
                                      <w:rFonts w:ascii="Corbel" w:eastAsia="Times New Roman" w:hAnsi="Corbel"/>
                                      <w:sz w:val="20"/>
                                      <w:szCs w:val="20"/>
                                      <w:lang w:eastAsia="en-GB"/>
                                    </w:rPr>
                                  </w:pPr>
                                  <w:r w:rsidRPr="007C1395">
                                    <w:rPr>
                                      <w:rFonts w:ascii="Corbel" w:eastAsia="Times New Roman" w:hAnsi="Corbel"/>
                                      <w:sz w:val="20"/>
                                      <w:szCs w:val="20"/>
                                      <w:lang w:eastAsia="en-GB"/>
                                    </w:rPr>
                                    <w:t>Meeting with applicants after pre- review</w:t>
                                  </w:r>
                                </w:p>
                              </w:tc>
                              <w:tc>
                                <w:tcPr>
                                  <w:tcW w:w="655"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20</w:t>
                                  </w:r>
                                </w:p>
                              </w:tc>
                            </w:tr>
                            <w:tr w:rsidR="00323C12" w:rsidRPr="007C1395" w:rsidTr="007C1395">
                              <w:tc>
                                <w:tcPr>
                                  <w:tcW w:w="447" w:type="dxa"/>
                                </w:tcPr>
                                <w:p w:rsidR="00323C12" w:rsidRPr="007C1395" w:rsidRDefault="00323C12" w:rsidP="00B55234">
                                  <w:pPr>
                                    <w:pStyle w:val="ListParagraph"/>
                                    <w:numPr>
                                      <w:ilvl w:val="0"/>
                                      <w:numId w:val="8"/>
                                    </w:numPr>
                                    <w:jc w:val="both"/>
                                    <w:rPr>
                                      <w:rFonts w:ascii="Corbel" w:hAnsi="Corbel"/>
                                      <w:color w:val="FF0000"/>
                                      <w:sz w:val="18"/>
                                      <w:szCs w:val="18"/>
                                    </w:rPr>
                                  </w:pPr>
                                </w:p>
                              </w:tc>
                              <w:tc>
                                <w:tcPr>
                                  <w:tcW w:w="6633" w:type="dxa"/>
                                  <w:vAlign w:val="bottom"/>
                                </w:tcPr>
                                <w:p w:rsidR="00323C12" w:rsidRPr="0078553B" w:rsidRDefault="00323C12" w:rsidP="00B55234">
                                  <w:pPr>
                                    <w:tabs>
                                      <w:tab w:val="left" w:pos="-108"/>
                                    </w:tabs>
                                    <w:spacing w:after="0" w:line="240" w:lineRule="auto"/>
                                    <w:jc w:val="both"/>
                                    <w:rPr>
                                      <w:rFonts w:ascii="Corbel" w:hAnsi="Corbel"/>
                                      <w:sz w:val="18"/>
                                      <w:szCs w:val="18"/>
                                    </w:rPr>
                                  </w:pPr>
                                  <w:r w:rsidRPr="0078553B">
                                    <w:rPr>
                                      <w:rFonts w:ascii="Corbel" w:hAnsi="Corbel"/>
                                      <w:sz w:val="18"/>
                                      <w:szCs w:val="18"/>
                                    </w:rPr>
                                    <w:t>Alternative learnin</w:t>
                                  </w:r>
                                  <w:r w:rsidRPr="00BD55C5">
                                    <w:rPr>
                                      <w:rFonts w:ascii="Corbel" w:hAnsi="Corbel"/>
                                      <w:sz w:val="18"/>
                                      <w:szCs w:val="18"/>
                                    </w:rPr>
                                    <w:t>g approaches</w:t>
                                  </w:r>
                                  <w:r>
                                    <w:rPr>
                                      <w:rFonts w:ascii="Corbel" w:hAnsi="Corbel"/>
                                      <w:sz w:val="18"/>
                                      <w:szCs w:val="18"/>
                                    </w:rPr>
                                    <w:t xml:space="preserve"> e.g. exposure and experiential learnings </w:t>
                                  </w:r>
                                </w:p>
                              </w:tc>
                              <w:tc>
                                <w:tcPr>
                                  <w:tcW w:w="655" w:type="dxa"/>
                                </w:tcPr>
                                <w:p w:rsidR="00323C12" w:rsidRPr="00BD55C5" w:rsidRDefault="00323C12" w:rsidP="00B55234">
                                  <w:pPr>
                                    <w:spacing w:after="0" w:line="240" w:lineRule="auto"/>
                                    <w:jc w:val="both"/>
                                    <w:rPr>
                                      <w:rFonts w:ascii="Corbel" w:hAnsi="Corbel"/>
                                      <w:sz w:val="18"/>
                                      <w:szCs w:val="18"/>
                                    </w:rPr>
                                  </w:pPr>
                                  <w:r w:rsidRPr="00BD55C5">
                                    <w:rPr>
                                      <w:rFonts w:ascii="Corbel" w:hAnsi="Corbel"/>
                                      <w:sz w:val="18"/>
                                      <w:szCs w:val="18"/>
                                    </w:rPr>
                                    <w:t>20</w:t>
                                  </w:r>
                                </w:p>
                              </w:tc>
                            </w:tr>
                            <w:tr w:rsidR="00323C12" w:rsidRPr="007C1395" w:rsidTr="007C1395">
                              <w:tc>
                                <w:tcPr>
                                  <w:tcW w:w="447" w:type="dxa"/>
                                </w:tcPr>
                                <w:p w:rsidR="00323C12" w:rsidRPr="007C1395" w:rsidRDefault="00323C12" w:rsidP="00B55234">
                                  <w:pPr>
                                    <w:pStyle w:val="ListParagraph"/>
                                    <w:numPr>
                                      <w:ilvl w:val="0"/>
                                      <w:numId w:val="8"/>
                                    </w:numPr>
                                    <w:jc w:val="both"/>
                                    <w:rPr>
                                      <w:rFonts w:ascii="Corbel" w:hAnsi="Corbel"/>
                                      <w:color w:val="FF0000"/>
                                      <w:sz w:val="18"/>
                                      <w:szCs w:val="18"/>
                                    </w:rPr>
                                  </w:pPr>
                                </w:p>
                              </w:tc>
                              <w:tc>
                                <w:tcPr>
                                  <w:tcW w:w="6633" w:type="dxa"/>
                                </w:tcPr>
                                <w:p w:rsidR="00323C12" w:rsidRPr="007C1395" w:rsidRDefault="00323C12" w:rsidP="00B55234">
                                  <w:pPr>
                                    <w:tabs>
                                      <w:tab w:val="left" w:pos="-108"/>
                                    </w:tabs>
                                    <w:spacing w:after="0" w:line="240" w:lineRule="auto"/>
                                    <w:jc w:val="both"/>
                                    <w:rPr>
                                      <w:rFonts w:ascii="Corbel" w:hAnsi="Corbel"/>
                                      <w:sz w:val="18"/>
                                      <w:szCs w:val="18"/>
                                    </w:rPr>
                                  </w:pPr>
                                  <w:r w:rsidRPr="007C1395">
                                    <w:rPr>
                                      <w:rFonts w:ascii="Corbel" w:eastAsia="Times New Roman" w:hAnsi="Corbel"/>
                                      <w:sz w:val="18"/>
                                      <w:szCs w:val="18"/>
                                      <w:lang w:eastAsia="en-GB"/>
                                    </w:rPr>
                                    <w:t>Identification and support to unregulated Capital Market products, and services that can be on-boarded to the capital markets sphere (e.g. Islamic Finance)</w:t>
                                  </w:r>
                                </w:p>
                              </w:tc>
                              <w:tc>
                                <w:tcPr>
                                  <w:tcW w:w="655"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20</w:t>
                                  </w:r>
                                </w:p>
                              </w:tc>
                            </w:tr>
                            <w:tr w:rsidR="00323C12" w:rsidRPr="007C1395" w:rsidTr="007C1395">
                              <w:tc>
                                <w:tcPr>
                                  <w:tcW w:w="447" w:type="dxa"/>
                                </w:tcPr>
                                <w:p w:rsidR="00323C12" w:rsidRPr="007C1395" w:rsidRDefault="00323C12" w:rsidP="00B55234">
                                  <w:pPr>
                                    <w:pStyle w:val="ListParagraph"/>
                                    <w:numPr>
                                      <w:ilvl w:val="0"/>
                                      <w:numId w:val="8"/>
                                    </w:numPr>
                                    <w:jc w:val="both"/>
                                    <w:rPr>
                                      <w:rFonts w:ascii="Corbel" w:hAnsi="Corbel"/>
                                      <w:color w:val="FF0000"/>
                                      <w:sz w:val="18"/>
                                      <w:szCs w:val="18"/>
                                    </w:rPr>
                                  </w:pPr>
                                </w:p>
                              </w:tc>
                              <w:tc>
                                <w:tcPr>
                                  <w:tcW w:w="6633" w:type="dxa"/>
                                </w:tcPr>
                                <w:p w:rsidR="00323C12" w:rsidRPr="007C1395" w:rsidRDefault="00323C12" w:rsidP="00B55234">
                                  <w:pPr>
                                    <w:tabs>
                                      <w:tab w:val="left" w:pos="-108"/>
                                    </w:tabs>
                                    <w:spacing w:after="0" w:line="240" w:lineRule="auto"/>
                                    <w:jc w:val="both"/>
                                    <w:rPr>
                                      <w:rFonts w:ascii="Corbel" w:hAnsi="Corbel"/>
                                      <w:sz w:val="18"/>
                                      <w:szCs w:val="18"/>
                                    </w:rPr>
                                  </w:pPr>
                                  <w:r w:rsidRPr="007C1395">
                                    <w:rPr>
                                      <w:rFonts w:ascii="Corbel" w:hAnsi="Corbel"/>
                                      <w:sz w:val="18"/>
                                      <w:szCs w:val="18"/>
                                    </w:rPr>
                                    <w:t>Enhanced risk-based supervision through collaboration with other departments, SROs and regulators</w:t>
                                  </w:r>
                                </w:p>
                              </w:tc>
                              <w:tc>
                                <w:tcPr>
                                  <w:tcW w:w="655"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20</w:t>
                                  </w:r>
                                </w:p>
                              </w:tc>
                            </w:tr>
                            <w:tr w:rsidR="00323C12" w:rsidRPr="007C1395" w:rsidTr="007C1395">
                              <w:tc>
                                <w:tcPr>
                                  <w:tcW w:w="447" w:type="dxa"/>
                                </w:tcPr>
                                <w:p w:rsidR="00323C12" w:rsidRPr="007C1395" w:rsidRDefault="00323C12" w:rsidP="00B55234">
                                  <w:pPr>
                                    <w:pStyle w:val="ListParagraph"/>
                                    <w:numPr>
                                      <w:ilvl w:val="0"/>
                                      <w:numId w:val="8"/>
                                    </w:numPr>
                                    <w:jc w:val="both"/>
                                    <w:rPr>
                                      <w:rFonts w:ascii="Corbel" w:hAnsi="Corbel"/>
                                      <w:color w:val="FF0000"/>
                                      <w:sz w:val="18"/>
                                      <w:szCs w:val="18"/>
                                    </w:rPr>
                                  </w:pPr>
                                </w:p>
                              </w:tc>
                              <w:tc>
                                <w:tcPr>
                                  <w:tcW w:w="6633" w:type="dxa"/>
                                </w:tcPr>
                                <w:p w:rsidR="00323C12" w:rsidRPr="007C1395" w:rsidRDefault="00323C12" w:rsidP="00B55234">
                                  <w:pPr>
                                    <w:tabs>
                                      <w:tab w:val="left" w:pos="-108"/>
                                    </w:tabs>
                                    <w:spacing w:after="0" w:line="240" w:lineRule="auto"/>
                                    <w:jc w:val="both"/>
                                    <w:rPr>
                                      <w:rFonts w:ascii="Corbel" w:eastAsia="Times New Roman" w:hAnsi="Corbel"/>
                                      <w:sz w:val="18"/>
                                      <w:szCs w:val="18"/>
                                      <w:lang w:eastAsia="en-GB"/>
                                    </w:rPr>
                                  </w:pPr>
                                  <w:r w:rsidRPr="007C1395">
                                    <w:rPr>
                                      <w:rFonts w:ascii="Corbel" w:hAnsi="Corbel"/>
                                      <w:sz w:val="18"/>
                                      <w:szCs w:val="18"/>
                                    </w:rPr>
                                    <w:t xml:space="preserve">More targeted stakeholder engagement to establish demand and get buy-in before facilitating issuance of new products.   </w:t>
                                  </w:r>
                                </w:p>
                              </w:tc>
                              <w:tc>
                                <w:tcPr>
                                  <w:tcW w:w="655"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20</w:t>
                                  </w:r>
                                </w:p>
                              </w:tc>
                            </w:tr>
                            <w:tr w:rsidR="00323C12" w:rsidRPr="007C1395" w:rsidTr="007C1395">
                              <w:tc>
                                <w:tcPr>
                                  <w:tcW w:w="447" w:type="dxa"/>
                                </w:tcPr>
                                <w:p w:rsidR="00323C12" w:rsidRPr="007C1395" w:rsidRDefault="00323C12" w:rsidP="00B55234">
                                  <w:pPr>
                                    <w:pStyle w:val="ListParagraph"/>
                                    <w:numPr>
                                      <w:ilvl w:val="0"/>
                                      <w:numId w:val="8"/>
                                    </w:numPr>
                                    <w:jc w:val="both"/>
                                    <w:rPr>
                                      <w:rFonts w:ascii="Corbel" w:hAnsi="Corbel"/>
                                      <w:color w:val="FF0000"/>
                                      <w:sz w:val="18"/>
                                      <w:szCs w:val="18"/>
                                    </w:rPr>
                                  </w:pPr>
                                </w:p>
                              </w:tc>
                              <w:tc>
                                <w:tcPr>
                                  <w:tcW w:w="6633" w:type="dxa"/>
                                </w:tcPr>
                                <w:p w:rsidR="00323C12" w:rsidRPr="007C1395" w:rsidRDefault="00323C12" w:rsidP="00B55234">
                                  <w:pPr>
                                    <w:tabs>
                                      <w:tab w:val="left" w:pos="-108"/>
                                    </w:tabs>
                                    <w:spacing w:after="0" w:line="240" w:lineRule="auto"/>
                                    <w:jc w:val="both"/>
                                    <w:rPr>
                                      <w:rFonts w:ascii="Corbel" w:eastAsia="Times New Roman" w:hAnsi="Corbel"/>
                                      <w:sz w:val="18"/>
                                      <w:szCs w:val="18"/>
                                      <w:lang w:eastAsia="en-GB"/>
                                    </w:rPr>
                                  </w:pPr>
                                  <w:r w:rsidRPr="007C1395">
                                    <w:rPr>
                                      <w:rFonts w:ascii="Corbel" w:hAnsi="Corbel"/>
                                      <w:sz w:val="18"/>
                                      <w:szCs w:val="18"/>
                                    </w:rPr>
                                    <w:t>Optimal use of the RBSS system in the licensing and approval process and in undertaking financial analysis</w:t>
                                  </w:r>
                                </w:p>
                              </w:tc>
                              <w:tc>
                                <w:tcPr>
                                  <w:tcW w:w="655"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20</w:t>
                                  </w:r>
                                </w:p>
                              </w:tc>
                            </w:tr>
                            <w:tr w:rsidR="00323C12" w:rsidRPr="007C1395" w:rsidTr="007C1395">
                              <w:tc>
                                <w:tcPr>
                                  <w:tcW w:w="447" w:type="dxa"/>
                                </w:tcPr>
                                <w:p w:rsidR="00323C12" w:rsidRPr="007C1395" w:rsidRDefault="00323C12" w:rsidP="00B55234">
                                  <w:pPr>
                                    <w:pStyle w:val="ListParagraph"/>
                                    <w:numPr>
                                      <w:ilvl w:val="0"/>
                                      <w:numId w:val="8"/>
                                    </w:numPr>
                                    <w:jc w:val="both"/>
                                    <w:rPr>
                                      <w:rFonts w:ascii="Corbel" w:hAnsi="Corbel"/>
                                      <w:sz w:val="18"/>
                                      <w:szCs w:val="18"/>
                                    </w:rPr>
                                  </w:pPr>
                                </w:p>
                              </w:tc>
                              <w:tc>
                                <w:tcPr>
                                  <w:tcW w:w="6633" w:type="dxa"/>
                                </w:tcPr>
                                <w:p w:rsidR="00323C12" w:rsidRPr="007C1395" w:rsidRDefault="00323C12" w:rsidP="00B55234">
                                  <w:pPr>
                                    <w:spacing w:after="0" w:line="240" w:lineRule="auto"/>
                                    <w:jc w:val="both"/>
                                    <w:rPr>
                                      <w:rFonts w:ascii="Corbel" w:hAnsi="Corbel"/>
                                      <w:sz w:val="18"/>
                                      <w:szCs w:val="18"/>
                                    </w:rPr>
                                  </w:pPr>
                                  <w:r w:rsidRPr="007C1395">
                                    <w:rPr>
                                      <w:rFonts w:ascii="Corbel" w:eastAsia="Times New Roman" w:hAnsi="Corbel"/>
                                      <w:sz w:val="18"/>
                                      <w:szCs w:val="18"/>
                                      <w:lang w:eastAsia="en-GB"/>
                                    </w:rPr>
                                    <w:t>Leveraging on Resource Persons programme and key staff members from all the Authority departments for investor awareness initiatives</w:t>
                                  </w:r>
                                </w:p>
                              </w:tc>
                              <w:tc>
                                <w:tcPr>
                                  <w:tcW w:w="655"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20</w:t>
                                  </w:r>
                                </w:p>
                              </w:tc>
                            </w:tr>
                            <w:tr w:rsidR="00323C12" w:rsidRPr="007C1395" w:rsidTr="007C1395">
                              <w:tc>
                                <w:tcPr>
                                  <w:tcW w:w="447" w:type="dxa"/>
                                </w:tcPr>
                                <w:p w:rsidR="00323C12" w:rsidRPr="007C1395" w:rsidRDefault="00323C12" w:rsidP="00B55234">
                                  <w:pPr>
                                    <w:pStyle w:val="ListParagraph"/>
                                    <w:numPr>
                                      <w:ilvl w:val="0"/>
                                      <w:numId w:val="8"/>
                                    </w:numPr>
                                    <w:jc w:val="both"/>
                                    <w:rPr>
                                      <w:rFonts w:ascii="Corbel" w:hAnsi="Corbel"/>
                                      <w:color w:val="FF0000"/>
                                      <w:sz w:val="18"/>
                                      <w:szCs w:val="18"/>
                                    </w:rPr>
                                  </w:pPr>
                                </w:p>
                              </w:tc>
                              <w:tc>
                                <w:tcPr>
                                  <w:tcW w:w="6633"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Provide guidance to market intermediaries and issuers on internal controls environment to enhance compliance with the legal and regulatory framework</w:t>
                                  </w:r>
                                </w:p>
                              </w:tc>
                              <w:tc>
                                <w:tcPr>
                                  <w:tcW w:w="655"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20</w:t>
                                  </w:r>
                                </w:p>
                              </w:tc>
                            </w:tr>
                            <w:tr w:rsidR="00323C12" w:rsidRPr="007C1395" w:rsidTr="007C1395">
                              <w:tc>
                                <w:tcPr>
                                  <w:tcW w:w="447" w:type="dxa"/>
                                </w:tcPr>
                                <w:p w:rsidR="00323C12" w:rsidRPr="007C1395" w:rsidRDefault="00323C12" w:rsidP="00B55234">
                                  <w:pPr>
                                    <w:pStyle w:val="ListParagraph"/>
                                    <w:numPr>
                                      <w:ilvl w:val="0"/>
                                      <w:numId w:val="8"/>
                                    </w:numPr>
                                    <w:jc w:val="both"/>
                                    <w:rPr>
                                      <w:rFonts w:ascii="Corbel" w:hAnsi="Corbel"/>
                                      <w:color w:val="FF0000"/>
                                      <w:sz w:val="18"/>
                                      <w:szCs w:val="18"/>
                                    </w:rPr>
                                  </w:pPr>
                                </w:p>
                              </w:tc>
                              <w:tc>
                                <w:tcPr>
                                  <w:tcW w:w="6633"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Sensitization of market participants on new and existing application requirements and continuous reporting obligations</w:t>
                                  </w:r>
                                </w:p>
                              </w:tc>
                              <w:tc>
                                <w:tcPr>
                                  <w:tcW w:w="655"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20</w:t>
                                  </w:r>
                                </w:p>
                              </w:tc>
                            </w:tr>
                            <w:tr w:rsidR="00323C12" w:rsidRPr="007C1395" w:rsidTr="007C1395">
                              <w:tc>
                                <w:tcPr>
                                  <w:tcW w:w="447" w:type="dxa"/>
                                </w:tcPr>
                                <w:p w:rsidR="00323C12" w:rsidRPr="007C1395" w:rsidRDefault="00323C12" w:rsidP="00B55234">
                                  <w:pPr>
                                    <w:pStyle w:val="ListParagraph"/>
                                    <w:numPr>
                                      <w:ilvl w:val="0"/>
                                      <w:numId w:val="8"/>
                                    </w:numPr>
                                    <w:jc w:val="both"/>
                                    <w:rPr>
                                      <w:rFonts w:ascii="Corbel" w:hAnsi="Corbel"/>
                                      <w:color w:val="FF0000"/>
                                      <w:sz w:val="18"/>
                                      <w:szCs w:val="18"/>
                                    </w:rPr>
                                  </w:pPr>
                                </w:p>
                              </w:tc>
                              <w:tc>
                                <w:tcPr>
                                  <w:tcW w:w="6633"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Use of Fintech and Blockchain to Spur Market efficiency and operations</w:t>
                                  </w:r>
                                </w:p>
                              </w:tc>
                              <w:tc>
                                <w:tcPr>
                                  <w:tcW w:w="655"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20</w:t>
                                  </w:r>
                                </w:p>
                              </w:tc>
                            </w:tr>
                            <w:tr w:rsidR="00323C12" w:rsidRPr="007C1395" w:rsidTr="007C1395">
                              <w:trPr>
                                <w:trHeight w:val="290"/>
                              </w:trPr>
                              <w:tc>
                                <w:tcPr>
                                  <w:tcW w:w="447" w:type="dxa"/>
                                </w:tcPr>
                                <w:p w:rsidR="00323C12" w:rsidRPr="007C1395" w:rsidRDefault="00323C12" w:rsidP="00B55234">
                                  <w:pPr>
                                    <w:pStyle w:val="ListParagraph"/>
                                    <w:numPr>
                                      <w:ilvl w:val="0"/>
                                      <w:numId w:val="8"/>
                                    </w:numPr>
                                    <w:jc w:val="both"/>
                                    <w:rPr>
                                      <w:rFonts w:ascii="Corbel" w:hAnsi="Corbel"/>
                                      <w:sz w:val="18"/>
                                      <w:szCs w:val="18"/>
                                    </w:rPr>
                                  </w:pPr>
                                </w:p>
                              </w:tc>
                              <w:tc>
                                <w:tcPr>
                                  <w:tcW w:w="6633"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Identification of Single Point of Failures within the ICT infrastructure</w:t>
                                  </w:r>
                                </w:p>
                              </w:tc>
                              <w:tc>
                                <w:tcPr>
                                  <w:tcW w:w="655"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20</w:t>
                                  </w:r>
                                </w:p>
                              </w:tc>
                            </w:tr>
                            <w:tr w:rsidR="00323C12" w:rsidRPr="007C1395" w:rsidTr="007C1395">
                              <w:trPr>
                                <w:trHeight w:val="290"/>
                              </w:trPr>
                              <w:tc>
                                <w:tcPr>
                                  <w:tcW w:w="447" w:type="dxa"/>
                                </w:tcPr>
                                <w:p w:rsidR="00323C12" w:rsidRPr="007C1395" w:rsidRDefault="00323C12" w:rsidP="00B55234">
                                  <w:pPr>
                                    <w:pStyle w:val="ListParagraph"/>
                                    <w:numPr>
                                      <w:ilvl w:val="0"/>
                                      <w:numId w:val="8"/>
                                    </w:numPr>
                                    <w:jc w:val="both"/>
                                    <w:rPr>
                                      <w:rFonts w:ascii="Corbel" w:hAnsi="Corbel"/>
                                      <w:sz w:val="18"/>
                                      <w:szCs w:val="18"/>
                                    </w:rPr>
                                  </w:pPr>
                                </w:p>
                              </w:tc>
                              <w:tc>
                                <w:tcPr>
                                  <w:tcW w:w="6633"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Automation of payments</w:t>
                                  </w:r>
                                  <w:r w:rsidRPr="007C1395">
                                    <w:rPr>
                                      <w:rFonts w:ascii="Corbel" w:hAnsi="Corbel"/>
                                      <w:sz w:val="18"/>
                                      <w:szCs w:val="18"/>
                                    </w:rPr>
                                    <w:tab/>
                                  </w:r>
                                </w:p>
                              </w:tc>
                              <w:tc>
                                <w:tcPr>
                                  <w:tcW w:w="655"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20</w:t>
                                  </w:r>
                                </w:p>
                              </w:tc>
                            </w:tr>
                            <w:tr w:rsidR="00323C12" w:rsidRPr="007C1395" w:rsidTr="007C1395">
                              <w:trPr>
                                <w:trHeight w:val="290"/>
                              </w:trPr>
                              <w:tc>
                                <w:tcPr>
                                  <w:tcW w:w="447" w:type="dxa"/>
                                </w:tcPr>
                                <w:p w:rsidR="00323C12" w:rsidRPr="007C1395" w:rsidRDefault="00323C12" w:rsidP="00B55234">
                                  <w:pPr>
                                    <w:pStyle w:val="ListParagraph"/>
                                    <w:numPr>
                                      <w:ilvl w:val="0"/>
                                      <w:numId w:val="8"/>
                                    </w:numPr>
                                    <w:jc w:val="both"/>
                                    <w:rPr>
                                      <w:rFonts w:ascii="Corbel" w:hAnsi="Corbel"/>
                                      <w:sz w:val="18"/>
                                      <w:szCs w:val="18"/>
                                    </w:rPr>
                                  </w:pPr>
                                </w:p>
                              </w:tc>
                              <w:tc>
                                <w:tcPr>
                                  <w:tcW w:w="6633"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 xml:space="preserve">Integration of risk assessment and reporting into operational processes </w:t>
                                  </w:r>
                                </w:p>
                              </w:tc>
                              <w:tc>
                                <w:tcPr>
                                  <w:tcW w:w="655"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20</w:t>
                                  </w:r>
                                </w:p>
                              </w:tc>
                            </w:tr>
                          </w:tbl>
                          <w:p w:rsidR="00323C12" w:rsidRPr="00AB21D2" w:rsidRDefault="00323C12" w:rsidP="00624CE9">
                            <w:pPr>
                              <w:spacing w:after="0" w:line="240" w:lineRule="auto"/>
                              <w:jc w:val="both"/>
                              <w:rPr>
                                <w:rFonts w:ascii="Corbel" w:hAnsi="Corbe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8D7C2" id="Text Box 10" o:spid="_x0000_s1041" type="#_x0000_t202" style="position:absolute;left:0;text-align:left;margin-left:291.15pt;margin-top:27.6pt;width:415.45pt;height:558.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" fillcolor="white [3201]" stroked="f" strokeweight=".5pt">
                <v:textbox>
                  <w:txbxContent>
                    <w:tbl>
                      <w:tblPr>
                        <w:tblStyle w:val="TableGrid"/>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
                        <w:gridCol w:w="6633"/>
                        <w:gridCol w:w="655"/>
                      </w:tblGrid>
                      <w:tr w:rsidR="00323C12" w:rsidRPr="007C1395" w:rsidTr="007C1395">
                        <w:trPr>
                          <w:trHeight w:val="440"/>
                        </w:trPr>
                        <w:tc>
                          <w:tcPr>
                            <w:tcW w:w="447" w:type="dxa"/>
                          </w:tcPr>
                          <w:p w:rsidR="00323C12" w:rsidRPr="007C1395" w:rsidRDefault="00323C12" w:rsidP="007C1395">
                            <w:pPr>
                              <w:spacing w:after="0" w:line="240" w:lineRule="auto"/>
                              <w:jc w:val="both"/>
                              <w:rPr>
                                <w:rFonts w:ascii="Corbel" w:hAnsi="Corbel"/>
                                <w:b/>
                                <w:sz w:val="18"/>
                                <w:szCs w:val="18"/>
                              </w:rPr>
                            </w:pPr>
                            <w:r w:rsidRPr="007C1395">
                              <w:rPr>
                                <w:rFonts w:ascii="Corbel" w:hAnsi="Corbel"/>
                                <w:b/>
                                <w:sz w:val="18"/>
                                <w:szCs w:val="18"/>
                              </w:rPr>
                              <w:t>No</w:t>
                            </w:r>
                          </w:p>
                        </w:tc>
                        <w:tc>
                          <w:tcPr>
                            <w:tcW w:w="6633" w:type="dxa"/>
                          </w:tcPr>
                          <w:p w:rsidR="00323C12" w:rsidRPr="007C1395" w:rsidRDefault="00323C12" w:rsidP="007C1395">
                            <w:pPr>
                              <w:spacing w:after="0" w:line="240" w:lineRule="auto"/>
                              <w:jc w:val="both"/>
                              <w:rPr>
                                <w:rFonts w:ascii="Corbel" w:hAnsi="Corbel"/>
                                <w:b/>
                                <w:sz w:val="18"/>
                                <w:szCs w:val="18"/>
                              </w:rPr>
                            </w:pPr>
                            <w:r w:rsidRPr="007C1395">
                              <w:rPr>
                                <w:rFonts w:ascii="Corbel" w:hAnsi="Corbel"/>
                                <w:b/>
                                <w:sz w:val="18"/>
                                <w:szCs w:val="18"/>
                              </w:rPr>
                              <w:t>Opportunity Description</w:t>
                            </w:r>
                          </w:p>
                        </w:tc>
                        <w:tc>
                          <w:tcPr>
                            <w:tcW w:w="655" w:type="dxa"/>
                          </w:tcPr>
                          <w:p w:rsidR="00323C12" w:rsidRPr="007C1395" w:rsidRDefault="00323C12" w:rsidP="007C1395">
                            <w:pPr>
                              <w:spacing w:after="0" w:line="240" w:lineRule="auto"/>
                              <w:jc w:val="both"/>
                              <w:rPr>
                                <w:rFonts w:ascii="Corbel" w:hAnsi="Corbel"/>
                                <w:b/>
                                <w:sz w:val="18"/>
                                <w:szCs w:val="18"/>
                              </w:rPr>
                            </w:pPr>
                            <w:r w:rsidRPr="007C1395">
                              <w:rPr>
                                <w:rFonts w:ascii="Corbel" w:hAnsi="Corbel"/>
                                <w:b/>
                                <w:sz w:val="18"/>
                                <w:szCs w:val="18"/>
                              </w:rPr>
                              <w:t>Score</w:t>
                            </w:r>
                          </w:p>
                        </w:tc>
                      </w:tr>
                      <w:tr w:rsidR="00323C12" w:rsidRPr="007C1395" w:rsidTr="007C1395">
                        <w:tc>
                          <w:tcPr>
                            <w:tcW w:w="447" w:type="dxa"/>
                          </w:tcPr>
                          <w:p w:rsidR="00323C12" w:rsidRPr="007C1395" w:rsidRDefault="00323C12" w:rsidP="00B55234">
                            <w:pPr>
                              <w:pStyle w:val="ListParagraph"/>
                              <w:numPr>
                                <w:ilvl w:val="0"/>
                                <w:numId w:val="8"/>
                              </w:numPr>
                              <w:jc w:val="both"/>
                              <w:rPr>
                                <w:rFonts w:ascii="Corbel" w:hAnsi="Corbel"/>
                                <w:sz w:val="18"/>
                                <w:szCs w:val="18"/>
                              </w:rPr>
                            </w:pPr>
                          </w:p>
                        </w:tc>
                        <w:tc>
                          <w:tcPr>
                            <w:tcW w:w="6633" w:type="dxa"/>
                          </w:tcPr>
                          <w:p w:rsidR="00323C12" w:rsidRPr="007C1395" w:rsidRDefault="00323C12" w:rsidP="00B55234">
                            <w:pPr>
                              <w:tabs>
                                <w:tab w:val="left" w:pos="-108"/>
                              </w:tabs>
                              <w:spacing w:after="0" w:line="240" w:lineRule="auto"/>
                              <w:jc w:val="both"/>
                              <w:rPr>
                                <w:rFonts w:ascii="Corbel" w:hAnsi="Corbel"/>
                                <w:sz w:val="18"/>
                                <w:szCs w:val="18"/>
                              </w:rPr>
                            </w:pPr>
                            <w:r w:rsidRPr="007C1395">
                              <w:rPr>
                                <w:rFonts w:ascii="Corbel" w:hAnsi="Corbel"/>
                                <w:sz w:val="18"/>
                                <w:szCs w:val="18"/>
                              </w:rPr>
                              <w:t>Better multimedia software and equipment (including hardware) to support ongoing work on social media.</w:t>
                            </w:r>
                          </w:p>
                        </w:tc>
                        <w:tc>
                          <w:tcPr>
                            <w:tcW w:w="655" w:type="dxa"/>
                          </w:tcPr>
                          <w:p w:rsidR="00323C12" w:rsidRPr="007C1395" w:rsidRDefault="00323C12" w:rsidP="00B55234">
                            <w:pPr>
                              <w:spacing w:after="0" w:line="240" w:lineRule="auto"/>
                              <w:jc w:val="both"/>
                              <w:rPr>
                                <w:rFonts w:ascii="Corbel" w:hAnsi="Corbel"/>
                                <w:sz w:val="18"/>
                                <w:szCs w:val="18"/>
                              </w:rPr>
                            </w:pPr>
                            <w:r>
                              <w:rPr>
                                <w:rFonts w:ascii="Corbel" w:hAnsi="Corbel"/>
                                <w:sz w:val="18"/>
                                <w:szCs w:val="18"/>
                              </w:rPr>
                              <w:t>25</w:t>
                            </w:r>
                          </w:p>
                        </w:tc>
                      </w:tr>
                      <w:tr w:rsidR="00323C12" w:rsidRPr="007C1395" w:rsidTr="007C1395">
                        <w:tc>
                          <w:tcPr>
                            <w:tcW w:w="447" w:type="dxa"/>
                          </w:tcPr>
                          <w:p w:rsidR="00323C12" w:rsidRPr="007C1395" w:rsidRDefault="00323C12" w:rsidP="00B55234">
                            <w:pPr>
                              <w:pStyle w:val="ListParagraph"/>
                              <w:numPr>
                                <w:ilvl w:val="0"/>
                                <w:numId w:val="8"/>
                              </w:numPr>
                              <w:jc w:val="both"/>
                              <w:rPr>
                                <w:rFonts w:ascii="Corbel" w:hAnsi="Corbel"/>
                                <w:sz w:val="18"/>
                                <w:szCs w:val="18"/>
                              </w:rPr>
                            </w:pPr>
                          </w:p>
                        </w:tc>
                        <w:tc>
                          <w:tcPr>
                            <w:tcW w:w="6633" w:type="dxa"/>
                          </w:tcPr>
                          <w:p w:rsidR="00323C12" w:rsidRPr="007C1395" w:rsidRDefault="00323C12" w:rsidP="00B55234">
                            <w:pPr>
                              <w:tabs>
                                <w:tab w:val="left" w:pos="-108"/>
                              </w:tabs>
                              <w:spacing w:after="0" w:line="240" w:lineRule="auto"/>
                              <w:jc w:val="both"/>
                              <w:rPr>
                                <w:rFonts w:ascii="Corbel" w:hAnsi="Corbel"/>
                                <w:sz w:val="18"/>
                                <w:szCs w:val="18"/>
                              </w:rPr>
                            </w:pPr>
                            <w:r w:rsidRPr="007C1395">
                              <w:rPr>
                                <w:rFonts w:ascii="Corbel" w:hAnsi="Corbel"/>
                                <w:sz w:val="18"/>
                                <w:szCs w:val="18"/>
                              </w:rPr>
                              <w:t xml:space="preserve">Key learnings from gaps in the Cash market </w:t>
                            </w:r>
                            <w:r>
                              <w:rPr>
                                <w:rFonts w:ascii="Corbel" w:hAnsi="Corbel"/>
                                <w:sz w:val="18"/>
                                <w:szCs w:val="18"/>
                              </w:rPr>
                              <w:t xml:space="preserve">that can be bridged by a derivatives market </w:t>
                            </w:r>
                            <w:r w:rsidRPr="007C1395">
                              <w:rPr>
                                <w:rFonts w:ascii="Corbel" w:hAnsi="Corbel"/>
                                <w:sz w:val="18"/>
                                <w:szCs w:val="18"/>
                              </w:rPr>
                              <w:t>e.g. usage of Trust Accounts as per derivatives regulations</w:t>
                            </w:r>
                            <w:r>
                              <w:rPr>
                                <w:rFonts w:ascii="Corbel" w:hAnsi="Corbel"/>
                                <w:sz w:val="18"/>
                                <w:szCs w:val="18"/>
                              </w:rPr>
                              <w:t xml:space="preserve"> as opposed to clients depositing funds in brokers accounts.</w:t>
                            </w:r>
                          </w:p>
                        </w:tc>
                        <w:tc>
                          <w:tcPr>
                            <w:tcW w:w="655"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20</w:t>
                            </w:r>
                          </w:p>
                        </w:tc>
                      </w:tr>
                      <w:tr w:rsidR="00323C12" w:rsidRPr="007C1395" w:rsidTr="007C1395">
                        <w:tc>
                          <w:tcPr>
                            <w:tcW w:w="447" w:type="dxa"/>
                          </w:tcPr>
                          <w:p w:rsidR="00323C12" w:rsidRPr="007C1395" w:rsidRDefault="00323C12" w:rsidP="00B55234">
                            <w:pPr>
                              <w:pStyle w:val="ListParagraph"/>
                              <w:numPr>
                                <w:ilvl w:val="0"/>
                                <w:numId w:val="8"/>
                              </w:numPr>
                              <w:jc w:val="both"/>
                              <w:rPr>
                                <w:rFonts w:ascii="Corbel" w:hAnsi="Corbel"/>
                                <w:sz w:val="18"/>
                                <w:szCs w:val="18"/>
                              </w:rPr>
                            </w:pPr>
                          </w:p>
                        </w:tc>
                        <w:tc>
                          <w:tcPr>
                            <w:tcW w:w="6633" w:type="dxa"/>
                          </w:tcPr>
                          <w:p w:rsidR="00323C12" w:rsidRPr="007C1395" w:rsidRDefault="00323C12" w:rsidP="00B55234">
                            <w:pPr>
                              <w:tabs>
                                <w:tab w:val="left" w:pos="-108"/>
                              </w:tabs>
                              <w:spacing w:after="0" w:line="240" w:lineRule="auto"/>
                              <w:jc w:val="both"/>
                              <w:rPr>
                                <w:rFonts w:ascii="Corbel" w:hAnsi="Corbel"/>
                                <w:sz w:val="18"/>
                                <w:szCs w:val="18"/>
                              </w:rPr>
                            </w:pPr>
                            <w:r w:rsidRPr="007C1395">
                              <w:rPr>
                                <w:rFonts w:ascii="Corbel" w:hAnsi="Corbel"/>
                                <w:sz w:val="18"/>
                                <w:szCs w:val="18"/>
                              </w:rPr>
                              <w:t xml:space="preserve"> Leverage on lessons learnt from other derivatives markets to ensure we get it right from the beginning. There’s also an opportunity to launch other new products using the existing derivatives infrastructure</w:t>
                            </w:r>
                          </w:p>
                        </w:tc>
                        <w:tc>
                          <w:tcPr>
                            <w:tcW w:w="655"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20</w:t>
                            </w:r>
                          </w:p>
                        </w:tc>
                      </w:tr>
                      <w:tr w:rsidR="00323C12" w:rsidRPr="007C1395" w:rsidTr="007C1395">
                        <w:tc>
                          <w:tcPr>
                            <w:tcW w:w="447" w:type="dxa"/>
                          </w:tcPr>
                          <w:p w:rsidR="00323C12" w:rsidRPr="007C1395" w:rsidRDefault="00323C12" w:rsidP="00B55234">
                            <w:pPr>
                              <w:pStyle w:val="ListParagraph"/>
                              <w:numPr>
                                <w:ilvl w:val="0"/>
                                <w:numId w:val="8"/>
                              </w:numPr>
                              <w:jc w:val="both"/>
                              <w:rPr>
                                <w:rFonts w:ascii="Corbel" w:hAnsi="Corbel"/>
                                <w:sz w:val="18"/>
                                <w:szCs w:val="18"/>
                              </w:rPr>
                            </w:pPr>
                          </w:p>
                        </w:tc>
                        <w:tc>
                          <w:tcPr>
                            <w:tcW w:w="6633" w:type="dxa"/>
                          </w:tcPr>
                          <w:p w:rsidR="00323C12" w:rsidRPr="007C1395" w:rsidRDefault="00323C12" w:rsidP="00B55234">
                            <w:pPr>
                              <w:tabs>
                                <w:tab w:val="left" w:pos="-108"/>
                              </w:tabs>
                              <w:spacing w:after="0" w:line="240" w:lineRule="auto"/>
                              <w:jc w:val="both"/>
                              <w:rPr>
                                <w:rFonts w:ascii="Corbel" w:hAnsi="Corbel"/>
                                <w:sz w:val="18"/>
                                <w:szCs w:val="18"/>
                              </w:rPr>
                            </w:pPr>
                            <w:r w:rsidRPr="007C1395">
                              <w:rPr>
                                <w:rFonts w:ascii="Corbel" w:hAnsi="Corbel"/>
                                <w:sz w:val="18"/>
                                <w:szCs w:val="18"/>
                              </w:rPr>
                              <w:t>Opportunity to have an optimal surveillance mechanism for current and future products. Implementation of a Multi-asset surveillance systems will place the authority as a global leader since major regulators are yet to implement the same</w:t>
                            </w:r>
                          </w:p>
                        </w:tc>
                        <w:tc>
                          <w:tcPr>
                            <w:tcW w:w="655"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20</w:t>
                            </w:r>
                          </w:p>
                        </w:tc>
                      </w:tr>
                      <w:tr w:rsidR="00323C12" w:rsidRPr="007C1395" w:rsidTr="007C1395">
                        <w:tc>
                          <w:tcPr>
                            <w:tcW w:w="447" w:type="dxa"/>
                          </w:tcPr>
                          <w:p w:rsidR="00323C12" w:rsidRPr="007C1395" w:rsidRDefault="00323C12" w:rsidP="00B55234">
                            <w:pPr>
                              <w:pStyle w:val="ListParagraph"/>
                              <w:numPr>
                                <w:ilvl w:val="0"/>
                                <w:numId w:val="8"/>
                              </w:numPr>
                              <w:jc w:val="both"/>
                              <w:rPr>
                                <w:rFonts w:ascii="Corbel" w:hAnsi="Corbel"/>
                                <w:sz w:val="18"/>
                                <w:szCs w:val="18"/>
                              </w:rPr>
                            </w:pPr>
                          </w:p>
                        </w:tc>
                        <w:tc>
                          <w:tcPr>
                            <w:tcW w:w="6633" w:type="dxa"/>
                          </w:tcPr>
                          <w:p w:rsidR="00323C12" w:rsidRPr="007C1395" w:rsidRDefault="00323C12" w:rsidP="00B55234">
                            <w:pPr>
                              <w:tabs>
                                <w:tab w:val="left" w:pos="-108"/>
                              </w:tabs>
                              <w:spacing w:after="0" w:line="240" w:lineRule="auto"/>
                              <w:jc w:val="both"/>
                              <w:rPr>
                                <w:rFonts w:ascii="Corbel" w:hAnsi="Corbel"/>
                                <w:sz w:val="18"/>
                                <w:szCs w:val="18"/>
                              </w:rPr>
                            </w:pPr>
                            <w:r w:rsidRPr="007C1395">
                              <w:rPr>
                                <w:rFonts w:ascii="Corbel" w:hAnsi="Corbel"/>
                                <w:sz w:val="18"/>
                                <w:szCs w:val="18"/>
                              </w:rPr>
                              <w:t>Opportunity to revamp product uptake based on the recent policy pronouncements</w:t>
                            </w:r>
                          </w:p>
                        </w:tc>
                        <w:tc>
                          <w:tcPr>
                            <w:tcW w:w="655"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20</w:t>
                            </w:r>
                          </w:p>
                        </w:tc>
                      </w:tr>
                      <w:tr w:rsidR="00323C12" w:rsidRPr="007C1395" w:rsidTr="007C1395">
                        <w:tc>
                          <w:tcPr>
                            <w:tcW w:w="447" w:type="dxa"/>
                          </w:tcPr>
                          <w:p w:rsidR="00323C12" w:rsidRPr="007C1395" w:rsidRDefault="00323C12" w:rsidP="00B55234">
                            <w:pPr>
                              <w:pStyle w:val="ListParagraph"/>
                              <w:numPr>
                                <w:ilvl w:val="0"/>
                                <w:numId w:val="8"/>
                              </w:numPr>
                              <w:jc w:val="both"/>
                              <w:rPr>
                                <w:rFonts w:ascii="Corbel" w:hAnsi="Corbel"/>
                                <w:sz w:val="18"/>
                                <w:szCs w:val="18"/>
                              </w:rPr>
                            </w:pPr>
                          </w:p>
                        </w:tc>
                        <w:tc>
                          <w:tcPr>
                            <w:tcW w:w="6633" w:type="dxa"/>
                          </w:tcPr>
                          <w:p w:rsidR="00323C12" w:rsidRPr="007C1395" w:rsidRDefault="00323C12" w:rsidP="00B55234">
                            <w:pPr>
                              <w:tabs>
                                <w:tab w:val="left" w:pos="-108"/>
                              </w:tabs>
                              <w:spacing w:after="0" w:line="240" w:lineRule="auto"/>
                              <w:jc w:val="both"/>
                              <w:rPr>
                                <w:rFonts w:ascii="Corbel" w:eastAsia="Times New Roman" w:hAnsi="Corbel"/>
                                <w:sz w:val="18"/>
                                <w:szCs w:val="18"/>
                                <w:lang w:eastAsia="en-GB"/>
                              </w:rPr>
                            </w:pPr>
                            <w:r w:rsidRPr="007C1395">
                              <w:rPr>
                                <w:rFonts w:ascii="Corbel" w:hAnsi="Corbel"/>
                                <w:sz w:val="18"/>
                                <w:szCs w:val="18"/>
                              </w:rPr>
                              <w:t>Increased Credibility of the Authority through Publication of accurate &amp; updated market Research &amp; Statistics for better reliability.</w:t>
                            </w:r>
                          </w:p>
                        </w:tc>
                        <w:tc>
                          <w:tcPr>
                            <w:tcW w:w="655"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20</w:t>
                            </w:r>
                          </w:p>
                        </w:tc>
                      </w:tr>
                      <w:tr w:rsidR="00323C12" w:rsidRPr="007C1395" w:rsidTr="007C1395">
                        <w:tc>
                          <w:tcPr>
                            <w:tcW w:w="447" w:type="dxa"/>
                          </w:tcPr>
                          <w:p w:rsidR="00323C12" w:rsidRPr="007C1395" w:rsidRDefault="00323C12" w:rsidP="00B55234">
                            <w:pPr>
                              <w:pStyle w:val="ListParagraph"/>
                              <w:numPr>
                                <w:ilvl w:val="0"/>
                                <w:numId w:val="8"/>
                              </w:numPr>
                              <w:jc w:val="both"/>
                              <w:rPr>
                                <w:rFonts w:ascii="Corbel" w:hAnsi="Corbel"/>
                                <w:sz w:val="18"/>
                                <w:szCs w:val="18"/>
                              </w:rPr>
                            </w:pPr>
                          </w:p>
                        </w:tc>
                        <w:tc>
                          <w:tcPr>
                            <w:tcW w:w="6633" w:type="dxa"/>
                          </w:tcPr>
                          <w:p w:rsidR="00323C12" w:rsidRPr="007C1395" w:rsidRDefault="00323C12" w:rsidP="00B55234">
                            <w:pPr>
                              <w:tabs>
                                <w:tab w:val="left" w:pos="-108"/>
                              </w:tabs>
                              <w:spacing w:after="0" w:line="240" w:lineRule="auto"/>
                              <w:jc w:val="both"/>
                              <w:rPr>
                                <w:rFonts w:ascii="Corbel" w:eastAsia="Times New Roman" w:hAnsi="Corbel"/>
                                <w:sz w:val="18"/>
                                <w:szCs w:val="18"/>
                                <w:lang w:eastAsia="en-GB"/>
                              </w:rPr>
                            </w:pPr>
                            <w:r w:rsidRPr="007C1395">
                              <w:rPr>
                                <w:rFonts w:ascii="Corbel" w:eastAsia="Times New Roman" w:hAnsi="Corbel"/>
                                <w:sz w:val="18"/>
                                <w:szCs w:val="18"/>
                                <w:lang w:eastAsia="en-GB"/>
                              </w:rPr>
                              <w:t>Leveraging on partnerships with other stakeholders and development partners</w:t>
                            </w:r>
                          </w:p>
                        </w:tc>
                        <w:tc>
                          <w:tcPr>
                            <w:tcW w:w="655"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20</w:t>
                            </w:r>
                          </w:p>
                        </w:tc>
                      </w:tr>
                      <w:tr w:rsidR="00323C12" w:rsidRPr="007C1395" w:rsidTr="007C1395">
                        <w:tc>
                          <w:tcPr>
                            <w:tcW w:w="447" w:type="dxa"/>
                          </w:tcPr>
                          <w:p w:rsidR="00323C12" w:rsidRPr="007C1395" w:rsidRDefault="00323C12" w:rsidP="00B55234">
                            <w:pPr>
                              <w:pStyle w:val="ListParagraph"/>
                              <w:numPr>
                                <w:ilvl w:val="0"/>
                                <w:numId w:val="8"/>
                              </w:numPr>
                              <w:jc w:val="both"/>
                              <w:rPr>
                                <w:rFonts w:ascii="Corbel" w:hAnsi="Corbel"/>
                                <w:color w:val="FF0000"/>
                                <w:sz w:val="18"/>
                                <w:szCs w:val="18"/>
                              </w:rPr>
                            </w:pPr>
                          </w:p>
                        </w:tc>
                        <w:tc>
                          <w:tcPr>
                            <w:tcW w:w="6633" w:type="dxa"/>
                          </w:tcPr>
                          <w:p w:rsidR="00323C12" w:rsidRPr="007C1395" w:rsidRDefault="00323C12" w:rsidP="00B55234">
                            <w:pPr>
                              <w:tabs>
                                <w:tab w:val="left" w:pos="-108"/>
                              </w:tabs>
                              <w:spacing w:after="0" w:line="240" w:lineRule="auto"/>
                              <w:jc w:val="both"/>
                              <w:rPr>
                                <w:rFonts w:ascii="Corbel" w:eastAsia="Times New Roman" w:hAnsi="Corbel"/>
                                <w:sz w:val="18"/>
                                <w:szCs w:val="18"/>
                                <w:lang w:eastAsia="en-GB"/>
                              </w:rPr>
                            </w:pPr>
                            <w:r w:rsidRPr="007C1395">
                              <w:rPr>
                                <w:rFonts w:ascii="Corbel" w:eastAsia="Times New Roman" w:hAnsi="Corbel"/>
                                <w:sz w:val="18"/>
                                <w:szCs w:val="18"/>
                                <w:lang w:eastAsia="en-GB"/>
                              </w:rPr>
                              <w:t>Establishment of a regulatory sandbox to test innovative capital markets products and services</w:t>
                            </w:r>
                          </w:p>
                        </w:tc>
                        <w:tc>
                          <w:tcPr>
                            <w:tcW w:w="655" w:type="dxa"/>
                          </w:tcPr>
                          <w:p w:rsidR="00323C12" w:rsidRPr="007C1395" w:rsidRDefault="00323C12" w:rsidP="00B55234">
                            <w:pPr>
                              <w:tabs>
                                <w:tab w:val="left" w:pos="-108"/>
                              </w:tabs>
                              <w:spacing w:after="0" w:line="240" w:lineRule="auto"/>
                              <w:jc w:val="both"/>
                              <w:rPr>
                                <w:rFonts w:ascii="Corbel" w:eastAsia="Times New Roman" w:hAnsi="Corbel"/>
                                <w:sz w:val="18"/>
                                <w:szCs w:val="18"/>
                                <w:lang w:eastAsia="en-GB"/>
                              </w:rPr>
                            </w:pPr>
                            <w:r w:rsidRPr="007C1395">
                              <w:rPr>
                                <w:rFonts w:ascii="Corbel" w:eastAsia="Times New Roman" w:hAnsi="Corbel"/>
                                <w:sz w:val="18"/>
                                <w:szCs w:val="18"/>
                                <w:lang w:eastAsia="en-GB"/>
                              </w:rPr>
                              <w:t>20</w:t>
                            </w:r>
                          </w:p>
                        </w:tc>
                      </w:tr>
                      <w:tr w:rsidR="00323C12" w:rsidRPr="007C1395" w:rsidTr="007C1395">
                        <w:tc>
                          <w:tcPr>
                            <w:tcW w:w="447" w:type="dxa"/>
                          </w:tcPr>
                          <w:p w:rsidR="00323C12" w:rsidRPr="007C1395" w:rsidRDefault="00323C12" w:rsidP="00B55234">
                            <w:pPr>
                              <w:pStyle w:val="ListParagraph"/>
                              <w:numPr>
                                <w:ilvl w:val="0"/>
                                <w:numId w:val="8"/>
                              </w:numPr>
                              <w:jc w:val="both"/>
                              <w:rPr>
                                <w:rFonts w:ascii="Corbel" w:hAnsi="Corbel"/>
                                <w:color w:val="FF0000"/>
                                <w:sz w:val="18"/>
                                <w:szCs w:val="18"/>
                              </w:rPr>
                            </w:pPr>
                          </w:p>
                        </w:tc>
                        <w:tc>
                          <w:tcPr>
                            <w:tcW w:w="6633" w:type="dxa"/>
                            <w:vAlign w:val="bottom"/>
                          </w:tcPr>
                          <w:p w:rsidR="00323C12" w:rsidRPr="007C1395" w:rsidRDefault="00323C12" w:rsidP="00B55234">
                            <w:pPr>
                              <w:spacing w:after="0" w:line="240" w:lineRule="auto"/>
                              <w:jc w:val="both"/>
                              <w:rPr>
                                <w:rFonts w:ascii="Corbel" w:eastAsia="Times New Roman" w:hAnsi="Corbel"/>
                                <w:sz w:val="20"/>
                                <w:szCs w:val="20"/>
                                <w:lang w:eastAsia="en-GB"/>
                              </w:rPr>
                            </w:pPr>
                            <w:r w:rsidRPr="007C1395">
                              <w:rPr>
                                <w:rFonts w:ascii="Corbel" w:eastAsia="Times New Roman" w:hAnsi="Corbel"/>
                                <w:sz w:val="20"/>
                                <w:szCs w:val="20"/>
                                <w:lang w:eastAsia="en-GB"/>
                              </w:rPr>
                              <w:t>Meeting with applicants after pre- review</w:t>
                            </w:r>
                          </w:p>
                        </w:tc>
                        <w:tc>
                          <w:tcPr>
                            <w:tcW w:w="655"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20</w:t>
                            </w:r>
                          </w:p>
                        </w:tc>
                      </w:tr>
                      <w:tr w:rsidR="00323C12" w:rsidRPr="007C1395" w:rsidTr="007C1395">
                        <w:tc>
                          <w:tcPr>
                            <w:tcW w:w="447" w:type="dxa"/>
                          </w:tcPr>
                          <w:p w:rsidR="00323C12" w:rsidRPr="007C1395" w:rsidRDefault="00323C12" w:rsidP="00B55234">
                            <w:pPr>
                              <w:pStyle w:val="ListParagraph"/>
                              <w:numPr>
                                <w:ilvl w:val="0"/>
                                <w:numId w:val="8"/>
                              </w:numPr>
                              <w:jc w:val="both"/>
                              <w:rPr>
                                <w:rFonts w:ascii="Corbel" w:hAnsi="Corbel"/>
                                <w:color w:val="FF0000"/>
                                <w:sz w:val="18"/>
                                <w:szCs w:val="18"/>
                              </w:rPr>
                            </w:pPr>
                          </w:p>
                        </w:tc>
                        <w:tc>
                          <w:tcPr>
                            <w:tcW w:w="6633" w:type="dxa"/>
                            <w:vAlign w:val="bottom"/>
                          </w:tcPr>
                          <w:p w:rsidR="00323C12" w:rsidRPr="0078553B" w:rsidRDefault="00323C12" w:rsidP="00B55234">
                            <w:pPr>
                              <w:tabs>
                                <w:tab w:val="left" w:pos="-108"/>
                              </w:tabs>
                              <w:spacing w:after="0" w:line="240" w:lineRule="auto"/>
                              <w:jc w:val="both"/>
                              <w:rPr>
                                <w:rFonts w:ascii="Corbel" w:hAnsi="Corbel"/>
                                <w:sz w:val="18"/>
                                <w:szCs w:val="18"/>
                              </w:rPr>
                            </w:pPr>
                            <w:r w:rsidRPr="0078553B">
                              <w:rPr>
                                <w:rFonts w:ascii="Corbel" w:hAnsi="Corbel"/>
                                <w:sz w:val="18"/>
                                <w:szCs w:val="18"/>
                              </w:rPr>
                              <w:t>Alternative learnin</w:t>
                            </w:r>
                            <w:r w:rsidRPr="00BD55C5">
                              <w:rPr>
                                <w:rFonts w:ascii="Corbel" w:hAnsi="Corbel"/>
                                <w:sz w:val="18"/>
                                <w:szCs w:val="18"/>
                              </w:rPr>
                              <w:t>g approaches</w:t>
                            </w:r>
                            <w:r>
                              <w:rPr>
                                <w:rFonts w:ascii="Corbel" w:hAnsi="Corbel"/>
                                <w:sz w:val="18"/>
                                <w:szCs w:val="18"/>
                              </w:rPr>
                              <w:t xml:space="preserve"> e.g. exposure and experiential learnings </w:t>
                            </w:r>
                          </w:p>
                        </w:tc>
                        <w:tc>
                          <w:tcPr>
                            <w:tcW w:w="655" w:type="dxa"/>
                          </w:tcPr>
                          <w:p w:rsidR="00323C12" w:rsidRPr="00BD55C5" w:rsidRDefault="00323C12" w:rsidP="00B55234">
                            <w:pPr>
                              <w:spacing w:after="0" w:line="240" w:lineRule="auto"/>
                              <w:jc w:val="both"/>
                              <w:rPr>
                                <w:rFonts w:ascii="Corbel" w:hAnsi="Corbel"/>
                                <w:sz w:val="18"/>
                                <w:szCs w:val="18"/>
                              </w:rPr>
                            </w:pPr>
                            <w:r w:rsidRPr="00BD55C5">
                              <w:rPr>
                                <w:rFonts w:ascii="Corbel" w:hAnsi="Corbel"/>
                                <w:sz w:val="18"/>
                                <w:szCs w:val="18"/>
                              </w:rPr>
                              <w:t>20</w:t>
                            </w:r>
                          </w:p>
                        </w:tc>
                      </w:tr>
                      <w:tr w:rsidR="00323C12" w:rsidRPr="007C1395" w:rsidTr="007C1395">
                        <w:tc>
                          <w:tcPr>
                            <w:tcW w:w="447" w:type="dxa"/>
                          </w:tcPr>
                          <w:p w:rsidR="00323C12" w:rsidRPr="007C1395" w:rsidRDefault="00323C12" w:rsidP="00B55234">
                            <w:pPr>
                              <w:pStyle w:val="ListParagraph"/>
                              <w:numPr>
                                <w:ilvl w:val="0"/>
                                <w:numId w:val="8"/>
                              </w:numPr>
                              <w:jc w:val="both"/>
                              <w:rPr>
                                <w:rFonts w:ascii="Corbel" w:hAnsi="Corbel"/>
                                <w:color w:val="FF0000"/>
                                <w:sz w:val="18"/>
                                <w:szCs w:val="18"/>
                              </w:rPr>
                            </w:pPr>
                          </w:p>
                        </w:tc>
                        <w:tc>
                          <w:tcPr>
                            <w:tcW w:w="6633" w:type="dxa"/>
                          </w:tcPr>
                          <w:p w:rsidR="00323C12" w:rsidRPr="007C1395" w:rsidRDefault="00323C12" w:rsidP="00B55234">
                            <w:pPr>
                              <w:tabs>
                                <w:tab w:val="left" w:pos="-108"/>
                              </w:tabs>
                              <w:spacing w:after="0" w:line="240" w:lineRule="auto"/>
                              <w:jc w:val="both"/>
                              <w:rPr>
                                <w:rFonts w:ascii="Corbel" w:hAnsi="Corbel"/>
                                <w:sz w:val="18"/>
                                <w:szCs w:val="18"/>
                              </w:rPr>
                            </w:pPr>
                            <w:r w:rsidRPr="007C1395">
                              <w:rPr>
                                <w:rFonts w:ascii="Corbel" w:eastAsia="Times New Roman" w:hAnsi="Corbel"/>
                                <w:sz w:val="18"/>
                                <w:szCs w:val="18"/>
                                <w:lang w:eastAsia="en-GB"/>
                              </w:rPr>
                              <w:t>Identification and support to unregulated Capital Market products, and services that can be on-boarded to the capital markets sphere (e.g. Islamic Finance)</w:t>
                            </w:r>
                          </w:p>
                        </w:tc>
                        <w:tc>
                          <w:tcPr>
                            <w:tcW w:w="655"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20</w:t>
                            </w:r>
                          </w:p>
                        </w:tc>
                      </w:tr>
                      <w:tr w:rsidR="00323C12" w:rsidRPr="007C1395" w:rsidTr="007C1395">
                        <w:tc>
                          <w:tcPr>
                            <w:tcW w:w="447" w:type="dxa"/>
                          </w:tcPr>
                          <w:p w:rsidR="00323C12" w:rsidRPr="007C1395" w:rsidRDefault="00323C12" w:rsidP="00B55234">
                            <w:pPr>
                              <w:pStyle w:val="ListParagraph"/>
                              <w:numPr>
                                <w:ilvl w:val="0"/>
                                <w:numId w:val="8"/>
                              </w:numPr>
                              <w:jc w:val="both"/>
                              <w:rPr>
                                <w:rFonts w:ascii="Corbel" w:hAnsi="Corbel"/>
                                <w:color w:val="FF0000"/>
                                <w:sz w:val="18"/>
                                <w:szCs w:val="18"/>
                              </w:rPr>
                            </w:pPr>
                          </w:p>
                        </w:tc>
                        <w:tc>
                          <w:tcPr>
                            <w:tcW w:w="6633" w:type="dxa"/>
                          </w:tcPr>
                          <w:p w:rsidR="00323C12" w:rsidRPr="007C1395" w:rsidRDefault="00323C12" w:rsidP="00B55234">
                            <w:pPr>
                              <w:tabs>
                                <w:tab w:val="left" w:pos="-108"/>
                              </w:tabs>
                              <w:spacing w:after="0" w:line="240" w:lineRule="auto"/>
                              <w:jc w:val="both"/>
                              <w:rPr>
                                <w:rFonts w:ascii="Corbel" w:hAnsi="Corbel"/>
                                <w:sz w:val="18"/>
                                <w:szCs w:val="18"/>
                              </w:rPr>
                            </w:pPr>
                            <w:r w:rsidRPr="007C1395">
                              <w:rPr>
                                <w:rFonts w:ascii="Corbel" w:hAnsi="Corbel"/>
                                <w:sz w:val="18"/>
                                <w:szCs w:val="18"/>
                              </w:rPr>
                              <w:t>Enhanced risk-based supervision through collaboration with other departments, SROs and regulators</w:t>
                            </w:r>
                          </w:p>
                        </w:tc>
                        <w:tc>
                          <w:tcPr>
                            <w:tcW w:w="655"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20</w:t>
                            </w:r>
                          </w:p>
                        </w:tc>
                      </w:tr>
                      <w:tr w:rsidR="00323C12" w:rsidRPr="007C1395" w:rsidTr="007C1395">
                        <w:tc>
                          <w:tcPr>
                            <w:tcW w:w="447" w:type="dxa"/>
                          </w:tcPr>
                          <w:p w:rsidR="00323C12" w:rsidRPr="007C1395" w:rsidRDefault="00323C12" w:rsidP="00B55234">
                            <w:pPr>
                              <w:pStyle w:val="ListParagraph"/>
                              <w:numPr>
                                <w:ilvl w:val="0"/>
                                <w:numId w:val="8"/>
                              </w:numPr>
                              <w:jc w:val="both"/>
                              <w:rPr>
                                <w:rFonts w:ascii="Corbel" w:hAnsi="Corbel"/>
                                <w:color w:val="FF0000"/>
                                <w:sz w:val="18"/>
                                <w:szCs w:val="18"/>
                              </w:rPr>
                            </w:pPr>
                          </w:p>
                        </w:tc>
                        <w:tc>
                          <w:tcPr>
                            <w:tcW w:w="6633" w:type="dxa"/>
                          </w:tcPr>
                          <w:p w:rsidR="00323C12" w:rsidRPr="007C1395" w:rsidRDefault="00323C12" w:rsidP="00B55234">
                            <w:pPr>
                              <w:tabs>
                                <w:tab w:val="left" w:pos="-108"/>
                              </w:tabs>
                              <w:spacing w:after="0" w:line="240" w:lineRule="auto"/>
                              <w:jc w:val="both"/>
                              <w:rPr>
                                <w:rFonts w:ascii="Corbel" w:eastAsia="Times New Roman" w:hAnsi="Corbel"/>
                                <w:sz w:val="18"/>
                                <w:szCs w:val="18"/>
                                <w:lang w:eastAsia="en-GB"/>
                              </w:rPr>
                            </w:pPr>
                            <w:r w:rsidRPr="007C1395">
                              <w:rPr>
                                <w:rFonts w:ascii="Corbel" w:hAnsi="Corbel"/>
                                <w:sz w:val="18"/>
                                <w:szCs w:val="18"/>
                              </w:rPr>
                              <w:t xml:space="preserve">More targeted stakeholder engagement to establish demand and get buy-in before facilitating issuance of new products.   </w:t>
                            </w:r>
                          </w:p>
                        </w:tc>
                        <w:tc>
                          <w:tcPr>
                            <w:tcW w:w="655"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20</w:t>
                            </w:r>
                          </w:p>
                        </w:tc>
                      </w:tr>
                      <w:tr w:rsidR="00323C12" w:rsidRPr="007C1395" w:rsidTr="007C1395">
                        <w:tc>
                          <w:tcPr>
                            <w:tcW w:w="447" w:type="dxa"/>
                          </w:tcPr>
                          <w:p w:rsidR="00323C12" w:rsidRPr="007C1395" w:rsidRDefault="00323C12" w:rsidP="00B55234">
                            <w:pPr>
                              <w:pStyle w:val="ListParagraph"/>
                              <w:numPr>
                                <w:ilvl w:val="0"/>
                                <w:numId w:val="8"/>
                              </w:numPr>
                              <w:jc w:val="both"/>
                              <w:rPr>
                                <w:rFonts w:ascii="Corbel" w:hAnsi="Corbel"/>
                                <w:color w:val="FF0000"/>
                                <w:sz w:val="18"/>
                                <w:szCs w:val="18"/>
                              </w:rPr>
                            </w:pPr>
                          </w:p>
                        </w:tc>
                        <w:tc>
                          <w:tcPr>
                            <w:tcW w:w="6633" w:type="dxa"/>
                          </w:tcPr>
                          <w:p w:rsidR="00323C12" w:rsidRPr="007C1395" w:rsidRDefault="00323C12" w:rsidP="00B55234">
                            <w:pPr>
                              <w:tabs>
                                <w:tab w:val="left" w:pos="-108"/>
                              </w:tabs>
                              <w:spacing w:after="0" w:line="240" w:lineRule="auto"/>
                              <w:jc w:val="both"/>
                              <w:rPr>
                                <w:rFonts w:ascii="Corbel" w:eastAsia="Times New Roman" w:hAnsi="Corbel"/>
                                <w:sz w:val="18"/>
                                <w:szCs w:val="18"/>
                                <w:lang w:eastAsia="en-GB"/>
                              </w:rPr>
                            </w:pPr>
                            <w:r w:rsidRPr="007C1395">
                              <w:rPr>
                                <w:rFonts w:ascii="Corbel" w:hAnsi="Corbel"/>
                                <w:sz w:val="18"/>
                                <w:szCs w:val="18"/>
                              </w:rPr>
                              <w:t>Optimal use of the RBSS system in the licensing and approval process and in undertaking financial analysis</w:t>
                            </w:r>
                          </w:p>
                        </w:tc>
                        <w:tc>
                          <w:tcPr>
                            <w:tcW w:w="655"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20</w:t>
                            </w:r>
                          </w:p>
                        </w:tc>
                      </w:tr>
                      <w:tr w:rsidR="00323C12" w:rsidRPr="007C1395" w:rsidTr="007C1395">
                        <w:tc>
                          <w:tcPr>
                            <w:tcW w:w="447" w:type="dxa"/>
                          </w:tcPr>
                          <w:p w:rsidR="00323C12" w:rsidRPr="007C1395" w:rsidRDefault="00323C12" w:rsidP="00B55234">
                            <w:pPr>
                              <w:pStyle w:val="ListParagraph"/>
                              <w:numPr>
                                <w:ilvl w:val="0"/>
                                <w:numId w:val="8"/>
                              </w:numPr>
                              <w:jc w:val="both"/>
                              <w:rPr>
                                <w:rFonts w:ascii="Corbel" w:hAnsi="Corbel"/>
                                <w:sz w:val="18"/>
                                <w:szCs w:val="18"/>
                              </w:rPr>
                            </w:pPr>
                          </w:p>
                        </w:tc>
                        <w:tc>
                          <w:tcPr>
                            <w:tcW w:w="6633" w:type="dxa"/>
                          </w:tcPr>
                          <w:p w:rsidR="00323C12" w:rsidRPr="007C1395" w:rsidRDefault="00323C12" w:rsidP="00B55234">
                            <w:pPr>
                              <w:spacing w:after="0" w:line="240" w:lineRule="auto"/>
                              <w:jc w:val="both"/>
                              <w:rPr>
                                <w:rFonts w:ascii="Corbel" w:hAnsi="Corbel"/>
                                <w:sz w:val="18"/>
                                <w:szCs w:val="18"/>
                              </w:rPr>
                            </w:pPr>
                            <w:r w:rsidRPr="007C1395">
                              <w:rPr>
                                <w:rFonts w:ascii="Corbel" w:eastAsia="Times New Roman" w:hAnsi="Corbel"/>
                                <w:sz w:val="18"/>
                                <w:szCs w:val="18"/>
                                <w:lang w:eastAsia="en-GB"/>
                              </w:rPr>
                              <w:t>Leveraging on Resource Persons programme and key staff members from all the Authority departments for investor awareness initiatives</w:t>
                            </w:r>
                          </w:p>
                        </w:tc>
                        <w:tc>
                          <w:tcPr>
                            <w:tcW w:w="655"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20</w:t>
                            </w:r>
                          </w:p>
                        </w:tc>
                      </w:tr>
                      <w:tr w:rsidR="00323C12" w:rsidRPr="007C1395" w:rsidTr="007C1395">
                        <w:tc>
                          <w:tcPr>
                            <w:tcW w:w="447" w:type="dxa"/>
                          </w:tcPr>
                          <w:p w:rsidR="00323C12" w:rsidRPr="007C1395" w:rsidRDefault="00323C12" w:rsidP="00B55234">
                            <w:pPr>
                              <w:pStyle w:val="ListParagraph"/>
                              <w:numPr>
                                <w:ilvl w:val="0"/>
                                <w:numId w:val="8"/>
                              </w:numPr>
                              <w:jc w:val="both"/>
                              <w:rPr>
                                <w:rFonts w:ascii="Corbel" w:hAnsi="Corbel"/>
                                <w:color w:val="FF0000"/>
                                <w:sz w:val="18"/>
                                <w:szCs w:val="18"/>
                              </w:rPr>
                            </w:pPr>
                          </w:p>
                        </w:tc>
                        <w:tc>
                          <w:tcPr>
                            <w:tcW w:w="6633"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Provide guidance to market intermediaries and issuers on internal controls environment to enhance compliance with the legal and regulatory framework</w:t>
                            </w:r>
                          </w:p>
                        </w:tc>
                        <w:tc>
                          <w:tcPr>
                            <w:tcW w:w="655"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20</w:t>
                            </w:r>
                          </w:p>
                        </w:tc>
                      </w:tr>
                      <w:tr w:rsidR="00323C12" w:rsidRPr="007C1395" w:rsidTr="007C1395">
                        <w:tc>
                          <w:tcPr>
                            <w:tcW w:w="447" w:type="dxa"/>
                          </w:tcPr>
                          <w:p w:rsidR="00323C12" w:rsidRPr="007C1395" w:rsidRDefault="00323C12" w:rsidP="00B55234">
                            <w:pPr>
                              <w:pStyle w:val="ListParagraph"/>
                              <w:numPr>
                                <w:ilvl w:val="0"/>
                                <w:numId w:val="8"/>
                              </w:numPr>
                              <w:jc w:val="both"/>
                              <w:rPr>
                                <w:rFonts w:ascii="Corbel" w:hAnsi="Corbel"/>
                                <w:color w:val="FF0000"/>
                                <w:sz w:val="18"/>
                                <w:szCs w:val="18"/>
                              </w:rPr>
                            </w:pPr>
                          </w:p>
                        </w:tc>
                        <w:tc>
                          <w:tcPr>
                            <w:tcW w:w="6633"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Sensitization of market participants on new and existing application requirements and continuous reporting obligations</w:t>
                            </w:r>
                          </w:p>
                        </w:tc>
                        <w:tc>
                          <w:tcPr>
                            <w:tcW w:w="655"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20</w:t>
                            </w:r>
                          </w:p>
                        </w:tc>
                      </w:tr>
                      <w:tr w:rsidR="00323C12" w:rsidRPr="007C1395" w:rsidTr="007C1395">
                        <w:tc>
                          <w:tcPr>
                            <w:tcW w:w="447" w:type="dxa"/>
                          </w:tcPr>
                          <w:p w:rsidR="00323C12" w:rsidRPr="007C1395" w:rsidRDefault="00323C12" w:rsidP="00B55234">
                            <w:pPr>
                              <w:pStyle w:val="ListParagraph"/>
                              <w:numPr>
                                <w:ilvl w:val="0"/>
                                <w:numId w:val="8"/>
                              </w:numPr>
                              <w:jc w:val="both"/>
                              <w:rPr>
                                <w:rFonts w:ascii="Corbel" w:hAnsi="Corbel"/>
                                <w:color w:val="FF0000"/>
                                <w:sz w:val="18"/>
                                <w:szCs w:val="18"/>
                              </w:rPr>
                            </w:pPr>
                          </w:p>
                        </w:tc>
                        <w:tc>
                          <w:tcPr>
                            <w:tcW w:w="6633"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Use of Fintech and Blockchain to Spur Market efficiency and operations</w:t>
                            </w:r>
                          </w:p>
                        </w:tc>
                        <w:tc>
                          <w:tcPr>
                            <w:tcW w:w="655"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20</w:t>
                            </w:r>
                          </w:p>
                        </w:tc>
                      </w:tr>
                      <w:tr w:rsidR="00323C12" w:rsidRPr="007C1395" w:rsidTr="007C1395">
                        <w:trPr>
                          <w:trHeight w:val="290"/>
                        </w:trPr>
                        <w:tc>
                          <w:tcPr>
                            <w:tcW w:w="447" w:type="dxa"/>
                          </w:tcPr>
                          <w:p w:rsidR="00323C12" w:rsidRPr="007C1395" w:rsidRDefault="00323C12" w:rsidP="00B55234">
                            <w:pPr>
                              <w:pStyle w:val="ListParagraph"/>
                              <w:numPr>
                                <w:ilvl w:val="0"/>
                                <w:numId w:val="8"/>
                              </w:numPr>
                              <w:jc w:val="both"/>
                              <w:rPr>
                                <w:rFonts w:ascii="Corbel" w:hAnsi="Corbel"/>
                                <w:sz w:val="18"/>
                                <w:szCs w:val="18"/>
                              </w:rPr>
                            </w:pPr>
                          </w:p>
                        </w:tc>
                        <w:tc>
                          <w:tcPr>
                            <w:tcW w:w="6633"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Identification of Single Point of Failures within the ICT infrastructure</w:t>
                            </w:r>
                          </w:p>
                        </w:tc>
                        <w:tc>
                          <w:tcPr>
                            <w:tcW w:w="655"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20</w:t>
                            </w:r>
                          </w:p>
                        </w:tc>
                      </w:tr>
                      <w:tr w:rsidR="00323C12" w:rsidRPr="007C1395" w:rsidTr="007C1395">
                        <w:trPr>
                          <w:trHeight w:val="290"/>
                        </w:trPr>
                        <w:tc>
                          <w:tcPr>
                            <w:tcW w:w="447" w:type="dxa"/>
                          </w:tcPr>
                          <w:p w:rsidR="00323C12" w:rsidRPr="007C1395" w:rsidRDefault="00323C12" w:rsidP="00B55234">
                            <w:pPr>
                              <w:pStyle w:val="ListParagraph"/>
                              <w:numPr>
                                <w:ilvl w:val="0"/>
                                <w:numId w:val="8"/>
                              </w:numPr>
                              <w:jc w:val="both"/>
                              <w:rPr>
                                <w:rFonts w:ascii="Corbel" w:hAnsi="Corbel"/>
                                <w:sz w:val="18"/>
                                <w:szCs w:val="18"/>
                              </w:rPr>
                            </w:pPr>
                          </w:p>
                        </w:tc>
                        <w:tc>
                          <w:tcPr>
                            <w:tcW w:w="6633"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Automation of payments</w:t>
                            </w:r>
                            <w:r w:rsidRPr="007C1395">
                              <w:rPr>
                                <w:rFonts w:ascii="Corbel" w:hAnsi="Corbel"/>
                                <w:sz w:val="18"/>
                                <w:szCs w:val="18"/>
                              </w:rPr>
                              <w:tab/>
                            </w:r>
                          </w:p>
                        </w:tc>
                        <w:tc>
                          <w:tcPr>
                            <w:tcW w:w="655"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20</w:t>
                            </w:r>
                          </w:p>
                        </w:tc>
                      </w:tr>
                      <w:tr w:rsidR="00323C12" w:rsidRPr="007C1395" w:rsidTr="007C1395">
                        <w:trPr>
                          <w:trHeight w:val="290"/>
                        </w:trPr>
                        <w:tc>
                          <w:tcPr>
                            <w:tcW w:w="447" w:type="dxa"/>
                          </w:tcPr>
                          <w:p w:rsidR="00323C12" w:rsidRPr="007C1395" w:rsidRDefault="00323C12" w:rsidP="00B55234">
                            <w:pPr>
                              <w:pStyle w:val="ListParagraph"/>
                              <w:numPr>
                                <w:ilvl w:val="0"/>
                                <w:numId w:val="8"/>
                              </w:numPr>
                              <w:jc w:val="both"/>
                              <w:rPr>
                                <w:rFonts w:ascii="Corbel" w:hAnsi="Corbel"/>
                                <w:sz w:val="18"/>
                                <w:szCs w:val="18"/>
                              </w:rPr>
                            </w:pPr>
                          </w:p>
                        </w:tc>
                        <w:tc>
                          <w:tcPr>
                            <w:tcW w:w="6633"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 xml:space="preserve">Integration of risk assessment and reporting into operational processes </w:t>
                            </w:r>
                          </w:p>
                        </w:tc>
                        <w:tc>
                          <w:tcPr>
                            <w:tcW w:w="655" w:type="dxa"/>
                          </w:tcPr>
                          <w:p w:rsidR="00323C12" w:rsidRPr="007C1395" w:rsidRDefault="00323C12" w:rsidP="00B55234">
                            <w:pPr>
                              <w:spacing w:after="0" w:line="240" w:lineRule="auto"/>
                              <w:jc w:val="both"/>
                              <w:rPr>
                                <w:rFonts w:ascii="Corbel" w:hAnsi="Corbel"/>
                                <w:sz w:val="18"/>
                                <w:szCs w:val="18"/>
                              </w:rPr>
                            </w:pPr>
                            <w:r w:rsidRPr="007C1395">
                              <w:rPr>
                                <w:rFonts w:ascii="Corbel" w:hAnsi="Corbel"/>
                                <w:sz w:val="18"/>
                                <w:szCs w:val="18"/>
                              </w:rPr>
                              <w:t>20</w:t>
                            </w:r>
                          </w:p>
                        </w:tc>
                      </w:tr>
                    </w:tbl>
                    <w:p w:rsidR="00323C12" w:rsidRPr="00AB21D2" w:rsidRDefault="00323C12" w:rsidP="00624CE9">
                      <w:pPr>
                        <w:spacing w:after="0" w:line="240" w:lineRule="auto"/>
                        <w:jc w:val="both"/>
                        <w:rPr>
                          <w:rFonts w:ascii="Corbel" w:hAnsi="Corbel"/>
                          <w:sz w:val="18"/>
                          <w:szCs w:val="18"/>
                        </w:rPr>
                      </w:pPr>
                    </w:p>
                  </w:txbxContent>
                </v:textbox>
              </v:shape>
            </w:pict>
          </mc:Fallback>
        </mc:AlternateContent>
      </w:r>
      <w:r w:rsidR="007556F7" w:rsidRPr="00BD55C5">
        <w:rPr>
          <w:rFonts w:ascii="Corbel" w:hAnsi="Corbel" w:cs="Calibri"/>
          <w:sz w:val="24"/>
        </w:rPr>
        <w:t xml:space="preserve">In the period to </w:t>
      </w:r>
      <w:r w:rsidR="00372BC2" w:rsidRPr="00E24BD2">
        <w:rPr>
          <w:rFonts w:ascii="Corbel" w:hAnsi="Corbel" w:cs="Calibri"/>
          <w:sz w:val="24"/>
        </w:rPr>
        <w:t xml:space="preserve">3o September </w:t>
      </w:r>
      <w:r w:rsidR="007556F7" w:rsidRPr="00E24BD2">
        <w:rPr>
          <w:rFonts w:ascii="Corbel" w:hAnsi="Corbel" w:cs="Calibri"/>
          <w:sz w:val="24"/>
        </w:rPr>
        <w:t xml:space="preserve">2018 the </w:t>
      </w:r>
      <w:r w:rsidR="007556F7" w:rsidRPr="00E24BD2">
        <w:rPr>
          <w:rFonts w:ascii="Corbel" w:hAnsi="Corbel"/>
          <w:sz w:val="24"/>
        </w:rPr>
        <w:t>“Top” strategic opportunities impacting on the achievement of CMA mandate and strategic objectives are summarized in</w:t>
      </w:r>
      <w:r w:rsidR="007556F7" w:rsidRPr="00E24BD2">
        <w:rPr>
          <w:rFonts w:ascii="Corbel" w:hAnsi="Corbel" w:cs="Calibri"/>
          <w:sz w:val="24"/>
        </w:rPr>
        <w:t xml:space="preserve"> </w:t>
      </w:r>
      <w:r w:rsidR="007556F7" w:rsidRPr="00E24BD2">
        <w:rPr>
          <w:rFonts w:ascii="Corbel" w:hAnsi="Corbel"/>
          <w:sz w:val="24"/>
        </w:rPr>
        <w:t>Table 4 below:</w:t>
      </w:r>
    </w:p>
    <w:p w:rsidR="002C42E4" w:rsidRPr="00E24BD2" w:rsidRDefault="002C42E4" w:rsidP="00E24BD2">
      <w:pPr>
        <w:spacing w:after="0" w:line="240" w:lineRule="auto"/>
        <w:ind w:left="360"/>
        <w:jc w:val="both"/>
        <w:rPr>
          <w:rFonts w:ascii="Corbel" w:hAnsi="Corbel"/>
          <w:sz w:val="24"/>
        </w:rPr>
      </w:pPr>
    </w:p>
    <w:p w:rsidR="002573A9" w:rsidRPr="00E24BD2" w:rsidRDefault="002573A9" w:rsidP="00E24BD2">
      <w:pPr>
        <w:pStyle w:val="Heading3"/>
        <w:spacing w:before="0" w:line="240" w:lineRule="auto"/>
        <w:jc w:val="both"/>
        <w:rPr>
          <w:rFonts w:ascii="Corbel" w:hAnsi="Corbel"/>
          <w:b/>
          <w:color w:val="auto"/>
          <w:sz w:val="20"/>
          <w:szCs w:val="20"/>
        </w:rPr>
      </w:pPr>
      <w:bookmarkStart w:id="21" w:name="_Toc521411020"/>
      <w:bookmarkStart w:id="22" w:name="_Toc521612604"/>
      <w:bookmarkStart w:id="23" w:name="_Toc530385681"/>
      <w:r w:rsidRPr="00E24BD2">
        <w:rPr>
          <w:rFonts w:ascii="Corbel" w:hAnsi="Corbel"/>
          <w:b/>
          <w:color w:val="auto"/>
          <w:sz w:val="20"/>
          <w:szCs w:val="20"/>
        </w:rPr>
        <w:t>Table 4: CMA Top Opportunities</w:t>
      </w:r>
      <w:bookmarkEnd w:id="21"/>
      <w:bookmarkEnd w:id="22"/>
      <w:bookmarkEnd w:id="23"/>
    </w:p>
    <w:tbl>
      <w:tblPr>
        <w:tblStyle w:val="TableGrid"/>
        <w:tblpPr w:leftFromText="180" w:rightFromText="180" w:vertAnchor="text" w:horzAnchor="page" w:tblpX="661" w:tblpY="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473"/>
        <w:gridCol w:w="751"/>
        <w:gridCol w:w="927"/>
        <w:gridCol w:w="881"/>
        <w:gridCol w:w="1440"/>
        <w:gridCol w:w="1440"/>
      </w:tblGrid>
      <w:tr w:rsidR="007C1395" w:rsidRPr="00E24BD2" w:rsidTr="00537170">
        <w:trPr>
          <w:cantSplit/>
          <w:trHeight w:val="1970"/>
        </w:trPr>
        <w:tc>
          <w:tcPr>
            <w:tcW w:w="473" w:type="dxa"/>
            <w:vMerge w:val="restart"/>
            <w:shd w:val="clear" w:color="auto" w:fill="auto"/>
            <w:textDirection w:val="btLr"/>
          </w:tcPr>
          <w:p w:rsidR="007556F7" w:rsidRPr="00E24BD2" w:rsidRDefault="007C1395" w:rsidP="00E24BD2">
            <w:pPr>
              <w:spacing w:after="0" w:line="240" w:lineRule="auto"/>
              <w:ind w:left="113" w:right="113"/>
              <w:jc w:val="both"/>
              <w:rPr>
                <w:rFonts w:ascii="Corbel" w:hAnsi="Corbel"/>
                <w:b/>
                <w:sz w:val="20"/>
                <w:szCs w:val="20"/>
              </w:rPr>
            </w:pPr>
            <w:r w:rsidRPr="00E24BD2">
              <w:rPr>
                <w:rFonts w:ascii="Corbel" w:hAnsi="Corbel"/>
                <w:b/>
                <w:sz w:val="20"/>
                <w:szCs w:val="20"/>
              </w:rPr>
              <w:t>Impact</w:t>
            </w:r>
          </w:p>
        </w:tc>
        <w:tc>
          <w:tcPr>
            <w:tcW w:w="473" w:type="dxa"/>
            <w:textDirection w:val="btLr"/>
          </w:tcPr>
          <w:p w:rsidR="007556F7" w:rsidRPr="00E24BD2" w:rsidRDefault="0012668B" w:rsidP="00E24BD2">
            <w:pPr>
              <w:spacing w:after="0" w:line="240" w:lineRule="auto"/>
              <w:ind w:left="113" w:right="113"/>
              <w:jc w:val="both"/>
              <w:rPr>
                <w:rFonts w:ascii="Corbel" w:hAnsi="Corbel"/>
                <w:b/>
                <w:sz w:val="20"/>
                <w:szCs w:val="20"/>
              </w:rPr>
            </w:pPr>
            <w:r w:rsidRPr="00E24BD2">
              <w:rPr>
                <w:rFonts w:ascii="Corbel" w:hAnsi="Corbel"/>
                <w:b/>
                <w:sz w:val="20"/>
                <w:szCs w:val="20"/>
              </w:rPr>
              <w:t xml:space="preserve">Transformational </w:t>
            </w:r>
          </w:p>
        </w:tc>
        <w:tc>
          <w:tcPr>
            <w:tcW w:w="751" w:type="dxa"/>
            <w:shd w:val="clear" w:color="auto" w:fill="FFFF00"/>
          </w:tcPr>
          <w:p w:rsidR="007556F7" w:rsidRPr="00E24BD2" w:rsidRDefault="007556F7" w:rsidP="00E24BD2">
            <w:pPr>
              <w:spacing w:after="0" w:line="240" w:lineRule="auto"/>
              <w:jc w:val="both"/>
              <w:rPr>
                <w:rFonts w:ascii="Corbel" w:hAnsi="Corbel"/>
                <w:b/>
                <w:sz w:val="20"/>
                <w:szCs w:val="20"/>
              </w:rPr>
            </w:pPr>
          </w:p>
        </w:tc>
        <w:tc>
          <w:tcPr>
            <w:tcW w:w="927" w:type="dxa"/>
            <w:shd w:val="clear" w:color="auto" w:fill="FFC000"/>
          </w:tcPr>
          <w:p w:rsidR="007556F7" w:rsidRPr="00E24BD2" w:rsidRDefault="007556F7" w:rsidP="00E24BD2">
            <w:pPr>
              <w:spacing w:after="0" w:line="240" w:lineRule="auto"/>
              <w:jc w:val="both"/>
              <w:rPr>
                <w:rFonts w:ascii="Corbel" w:hAnsi="Corbel"/>
                <w:b/>
                <w:noProof/>
                <w:sz w:val="20"/>
                <w:szCs w:val="20"/>
                <w:lang w:val="en-US"/>
              </w:rPr>
            </w:pPr>
          </w:p>
        </w:tc>
        <w:tc>
          <w:tcPr>
            <w:tcW w:w="881" w:type="dxa"/>
            <w:shd w:val="clear" w:color="auto" w:fill="FFC000"/>
          </w:tcPr>
          <w:p w:rsidR="007556F7" w:rsidRPr="00E24BD2" w:rsidRDefault="007556F7" w:rsidP="00E24BD2">
            <w:pPr>
              <w:spacing w:after="0" w:line="240" w:lineRule="auto"/>
              <w:jc w:val="both"/>
              <w:rPr>
                <w:rFonts w:ascii="Corbel" w:hAnsi="Corbel"/>
                <w:b/>
                <w:noProof/>
                <w:sz w:val="20"/>
                <w:szCs w:val="20"/>
                <w:lang w:val="en-US"/>
              </w:rPr>
            </w:pPr>
          </w:p>
        </w:tc>
        <w:tc>
          <w:tcPr>
            <w:tcW w:w="1440" w:type="dxa"/>
            <w:shd w:val="clear" w:color="auto" w:fill="FF0000"/>
          </w:tcPr>
          <w:p w:rsidR="007556F7" w:rsidRPr="00E24BD2" w:rsidRDefault="00C06198" w:rsidP="00E24BD2">
            <w:pPr>
              <w:spacing w:after="0" w:line="240" w:lineRule="auto"/>
              <w:jc w:val="both"/>
              <w:rPr>
                <w:rFonts w:ascii="Corbel" w:hAnsi="Corbel"/>
                <w:b/>
                <w:noProof/>
                <w:sz w:val="20"/>
                <w:szCs w:val="20"/>
                <w:lang w:val="en-US"/>
              </w:rPr>
            </w:pPr>
            <w:r w:rsidRPr="00BD55C5">
              <w:rPr>
                <w:rFonts w:ascii="Corbel" w:hAnsi="Corbel"/>
                <w:b/>
                <w:noProof/>
                <w:sz w:val="20"/>
                <w:szCs w:val="20"/>
                <w:lang w:val="en-US"/>
              </w:rPr>
              <mc:AlternateContent>
                <mc:Choice Requires="wps">
                  <w:drawing>
                    <wp:anchor distT="0" distB="0" distL="114300" distR="114300" simplePos="0" relativeHeight="251802624" behindDoc="0" locked="0" layoutInCell="1" allowOverlap="1" wp14:anchorId="6B4D820D" wp14:editId="6D4577B2">
                      <wp:simplePos x="0" y="0"/>
                      <wp:positionH relativeFrom="column">
                        <wp:posOffset>-154305</wp:posOffset>
                      </wp:positionH>
                      <wp:positionV relativeFrom="paragraph">
                        <wp:posOffset>-109220</wp:posOffset>
                      </wp:positionV>
                      <wp:extent cx="1019175" cy="1485900"/>
                      <wp:effectExtent l="19050" t="19050" r="28575" b="38100"/>
                      <wp:wrapNone/>
                      <wp:docPr id="76" name="Star: 8 Points 76"/>
                      <wp:cNvGraphicFramePr/>
                      <a:graphic xmlns:a="http://schemas.openxmlformats.org/drawingml/2006/main">
                        <a:graphicData uri="http://schemas.microsoft.com/office/word/2010/wordprocessingShape">
                          <wps:wsp>
                            <wps:cNvSpPr/>
                            <wps:spPr>
                              <a:xfrm>
                                <a:off x="0" y="0"/>
                                <a:ext cx="1019175" cy="1485900"/>
                              </a:xfrm>
                              <a:prstGeom prst="star8">
                                <a:avLst/>
                              </a:prstGeom>
                            </wps:spPr>
                            <wps:style>
                              <a:lnRef idx="2">
                                <a:schemeClr val="dk1"/>
                              </a:lnRef>
                              <a:fillRef idx="1">
                                <a:schemeClr val="lt1"/>
                              </a:fillRef>
                              <a:effectRef idx="0">
                                <a:schemeClr val="dk1"/>
                              </a:effectRef>
                              <a:fontRef idx="minor">
                                <a:schemeClr val="dk1"/>
                              </a:fontRef>
                            </wps:style>
                            <wps:txbx>
                              <w:txbxContent>
                                <w:p w:rsidR="00323C12" w:rsidRPr="00C02036" w:rsidRDefault="00323C12" w:rsidP="00E24BD2">
                                  <w:pPr>
                                    <w:rPr>
                                      <w:rFonts w:ascii="Corbel" w:hAnsi="Corbel"/>
                                      <w:sz w:val="20"/>
                                      <w:szCs w:val="20"/>
                                    </w:rPr>
                                  </w:pPr>
                                  <w:r>
                                    <w:rPr>
                                      <w:rFonts w:ascii="Corbel" w:hAnsi="Corbel"/>
                                      <w:sz w:val="20"/>
                                      <w:szCs w:val="20"/>
                                    </w:rPr>
                                    <w:t xml:space="preserve"> 2, 4, 6, 8, 9, 11, 14, 15, 16, 17, 19, 21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D820D" id="Star: 8 Points 76" o:spid="_x0000_s1042" type="#_x0000_t58" style="position:absolute;left:0;text-align:left;margin-left:-12.15pt;margin-top:-8.6pt;width:80.25pt;height:117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" adj="2700" fillcolor="white [3201]" strokecolor="black [3200]" strokeweight="2pt">
                      <v:textbox>
                        <w:txbxContent>
                          <w:p w:rsidR="00323C12" w:rsidRPr="00C02036" w:rsidRDefault="00323C12" w:rsidP="00E24BD2">
                            <w:pPr>
                              <w:rPr>
                                <w:rFonts w:ascii="Corbel" w:hAnsi="Corbel"/>
                                <w:sz w:val="20"/>
                                <w:szCs w:val="20"/>
                              </w:rPr>
                            </w:pPr>
                            <w:r>
                              <w:rPr>
                                <w:rFonts w:ascii="Corbel" w:hAnsi="Corbel"/>
                                <w:sz w:val="20"/>
                                <w:szCs w:val="20"/>
                              </w:rPr>
                              <w:t xml:space="preserve"> 2, 4, 6, 8, 9, 11, 14, 15, 16, 17, 19, 21</w:t>
                            </w:r>
                          </w:p>
                        </w:txbxContent>
                      </v:textbox>
                    </v:shape>
                  </w:pict>
                </mc:Fallback>
              </mc:AlternateContent>
            </w:r>
            <w:r w:rsidR="007556F7" w:rsidRPr="00BD55C5" w:rsidDel="002C3DEF">
              <w:rPr>
                <w:rFonts w:ascii="Corbel" w:hAnsi="Corbel"/>
                <w:b/>
                <w:noProof/>
                <w:sz w:val="20"/>
                <w:szCs w:val="20"/>
                <w:lang w:val="en-US"/>
              </w:rPr>
              <w:t xml:space="preserve"> </w:t>
            </w:r>
          </w:p>
        </w:tc>
        <w:tc>
          <w:tcPr>
            <w:tcW w:w="1440" w:type="dxa"/>
            <w:shd w:val="clear" w:color="auto" w:fill="FF0000"/>
          </w:tcPr>
          <w:p w:rsidR="007556F7" w:rsidRPr="00E24BD2" w:rsidRDefault="00B55234" w:rsidP="00E24BD2">
            <w:pPr>
              <w:spacing w:after="0" w:line="240" w:lineRule="auto"/>
              <w:jc w:val="both"/>
              <w:rPr>
                <w:rFonts w:ascii="Corbel" w:hAnsi="Corbel"/>
                <w:b/>
                <w:noProof/>
                <w:sz w:val="20"/>
                <w:szCs w:val="20"/>
                <w:lang w:val="en-US"/>
              </w:rPr>
            </w:pPr>
            <w:r w:rsidRPr="00BD55C5">
              <w:rPr>
                <w:rFonts w:ascii="Corbel" w:hAnsi="Corbel"/>
                <w:b/>
                <w:noProof/>
                <w:sz w:val="20"/>
                <w:szCs w:val="20"/>
                <w:lang w:val="en-US"/>
              </w:rPr>
              <mc:AlternateContent>
                <mc:Choice Requires="wps">
                  <w:drawing>
                    <wp:anchor distT="0" distB="0" distL="114300" distR="114300" simplePos="0" relativeHeight="253640704" behindDoc="0" locked="0" layoutInCell="1" allowOverlap="1" wp14:anchorId="1D11E0D9" wp14:editId="51EBB082">
                      <wp:simplePos x="0" y="0"/>
                      <wp:positionH relativeFrom="column">
                        <wp:posOffset>-1905</wp:posOffset>
                      </wp:positionH>
                      <wp:positionV relativeFrom="paragraph">
                        <wp:posOffset>24130</wp:posOffset>
                      </wp:positionV>
                      <wp:extent cx="676275" cy="876300"/>
                      <wp:effectExtent l="19050" t="19050" r="28575" b="38100"/>
                      <wp:wrapNone/>
                      <wp:docPr id="22" name="Star: 8 Points 22"/>
                      <wp:cNvGraphicFramePr/>
                      <a:graphic xmlns:a="http://schemas.openxmlformats.org/drawingml/2006/main">
                        <a:graphicData uri="http://schemas.microsoft.com/office/word/2010/wordprocessingShape">
                          <wps:wsp>
                            <wps:cNvSpPr/>
                            <wps:spPr>
                              <a:xfrm>
                                <a:off x="0" y="0"/>
                                <a:ext cx="676275" cy="876300"/>
                              </a:xfrm>
                              <a:prstGeom prst="star8">
                                <a:avLst/>
                              </a:prstGeom>
                              <a:solidFill>
                                <a:sysClr val="window" lastClr="FFFFFF"/>
                              </a:solidFill>
                              <a:ln w="25400" cap="flat" cmpd="sng" algn="ctr">
                                <a:solidFill>
                                  <a:sysClr val="windowText" lastClr="000000"/>
                                </a:solidFill>
                                <a:prstDash val="solid"/>
                              </a:ln>
                              <a:effectLst/>
                            </wps:spPr>
                            <wps:txbx>
                              <w:txbxContent>
                                <w:p w:rsidR="00323C12" w:rsidRPr="00C02036" w:rsidRDefault="00323C12" w:rsidP="00B55234">
                                  <w:pPr>
                                    <w:jc w:val="center"/>
                                    <w:rPr>
                                      <w:rFonts w:ascii="Corbel" w:hAnsi="Corbel"/>
                                      <w:sz w:val="20"/>
                                      <w:szCs w:val="20"/>
                                    </w:rPr>
                                  </w:pPr>
                                  <w:r>
                                    <w:rPr>
                                      <w:rFonts w:ascii="Corbel" w:hAnsi="Corbel"/>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1E0D9" id="Star: 8 Points 22" o:spid="_x0000_s1043" type="#_x0000_t58" style="position:absolute;left:0;text-align:left;margin-left:-.15pt;margin-top:1.9pt;width:53.25pt;height:69pt;z-index:25364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" adj="2700" fillcolor="window" strokecolor="windowText" strokeweight="2pt">
                      <v:textbox>
                        <w:txbxContent>
                          <w:p w:rsidR="00323C12" w:rsidRPr="00C02036" w:rsidRDefault="00323C12" w:rsidP="00B55234">
                            <w:pPr>
                              <w:jc w:val="center"/>
                              <w:rPr>
                                <w:rFonts w:ascii="Corbel" w:hAnsi="Corbel"/>
                                <w:sz w:val="20"/>
                                <w:szCs w:val="20"/>
                              </w:rPr>
                            </w:pPr>
                            <w:r>
                              <w:rPr>
                                <w:rFonts w:ascii="Corbel" w:hAnsi="Corbel"/>
                                <w:sz w:val="20"/>
                                <w:szCs w:val="20"/>
                              </w:rPr>
                              <w:t>1</w:t>
                            </w:r>
                          </w:p>
                        </w:txbxContent>
                      </v:textbox>
                    </v:shape>
                  </w:pict>
                </mc:Fallback>
              </mc:AlternateContent>
            </w:r>
            <w:r w:rsidR="007556F7" w:rsidRPr="00BD55C5">
              <w:rPr>
                <w:rFonts w:ascii="Corbel" w:hAnsi="Corbel"/>
                <w:b/>
                <w:noProof/>
                <w:sz w:val="20"/>
                <w:szCs w:val="20"/>
                <w:lang w:val="en-US"/>
              </w:rPr>
              <w:t xml:space="preserve">  </w:t>
            </w:r>
            <w:r w:rsidR="001C2073" w:rsidRPr="00E24BD2">
              <w:rPr>
                <w:rFonts w:ascii="Corbel" w:hAnsi="Corbel"/>
                <w:b/>
                <w:noProof/>
                <w:sz w:val="20"/>
                <w:szCs w:val="20"/>
                <w:lang w:val="en-US"/>
              </w:rPr>
              <w:t xml:space="preserve"> </w:t>
            </w:r>
          </w:p>
        </w:tc>
      </w:tr>
      <w:tr w:rsidR="007C1395" w:rsidRPr="00E24BD2" w:rsidTr="00537170">
        <w:trPr>
          <w:cantSplit/>
          <w:trHeight w:val="1520"/>
        </w:trPr>
        <w:tc>
          <w:tcPr>
            <w:tcW w:w="473" w:type="dxa"/>
            <w:vMerge/>
            <w:shd w:val="clear" w:color="auto" w:fill="auto"/>
            <w:textDirection w:val="btLr"/>
          </w:tcPr>
          <w:p w:rsidR="007556F7" w:rsidRPr="00E24BD2" w:rsidRDefault="007556F7" w:rsidP="00E24BD2">
            <w:pPr>
              <w:spacing w:after="0" w:line="240" w:lineRule="auto"/>
              <w:ind w:left="113" w:right="113"/>
              <w:jc w:val="both"/>
              <w:rPr>
                <w:rFonts w:ascii="Corbel" w:hAnsi="Corbel"/>
                <w:b/>
                <w:sz w:val="20"/>
                <w:szCs w:val="20"/>
              </w:rPr>
            </w:pPr>
          </w:p>
        </w:tc>
        <w:tc>
          <w:tcPr>
            <w:tcW w:w="473" w:type="dxa"/>
            <w:textDirection w:val="btLr"/>
          </w:tcPr>
          <w:p w:rsidR="007556F7" w:rsidRPr="00E24BD2" w:rsidRDefault="007556F7" w:rsidP="00E24BD2">
            <w:pPr>
              <w:spacing w:after="0" w:line="240" w:lineRule="auto"/>
              <w:ind w:left="113" w:right="113"/>
              <w:jc w:val="both"/>
              <w:rPr>
                <w:rFonts w:ascii="Corbel" w:hAnsi="Corbel"/>
                <w:b/>
                <w:sz w:val="20"/>
                <w:szCs w:val="20"/>
              </w:rPr>
            </w:pPr>
            <w:r w:rsidRPr="00E24BD2">
              <w:rPr>
                <w:rFonts w:ascii="Corbel" w:hAnsi="Corbel"/>
                <w:b/>
                <w:sz w:val="20"/>
                <w:szCs w:val="20"/>
              </w:rPr>
              <w:t xml:space="preserve">Major </w:t>
            </w:r>
          </w:p>
        </w:tc>
        <w:tc>
          <w:tcPr>
            <w:tcW w:w="751" w:type="dxa"/>
            <w:shd w:val="clear" w:color="auto" w:fill="92D050"/>
          </w:tcPr>
          <w:p w:rsidR="007556F7" w:rsidRPr="00E24BD2" w:rsidRDefault="007556F7" w:rsidP="00E24BD2">
            <w:pPr>
              <w:spacing w:after="0" w:line="240" w:lineRule="auto"/>
              <w:jc w:val="both"/>
              <w:rPr>
                <w:rFonts w:ascii="Corbel" w:hAnsi="Corbel"/>
                <w:b/>
                <w:sz w:val="20"/>
                <w:szCs w:val="20"/>
              </w:rPr>
            </w:pPr>
          </w:p>
        </w:tc>
        <w:tc>
          <w:tcPr>
            <w:tcW w:w="927" w:type="dxa"/>
            <w:shd w:val="clear" w:color="auto" w:fill="FFFF00"/>
          </w:tcPr>
          <w:p w:rsidR="007556F7" w:rsidRPr="00E24BD2" w:rsidRDefault="007556F7" w:rsidP="00E24BD2">
            <w:pPr>
              <w:spacing w:after="0" w:line="240" w:lineRule="auto"/>
              <w:jc w:val="both"/>
              <w:rPr>
                <w:rFonts w:ascii="Corbel" w:hAnsi="Corbel"/>
                <w:b/>
                <w:sz w:val="20"/>
                <w:szCs w:val="20"/>
              </w:rPr>
            </w:pPr>
          </w:p>
        </w:tc>
        <w:tc>
          <w:tcPr>
            <w:tcW w:w="881" w:type="dxa"/>
            <w:shd w:val="clear" w:color="auto" w:fill="FFC000"/>
          </w:tcPr>
          <w:p w:rsidR="007556F7" w:rsidRPr="00E24BD2" w:rsidRDefault="007556F7" w:rsidP="00E24BD2">
            <w:pPr>
              <w:spacing w:after="0" w:line="240" w:lineRule="auto"/>
              <w:jc w:val="both"/>
              <w:rPr>
                <w:rFonts w:ascii="Corbel" w:hAnsi="Corbel"/>
                <w:b/>
                <w:sz w:val="20"/>
                <w:szCs w:val="20"/>
              </w:rPr>
            </w:pPr>
          </w:p>
        </w:tc>
        <w:tc>
          <w:tcPr>
            <w:tcW w:w="1440" w:type="dxa"/>
            <w:shd w:val="clear" w:color="auto" w:fill="FFC000"/>
          </w:tcPr>
          <w:p w:rsidR="007556F7" w:rsidRPr="00E24BD2" w:rsidRDefault="007556F7" w:rsidP="00E24BD2">
            <w:pPr>
              <w:spacing w:after="0" w:line="240" w:lineRule="auto"/>
              <w:jc w:val="both"/>
              <w:rPr>
                <w:rFonts w:ascii="Corbel" w:hAnsi="Corbel"/>
                <w:b/>
                <w:sz w:val="20"/>
                <w:szCs w:val="20"/>
              </w:rPr>
            </w:pPr>
          </w:p>
        </w:tc>
        <w:tc>
          <w:tcPr>
            <w:tcW w:w="1440" w:type="dxa"/>
            <w:shd w:val="clear" w:color="auto" w:fill="FF0000"/>
          </w:tcPr>
          <w:p w:rsidR="007556F7" w:rsidRPr="00BD55C5" w:rsidRDefault="007556F7" w:rsidP="00E24BD2">
            <w:pPr>
              <w:spacing w:after="0" w:line="240" w:lineRule="auto"/>
              <w:jc w:val="both"/>
              <w:rPr>
                <w:rFonts w:ascii="Corbel" w:hAnsi="Corbel"/>
                <w:b/>
                <w:noProof/>
                <w:sz w:val="20"/>
                <w:szCs w:val="20"/>
                <w:lang w:val="en-US"/>
              </w:rPr>
            </w:pPr>
            <w:r w:rsidRPr="00BD55C5">
              <w:rPr>
                <w:rFonts w:ascii="Corbel" w:hAnsi="Corbel"/>
                <w:b/>
                <w:noProof/>
                <w:sz w:val="20"/>
                <w:szCs w:val="20"/>
                <w:lang w:val="en-US"/>
              </w:rPr>
              <mc:AlternateContent>
                <mc:Choice Requires="wps">
                  <w:drawing>
                    <wp:anchor distT="0" distB="0" distL="114300" distR="114300" simplePos="0" relativeHeight="251726848" behindDoc="0" locked="0" layoutInCell="1" allowOverlap="1" wp14:anchorId="59DF5699" wp14:editId="680A1095">
                      <wp:simplePos x="0" y="0"/>
                      <wp:positionH relativeFrom="column">
                        <wp:posOffset>-144780</wp:posOffset>
                      </wp:positionH>
                      <wp:positionV relativeFrom="paragraph">
                        <wp:posOffset>-23494</wp:posOffset>
                      </wp:positionV>
                      <wp:extent cx="1014426" cy="971550"/>
                      <wp:effectExtent l="19050" t="19050" r="14605" b="38100"/>
                      <wp:wrapNone/>
                      <wp:docPr id="9" name="Star: 8 Points 9"/>
                      <wp:cNvGraphicFramePr/>
                      <a:graphic xmlns:a="http://schemas.openxmlformats.org/drawingml/2006/main">
                        <a:graphicData uri="http://schemas.microsoft.com/office/word/2010/wordprocessingShape">
                          <wps:wsp>
                            <wps:cNvSpPr/>
                            <wps:spPr>
                              <a:xfrm>
                                <a:off x="0" y="0"/>
                                <a:ext cx="1014426" cy="971550"/>
                              </a:xfrm>
                              <a:prstGeom prst="star8">
                                <a:avLst/>
                              </a:prstGeom>
                            </wps:spPr>
                            <wps:style>
                              <a:lnRef idx="2">
                                <a:schemeClr val="dk1"/>
                              </a:lnRef>
                              <a:fillRef idx="1">
                                <a:schemeClr val="lt1"/>
                              </a:fillRef>
                              <a:effectRef idx="0">
                                <a:schemeClr val="dk1"/>
                              </a:effectRef>
                              <a:fontRef idx="minor">
                                <a:schemeClr val="dk1"/>
                              </a:fontRef>
                            </wps:style>
                            <wps:txbx>
                              <w:txbxContent>
                                <w:p w:rsidR="00323C12" w:rsidRPr="00CB6B70" w:rsidRDefault="00323C12" w:rsidP="006173E2">
                                  <w:pPr>
                                    <w:jc w:val="center"/>
                                    <w:rPr>
                                      <w:rFonts w:ascii="Corbel" w:hAnsi="Corbel"/>
                                      <w:sz w:val="20"/>
                                      <w:szCs w:val="20"/>
                                    </w:rPr>
                                  </w:pPr>
                                  <w:r>
                                    <w:rPr>
                                      <w:rFonts w:ascii="Corbel" w:hAnsi="Corbel"/>
                                      <w:sz w:val="20"/>
                                      <w:szCs w:val="20"/>
                                    </w:rPr>
                                    <w:t>3, 5, 6, 7, 10,12, 13, 14, 18, 20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F5699" id="Star: 8 Points 9" o:spid="_x0000_s1044" type="#_x0000_t58" style="position:absolute;left:0;text-align:left;margin-left:-11.4pt;margin-top:-1.85pt;width:79.9pt;height:7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" adj="2700" fillcolor="white [3201]" strokecolor="black [3200]" strokeweight="2pt">
                      <v:textbox>
                        <w:txbxContent>
                          <w:p w:rsidR="00323C12" w:rsidRPr="00CB6B70" w:rsidRDefault="00323C12" w:rsidP="006173E2">
                            <w:pPr>
                              <w:jc w:val="center"/>
                              <w:rPr>
                                <w:rFonts w:ascii="Corbel" w:hAnsi="Corbel"/>
                                <w:sz w:val="20"/>
                                <w:szCs w:val="20"/>
                              </w:rPr>
                            </w:pPr>
                            <w:r>
                              <w:rPr>
                                <w:rFonts w:ascii="Corbel" w:hAnsi="Corbel"/>
                                <w:sz w:val="20"/>
                                <w:szCs w:val="20"/>
                              </w:rPr>
                              <w:t>3, 5, 6, 7, 10,12, 13, 14, 18, 20</w:t>
                            </w:r>
                          </w:p>
                        </w:txbxContent>
                      </v:textbox>
                    </v:shape>
                  </w:pict>
                </mc:Fallback>
              </mc:AlternateContent>
            </w:r>
          </w:p>
        </w:tc>
      </w:tr>
      <w:tr w:rsidR="007C1395" w:rsidRPr="00E24BD2" w:rsidTr="00537170">
        <w:trPr>
          <w:cantSplit/>
          <w:trHeight w:val="1169"/>
        </w:trPr>
        <w:tc>
          <w:tcPr>
            <w:tcW w:w="473" w:type="dxa"/>
            <w:vMerge/>
            <w:shd w:val="clear" w:color="auto" w:fill="auto"/>
          </w:tcPr>
          <w:p w:rsidR="007556F7" w:rsidRPr="00E24BD2" w:rsidRDefault="007556F7" w:rsidP="00E24BD2">
            <w:pPr>
              <w:spacing w:after="0" w:line="240" w:lineRule="auto"/>
              <w:jc w:val="both"/>
              <w:rPr>
                <w:rFonts w:ascii="Corbel" w:hAnsi="Corbel"/>
                <w:b/>
                <w:sz w:val="20"/>
                <w:szCs w:val="20"/>
              </w:rPr>
            </w:pPr>
          </w:p>
        </w:tc>
        <w:tc>
          <w:tcPr>
            <w:tcW w:w="473" w:type="dxa"/>
            <w:textDirection w:val="btLr"/>
          </w:tcPr>
          <w:p w:rsidR="007556F7" w:rsidRPr="00E24BD2" w:rsidRDefault="007556F7" w:rsidP="00E24BD2">
            <w:pPr>
              <w:spacing w:after="0" w:line="240" w:lineRule="auto"/>
              <w:ind w:left="113" w:right="113"/>
              <w:jc w:val="both"/>
              <w:rPr>
                <w:rFonts w:ascii="Corbel" w:hAnsi="Corbel"/>
                <w:b/>
                <w:sz w:val="20"/>
                <w:szCs w:val="20"/>
              </w:rPr>
            </w:pPr>
            <w:r w:rsidRPr="00E24BD2">
              <w:rPr>
                <w:rFonts w:ascii="Corbel" w:hAnsi="Corbel"/>
                <w:b/>
                <w:sz w:val="20"/>
                <w:szCs w:val="20"/>
              </w:rPr>
              <w:t xml:space="preserve">Moderate </w:t>
            </w:r>
          </w:p>
        </w:tc>
        <w:tc>
          <w:tcPr>
            <w:tcW w:w="751" w:type="dxa"/>
            <w:shd w:val="clear" w:color="auto" w:fill="92D050"/>
          </w:tcPr>
          <w:p w:rsidR="007556F7" w:rsidRPr="00E24BD2" w:rsidRDefault="007556F7" w:rsidP="00E24BD2">
            <w:pPr>
              <w:spacing w:after="0" w:line="240" w:lineRule="auto"/>
              <w:jc w:val="both"/>
              <w:rPr>
                <w:rFonts w:ascii="Corbel" w:hAnsi="Corbel"/>
                <w:b/>
                <w:sz w:val="20"/>
                <w:szCs w:val="20"/>
              </w:rPr>
            </w:pPr>
          </w:p>
        </w:tc>
        <w:tc>
          <w:tcPr>
            <w:tcW w:w="927" w:type="dxa"/>
            <w:shd w:val="clear" w:color="auto" w:fill="FFFF00"/>
          </w:tcPr>
          <w:p w:rsidR="007556F7" w:rsidRPr="00E24BD2" w:rsidRDefault="007556F7" w:rsidP="00E24BD2">
            <w:pPr>
              <w:spacing w:after="0" w:line="240" w:lineRule="auto"/>
              <w:jc w:val="both"/>
              <w:rPr>
                <w:rFonts w:ascii="Corbel" w:hAnsi="Corbel"/>
                <w:b/>
                <w:sz w:val="20"/>
                <w:szCs w:val="20"/>
              </w:rPr>
            </w:pPr>
          </w:p>
        </w:tc>
        <w:tc>
          <w:tcPr>
            <w:tcW w:w="881" w:type="dxa"/>
            <w:shd w:val="clear" w:color="auto" w:fill="FFFF00"/>
          </w:tcPr>
          <w:p w:rsidR="007556F7" w:rsidRPr="00E24BD2" w:rsidRDefault="007556F7" w:rsidP="00E24BD2">
            <w:pPr>
              <w:spacing w:after="0" w:line="240" w:lineRule="auto"/>
              <w:jc w:val="both"/>
              <w:rPr>
                <w:rFonts w:ascii="Corbel" w:hAnsi="Corbel"/>
                <w:b/>
                <w:sz w:val="20"/>
                <w:szCs w:val="20"/>
              </w:rPr>
            </w:pPr>
          </w:p>
        </w:tc>
        <w:tc>
          <w:tcPr>
            <w:tcW w:w="1440" w:type="dxa"/>
            <w:shd w:val="clear" w:color="auto" w:fill="FFC000"/>
          </w:tcPr>
          <w:p w:rsidR="007556F7" w:rsidRPr="00E24BD2" w:rsidRDefault="007556F7" w:rsidP="00E24BD2">
            <w:pPr>
              <w:spacing w:after="0" w:line="240" w:lineRule="auto"/>
              <w:jc w:val="both"/>
              <w:rPr>
                <w:rFonts w:ascii="Corbel" w:hAnsi="Corbel"/>
                <w:b/>
                <w:sz w:val="20"/>
                <w:szCs w:val="20"/>
              </w:rPr>
            </w:pPr>
          </w:p>
        </w:tc>
        <w:tc>
          <w:tcPr>
            <w:tcW w:w="1440" w:type="dxa"/>
            <w:shd w:val="clear" w:color="auto" w:fill="FFC000"/>
          </w:tcPr>
          <w:p w:rsidR="007556F7" w:rsidRPr="00E24BD2" w:rsidRDefault="007556F7" w:rsidP="00E24BD2">
            <w:pPr>
              <w:spacing w:after="0" w:line="240" w:lineRule="auto"/>
              <w:jc w:val="both"/>
              <w:rPr>
                <w:rFonts w:ascii="Corbel" w:hAnsi="Corbel"/>
                <w:b/>
                <w:noProof/>
                <w:sz w:val="20"/>
                <w:szCs w:val="20"/>
                <w:lang w:val="en-US"/>
              </w:rPr>
            </w:pPr>
          </w:p>
        </w:tc>
      </w:tr>
      <w:tr w:rsidR="007C1395" w:rsidRPr="00E24BD2" w:rsidTr="00537170">
        <w:trPr>
          <w:cantSplit/>
          <w:trHeight w:val="917"/>
        </w:trPr>
        <w:tc>
          <w:tcPr>
            <w:tcW w:w="473" w:type="dxa"/>
            <w:vMerge/>
            <w:shd w:val="clear" w:color="auto" w:fill="auto"/>
          </w:tcPr>
          <w:p w:rsidR="007556F7" w:rsidRPr="00E24BD2" w:rsidRDefault="007556F7" w:rsidP="00E24BD2">
            <w:pPr>
              <w:spacing w:after="0" w:line="240" w:lineRule="auto"/>
              <w:jc w:val="both"/>
              <w:rPr>
                <w:rFonts w:ascii="Corbel" w:hAnsi="Corbel"/>
                <w:b/>
                <w:sz w:val="20"/>
                <w:szCs w:val="20"/>
              </w:rPr>
            </w:pPr>
          </w:p>
        </w:tc>
        <w:tc>
          <w:tcPr>
            <w:tcW w:w="473" w:type="dxa"/>
            <w:textDirection w:val="btLr"/>
          </w:tcPr>
          <w:p w:rsidR="007556F7" w:rsidRPr="00E24BD2" w:rsidRDefault="007556F7" w:rsidP="00E24BD2">
            <w:pPr>
              <w:spacing w:after="0" w:line="240" w:lineRule="auto"/>
              <w:ind w:left="113" w:right="113"/>
              <w:jc w:val="both"/>
              <w:rPr>
                <w:rFonts w:ascii="Corbel" w:hAnsi="Corbel"/>
                <w:b/>
                <w:sz w:val="20"/>
                <w:szCs w:val="20"/>
              </w:rPr>
            </w:pPr>
            <w:r w:rsidRPr="00E24BD2">
              <w:rPr>
                <w:rFonts w:ascii="Corbel" w:hAnsi="Corbel"/>
                <w:b/>
                <w:sz w:val="20"/>
                <w:szCs w:val="20"/>
              </w:rPr>
              <w:t xml:space="preserve">Minor </w:t>
            </w:r>
          </w:p>
        </w:tc>
        <w:tc>
          <w:tcPr>
            <w:tcW w:w="751" w:type="dxa"/>
            <w:shd w:val="clear" w:color="auto" w:fill="00B050"/>
          </w:tcPr>
          <w:p w:rsidR="007556F7" w:rsidRPr="00E24BD2" w:rsidRDefault="007556F7" w:rsidP="00E24BD2">
            <w:pPr>
              <w:spacing w:after="0" w:line="240" w:lineRule="auto"/>
              <w:jc w:val="both"/>
              <w:rPr>
                <w:rFonts w:ascii="Corbel" w:hAnsi="Corbel"/>
                <w:b/>
                <w:sz w:val="20"/>
                <w:szCs w:val="20"/>
              </w:rPr>
            </w:pPr>
          </w:p>
        </w:tc>
        <w:tc>
          <w:tcPr>
            <w:tcW w:w="927" w:type="dxa"/>
            <w:shd w:val="clear" w:color="auto" w:fill="92D050"/>
          </w:tcPr>
          <w:p w:rsidR="007556F7" w:rsidRPr="00E24BD2" w:rsidRDefault="007556F7" w:rsidP="00E24BD2">
            <w:pPr>
              <w:spacing w:after="0" w:line="240" w:lineRule="auto"/>
              <w:jc w:val="both"/>
              <w:rPr>
                <w:rFonts w:ascii="Corbel" w:hAnsi="Corbel"/>
                <w:b/>
                <w:sz w:val="20"/>
                <w:szCs w:val="20"/>
              </w:rPr>
            </w:pPr>
          </w:p>
        </w:tc>
        <w:tc>
          <w:tcPr>
            <w:tcW w:w="881" w:type="dxa"/>
            <w:shd w:val="clear" w:color="auto" w:fill="FFFF00"/>
          </w:tcPr>
          <w:p w:rsidR="007556F7" w:rsidRPr="00E24BD2" w:rsidRDefault="007556F7" w:rsidP="00E24BD2">
            <w:pPr>
              <w:spacing w:after="0" w:line="240" w:lineRule="auto"/>
              <w:jc w:val="both"/>
              <w:rPr>
                <w:rFonts w:ascii="Corbel" w:hAnsi="Corbel"/>
                <w:b/>
                <w:sz w:val="20"/>
                <w:szCs w:val="20"/>
              </w:rPr>
            </w:pPr>
          </w:p>
        </w:tc>
        <w:tc>
          <w:tcPr>
            <w:tcW w:w="1440" w:type="dxa"/>
            <w:shd w:val="clear" w:color="auto" w:fill="FFFF00"/>
          </w:tcPr>
          <w:p w:rsidR="007556F7" w:rsidRPr="00E24BD2" w:rsidRDefault="007556F7" w:rsidP="00E24BD2">
            <w:pPr>
              <w:spacing w:after="0" w:line="240" w:lineRule="auto"/>
              <w:jc w:val="both"/>
              <w:rPr>
                <w:rFonts w:ascii="Corbel" w:hAnsi="Corbel"/>
                <w:b/>
                <w:sz w:val="20"/>
                <w:szCs w:val="20"/>
              </w:rPr>
            </w:pPr>
          </w:p>
        </w:tc>
        <w:tc>
          <w:tcPr>
            <w:tcW w:w="1440" w:type="dxa"/>
            <w:shd w:val="clear" w:color="auto" w:fill="FFC000"/>
          </w:tcPr>
          <w:p w:rsidR="007556F7" w:rsidRPr="00E24BD2" w:rsidRDefault="007556F7" w:rsidP="00E24BD2">
            <w:pPr>
              <w:spacing w:after="0" w:line="240" w:lineRule="auto"/>
              <w:jc w:val="both"/>
              <w:rPr>
                <w:rFonts w:ascii="Corbel" w:hAnsi="Corbel"/>
                <w:b/>
                <w:noProof/>
                <w:sz w:val="20"/>
                <w:szCs w:val="20"/>
                <w:lang w:val="en-US"/>
              </w:rPr>
            </w:pPr>
          </w:p>
        </w:tc>
      </w:tr>
      <w:tr w:rsidR="007C1395" w:rsidRPr="00E24BD2" w:rsidTr="00537170">
        <w:trPr>
          <w:cantSplit/>
          <w:trHeight w:val="1304"/>
        </w:trPr>
        <w:tc>
          <w:tcPr>
            <w:tcW w:w="473" w:type="dxa"/>
            <w:vMerge/>
            <w:shd w:val="clear" w:color="auto" w:fill="auto"/>
          </w:tcPr>
          <w:p w:rsidR="007556F7" w:rsidRPr="00E24BD2" w:rsidRDefault="007556F7" w:rsidP="00E24BD2">
            <w:pPr>
              <w:spacing w:after="0" w:line="240" w:lineRule="auto"/>
              <w:jc w:val="both"/>
              <w:rPr>
                <w:rFonts w:ascii="Corbel" w:hAnsi="Corbel"/>
                <w:b/>
                <w:sz w:val="20"/>
                <w:szCs w:val="20"/>
              </w:rPr>
            </w:pPr>
          </w:p>
        </w:tc>
        <w:tc>
          <w:tcPr>
            <w:tcW w:w="473" w:type="dxa"/>
            <w:textDirection w:val="btLr"/>
          </w:tcPr>
          <w:p w:rsidR="007556F7" w:rsidRPr="00E24BD2" w:rsidRDefault="007556F7" w:rsidP="00E24BD2">
            <w:pPr>
              <w:spacing w:after="0" w:line="240" w:lineRule="auto"/>
              <w:ind w:left="113" w:right="113"/>
              <w:jc w:val="both"/>
              <w:rPr>
                <w:rFonts w:ascii="Corbel" w:hAnsi="Corbel"/>
                <w:b/>
                <w:sz w:val="20"/>
                <w:szCs w:val="20"/>
              </w:rPr>
            </w:pPr>
            <w:r w:rsidRPr="00E24BD2">
              <w:rPr>
                <w:rFonts w:ascii="Corbel" w:hAnsi="Corbel"/>
                <w:b/>
                <w:sz w:val="20"/>
                <w:szCs w:val="20"/>
              </w:rPr>
              <w:t xml:space="preserve">Insignificant </w:t>
            </w:r>
          </w:p>
        </w:tc>
        <w:tc>
          <w:tcPr>
            <w:tcW w:w="751" w:type="dxa"/>
            <w:shd w:val="clear" w:color="auto" w:fill="00B050"/>
          </w:tcPr>
          <w:p w:rsidR="007556F7" w:rsidRPr="00E24BD2" w:rsidRDefault="007556F7" w:rsidP="00E24BD2">
            <w:pPr>
              <w:spacing w:after="0" w:line="240" w:lineRule="auto"/>
              <w:jc w:val="both"/>
              <w:rPr>
                <w:rFonts w:ascii="Corbel" w:hAnsi="Corbel"/>
                <w:b/>
                <w:sz w:val="20"/>
                <w:szCs w:val="20"/>
              </w:rPr>
            </w:pPr>
          </w:p>
        </w:tc>
        <w:tc>
          <w:tcPr>
            <w:tcW w:w="927" w:type="dxa"/>
            <w:shd w:val="clear" w:color="auto" w:fill="00B050"/>
          </w:tcPr>
          <w:p w:rsidR="007556F7" w:rsidRPr="00E24BD2" w:rsidRDefault="007556F7" w:rsidP="00E24BD2">
            <w:pPr>
              <w:spacing w:after="0" w:line="240" w:lineRule="auto"/>
              <w:jc w:val="both"/>
              <w:rPr>
                <w:rFonts w:ascii="Corbel" w:hAnsi="Corbel"/>
                <w:b/>
                <w:sz w:val="20"/>
                <w:szCs w:val="20"/>
              </w:rPr>
            </w:pPr>
          </w:p>
        </w:tc>
        <w:tc>
          <w:tcPr>
            <w:tcW w:w="881" w:type="dxa"/>
            <w:shd w:val="clear" w:color="auto" w:fill="92D050"/>
          </w:tcPr>
          <w:p w:rsidR="007556F7" w:rsidRPr="00E24BD2" w:rsidRDefault="007556F7" w:rsidP="00E24BD2">
            <w:pPr>
              <w:spacing w:after="0" w:line="240" w:lineRule="auto"/>
              <w:jc w:val="both"/>
              <w:rPr>
                <w:rFonts w:ascii="Corbel" w:hAnsi="Corbel"/>
                <w:b/>
                <w:sz w:val="20"/>
                <w:szCs w:val="20"/>
              </w:rPr>
            </w:pPr>
          </w:p>
        </w:tc>
        <w:tc>
          <w:tcPr>
            <w:tcW w:w="1440" w:type="dxa"/>
            <w:shd w:val="clear" w:color="auto" w:fill="92D050"/>
          </w:tcPr>
          <w:p w:rsidR="007556F7" w:rsidRPr="00E24BD2" w:rsidRDefault="007556F7" w:rsidP="00E24BD2">
            <w:pPr>
              <w:spacing w:after="0" w:line="240" w:lineRule="auto"/>
              <w:jc w:val="both"/>
              <w:rPr>
                <w:rFonts w:ascii="Corbel" w:hAnsi="Corbel"/>
                <w:b/>
                <w:sz w:val="20"/>
                <w:szCs w:val="20"/>
              </w:rPr>
            </w:pPr>
          </w:p>
        </w:tc>
        <w:tc>
          <w:tcPr>
            <w:tcW w:w="1440" w:type="dxa"/>
            <w:shd w:val="clear" w:color="auto" w:fill="FFFF00"/>
          </w:tcPr>
          <w:p w:rsidR="007556F7" w:rsidRPr="00E24BD2" w:rsidRDefault="007556F7" w:rsidP="00E24BD2">
            <w:pPr>
              <w:spacing w:after="0" w:line="240" w:lineRule="auto"/>
              <w:jc w:val="both"/>
              <w:rPr>
                <w:rFonts w:ascii="Corbel" w:hAnsi="Corbel"/>
                <w:b/>
                <w:sz w:val="20"/>
                <w:szCs w:val="20"/>
              </w:rPr>
            </w:pPr>
          </w:p>
        </w:tc>
      </w:tr>
      <w:tr w:rsidR="007C1395" w:rsidRPr="00E24BD2" w:rsidTr="00537170">
        <w:trPr>
          <w:trHeight w:val="165"/>
        </w:trPr>
        <w:tc>
          <w:tcPr>
            <w:tcW w:w="946" w:type="dxa"/>
            <w:gridSpan w:val="2"/>
            <w:vMerge w:val="restart"/>
            <w:shd w:val="clear" w:color="auto" w:fill="auto"/>
          </w:tcPr>
          <w:p w:rsidR="007556F7" w:rsidRPr="00BD55C5" w:rsidRDefault="007556F7" w:rsidP="00BD55C5">
            <w:pPr>
              <w:spacing w:after="0" w:line="240" w:lineRule="auto"/>
              <w:jc w:val="both"/>
              <w:rPr>
                <w:rFonts w:ascii="Corbel" w:hAnsi="Corbel"/>
                <w:b/>
                <w:sz w:val="20"/>
                <w:szCs w:val="20"/>
              </w:rPr>
            </w:pPr>
          </w:p>
        </w:tc>
        <w:tc>
          <w:tcPr>
            <w:tcW w:w="751" w:type="dxa"/>
            <w:shd w:val="clear" w:color="auto" w:fill="auto"/>
          </w:tcPr>
          <w:p w:rsidR="007556F7" w:rsidRPr="00E24BD2" w:rsidRDefault="007556F7" w:rsidP="00E24BD2">
            <w:pPr>
              <w:spacing w:after="0" w:line="240" w:lineRule="auto"/>
              <w:jc w:val="both"/>
              <w:rPr>
                <w:rFonts w:ascii="Corbel" w:hAnsi="Corbel"/>
                <w:b/>
                <w:sz w:val="20"/>
                <w:szCs w:val="20"/>
              </w:rPr>
            </w:pPr>
            <w:r w:rsidRPr="00E24BD2">
              <w:rPr>
                <w:rFonts w:ascii="Corbel" w:hAnsi="Corbel"/>
                <w:b/>
                <w:sz w:val="20"/>
                <w:szCs w:val="20"/>
              </w:rPr>
              <w:t>Rare</w:t>
            </w:r>
          </w:p>
        </w:tc>
        <w:tc>
          <w:tcPr>
            <w:tcW w:w="927" w:type="dxa"/>
            <w:shd w:val="clear" w:color="auto" w:fill="auto"/>
          </w:tcPr>
          <w:p w:rsidR="007556F7" w:rsidRPr="00E24BD2" w:rsidRDefault="007556F7" w:rsidP="00E24BD2">
            <w:pPr>
              <w:spacing w:after="0" w:line="240" w:lineRule="auto"/>
              <w:jc w:val="both"/>
              <w:rPr>
                <w:rFonts w:ascii="Corbel" w:hAnsi="Corbel"/>
                <w:b/>
                <w:sz w:val="20"/>
                <w:szCs w:val="20"/>
              </w:rPr>
            </w:pPr>
            <w:r w:rsidRPr="00E24BD2">
              <w:rPr>
                <w:rFonts w:ascii="Corbel" w:hAnsi="Corbel"/>
                <w:b/>
                <w:sz w:val="20"/>
                <w:szCs w:val="20"/>
              </w:rPr>
              <w:t>Unlikely</w:t>
            </w:r>
          </w:p>
        </w:tc>
        <w:tc>
          <w:tcPr>
            <w:tcW w:w="881" w:type="dxa"/>
            <w:shd w:val="clear" w:color="auto" w:fill="auto"/>
          </w:tcPr>
          <w:p w:rsidR="007556F7" w:rsidRPr="00E24BD2" w:rsidRDefault="007556F7" w:rsidP="00E24BD2">
            <w:pPr>
              <w:spacing w:after="0" w:line="240" w:lineRule="auto"/>
              <w:jc w:val="both"/>
              <w:rPr>
                <w:rFonts w:ascii="Corbel" w:hAnsi="Corbel"/>
                <w:b/>
                <w:sz w:val="20"/>
                <w:szCs w:val="20"/>
              </w:rPr>
            </w:pPr>
            <w:r w:rsidRPr="00E24BD2">
              <w:rPr>
                <w:rFonts w:ascii="Corbel" w:hAnsi="Corbel"/>
                <w:b/>
                <w:sz w:val="20"/>
                <w:szCs w:val="20"/>
              </w:rPr>
              <w:t>Likely</w:t>
            </w:r>
          </w:p>
        </w:tc>
        <w:tc>
          <w:tcPr>
            <w:tcW w:w="1440" w:type="dxa"/>
            <w:shd w:val="clear" w:color="auto" w:fill="auto"/>
          </w:tcPr>
          <w:p w:rsidR="007556F7" w:rsidRPr="00E24BD2" w:rsidRDefault="007556F7" w:rsidP="00E24BD2">
            <w:pPr>
              <w:spacing w:after="0" w:line="240" w:lineRule="auto"/>
              <w:jc w:val="both"/>
              <w:rPr>
                <w:rFonts w:ascii="Corbel" w:hAnsi="Corbel"/>
                <w:b/>
                <w:sz w:val="20"/>
                <w:szCs w:val="20"/>
              </w:rPr>
            </w:pPr>
            <w:r w:rsidRPr="00E24BD2">
              <w:rPr>
                <w:rFonts w:ascii="Corbel" w:hAnsi="Corbel"/>
                <w:b/>
                <w:sz w:val="20"/>
                <w:szCs w:val="20"/>
              </w:rPr>
              <w:t>Highly Likely</w:t>
            </w:r>
          </w:p>
        </w:tc>
        <w:tc>
          <w:tcPr>
            <w:tcW w:w="1440" w:type="dxa"/>
          </w:tcPr>
          <w:p w:rsidR="007556F7" w:rsidRPr="00E24BD2" w:rsidRDefault="007556F7" w:rsidP="00E24BD2">
            <w:pPr>
              <w:spacing w:after="0" w:line="240" w:lineRule="auto"/>
              <w:jc w:val="both"/>
              <w:rPr>
                <w:rFonts w:ascii="Corbel" w:hAnsi="Corbel"/>
                <w:b/>
                <w:sz w:val="20"/>
                <w:szCs w:val="20"/>
              </w:rPr>
            </w:pPr>
            <w:r w:rsidRPr="00E24BD2">
              <w:rPr>
                <w:rFonts w:ascii="Corbel" w:hAnsi="Corbel"/>
                <w:b/>
                <w:sz w:val="20"/>
                <w:szCs w:val="20"/>
              </w:rPr>
              <w:t>Almost Certain</w:t>
            </w:r>
          </w:p>
        </w:tc>
      </w:tr>
      <w:tr w:rsidR="007C1395" w:rsidRPr="00E24BD2" w:rsidTr="00537170">
        <w:trPr>
          <w:trHeight w:val="305"/>
        </w:trPr>
        <w:tc>
          <w:tcPr>
            <w:tcW w:w="946" w:type="dxa"/>
            <w:gridSpan w:val="2"/>
            <w:vMerge/>
            <w:shd w:val="clear" w:color="auto" w:fill="auto"/>
          </w:tcPr>
          <w:p w:rsidR="007556F7" w:rsidRPr="00E24BD2" w:rsidRDefault="007556F7" w:rsidP="00E24BD2">
            <w:pPr>
              <w:spacing w:after="0" w:line="240" w:lineRule="auto"/>
              <w:jc w:val="both"/>
              <w:rPr>
                <w:rFonts w:ascii="Corbel" w:hAnsi="Corbel"/>
                <w:b/>
                <w:sz w:val="20"/>
                <w:szCs w:val="20"/>
              </w:rPr>
            </w:pPr>
          </w:p>
        </w:tc>
        <w:tc>
          <w:tcPr>
            <w:tcW w:w="5439" w:type="dxa"/>
            <w:gridSpan w:val="5"/>
            <w:shd w:val="clear" w:color="auto" w:fill="auto"/>
          </w:tcPr>
          <w:p w:rsidR="007556F7" w:rsidRPr="00E24BD2" w:rsidRDefault="007556F7" w:rsidP="00E24BD2">
            <w:pPr>
              <w:spacing w:after="0" w:line="240" w:lineRule="auto"/>
              <w:jc w:val="both"/>
              <w:rPr>
                <w:rFonts w:ascii="Corbel" w:hAnsi="Corbel"/>
                <w:b/>
                <w:sz w:val="20"/>
                <w:szCs w:val="20"/>
              </w:rPr>
            </w:pPr>
            <w:r w:rsidRPr="00E24BD2">
              <w:rPr>
                <w:rFonts w:ascii="Corbel" w:hAnsi="Corbel"/>
                <w:b/>
                <w:sz w:val="20"/>
                <w:szCs w:val="20"/>
              </w:rPr>
              <w:t>Likelihood</w:t>
            </w:r>
          </w:p>
        </w:tc>
      </w:tr>
    </w:tbl>
    <w:p w:rsidR="007556F7" w:rsidRPr="00BD55C5" w:rsidRDefault="007556F7" w:rsidP="00BD55C5">
      <w:pPr>
        <w:spacing w:after="0" w:line="240" w:lineRule="auto"/>
        <w:jc w:val="both"/>
        <w:rPr>
          <w:rFonts w:ascii="Corbel" w:hAnsi="Corbel"/>
          <w:i/>
          <w:color w:val="FF0000"/>
          <w:sz w:val="24"/>
        </w:rPr>
      </w:pPr>
    </w:p>
    <w:p w:rsidR="00AD30BC" w:rsidRPr="00E24BD2" w:rsidRDefault="00AD30BC" w:rsidP="00E24BD2">
      <w:pPr>
        <w:spacing w:after="0" w:line="240" w:lineRule="auto"/>
        <w:jc w:val="both"/>
        <w:rPr>
          <w:rFonts w:ascii="Corbel" w:hAnsi="Corbel"/>
          <w:color w:val="FF0000"/>
          <w:sz w:val="24"/>
        </w:rPr>
        <w:sectPr w:rsidR="00AD30BC" w:rsidRPr="00E24BD2" w:rsidSect="0019219B">
          <w:pgSz w:w="15840" w:h="12240" w:orient="landscape"/>
          <w:pgMar w:top="1440" w:right="1440" w:bottom="1440" w:left="1440" w:header="720" w:footer="720" w:gutter="0"/>
          <w:cols w:space="720"/>
          <w:docGrid w:linePitch="360"/>
        </w:sectPr>
      </w:pPr>
    </w:p>
    <w:p w:rsidR="00EA6DDF" w:rsidRPr="00E24BD2" w:rsidRDefault="007C1395" w:rsidP="00E24BD2">
      <w:pPr>
        <w:pStyle w:val="Heading2"/>
        <w:numPr>
          <w:ilvl w:val="1"/>
          <w:numId w:val="1"/>
        </w:numPr>
        <w:spacing w:before="0" w:after="0" w:line="240" w:lineRule="auto"/>
        <w:jc w:val="both"/>
        <w:rPr>
          <w:rFonts w:ascii="Corbel" w:hAnsi="Corbel"/>
          <w:i w:val="0"/>
          <w:sz w:val="24"/>
          <w:szCs w:val="24"/>
        </w:rPr>
      </w:pPr>
      <w:bookmarkStart w:id="24" w:name="_Toc521411021"/>
      <w:bookmarkStart w:id="25" w:name="_Toc530385682"/>
      <w:r w:rsidRPr="00E24BD2">
        <w:rPr>
          <w:rFonts w:ascii="Corbel" w:hAnsi="Corbel"/>
          <w:i w:val="0"/>
          <w:sz w:val="24"/>
          <w:szCs w:val="24"/>
        </w:rPr>
        <w:t>Detailed</w:t>
      </w:r>
      <w:r w:rsidR="00EA6DDF" w:rsidRPr="00E24BD2">
        <w:rPr>
          <w:rFonts w:ascii="Corbel" w:hAnsi="Corbel"/>
          <w:i w:val="0"/>
          <w:sz w:val="24"/>
          <w:szCs w:val="24"/>
        </w:rPr>
        <w:t xml:space="preserve"> Status of Corporate Opportunities</w:t>
      </w:r>
      <w:bookmarkEnd w:id="24"/>
      <w:bookmarkEnd w:id="25"/>
    </w:p>
    <w:p w:rsidR="00EA6DDF" w:rsidRPr="00E24BD2" w:rsidRDefault="00EA6DDF" w:rsidP="00E24BD2">
      <w:pPr>
        <w:spacing w:after="0" w:line="240" w:lineRule="auto"/>
        <w:ind w:left="360"/>
        <w:jc w:val="both"/>
        <w:rPr>
          <w:rFonts w:ascii="Corbel" w:hAnsi="Corbel"/>
          <w:sz w:val="24"/>
        </w:rPr>
      </w:pPr>
      <w:r w:rsidRPr="00E24BD2">
        <w:rPr>
          <w:rFonts w:ascii="Corbel" w:hAnsi="Corbel"/>
          <w:sz w:val="24"/>
        </w:rPr>
        <w:t>The Committee is requested to note the progress made by Management in the imp</w:t>
      </w:r>
      <w:r w:rsidR="00CE41B2" w:rsidRPr="00E24BD2">
        <w:rPr>
          <w:rFonts w:ascii="Corbel" w:hAnsi="Corbel"/>
          <w:sz w:val="24"/>
        </w:rPr>
        <w:t>lementation</w:t>
      </w:r>
      <w:r w:rsidR="004C229A" w:rsidRPr="00E24BD2">
        <w:rPr>
          <w:rFonts w:ascii="Corbel" w:hAnsi="Corbel"/>
          <w:sz w:val="24"/>
        </w:rPr>
        <w:t xml:space="preserve"> of Opportunity Exploitation</w:t>
      </w:r>
      <w:r w:rsidR="004C229A" w:rsidRPr="00E24BD2">
        <w:rPr>
          <w:rFonts w:ascii="Corbel" w:eastAsia="Times New Roman" w:hAnsi="Corbel"/>
          <w:b/>
          <w:sz w:val="20"/>
          <w:szCs w:val="20"/>
          <w:lang w:eastAsia="en-GB"/>
        </w:rPr>
        <w:t xml:space="preserve"> </w:t>
      </w:r>
      <w:r w:rsidR="00CE41B2" w:rsidRPr="00E24BD2">
        <w:rPr>
          <w:rFonts w:ascii="Corbel" w:hAnsi="Corbel"/>
          <w:sz w:val="24"/>
        </w:rPr>
        <w:t xml:space="preserve">strategies in </w:t>
      </w:r>
      <w:r w:rsidRPr="00E24BD2">
        <w:rPr>
          <w:rFonts w:ascii="Corbel" w:hAnsi="Corbel"/>
          <w:sz w:val="24"/>
        </w:rPr>
        <w:t xml:space="preserve">the Authority for the period </w:t>
      </w:r>
      <w:r w:rsidR="00CE41B2" w:rsidRPr="00E24BD2">
        <w:rPr>
          <w:rFonts w:ascii="Corbel" w:hAnsi="Corbel"/>
          <w:sz w:val="24"/>
        </w:rPr>
        <w:t xml:space="preserve">to September 30, 2018 </w:t>
      </w:r>
      <w:r w:rsidRPr="00E24BD2">
        <w:rPr>
          <w:rFonts w:ascii="Corbel" w:hAnsi="Corbel"/>
          <w:sz w:val="24"/>
        </w:rPr>
        <w:t xml:space="preserve">as provided in Table </w:t>
      </w:r>
      <w:r w:rsidR="002573A9" w:rsidRPr="00E24BD2">
        <w:rPr>
          <w:rFonts w:ascii="Corbel" w:hAnsi="Corbel"/>
          <w:sz w:val="24"/>
        </w:rPr>
        <w:t>5</w:t>
      </w:r>
      <w:r w:rsidRPr="00E24BD2">
        <w:rPr>
          <w:rFonts w:ascii="Corbel" w:hAnsi="Corbel"/>
          <w:sz w:val="24"/>
        </w:rPr>
        <w:t>.</w:t>
      </w:r>
    </w:p>
    <w:p w:rsidR="00EA6DDF" w:rsidRPr="00E24BD2" w:rsidRDefault="00EA6DDF" w:rsidP="00E24BD2">
      <w:pPr>
        <w:spacing w:after="0" w:line="240" w:lineRule="auto"/>
        <w:ind w:left="360"/>
        <w:jc w:val="both"/>
        <w:rPr>
          <w:rFonts w:ascii="Corbel" w:hAnsi="Corbel"/>
          <w:szCs w:val="22"/>
        </w:rPr>
      </w:pPr>
    </w:p>
    <w:p w:rsidR="00EA6DDF" w:rsidRPr="00E24BD2" w:rsidRDefault="00EA6DDF" w:rsidP="00E24BD2">
      <w:pPr>
        <w:pStyle w:val="Heading3"/>
        <w:spacing w:before="0" w:line="240" w:lineRule="auto"/>
        <w:ind w:firstLine="360"/>
        <w:jc w:val="both"/>
        <w:rPr>
          <w:rFonts w:ascii="Corbel" w:hAnsi="Corbel"/>
          <w:color w:val="auto"/>
          <w:sz w:val="22"/>
          <w:szCs w:val="22"/>
        </w:rPr>
      </w:pPr>
      <w:bookmarkStart w:id="26" w:name="_Toc511662511"/>
      <w:bookmarkStart w:id="27" w:name="_Toc521411022"/>
      <w:bookmarkStart w:id="28" w:name="_Toc521612606"/>
      <w:bookmarkStart w:id="29" w:name="_Toc530385683"/>
      <w:r w:rsidRPr="00E24BD2">
        <w:rPr>
          <w:rFonts w:ascii="Corbel" w:hAnsi="Corbel"/>
          <w:b/>
          <w:color w:val="auto"/>
          <w:sz w:val="22"/>
          <w:szCs w:val="22"/>
        </w:rPr>
        <w:t xml:space="preserve">Table </w:t>
      </w:r>
      <w:r w:rsidR="002573A9" w:rsidRPr="00E24BD2">
        <w:rPr>
          <w:rFonts w:ascii="Corbel" w:hAnsi="Corbel"/>
          <w:b/>
          <w:color w:val="auto"/>
          <w:sz w:val="22"/>
          <w:szCs w:val="22"/>
        </w:rPr>
        <w:t>5</w:t>
      </w:r>
      <w:r w:rsidRPr="00E24BD2">
        <w:rPr>
          <w:rFonts w:ascii="Corbel" w:hAnsi="Corbel"/>
          <w:b/>
          <w:color w:val="auto"/>
          <w:sz w:val="22"/>
          <w:szCs w:val="22"/>
        </w:rPr>
        <w:t xml:space="preserve">: Analysis of CMA Top </w:t>
      </w:r>
      <w:bookmarkEnd w:id="26"/>
      <w:bookmarkEnd w:id="27"/>
      <w:bookmarkEnd w:id="28"/>
      <w:r w:rsidR="00CE41B2" w:rsidRPr="00E24BD2">
        <w:rPr>
          <w:rFonts w:ascii="Corbel" w:hAnsi="Corbel"/>
          <w:b/>
          <w:color w:val="auto"/>
          <w:sz w:val="22"/>
          <w:szCs w:val="22"/>
        </w:rPr>
        <w:t>Opportunities</w:t>
      </w:r>
      <w:bookmarkEnd w:id="29"/>
    </w:p>
    <w:tbl>
      <w:tblPr>
        <w:tblW w:w="5673" w:type="pct"/>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6"/>
        <w:gridCol w:w="1975"/>
        <w:gridCol w:w="1078"/>
        <w:gridCol w:w="1005"/>
        <w:gridCol w:w="870"/>
        <w:gridCol w:w="2533"/>
        <w:gridCol w:w="2883"/>
        <w:gridCol w:w="2430"/>
        <w:gridCol w:w="923"/>
      </w:tblGrid>
      <w:tr w:rsidR="00BD55C5" w:rsidRPr="00E24BD2" w:rsidTr="00BD55C5">
        <w:trPr>
          <w:trHeight w:val="836"/>
          <w:tblHeader/>
        </w:trPr>
        <w:tc>
          <w:tcPr>
            <w:tcW w:w="339" w:type="pct"/>
            <w:shd w:val="clear" w:color="auto" w:fill="D9D9D9"/>
            <w:noWrap/>
            <w:vAlign w:val="center"/>
            <w:hideMark/>
          </w:tcPr>
          <w:p w:rsidR="00497460" w:rsidRPr="00E24BD2" w:rsidRDefault="00497460" w:rsidP="00E24BD2">
            <w:pPr>
              <w:tabs>
                <w:tab w:val="left" w:pos="34"/>
              </w:tabs>
              <w:spacing w:after="0" w:line="240" w:lineRule="auto"/>
              <w:jc w:val="both"/>
              <w:rPr>
                <w:rFonts w:ascii="Corbel" w:eastAsia="Times New Roman" w:hAnsi="Corbel"/>
                <w:b/>
                <w:bCs/>
                <w:szCs w:val="22"/>
                <w:lang w:eastAsia="en-GB"/>
              </w:rPr>
            </w:pPr>
            <w:r w:rsidRPr="00E24BD2">
              <w:rPr>
                <w:rFonts w:ascii="Corbel" w:eastAsia="Times New Roman" w:hAnsi="Corbel"/>
                <w:b/>
                <w:bCs/>
                <w:szCs w:val="22"/>
                <w:lang w:eastAsia="en-GB"/>
              </w:rPr>
              <w:t>Current Ranking</w:t>
            </w:r>
          </w:p>
        </w:tc>
        <w:tc>
          <w:tcPr>
            <w:tcW w:w="672" w:type="pct"/>
            <w:shd w:val="clear" w:color="auto" w:fill="D9D9D9"/>
            <w:vAlign w:val="center"/>
            <w:hideMark/>
          </w:tcPr>
          <w:p w:rsidR="00497460" w:rsidRPr="00E24BD2" w:rsidRDefault="00497460" w:rsidP="00E24BD2">
            <w:pPr>
              <w:spacing w:after="0" w:line="240" w:lineRule="auto"/>
              <w:jc w:val="both"/>
              <w:rPr>
                <w:rFonts w:ascii="Corbel" w:eastAsia="Times New Roman" w:hAnsi="Corbel"/>
                <w:b/>
                <w:bCs/>
                <w:szCs w:val="22"/>
                <w:lang w:eastAsia="en-GB"/>
              </w:rPr>
            </w:pPr>
            <w:r w:rsidRPr="00E24BD2">
              <w:rPr>
                <w:rFonts w:ascii="Corbel" w:eastAsia="Times New Roman" w:hAnsi="Corbel"/>
                <w:b/>
                <w:bCs/>
                <w:szCs w:val="22"/>
                <w:lang w:eastAsia="en-GB"/>
              </w:rPr>
              <w:t xml:space="preserve">Opportunity Description </w:t>
            </w:r>
          </w:p>
        </w:tc>
        <w:tc>
          <w:tcPr>
            <w:tcW w:w="367" w:type="pct"/>
            <w:shd w:val="clear" w:color="auto" w:fill="D9D9D9" w:themeFill="background1" w:themeFillShade="D9"/>
            <w:vAlign w:val="center"/>
          </w:tcPr>
          <w:p w:rsidR="00497460" w:rsidRPr="00E24BD2" w:rsidRDefault="00497460" w:rsidP="00E24BD2">
            <w:pPr>
              <w:spacing w:after="0" w:line="240" w:lineRule="auto"/>
              <w:jc w:val="both"/>
              <w:rPr>
                <w:rFonts w:ascii="Corbel" w:eastAsia="Times New Roman" w:hAnsi="Corbel"/>
                <w:b/>
                <w:bCs/>
                <w:szCs w:val="22"/>
                <w:lang w:eastAsia="en-GB"/>
              </w:rPr>
            </w:pPr>
            <w:r w:rsidRPr="00E24BD2">
              <w:rPr>
                <w:rFonts w:ascii="Corbel" w:eastAsia="Times New Roman" w:hAnsi="Corbel"/>
                <w:b/>
                <w:bCs/>
                <w:szCs w:val="22"/>
                <w:lang w:eastAsia="en-GB"/>
              </w:rPr>
              <w:t>Current Rating</w:t>
            </w:r>
          </w:p>
        </w:tc>
        <w:tc>
          <w:tcPr>
            <w:tcW w:w="342" w:type="pct"/>
            <w:shd w:val="clear" w:color="auto" w:fill="D9D9D9" w:themeFill="background1" w:themeFillShade="D9"/>
            <w:vAlign w:val="center"/>
          </w:tcPr>
          <w:p w:rsidR="00497460" w:rsidRPr="00E24BD2" w:rsidRDefault="00497460" w:rsidP="00E24BD2">
            <w:pPr>
              <w:spacing w:after="0" w:line="240" w:lineRule="auto"/>
              <w:jc w:val="both"/>
              <w:rPr>
                <w:rFonts w:ascii="Corbel" w:eastAsia="Times New Roman" w:hAnsi="Corbel"/>
                <w:b/>
                <w:bCs/>
                <w:szCs w:val="22"/>
                <w:lang w:eastAsia="en-GB"/>
              </w:rPr>
            </w:pPr>
            <w:r w:rsidRPr="00E24BD2">
              <w:rPr>
                <w:rFonts w:ascii="Corbel" w:eastAsia="Times New Roman" w:hAnsi="Corbel"/>
                <w:b/>
                <w:bCs/>
                <w:szCs w:val="22"/>
                <w:lang w:eastAsia="en-GB"/>
              </w:rPr>
              <w:t xml:space="preserve">Prior Ranking </w:t>
            </w:r>
          </w:p>
        </w:tc>
        <w:tc>
          <w:tcPr>
            <w:tcW w:w="296" w:type="pct"/>
            <w:shd w:val="clear" w:color="auto" w:fill="D9D9D9" w:themeFill="background1" w:themeFillShade="D9"/>
            <w:vAlign w:val="center"/>
          </w:tcPr>
          <w:p w:rsidR="00497460" w:rsidRPr="00E24BD2" w:rsidRDefault="00497460" w:rsidP="00E24BD2">
            <w:pPr>
              <w:spacing w:after="0" w:line="240" w:lineRule="auto"/>
              <w:jc w:val="both"/>
              <w:rPr>
                <w:rFonts w:ascii="Corbel" w:eastAsia="Times New Roman" w:hAnsi="Corbel"/>
                <w:b/>
                <w:bCs/>
                <w:szCs w:val="22"/>
                <w:lang w:eastAsia="en-GB"/>
              </w:rPr>
            </w:pPr>
            <w:r w:rsidRPr="00E24BD2">
              <w:rPr>
                <w:rFonts w:ascii="Corbel" w:eastAsia="Times New Roman" w:hAnsi="Corbel"/>
                <w:b/>
                <w:bCs/>
                <w:szCs w:val="22"/>
                <w:lang w:eastAsia="en-GB"/>
              </w:rPr>
              <w:t>Prior Rating</w:t>
            </w:r>
          </w:p>
        </w:tc>
        <w:tc>
          <w:tcPr>
            <w:tcW w:w="862" w:type="pct"/>
            <w:shd w:val="clear" w:color="auto" w:fill="D9D9D9"/>
            <w:vAlign w:val="center"/>
          </w:tcPr>
          <w:p w:rsidR="00497460" w:rsidRPr="00E24BD2" w:rsidRDefault="00497460" w:rsidP="00E24BD2">
            <w:pPr>
              <w:spacing w:after="0" w:line="240" w:lineRule="auto"/>
              <w:jc w:val="both"/>
              <w:rPr>
                <w:rFonts w:ascii="Corbel" w:eastAsia="Times New Roman" w:hAnsi="Corbel"/>
                <w:b/>
                <w:szCs w:val="22"/>
                <w:lang w:eastAsia="en-GB"/>
              </w:rPr>
            </w:pPr>
            <w:r w:rsidRPr="00E24BD2">
              <w:rPr>
                <w:rFonts w:ascii="Corbel" w:eastAsia="Times New Roman" w:hAnsi="Corbel"/>
                <w:b/>
                <w:szCs w:val="22"/>
                <w:lang w:eastAsia="en-GB"/>
              </w:rPr>
              <w:t xml:space="preserve">Opportunity Exploitation Strategies Undertaken </w:t>
            </w:r>
          </w:p>
          <w:p w:rsidR="00497460" w:rsidRPr="00E24BD2" w:rsidRDefault="00497460" w:rsidP="00E24BD2">
            <w:pPr>
              <w:spacing w:after="0" w:line="240" w:lineRule="auto"/>
              <w:jc w:val="both"/>
              <w:rPr>
                <w:rFonts w:ascii="Corbel" w:eastAsia="Times New Roman" w:hAnsi="Corbel"/>
                <w:b/>
                <w:szCs w:val="22"/>
                <w:lang w:eastAsia="en-GB"/>
              </w:rPr>
            </w:pPr>
            <w:r w:rsidRPr="00E24BD2">
              <w:rPr>
                <w:rFonts w:ascii="Corbel" w:eastAsia="Times New Roman" w:hAnsi="Corbel"/>
                <w:b/>
                <w:szCs w:val="22"/>
                <w:lang w:eastAsia="en-GB"/>
              </w:rPr>
              <w:t>[July – September 2018]</w:t>
            </w:r>
          </w:p>
        </w:tc>
        <w:tc>
          <w:tcPr>
            <w:tcW w:w="981" w:type="pct"/>
            <w:shd w:val="clear" w:color="auto" w:fill="D9D9D9"/>
            <w:vAlign w:val="center"/>
          </w:tcPr>
          <w:p w:rsidR="00497460" w:rsidRPr="00E24BD2" w:rsidRDefault="00497460" w:rsidP="00E24BD2">
            <w:pPr>
              <w:spacing w:after="0" w:line="240" w:lineRule="auto"/>
              <w:jc w:val="both"/>
              <w:rPr>
                <w:rFonts w:ascii="Corbel" w:eastAsia="Times New Roman" w:hAnsi="Corbel"/>
                <w:b/>
                <w:szCs w:val="22"/>
                <w:lang w:eastAsia="en-GB"/>
              </w:rPr>
            </w:pPr>
          </w:p>
          <w:p w:rsidR="00497460" w:rsidRPr="00E24BD2" w:rsidRDefault="00497460" w:rsidP="00E24BD2">
            <w:pPr>
              <w:spacing w:after="0" w:line="240" w:lineRule="auto"/>
              <w:jc w:val="both"/>
              <w:rPr>
                <w:rFonts w:ascii="Corbel" w:eastAsia="Times New Roman" w:hAnsi="Corbel"/>
                <w:b/>
                <w:szCs w:val="22"/>
                <w:lang w:eastAsia="en-GB"/>
              </w:rPr>
            </w:pPr>
            <w:r w:rsidRPr="00E24BD2">
              <w:rPr>
                <w:rFonts w:ascii="Corbel" w:eastAsia="Times New Roman" w:hAnsi="Corbel"/>
                <w:b/>
                <w:szCs w:val="22"/>
                <w:lang w:eastAsia="en-GB"/>
              </w:rPr>
              <w:t>Effect and Impact of Opportunity on the Authority (Happened/ Expected if opportunity is realized)</w:t>
            </w:r>
          </w:p>
        </w:tc>
        <w:tc>
          <w:tcPr>
            <w:tcW w:w="827" w:type="pct"/>
            <w:shd w:val="clear" w:color="auto" w:fill="D9D9D9"/>
            <w:noWrap/>
            <w:vAlign w:val="center"/>
            <w:hideMark/>
          </w:tcPr>
          <w:p w:rsidR="00497460" w:rsidRPr="00E24BD2" w:rsidRDefault="00497460" w:rsidP="00E24BD2">
            <w:pPr>
              <w:spacing w:after="0" w:line="240" w:lineRule="auto"/>
              <w:jc w:val="both"/>
              <w:rPr>
                <w:rFonts w:ascii="Corbel" w:eastAsia="Times New Roman" w:hAnsi="Corbel"/>
                <w:b/>
                <w:szCs w:val="22"/>
                <w:lang w:eastAsia="en-GB"/>
              </w:rPr>
            </w:pPr>
            <w:r w:rsidRPr="00E24BD2">
              <w:rPr>
                <w:rFonts w:ascii="Corbel" w:eastAsia="Times New Roman" w:hAnsi="Corbel"/>
                <w:b/>
                <w:szCs w:val="22"/>
                <w:lang w:eastAsia="en-GB"/>
              </w:rPr>
              <w:t>Opportunity Exploitation strategies to be undertaken</w:t>
            </w:r>
          </w:p>
          <w:p w:rsidR="00497460" w:rsidRPr="00E24BD2" w:rsidRDefault="00497460" w:rsidP="00E24BD2">
            <w:pPr>
              <w:spacing w:after="0" w:line="240" w:lineRule="auto"/>
              <w:jc w:val="both"/>
              <w:rPr>
                <w:rFonts w:ascii="Corbel" w:eastAsia="Times New Roman" w:hAnsi="Corbel"/>
                <w:b/>
                <w:szCs w:val="22"/>
                <w:lang w:eastAsia="en-GB"/>
              </w:rPr>
            </w:pPr>
            <w:r w:rsidRPr="00E24BD2">
              <w:rPr>
                <w:rFonts w:ascii="Corbel" w:eastAsia="Times New Roman" w:hAnsi="Corbel"/>
                <w:b/>
                <w:szCs w:val="22"/>
                <w:lang w:eastAsia="en-GB"/>
              </w:rPr>
              <w:t xml:space="preserve"> [October 2018 – June 2019] </w:t>
            </w:r>
          </w:p>
        </w:tc>
        <w:tc>
          <w:tcPr>
            <w:tcW w:w="314" w:type="pct"/>
            <w:shd w:val="clear" w:color="auto" w:fill="D9D9D9"/>
            <w:noWrap/>
            <w:vAlign w:val="center"/>
            <w:hideMark/>
          </w:tcPr>
          <w:p w:rsidR="00497460" w:rsidRPr="00E24BD2" w:rsidRDefault="00497460" w:rsidP="00E24BD2">
            <w:pPr>
              <w:spacing w:after="0" w:line="240" w:lineRule="auto"/>
              <w:ind w:hanging="91"/>
              <w:jc w:val="both"/>
              <w:rPr>
                <w:rFonts w:ascii="Corbel" w:eastAsia="Times New Roman" w:hAnsi="Corbel"/>
                <w:b/>
                <w:szCs w:val="22"/>
                <w:lang w:eastAsia="en-GB"/>
              </w:rPr>
            </w:pPr>
            <w:r w:rsidRPr="00E24BD2">
              <w:rPr>
                <w:rFonts w:ascii="Corbel" w:eastAsia="Times New Roman" w:hAnsi="Corbel"/>
                <w:b/>
                <w:szCs w:val="22"/>
                <w:lang w:eastAsia="en-GB"/>
              </w:rPr>
              <w:t> Opportunity Owner</w:t>
            </w:r>
          </w:p>
        </w:tc>
      </w:tr>
      <w:tr w:rsidR="00BD55C5" w:rsidRPr="00E24BD2" w:rsidTr="00BD55C5">
        <w:trPr>
          <w:trHeight w:val="300"/>
        </w:trPr>
        <w:tc>
          <w:tcPr>
            <w:tcW w:w="339" w:type="pct"/>
            <w:shd w:val="clear" w:color="auto" w:fill="auto"/>
            <w:noWrap/>
          </w:tcPr>
          <w:p w:rsidR="00497460" w:rsidRPr="00E24BD2" w:rsidRDefault="00497460" w:rsidP="00BD55C5">
            <w:pPr>
              <w:numPr>
                <w:ilvl w:val="0"/>
                <w:numId w:val="9"/>
              </w:numPr>
              <w:tabs>
                <w:tab w:val="left" w:pos="34"/>
                <w:tab w:val="left" w:pos="176"/>
              </w:tabs>
              <w:spacing w:after="0" w:line="240" w:lineRule="auto"/>
              <w:contextualSpacing/>
              <w:jc w:val="both"/>
              <w:rPr>
                <w:rFonts w:ascii="Corbel" w:eastAsia="Times New Roman" w:hAnsi="Corbel"/>
                <w:color w:val="FF0000"/>
                <w:szCs w:val="22"/>
                <w:lang w:eastAsia="en-GB"/>
              </w:rPr>
            </w:pPr>
          </w:p>
        </w:tc>
        <w:tc>
          <w:tcPr>
            <w:tcW w:w="672" w:type="pct"/>
            <w:shd w:val="clear" w:color="auto" w:fill="auto"/>
          </w:tcPr>
          <w:p w:rsidR="00497460" w:rsidRPr="00E24BD2" w:rsidRDefault="00497460" w:rsidP="00E145BD">
            <w:pPr>
              <w:tabs>
                <w:tab w:val="left" w:pos="-108"/>
              </w:tabs>
              <w:spacing w:after="0" w:line="240" w:lineRule="auto"/>
              <w:jc w:val="both"/>
              <w:rPr>
                <w:rFonts w:ascii="Corbel" w:hAnsi="Corbel"/>
                <w:szCs w:val="22"/>
                <w:highlight w:val="red"/>
              </w:rPr>
            </w:pPr>
            <w:r w:rsidRPr="00E24BD2">
              <w:rPr>
                <w:rFonts w:ascii="Corbel" w:hAnsi="Corbel"/>
                <w:szCs w:val="22"/>
              </w:rPr>
              <w:t>Better multimedia software and equipment (including hardware) to support ongoing work on social media.</w:t>
            </w:r>
          </w:p>
        </w:tc>
        <w:tc>
          <w:tcPr>
            <w:tcW w:w="367" w:type="pct"/>
            <w:shd w:val="clear" w:color="auto" w:fill="auto"/>
          </w:tcPr>
          <w:p w:rsidR="00497460" w:rsidRPr="00E24BD2" w:rsidRDefault="00497460" w:rsidP="00E24BD2">
            <w:pPr>
              <w:spacing w:after="0" w:line="240" w:lineRule="auto"/>
              <w:jc w:val="both"/>
              <w:rPr>
                <w:rFonts w:ascii="Corbel" w:hAnsi="Corbel"/>
                <w:szCs w:val="22"/>
              </w:rPr>
            </w:pPr>
            <w:r w:rsidRPr="00E24BD2">
              <w:rPr>
                <w:rFonts w:ascii="Corbel" w:hAnsi="Corbel"/>
                <w:szCs w:val="22"/>
              </w:rPr>
              <w:t>25</w:t>
            </w:r>
          </w:p>
          <w:p w:rsidR="00497460" w:rsidRPr="00E24BD2" w:rsidRDefault="00497460" w:rsidP="00E24BD2">
            <w:pPr>
              <w:spacing w:after="0" w:line="240" w:lineRule="auto"/>
              <w:jc w:val="both"/>
              <w:rPr>
                <w:rFonts w:ascii="Corbel" w:hAnsi="Corbel"/>
                <w:szCs w:val="22"/>
              </w:rPr>
            </w:pPr>
          </w:p>
          <w:p w:rsidR="00497460" w:rsidRPr="00BD55C5" w:rsidRDefault="00497460" w:rsidP="00E24BD2">
            <w:pPr>
              <w:spacing w:after="0" w:line="240" w:lineRule="auto"/>
              <w:jc w:val="both"/>
              <w:rPr>
                <w:rFonts w:ascii="Corbel" w:hAnsi="Corbel"/>
                <w:szCs w:val="22"/>
              </w:rPr>
            </w:pPr>
            <w:r w:rsidRPr="00BD55C5">
              <w:rPr>
                <w:rFonts w:ascii="Corbel" w:eastAsia="Times New Roman" w:hAnsi="Corbel"/>
                <w:noProof/>
                <w:color w:val="FF0000"/>
                <w:szCs w:val="22"/>
                <w:lang w:val="en-US"/>
              </w:rPr>
              <w:drawing>
                <wp:inline distT="0" distB="0" distL="0" distR="0" wp14:anchorId="652B1EA2" wp14:editId="42432C61">
                  <wp:extent cx="190664" cy="67141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8583" cy="699305"/>
                          </a:xfrm>
                          <a:prstGeom prst="rect">
                            <a:avLst/>
                          </a:prstGeom>
                          <a:noFill/>
                          <a:ln>
                            <a:noFill/>
                          </a:ln>
                        </pic:spPr>
                      </pic:pic>
                    </a:graphicData>
                  </a:graphic>
                </wp:inline>
              </w:drawing>
            </w:r>
          </w:p>
          <w:p w:rsidR="00497460" w:rsidRPr="00E145BD" w:rsidRDefault="00497460" w:rsidP="00E24BD2">
            <w:pPr>
              <w:spacing w:after="0" w:line="240" w:lineRule="auto"/>
              <w:jc w:val="both"/>
              <w:rPr>
                <w:rFonts w:ascii="Corbel" w:hAnsi="Corbel"/>
                <w:szCs w:val="22"/>
              </w:rPr>
            </w:pPr>
          </w:p>
          <w:p w:rsidR="00497460" w:rsidRPr="00E24BD2" w:rsidRDefault="00497460" w:rsidP="00E24BD2">
            <w:pPr>
              <w:spacing w:after="0" w:line="240" w:lineRule="auto"/>
              <w:jc w:val="both"/>
              <w:rPr>
                <w:rFonts w:ascii="Corbel" w:hAnsi="Corbel"/>
                <w:szCs w:val="22"/>
              </w:rPr>
            </w:pPr>
          </w:p>
          <w:p w:rsidR="00497460" w:rsidRPr="00E24BD2" w:rsidRDefault="00497460" w:rsidP="00E24BD2">
            <w:pPr>
              <w:spacing w:after="0" w:line="240" w:lineRule="auto"/>
              <w:jc w:val="both"/>
              <w:rPr>
                <w:rFonts w:ascii="Corbel" w:hAnsi="Corbel"/>
                <w:szCs w:val="22"/>
              </w:rPr>
            </w:pPr>
          </w:p>
          <w:p w:rsidR="00497460" w:rsidRPr="00E24BD2" w:rsidRDefault="00497460" w:rsidP="00E24BD2">
            <w:pPr>
              <w:spacing w:after="0" w:line="240" w:lineRule="auto"/>
              <w:jc w:val="both"/>
              <w:rPr>
                <w:rFonts w:ascii="Corbel" w:hAnsi="Corbel"/>
                <w:szCs w:val="22"/>
              </w:rPr>
            </w:pPr>
          </w:p>
          <w:p w:rsidR="00497460" w:rsidRPr="00E24BD2" w:rsidRDefault="00497460" w:rsidP="00E24BD2">
            <w:pPr>
              <w:spacing w:after="0" w:line="240" w:lineRule="auto"/>
              <w:jc w:val="both"/>
              <w:rPr>
                <w:rFonts w:ascii="Corbel" w:hAnsi="Corbel"/>
                <w:szCs w:val="22"/>
              </w:rPr>
            </w:pPr>
          </w:p>
        </w:tc>
        <w:tc>
          <w:tcPr>
            <w:tcW w:w="342" w:type="pct"/>
          </w:tcPr>
          <w:p w:rsidR="00497460" w:rsidRPr="00E24BD2" w:rsidRDefault="00497460" w:rsidP="00E24BD2">
            <w:pPr>
              <w:spacing w:after="0" w:line="240" w:lineRule="auto"/>
              <w:jc w:val="both"/>
              <w:rPr>
                <w:rFonts w:ascii="Corbel" w:hAnsi="Corbel"/>
                <w:szCs w:val="22"/>
              </w:rPr>
            </w:pPr>
            <w:r w:rsidRPr="00E24BD2">
              <w:rPr>
                <w:rFonts w:ascii="Corbel" w:hAnsi="Corbel"/>
                <w:szCs w:val="22"/>
              </w:rPr>
              <w:t>1</w:t>
            </w:r>
            <w:r w:rsidRPr="00E24BD2">
              <w:rPr>
                <w:rFonts w:ascii="Corbel" w:hAnsi="Corbel"/>
                <w:noProof/>
                <w:szCs w:val="22"/>
                <w:lang w:val="en-US"/>
              </w:rPr>
              <w:t xml:space="preserve"> </w:t>
            </w:r>
          </w:p>
        </w:tc>
        <w:tc>
          <w:tcPr>
            <w:tcW w:w="296" w:type="pct"/>
            <w:shd w:val="clear" w:color="auto" w:fill="auto"/>
          </w:tcPr>
          <w:p w:rsidR="00497460" w:rsidRPr="00E24BD2" w:rsidRDefault="00497460" w:rsidP="00E24BD2">
            <w:pPr>
              <w:spacing w:after="0" w:line="240" w:lineRule="auto"/>
              <w:jc w:val="both"/>
              <w:rPr>
                <w:rFonts w:ascii="Corbel" w:hAnsi="Corbel"/>
                <w:szCs w:val="22"/>
              </w:rPr>
            </w:pPr>
            <w:r w:rsidRPr="00E24BD2">
              <w:rPr>
                <w:rFonts w:ascii="Corbel" w:hAnsi="Corbel"/>
                <w:szCs w:val="22"/>
              </w:rPr>
              <w:t>20</w:t>
            </w:r>
          </w:p>
        </w:tc>
        <w:tc>
          <w:tcPr>
            <w:tcW w:w="862" w:type="pct"/>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 xml:space="preserve">Transformational engagement on social media and other communication platforms by employing the graphic design capabilities of staff. </w:t>
            </w:r>
          </w:p>
        </w:tc>
        <w:tc>
          <w:tcPr>
            <w:tcW w:w="981" w:type="pct"/>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Wider reach of investor education messages.</w:t>
            </w:r>
          </w:p>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Improved corporate image.</w:t>
            </w:r>
          </w:p>
        </w:tc>
        <w:tc>
          <w:tcPr>
            <w:tcW w:w="827" w:type="pct"/>
            <w:shd w:val="clear" w:color="auto" w:fill="auto"/>
            <w:noWrap/>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Collaborate with ICT and Finance to procure the software.</w:t>
            </w:r>
          </w:p>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 xml:space="preserve">Graphic design resource to share design knowledge with other staff through on-the-job experiential learning.  </w:t>
            </w:r>
          </w:p>
        </w:tc>
        <w:tc>
          <w:tcPr>
            <w:tcW w:w="314" w:type="pct"/>
            <w:shd w:val="clear" w:color="auto" w:fill="auto"/>
            <w:noWrap/>
          </w:tcPr>
          <w:p w:rsidR="00497460" w:rsidRPr="00E24BD2" w:rsidRDefault="00497460" w:rsidP="00E24BD2">
            <w:pPr>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HCC</w:t>
            </w:r>
          </w:p>
        </w:tc>
      </w:tr>
      <w:tr w:rsidR="00BD55C5" w:rsidRPr="00E24BD2" w:rsidTr="00BD55C5">
        <w:trPr>
          <w:trHeight w:val="300"/>
        </w:trPr>
        <w:tc>
          <w:tcPr>
            <w:tcW w:w="339" w:type="pct"/>
            <w:shd w:val="clear" w:color="auto" w:fill="auto"/>
            <w:noWrap/>
          </w:tcPr>
          <w:p w:rsidR="00497460" w:rsidRPr="00E24BD2" w:rsidRDefault="00497460" w:rsidP="00BD55C5">
            <w:pPr>
              <w:numPr>
                <w:ilvl w:val="0"/>
                <w:numId w:val="9"/>
              </w:numPr>
              <w:tabs>
                <w:tab w:val="left" w:pos="34"/>
                <w:tab w:val="left" w:pos="176"/>
              </w:tabs>
              <w:spacing w:after="0" w:line="240" w:lineRule="auto"/>
              <w:contextualSpacing/>
              <w:jc w:val="both"/>
              <w:rPr>
                <w:rFonts w:ascii="Corbel" w:eastAsia="Times New Roman" w:hAnsi="Corbel"/>
                <w:color w:val="FF0000"/>
                <w:szCs w:val="22"/>
                <w:lang w:eastAsia="en-GB"/>
              </w:rPr>
            </w:pPr>
          </w:p>
        </w:tc>
        <w:tc>
          <w:tcPr>
            <w:tcW w:w="672" w:type="pct"/>
            <w:shd w:val="clear" w:color="auto" w:fill="auto"/>
          </w:tcPr>
          <w:p w:rsidR="00497460" w:rsidRPr="00BD55C5" w:rsidRDefault="00497460" w:rsidP="00E145BD">
            <w:pPr>
              <w:tabs>
                <w:tab w:val="left" w:pos="-108"/>
              </w:tabs>
              <w:spacing w:after="0" w:line="240" w:lineRule="auto"/>
              <w:jc w:val="both"/>
              <w:rPr>
                <w:rFonts w:ascii="Corbel" w:hAnsi="Corbel"/>
                <w:szCs w:val="22"/>
              </w:rPr>
            </w:pPr>
            <w:r w:rsidRPr="00E24BD2">
              <w:rPr>
                <w:rFonts w:ascii="Corbel" w:hAnsi="Corbel"/>
                <w:szCs w:val="22"/>
              </w:rPr>
              <w:t>Key learnings from gaps in the Cash market that can be bridged by a derivatives market e.g. usage of Trust Accounts as per derivatives regulations as opposed to clients</w:t>
            </w:r>
            <w:r w:rsidRPr="00BD55C5">
              <w:rPr>
                <w:rFonts w:ascii="Corbel" w:hAnsi="Corbel"/>
                <w:sz w:val="18"/>
                <w:szCs w:val="18"/>
              </w:rPr>
              <w:t xml:space="preserve"> depositing funds in brokers accounts.</w:t>
            </w:r>
          </w:p>
        </w:tc>
        <w:tc>
          <w:tcPr>
            <w:tcW w:w="367" w:type="pct"/>
            <w:shd w:val="clear" w:color="auto" w:fill="auto"/>
          </w:tcPr>
          <w:p w:rsidR="00497460" w:rsidRPr="00E145BD" w:rsidRDefault="00497460" w:rsidP="00E24BD2">
            <w:pPr>
              <w:spacing w:after="0" w:line="240" w:lineRule="auto"/>
              <w:jc w:val="both"/>
              <w:rPr>
                <w:rFonts w:ascii="Corbel" w:hAnsi="Corbel"/>
                <w:szCs w:val="22"/>
              </w:rPr>
            </w:pPr>
            <w:r w:rsidRPr="00E145BD">
              <w:rPr>
                <w:rFonts w:ascii="Corbel" w:hAnsi="Corbel"/>
                <w:szCs w:val="22"/>
              </w:rPr>
              <w:t>20</w:t>
            </w:r>
          </w:p>
          <w:p w:rsidR="00497460" w:rsidRPr="00E24BD2" w:rsidRDefault="00497460" w:rsidP="00E24BD2">
            <w:pPr>
              <w:spacing w:after="0" w:line="240" w:lineRule="auto"/>
              <w:jc w:val="both"/>
              <w:rPr>
                <w:rFonts w:ascii="Corbel" w:hAnsi="Corbel"/>
                <w:szCs w:val="22"/>
              </w:rPr>
            </w:pPr>
          </w:p>
          <w:p w:rsidR="00497460" w:rsidRPr="00BD55C5" w:rsidRDefault="00497460" w:rsidP="00E24BD2">
            <w:pPr>
              <w:spacing w:after="0" w:line="240" w:lineRule="auto"/>
              <w:jc w:val="both"/>
              <w:rPr>
                <w:rFonts w:ascii="Corbel" w:hAnsi="Corbel"/>
                <w:szCs w:val="22"/>
              </w:rPr>
            </w:pPr>
            <w:r w:rsidRPr="00BD55C5">
              <w:rPr>
                <w:rFonts w:ascii="Corbel" w:eastAsia="Times New Roman" w:hAnsi="Corbel"/>
                <w:noProof/>
                <w:color w:val="FF0000"/>
                <w:szCs w:val="22"/>
                <w:lang w:val="en-US"/>
              </w:rPr>
              <w:drawing>
                <wp:inline distT="0" distB="0" distL="0" distR="0" wp14:anchorId="260A64EC" wp14:editId="77CE89D9">
                  <wp:extent cx="190664" cy="671419"/>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8583" cy="699305"/>
                          </a:xfrm>
                          <a:prstGeom prst="rect">
                            <a:avLst/>
                          </a:prstGeom>
                          <a:noFill/>
                          <a:ln>
                            <a:noFill/>
                          </a:ln>
                        </pic:spPr>
                      </pic:pic>
                    </a:graphicData>
                  </a:graphic>
                </wp:inline>
              </w:drawing>
            </w:r>
          </w:p>
        </w:tc>
        <w:tc>
          <w:tcPr>
            <w:tcW w:w="342" w:type="pct"/>
          </w:tcPr>
          <w:p w:rsidR="00497460" w:rsidRPr="00E24BD2" w:rsidRDefault="00497460" w:rsidP="00E24BD2">
            <w:pPr>
              <w:spacing w:after="0" w:line="240" w:lineRule="auto"/>
              <w:jc w:val="both"/>
              <w:rPr>
                <w:rFonts w:ascii="Corbel" w:hAnsi="Corbel"/>
                <w:szCs w:val="22"/>
              </w:rPr>
            </w:pPr>
            <w:r w:rsidRPr="00E145BD">
              <w:rPr>
                <w:rFonts w:ascii="Corbel" w:hAnsi="Corbel"/>
                <w:szCs w:val="22"/>
              </w:rPr>
              <w:t>N/A</w:t>
            </w:r>
            <w:r w:rsidRPr="00E24BD2">
              <w:rPr>
                <w:rFonts w:ascii="Corbel" w:hAnsi="Corbel"/>
                <w:noProof/>
                <w:szCs w:val="22"/>
                <w:lang w:val="en-US"/>
              </w:rPr>
              <w:t xml:space="preserve"> </w:t>
            </w:r>
          </w:p>
        </w:tc>
        <w:tc>
          <w:tcPr>
            <w:tcW w:w="296" w:type="pct"/>
            <w:shd w:val="clear" w:color="auto" w:fill="auto"/>
          </w:tcPr>
          <w:p w:rsidR="00497460" w:rsidRPr="00E24BD2" w:rsidRDefault="00497460" w:rsidP="00E24BD2">
            <w:pPr>
              <w:spacing w:after="0" w:line="240" w:lineRule="auto"/>
              <w:jc w:val="both"/>
              <w:rPr>
                <w:rFonts w:ascii="Corbel" w:hAnsi="Corbel"/>
                <w:szCs w:val="22"/>
              </w:rPr>
            </w:pPr>
            <w:r w:rsidRPr="00E24BD2">
              <w:rPr>
                <w:rFonts w:ascii="Corbel" w:hAnsi="Corbel"/>
                <w:szCs w:val="22"/>
              </w:rPr>
              <w:t>15</w:t>
            </w:r>
          </w:p>
        </w:tc>
        <w:tc>
          <w:tcPr>
            <w:tcW w:w="862" w:type="pct"/>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Proactively engage stakeholders by articulating the CMMP objectives on development and establishment of derivatives and spot commodities markets.</w:t>
            </w:r>
          </w:p>
        </w:tc>
        <w:tc>
          <w:tcPr>
            <w:tcW w:w="981" w:type="pct"/>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Reduced prospects of litigation and market success</w:t>
            </w:r>
          </w:p>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Timely launch against Govt. timelines</w:t>
            </w:r>
          </w:p>
        </w:tc>
        <w:tc>
          <w:tcPr>
            <w:tcW w:w="827" w:type="pct"/>
            <w:shd w:val="clear" w:color="auto" w:fill="auto"/>
            <w:noWrap/>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Proactively engage stakeholders by articulating the CMMP objectives on development and establishment of derivatives and spot commodities markets.</w:t>
            </w:r>
          </w:p>
        </w:tc>
        <w:tc>
          <w:tcPr>
            <w:tcW w:w="314" w:type="pct"/>
            <w:shd w:val="clear" w:color="auto" w:fill="auto"/>
            <w:noWrap/>
          </w:tcPr>
          <w:p w:rsidR="00497460" w:rsidRPr="00E24BD2" w:rsidRDefault="00497460" w:rsidP="00E24BD2">
            <w:pPr>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MDU</w:t>
            </w:r>
          </w:p>
        </w:tc>
      </w:tr>
      <w:tr w:rsidR="00BD55C5" w:rsidRPr="00E24BD2" w:rsidTr="00BD55C5">
        <w:trPr>
          <w:trHeight w:val="300"/>
        </w:trPr>
        <w:tc>
          <w:tcPr>
            <w:tcW w:w="339" w:type="pct"/>
            <w:shd w:val="clear" w:color="auto" w:fill="auto"/>
            <w:noWrap/>
          </w:tcPr>
          <w:p w:rsidR="00497460" w:rsidRPr="00E24BD2" w:rsidRDefault="00497460" w:rsidP="00BD55C5">
            <w:pPr>
              <w:numPr>
                <w:ilvl w:val="0"/>
                <w:numId w:val="9"/>
              </w:numPr>
              <w:tabs>
                <w:tab w:val="left" w:pos="34"/>
                <w:tab w:val="left" w:pos="176"/>
              </w:tabs>
              <w:spacing w:after="0" w:line="240" w:lineRule="auto"/>
              <w:contextualSpacing/>
              <w:jc w:val="both"/>
              <w:rPr>
                <w:rFonts w:ascii="Corbel" w:eastAsia="Times New Roman" w:hAnsi="Corbel"/>
                <w:color w:val="FF0000"/>
                <w:szCs w:val="22"/>
                <w:lang w:eastAsia="en-GB"/>
              </w:rPr>
            </w:pPr>
          </w:p>
        </w:tc>
        <w:tc>
          <w:tcPr>
            <w:tcW w:w="672" w:type="pct"/>
            <w:shd w:val="clear" w:color="auto" w:fill="auto"/>
          </w:tcPr>
          <w:p w:rsidR="00497460" w:rsidRPr="00E24BD2" w:rsidRDefault="00497460" w:rsidP="00E145BD">
            <w:pPr>
              <w:tabs>
                <w:tab w:val="left" w:pos="-108"/>
              </w:tabs>
              <w:spacing w:after="0" w:line="240" w:lineRule="auto"/>
              <w:jc w:val="both"/>
              <w:rPr>
                <w:rFonts w:ascii="Corbel" w:hAnsi="Corbel"/>
                <w:szCs w:val="22"/>
              </w:rPr>
            </w:pPr>
            <w:r w:rsidRPr="00E24BD2">
              <w:rPr>
                <w:rFonts w:ascii="Corbel" w:hAnsi="Corbel"/>
                <w:szCs w:val="22"/>
              </w:rPr>
              <w:t>Leverage on lessons learned from other derivatives markets to ensure we get it right from the beginning.</w:t>
            </w:r>
          </w:p>
          <w:p w:rsidR="00497460" w:rsidRPr="00E24BD2" w:rsidRDefault="00497460" w:rsidP="00E24BD2">
            <w:pPr>
              <w:tabs>
                <w:tab w:val="left" w:pos="-108"/>
              </w:tabs>
              <w:spacing w:after="0" w:line="240" w:lineRule="auto"/>
              <w:jc w:val="both"/>
              <w:rPr>
                <w:rFonts w:ascii="Corbel" w:hAnsi="Corbel"/>
                <w:szCs w:val="22"/>
              </w:rPr>
            </w:pPr>
            <w:r w:rsidRPr="00E24BD2">
              <w:rPr>
                <w:rFonts w:ascii="Corbel" w:hAnsi="Corbel"/>
                <w:szCs w:val="22"/>
              </w:rPr>
              <w:t>Opportunity to launch other new products using the existing derivatives infrastructure</w:t>
            </w:r>
          </w:p>
        </w:tc>
        <w:tc>
          <w:tcPr>
            <w:tcW w:w="367" w:type="pct"/>
            <w:shd w:val="clear" w:color="auto" w:fill="auto"/>
          </w:tcPr>
          <w:p w:rsidR="00497460" w:rsidRPr="00E24BD2" w:rsidRDefault="00497460" w:rsidP="00E24BD2">
            <w:pPr>
              <w:spacing w:after="0" w:line="240" w:lineRule="auto"/>
              <w:jc w:val="both"/>
              <w:rPr>
                <w:rFonts w:ascii="Corbel" w:hAnsi="Corbel"/>
                <w:szCs w:val="22"/>
              </w:rPr>
            </w:pPr>
            <w:r w:rsidRPr="00E24BD2">
              <w:rPr>
                <w:rFonts w:ascii="Corbel" w:hAnsi="Corbel"/>
                <w:szCs w:val="22"/>
              </w:rPr>
              <w:t>20</w:t>
            </w:r>
          </w:p>
          <w:p w:rsidR="00497460" w:rsidRPr="00E24BD2" w:rsidRDefault="00497460" w:rsidP="00E24BD2">
            <w:pPr>
              <w:spacing w:after="0" w:line="240" w:lineRule="auto"/>
              <w:jc w:val="both"/>
              <w:rPr>
                <w:rFonts w:ascii="Corbel" w:hAnsi="Corbel"/>
                <w:szCs w:val="22"/>
              </w:rPr>
            </w:pPr>
          </w:p>
          <w:p w:rsidR="00497460" w:rsidRPr="00E24BD2" w:rsidRDefault="00497460" w:rsidP="00E24BD2">
            <w:pPr>
              <w:spacing w:after="0" w:line="240" w:lineRule="auto"/>
              <w:jc w:val="both"/>
              <w:rPr>
                <w:rFonts w:ascii="Corbel" w:hAnsi="Corbel"/>
                <w:szCs w:val="22"/>
              </w:rPr>
            </w:pPr>
          </w:p>
          <w:p w:rsidR="00497460" w:rsidRPr="00BD55C5" w:rsidRDefault="00497460" w:rsidP="00E24BD2">
            <w:pPr>
              <w:spacing w:after="0" w:line="240" w:lineRule="auto"/>
              <w:jc w:val="both"/>
              <w:rPr>
                <w:rFonts w:ascii="Corbel" w:hAnsi="Corbel"/>
                <w:szCs w:val="22"/>
              </w:rPr>
            </w:pPr>
            <w:r w:rsidRPr="00BD55C5">
              <w:rPr>
                <w:rFonts w:ascii="Corbel" w:hAnsi="Corbel"/>
                <w:bCs/>
                <w:noProof/>
                <w:szCs w:val="22"/>
                <w:lang w:val="en-US"/>
              </w:rPr>
              <mc:AlternateContent>
                <mc:Choice Requires="wps">
                  <w:drawing>
                    <wp:anchor distT="0" distB="0" distL="114300" distR="114300" simplePos="0" relativeHeight="253732864" behindDoc="0" locked="0" layoutInCell="1" allowOverlap="1" wp14:anchorId="498B3B0C" wp14:editId="7D6526E1">
                      <wp:simplePos x="0" y="0"/>
                      <wp:positionH relativeFrom="column">
                        <wp:posOffset>-5715</wp:posOffset>
                      </wp:positionH>
                      <wp:positionV relativeFrom="paragraph">
                        <wp:posOffset>8890</wp:posOffset>
                      </wp:positionV>
                      <wp:extent cx="1424940" cy="121920"/>
                      <wp:effectExtent l="0" t="0" r="22860" b="11430"/>
                      <wp:wrapNone/>
                      <wp:docPr id="100" name="Arrow: Left-Right 45"/>
                      <wp:cNvGraphicFramePr/>
                      <a:graphic xmlns:a="http://schemas.openxmlformats.org/drawingml/2006/main">
                        <a:graphicData uri="http://schemas.microsoft.com/office/word/2010/wordprocessingShape">
                          <wps:wsp>
                            <wps:cNvSpPr/>
                            <wps:spPr>
                              <a:xfrm>
                                <a:off x="0" y="0"/>
                                <a:ext cx="1424940" cy="121920"/>
                              </a:xfrm>
                              <a:prstGeom prst="leftRightArrow">
                                <a:avLst/>
                              </a:prstGeom>
                              <a:solidFill>
                                <a:srgbClr val="FFC000"/>
                              </a:solidFill>
                              <a:ln w="25400" cap="flat" cmpd="sng" algn="ctr">
                                <a:solidFill>
                                  <a:srgbClr val="4F81BD">
                                    <a:shade val="50000"/>
                                  </a:srgbClr>
                                </a:solidFill>
                                <a:prstDash val="solid"/>
                              </a:ln>
                              <a:effectLst/>
                            </wps:spPr>
                            <wps:txbx>
                              <w:txbxContent>
                                <w:p w:rsidR="00323C12" w:rsidRDefault="00323C12" w:rsidP="00242813">
                                  <w:pPr>
                                    <w:jc w:val="center"/>
                                  </w:pPr>
                                  <w:r>
                                    <w:t xml:space="preserve">Nj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B3B0C" id="_x0000_s1045" type="#_x0000_t69" style="position:absolute;left:0;text-align:left;margin-left:-.45pt;margin-top:.7pt;width:112.2pt;height:9.6pt;z-index:25373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" adj="924" fillcolor="#ffc000" strokecolor="#385d8a" strokeweight="2pt">
                      <v:textbox>
                        <w:txbxContent>
                          <w:p w:rsidR="00323C12" w:rsidRDefault="00323C12" w:rsidP="00242813">
                            <w:pPr>
                              <w:jc w:val="center"/>
                            </w:pPr>
                            <w:r>
                              <w:t xml:space="preserve">Nj </w:t>
                            </w:r>
                          </w:p>
                        </w:txbxContent>
                      </v:textbox>
                    </v:shape>
                  </w:pict>
                </mc:Fallback>
              </mc:AlternateContent>
            </w:r>
          </w:p>
          <w:p w:rsidR="00497460" w:rsidRPr="00E145BD" w:rsidRDefault="00497460" w:rsidP="00E24BD2">
            <w:pPr>
              <w:spacing w:after="0" w:line="240" w:lineRule="auto"/>
              <w:jc w:val="both"/>
              <w:rPr>
                <w:rFonts w:ascii="Corbel" w:hAnsi="Corbel"/>
                <w:szCs w:val="22"/>
              </w:rPr>
            </w:pPr>
          </w:p>
          <w:p w:rsidR="00497460" w:rsidRPr="00E24BD2" w:rsidRDefault="00497460" w:rsidP="00E24BD2">
            <w:pPr>
              <w:spacing w:after="0" w:line="240" w:lineRule="auto"/>
              <w:jc w:val="both"/>
              <w:rPr>
                <w:rFonts w:ascii="Corbel" w:hAnsi="Corbel"/>
                <w:szCs w:val="22"/>
              </w:rPr>
            </w:pPr>
          </w:p>
          <w:p w:rsidR="00497460" w:rsidRPr="00E24BD2" w:rsidRDefault="00497460" w:rsidP="00E24BD2">
            <w:pPr>
              <w:spacing w:after="0" w:line="240" w:lineRule="auto"/>
              <w:jc w:val="both"/>
              <w:rPr>
                <w:rFonts w:ascii="Corbel" w:hAnsi="Corbel"/>
                <w:szCs w:val="22"/>
              </w:rPr>
            </w:pPr>
          </w:p>
        </w:tc>
        <w:tc>
          <w:tcPr>
            <w:tcW w:w="342" w:type="pct"/>
          </w:tcPr>
          <w:p w:rsidR="00497460" w:rsidRPr="00E24BD2" w:rsidRDefault="00497460" w:rsidP="00E24BD2">
            <w:pPr>
              <w:spacing w:after="0" w:line="240" w:lineRule="auto"/>
              <w:jc w:val="both"/>
              <w:rPr>
                <w:rFonts w:ascii="Corbel" w:hAnsi="Corbel"/>
                <w:szCs w:val="22"/>
              </w:rPr>
            </w:pPr>
            <w:r w:rsidRPr="00E24BD2">
              <w:rPr>
                <w:rFonts w:ascii="Corbel" w:hAnsi="Corbel"/>
                <w:szCs w:val="22"/>
              </w:rPr>
              <w:t>N/A</w:t>
            </w:r>
            <w:r w:rsidRPr="00E24BD2">
              <w:rPr>
                <w:rFonts w:ascii="Corbel" w:hAnsi="Corbel"/>
                <w:noProof/>
                <w:szCs w:val="22"/>
                <w:lang w:val="en-US"/>
              </w:rPr>
              <w:t xml:space="preserve"> </w:t>
            </w:r>
          </w:p>
        </w:tc>
        <w:tc>
          <w:tcPr>
            <w:tcW w:w="296" w:type="pct"/>
            <w:shd w:val="clear" w:color="auto" w:fill="auto"/>
          </w:tcPr>
          <w:p w:rsidR="00497460" w:rsidRPr="00E24BD2" w:rsidRDefault="00497460" w:rsidP="00E24BD2">
            <w:pPr>
              <w:spacing w:after="0" w:line="240" w:lineRule="auto"/>
              <w:jc w:val="both"/>
              <w:rPr>
                <w:rFonts w:ascii="Corbel" w:hAnsi="Corbel"/>
                <w:szCs w:val="22"/>
              </w:rPr>
            </w:pPr>
            <w:r w:rsidRPr="00E24BD2">
              <w:rPr>
                <w:rFonts w:ascii="Corbel" w:hAnsi="Corbel"/>
                <w:szCs w:val="22"/>
              </w:rPr>
              <w:t>20</w:t>
            </w:r>
          </w:p>
        </w:tc>
        <w:tc>
          <w:tcPr>
            <w:tcW w:w="862" w:type="pct"/>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Benchmark studies</w:t>
            </w:r>
          </w:p>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Implement the CMMP objective of market deepening by introducing new products.</w:t>
            </w:r>
          </w:p>
        </w:tc>
        <w:tc>
          <w:tcPr>
            <w:tcW w:w="981" w:type="pct"/>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Increased demand and supply for the derivatives contracts and spot commodities</w:t>
            </w:r>
          </w:p>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Increased innovation</w:t>
            </w:r>
          </w:p>
        </w:tc>
        <w:tc>
          <w:tcPr>
            <w:tcW w:w="827" w:type="pct"/>
            <w:shd w:val="clear" w:color="auto" w:fill="auto"/>
            <w:noWrap/>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Benchmark studies</w:t>
            </w:r>
          </w:p>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Implement the CMMP objective of market deepening by introducing new products.</w:t>
            </w:r>
          </w:p>
        </w:tc>
        <w:tc>
          <w:tcPr>
            <w:tcW w:w="314" w:type="pct"/>
            <w:shd w:val="clear" w:color="auto" w:fill="auto"/>
            <w:noWrap/>
          </w:tcPr>
          <w:p w:rsidR="00497460" w:rsidRPr="00E24BD2" w:rsidRDefault="00497460" w:rsidP="00E24BD2">
            <w:pPr>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MDU</w:t>
            </w:r>
          </w:p>
        </w:tc>
      </w:tr>
      <w:tr w:rsidR="00BD55C5" w:rsidRPr="00E24BD2" w:rsidTr="00BD55C5">
        <w:trPr>
          <w:trHeight w:val="300"/>
        </w:trPr>
        <w:tc>
          <w:tcPr>
            <w:tcW w:w="339" w:type="pct"/>
            <w:shd w:val="clear" w:color="auto" w:fill="auto"/>
            <w:noWrap/>
          </w:tcPr>
          <w:p w:rsidR="00497460" w:rsidRPr="00E24BD2" w:rsidRDefault="00497460" w:rsidP="00BD55C5">
            <w:pPr>
              <w:numPr>
                <w:ilvl w:val="0"/>
                <w:numId w:val="9"/>
              </w:numPr>
              <w:tabs>
                <w:tab w:val="left" w:pos="34"/>
                <w:tab w:val="left" w:pos="176"/>
              </w:tabs>
              <w:spacing w:after="0" w:line="240" w:lineRule="auto"/>
              <w:contextualSpacing/>
              <w:jc w:val="both"/>
              <w:rPr>
                <w:rFonts w:ascii="Corbel" w:eastAsia="Times New Roman" w:hAnsi="Corbel"/>
                <w:color w:val="FF0000"/>
                <w:szCs w:val="22"/>
                <w:lang w:eastAsia="en-GB"/>
              </w:rPr>
            </w:pPr>
          </w:p>
        </w:tc>
        <w:tc>
          <w:tcPr>
            <w:tcW w:w="672" w:type="pct"/>
            <w:shd w:val="clear" w:color="auto" w:fill="auto"/>
          </w:tcPr>
          <w:p w:rsidR="00497460" w:rsidRPr="00E24BD2" w:rsidRDefault="00497460" w:rsidP="00E145BD">
            <w:pPr>
              <w:tabs>
                <w:tab w:val="left" w:pos="-108"/>
              </w:tabs>
              <w:spacing w:after="0" w:line="240" w:lineRule="auto"/>
              <w:jc w:val="both"/>
              <w:rPr>
                <w:rFonts w:ascii="Corbel" w:hAnsi="Corbel"/>
                <w:szCs w:val="22"/>
              </w:rPr>
            </w:pPr>
            <w:r w:rsidRPr="00E24BD2">
              <w:rPr>
                <w:rFonts w:ascii="Corbel" w:hAnsi="Corbel"/>
                <w:szCs w:val="22"/>
              </w:rPr>
              <w:t>Opportunity to have an optimal surveillance mechanism for current and future products. Implementation of a Multi-asset surveillance systems will place the authority as a global leader since major regulators are yet to implement the same.</w:t>
            </w:r>
          </w:p>
        </w:tc>
        <w:tc>
          <w:tcPr>
            <w:tcW w:w="367" w:type="pct"/>
            <w:shd w:val="clear" w:color="auto" w:fill="auto"/>
          </w:tcPr>
          <w:p w:rsidR="00497460" w:rsidRPr="00E24BD2" w:rsidRDefault="00497460" w:rsidP="00E24BD2">
            <w:pPr>
              <w:spacing w:after="0" w:line="240" w:lineRule="auto"/>
              <w:jc w:val="both"/>
              <w:rPr>
                <w:rFonts w:ascii="Corbel" w:hAnsi="Corbel"/>
                <w:szCs w:val="22"/>
              </w:rPr>
            </w:pPr>
            <w:r w:rsidRPr="00E24BD2">
              <w:rPr>
                <w:rFonts w:ascii="Corbel" w:hAnsi="Corbel"/>
                <w:szCs w:val="22"/>
              </w:rPr>
              <w:t>20</w:t>
            </w:r>
          </w:p>
        </w:tc>
        <w:tc>
          <w:tcPr>
            <w:tcW w:w="342" w:type="pct"/>
          </w:tcPr>
          <w:p w:rsidR="00497460" w:rsidRPr="00BD55C5" w:rsidRDefault="00497460" w:rsidP="00E24BD2">
            <w:pPr>
              <w:spacing w:after="0" w:line="240" w:lineRule="auto"/>
              <w:jc w:val="both"/>
              <w:rPr>
                <w:rFonts w:ascii="Corbel" w:hAnsi="Corbel"/>
                <w:szCs w:val="22"/>
              </w:rPr>
            </w:pPr>
            <w:r w:rsidRPr="00BD55C5">
              <w:rPr>
                <w:rFonts w:ascii="Corbel" w:hAnsi="Corbel"/>
                <w:bCs/>
                <w:noProof/>
                <w:szCs w:val="22"/>
                <w:lang w:val="en-US"/>
              </w:rPr>
              <mc:AlternateContent>
                <mc:Choice Requires="wps">
                  <w:drawing>
                    <wp:anchor distT="0" distB="0" distL="114300" distR="114300" simplePos="0" relativeHeight="253733888" behindDoc="0" locked="0" layoutInCell="1" allowOverlap="1" wp14:anchorId="2C9178AE" wp14:editId="63CF7743">
                      <wp:simplePos x="0" y="0"/>
                      <wp:positionH relativeFrom="column">
                        <wp:posOffset>-682625</wp:posOffset>
                      </wp:positionH>
                      <wp:positionV relativeFrom="paragraph">
                        <wp:posOffset>288401</wp:posOffset>
                      </wp:positionV>
                      <wp:extent cx="1424940" cy="121920"/>
                      <wp:effectExtent l="0" t="0" r="22860" b="11430"/>
                      <wp:wrapNone/>
                      <wp:docPr id="103" name="Arrow: Left-Right 45"/>
                      <wp:cNvGraphicFramePr/>
                      <a:graphic xmlns:a="http://schemas.openxmlformats.org/drawingml/2006/main">
                        <a:graphicData uri="http://schemas.microsoft.com/office/word/2010/wordprocessingShape">
                          <wps:wsp>
                            <wps:cNvSpPr/>
                            <wps:spPr>
                              <a:xfrm>
                                <a:off x="0" y="0"/>
                                <a:ext cx="1424940" cy="121920"/>
                              </a:xfrm>
                              <a:prstGeom prst="leftRightArrow">
                                <a:avLst/>
                              </a:prstGeom>
                              <a:solidFill>
                                <a:srgbClr val="FFC000"/>
                              </a:solidFill>
                              <a:ln w="25400" cap="flat" cmpd="sng" algn="ctr">
                                <a:solidFill>
                                  <a:srgbClr val="4F81BD">
                                    <a:shade val="50000"/>
                                  </a:srgbClr>
                                </a:solidFill>
                                <a:prstDash val="solid"/>
                              </a:ln>
                              <a:effectLst/>
                            </wps:spPr>
                            <wps:txbx>
                              <w:txbxContent>
                                <w:p w:rsidR="00323C12" w:rsidRDefault="00323C12" w:rsidP="00242813">
                                  <w:pPr>
                                    <w:jc w:val="center"/>
                                  </w:pPr>
                                  <w:r>
                                    <w:t xml:space="preserve">Nj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178AE" id="_x0000_s1046" type="#_x0000_t69" style="position:absolute;left:0;text-align:left;margin-left:-53.75pt;margin-top:22.7pt;width:112.2pt;height:9.6pt;z-index:25373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" adj="924" fillcolor="#ffc000" strokecolor="#385d8a" strokeweight="2pt">
                      <v:textbox>
                        <w:txbxContent>
                          <w:p w:rsidR="00323C12" w:rsidRDefault="00323C12" w:rsidP="00242813">
                            <w:pPr>
                              <w:jc w:val="center"/>
                            </w:pPr>
                            <w:r>
                              <w:t xml:space="preserve">Nj </w:t>
                            </w:r>
                          </w:p>
                        </w:txbxContent>
                      </v:textbox>
                    </v:shape>
                  </w:pict>
                </mc:Fallback>
              </mc:AlternateContent>
            </w:r>
            <w:r w:rsidRPr="00BD55C5">
              <w:rPr>
                <w:rFonts w:ascii="Corbel" w:hAnsi="Corbel"/>
                <w:szCs w:val="22"/>
              </w:rPr>
              <w:t>N/A</w:t>
            </w:r>
          </w:p>
        </w:tc>
        <w:tc>
          <w:tcPr>
            <w:tcW w:w="296" w:type="pct"/>
            <w:shd w:val="clear" w:color="auto" w:fill="auto"/>
          </w:tcPr>
          <w:p w:rsidR="00497460" w:rsidRPr="00E145BD" w:rsidRDefault="00497460" w:rsidP="00E24BD2">
            <w:pPr>
              <w:spacing w:after="0" w:line="240" w:lineRule="auto"/>
              <w:jc w:val="both"/>
              <w:rPr>
                <w:rFonts w:ascii="Corbel" w:hAnsi="Corbel"/>
                <w:szCs w:val="22"/>
              </w:rPr>
            </w:pPr>
            <w:r w:rsidRPr="00E145BD">
              <w:rPr>
                <w:rFonts w:ascii="Corbel" w:hAnsi="Corbel"/>
                <w:szCs w:val="22"/>
              </w:rPr>
              <w:t>20</w:t>
            </w:r>
          </w:p>
        </w:tc>
        <w:tc>
          <w:tcPr>
            <w:tcW w:w="862" w:type="pct"/>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Work with key stakeholders (internally and externally) to develop plans for consultants' engagements with a view of ensuring TORs that informed the consultancies (for derivatives and spot commodities markets) are met</w:t>
            </w:r>
          </w:p>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Positively utilize the consultants' information and time resource</w:t>
            </w:r>
          </w:p>
        </w:tc>
        <w:tc>
          <w:tcPr>
            <w:tcW w:w="981" w:type="pct"/>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Minimized probability of market abuse</w:t>
            </w:r>
          </w:p>
        </w:tc>
        <w:tc>
          <w:tcPr>
            <w:tcW w:w="827" w:type="pct"/>
            <w:shd w:val="clear" w:color="auto" w:fill="auto"/>
            <w:noWrap/>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Work with key stakeholders (internally and externally) to develop plans for consultants' engagements with a view of ensuring TORs that informed the consultancies (for derivatives and spot commodities markets) are met</w:t>
            </w:r>
          </w:p>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Positively utilize the consultants' information and time resource</w:t>
            </w:r>
          </w:p>
        </w:tc>
        <w:tc>
          <w:tcPr>
            <w:tcW w:w="314" w:type="pct"/>
            <w:shd w:val="clear" w:color="auto" w:fill="auto"/>
            <w:noWrap/>
          </w:tcPr>
          <w:p w:rsidR="00497460" w:rsidRPr="00E24BD2" w:rsidRDefault="00497460" w:rsidP="00E24BD2">
            <w:pPr>
              <w:spacing w:after="0" w:line="240" w:lineRule="auto"/>
              <w:jc w:val="both"/>
              <w:rPr>
                <w:rFonts w:ascii="Corbel" w:eastAsia="Times New Roman" w:hAnsi="Corbel"/>
                <w:szCs w:val="22"/>
                <w:lang w:eastAsia="en-GB"/>
              </w:rPr>
            </w:pPr>
          </w:p>
          <w:p w:rsidR="00497460" w:rsidRPr="00E24BD2" w:rsidRDefault="00497460" w:rsidP="00E24BD2">
            <w:pPr>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MDU</w:t>
            </w:r>
          </w:p>
        </w:tc>
      </w:tr>
      <w:tr w:rsidR="00BD55C5" w:rsidRPr="00E24BD2" w:rsidTr="00BD55C5">
        <w:trPr>
          <w:trHeight w:val="300"/>
        </w:trPr>
        <w:tc>
          <w:tcPr>
            <w:tcW w:w="339" w:type="pct"/>
            <w:shd w:val="clear" w:color="auto" w:fill="auto"/>
            <w:noWrap/>
          </w:tcPr>
          <w:p w:rsidR="00497460" w:rsidRPr="00E24BD2" w:rsidRDefault="00497460" w:rsidP="00BD55C5">
            <w:pPr>
              <w:numPr>
                <w:ilvl w:val="0"/>
                <w:numId w:val="9"/>
              </w:numPr>
              <w:tabs>
                <w:tab w:val="left" w:pos="34"/>
                <w:tab w:val="left" w:pos="176"/>
              </w:tabs>
              <w:spacing w:after="0" w:line="240" w:lineRule="auto"/>
              <w:contextualSpacing/>
              <w:jc w:val="both"/>
              <w:rPr>
                <w:rFonts w:ascii="Corbel" w:eastAsia="Times New Roman" w:hAnsi="Corbel"/>
                <w:color w:val="FF0000"/>
                <w:szCs w:val="22"/>
                <w:lang w:eastAsia="en-GB"/>
              </w:rPr>
            </w:pPr>
          </w:p>
        </w:tc>
        <w:tc>
          <w:tcPr>
            <w:tcW w:w="672" w:type="pct"/>
            <w:shd w:val="clear" w:color="auto" w:fill="auto"/>
          </w:tcPr>
          <w:p w:rsidR="00497460" w:rsidRPr="00E24BD2" w:rsidRDefault="00497460" w:rsidP="00E145BD">
            <w:pPr>
              <w:tabs>
                <w:tab w:val="left" w:pos="-108"/>
              </w:tabs>
              <w:spacing w:after="0" w:line="240" w:lineRule="auto"/>
              <w:jc w:val="both"/>
              <w:rPr>
                <w:rFonts w:ascii="Corbel" w:hAnsi="Corbel"/>
                <w:szCs w:val="22"/>
              </w:rPr>
            </w:pPr>
            <w:r w:rsidRPr="00E24BD2">
              <w:rPr>
                <w:rFonts w:ascii="Corbel" w:eastAsia="Times New Roman" w:hAnsi="Corbel"/>
                <w:color w:val="000000"/>
                <w:szCs w:val="22"/>
                <w:lang w:eastAsia="en-GB"/>
              </w:rPr>
              <w:t>Opportunity to revamp product uptake based on the recent policy pronouncements</w:t>
            </w:r>
          </w:p>
        </w:tc>
        <w:tc>
          <w:tcPr>
            <w:tcW w:w="367" w:type="pct"/>
            <w:shd w:val="clear" w:color="auto" w:fill="auto"/>
          </w:tcPr>
          <w:p w:rsidR="00497460" w:rsidRPr="00E24BD2" w:rsidRDefault="00497460" w:rsidP="00E24BD2">
            <w:pPr>
              <w:spacing w:after="0" w:line="240" w:lineRule="auto"/>
              <w:jc w:val="both"/>
              <w:rPr>
                <w:rFonts w:ascii="Corbel" w:hAnsi="Corbel"/>
                <w:szCs w:val="22"/>
              </w:rPr>
            </w:pPr>
            <w:r w:rsidRPr="00E24BD2">
              <w:rPr>
                <w:rFonts w:ascii="Corbel" w:hAnsi="Corbel"/>
                <w:szCs w:val="22"/>
              </w:rPr>
              <w:t>20</w:t>
            </w:r>
          </w:p>
          <w:p w:rsidR="00497460" w:rsidRPr="00E24BD2" w:rsidRDefault="00497460" w:rsidP="00E24BD2">
            <w:pPr>
              <w:spacing w:after="0" w:line="240" w:lineRule="auto"/>
              <w:jc w:val="both"/>
              <w:rPr>
                <w:rFonts w:ascii="Corbel" w:hAnsi="Corbel"/>
                <w:szCs w:val="22"/>
              </w:rPr>
            </w:pPr>
          </w:p>
          <w:p w:rsidR="00497460" w:rsidRPr="00BD55C5" w:rsidRDefault="00497460" w:rsidP="00E24BD2">
            <w:pPr>
              <w:spacing w:after="0" w:line="240" w:lineRule="auto"/>
              <w:jc w:val="both"/>
              <w:rPr>
                <w:rFonts w:ascii="Corbel" w:hAnsi="Corbel"/>
                <w:szCs w:val="22"/>
              </w:rPr>
            </w:pPr>
            <w:r w:rsidRPr="00BD55C5">
              <w:rPr>
                <w:rFonts w:ascii="Corbel" w:eastAsia="Times New Roman" w:hAnsi="Corbel"/>
                <w:noProof/>
                <w:color w:val="FF0000"/>
                <w:szCs w:val="22"/>
                <w:lang w:val="en-US"/>
              </w:rPr>
              <w:drawing>
                <wp:inline distT="0" distB="0" distL="0" distR="0" wp14:anchorId="291F2D31" wp14:editId="2C158133">
                  <wp:extent cx="190664" cy="671419"/>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8583" cy="699305"/>
                          </a:xfrm>
                          <a:prstGeom prst="rect">
                            <a:avLst/>
                          </a:prstGeom>
                          <a:noFill/>
                          <a:ln>
                            <a:noFill/>
                          </a:ln>
                        </pic:spPr>
                      </pic:pic>
                    </a:graphicData>
                  </a:graphic>
                </wp:inline>
              </w:drawing>
            </w:r>
          </w:p>
        </w:tc>
        <w:tc>
          <w:tcPr>
            <w:tcW w:w="342" w:type="pct"/>
          </w:tcPr>
          <w:p w:rsidR="00497460" w:rsidRPr="00E24BD2" w:rsidRDefault="00497460" w:rsidP="00E24BD2">
            <w:pPr>
              <w:spacing w:after="0" w:line="240" w:lineRule="auto"/>
              <w:jc w:val="both"/>
              <w:rPr>
                <w:rFonts w:ascii="Corbel" w:hAnsi="Corbel"/>
                <w:szCs w:val="22"/>
              </w:rPr>
            </w:pPr>
            <w:r w:rsidRPr="00E145BD">
              <w:rPr>
                <w:rFonts w:ascii="Corbel" w:eastAsia="Times New Roman" w:hAnsi="Corbel"/>
                <w:color w:val="000000" w:themeColor="text1"/>
                <w:szCs w:val="22"/>
                <w:lang w:eastAsia="en-GB"/>
              </w:rPr>
              <w:t>N/A</w:t>
            </w:r>
          </w:p>
        </w:tc>
        <w:tc>
          <w:tcPr>
            <w:tcW w:w="296" w:type="pct"/>
            <w:shd w:val="clear" w:color="auto" w:fill="auto"/>
          </w:tcPr>
          <w:p w:rsidR="00497460" w:rsidRPr="00E24BD2" w:rsidRDefault="00497460" w:rsidP="00E24BD2">
            <w:pPr>
              <w:spacing w:after="0" w:line="240" w:lineRule="auto"/>
              <w:jc w:val="both"/>
              <w:rPr>
                <w:rFonts w:ascii="Corbel" w:hAnsi="Corbel"/>
                <w:szCs w:val="22"/>
              </w:rPr>
            </w:pPr>
            <w:r w:rsidRPr="00E24BD2">
              <w:rPr>
                <w:rFonts w:ascii="Corbel" w:hAnsi="Corbel"/>
                <w:szCs w:val="22"/>
              </w:rPr>
              <w:t>N/A</w:t>
            </w:r>
          </w:p>
        </w:tc>
        <w:tc>
          <w:tcPr>
            <w:tcW w:w="862" w:type="pct"/>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Conduct assessment and inform on potential unregulated products and services and on-board them to the capital markets</w:t>
            </w:r>
          </w:p>
        </w:tc>
        <w:tc>
          <w:tcPr>
            <w:tcW w:w="981" w:type="pct"/>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Increased product offering</w:t>
            </w:r>
          </w:p>
        </w:tc>
        <w:tc>
          <w:tcPr>
            <w:tcW w:w="827" w:type="pct"/>
            <w:shd w:val="clear" w:color="auto" w:fill="auto"/>
            <w:noWrap/>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Conduct assessment and inform on potential unregulated products and services and on-board them to the capital markets</w:t>
            </w:r>
          </w:p>
        </w:tc>
        <w:tc>
          <w:tcPr>
            <w:tcW w:w="314" w:type="pct"/>
            <w:shd w:val="clear" w:color="auto" w:fill="auto"/>
            <w:noWrap/>
          </w:tcPr>
          <w:p w:rsidR="00497460" w:rsidRPr="00E24BD2" w:rsidRDefault="00497460" w:rsidP="00E24BD2">
            <w:pPr>
              <w:spacing w:after="0" w:line="240" w:lineRule="auto"/>
              <w:jc w:val="both"/>
              <w:rPr>
                <w:rFonts w:ascii="Corbel" w:eastAsia="Times New Roman" w:hAnsi="Corbel"/>
                <w:szCs w:val="22"/>
                <w:lang w:eastAsia="en-GB"/>
              </w:rPr>
            </w:pPr>
            <w:r w:rsidRPr="00E24BD2">
              <w:rPr>
                <w:rFonts w:ascii="Corbel" w:eastAsia="Times New Roman" w:hAnsi="Corbel"/>
                <w:color w:val="000000"/>
                <w:szCs w:val="22"/>
                <w:lang w:eastAsia="en-GB"/>
              </w:rPr>
              <w:t>AMRS</w:t>
            </w:r>
          </w:p>
        </w:tc>
      </w:tr>
      <w:tr w:rsidR="00BD55C5" w:rsidRPr="00E24BD2" w:rsidTr="00BD55C5">
        <w:trPr>
          <w:trHeight w:val="300"/>
        </w:trPr>
        <w:tc>
          <w:tcPr>
            <w:tcW w:w="339" w:type="pct"/>
            <w:shd w:val="clear" w:color="auto" w:fill="auto"/>
            <w:noWrap/>
          </w:tcPr>
          <w:p w:rsidR="00497460" w:rsidRPr="00E24BD2" w:rsidRDefault="00497460" w:rsidP="00BD55C5">
            <w:pPr>
              <w:numPr>
                <w:ilvl w:val="0"/>
                <w:numId w:val="9"/>
              </w:numPr>
              <w:tabs>
                <w:tab w:val="left" w:pos="34"/>
                <w:tab w:val="left" w:pos="176"/>
              </w:tabs>
              <w:spacing w:after="0" w:line="240" w:lineRule="auto"/>
              <w:contextualSpacing/>
              <w:jc w:val="both"/>
              <w:rPr>
                <w:rFonts w:ascii="Corbel" w:eastAsia="Times New Roman" w:hAnsi="Corbel"/>
                <w:color w:val="FF0000"/>
                <w:szCs w:val="22"/>
                <w:lang w:eastAsia="en-GB"/>
              </w:rPr>
            </w:pPr>
          </w:p>
        </w:tc>
        <w:tc>
          <w:tcPr>
            <w:tcW w:w="672" w:type="pct"/>
            <w:shd w:val="clear" w:color="auto" w:fill="auto"/>
          </w:tcPr>
          <w:p w:rsidR="00497460" w:rsidRPr="00E24BD2" w:rsidDel="00254B88" w:rsidRDefault="00497460" w:rsidP="00E145BD">
            <w:pPr>
              <w:tabs>
                <w:tab w:val="left" w:pos="-108"/>
              </w:tabs>
              <w:spacing w:after="0" w:line="240" w:lineRule="auto"/>
              <w:jc w:val="both"/>
              <w:rPr>
                <w:rFonts w:ascii="Corbel" w:eastAsia="Times New Roman" w:hAnsi="Corbel"/>
                <w:color w:val="FF0000"/>
                <w:szCs w:val="22"/>
                <w:lang w:eastAsia="en-GB"/>
              </w:rPr>
            </w:pPr>
            <w:r w:rsidRPr="00E24BD2">
              <w:rPr>
                <w:rFonts w:ascii="Corbel" w:hAnsi="Corbel"/>
                <w:szCs w:val="22"/>
              </w:rPr>
              <w:t>Increased Credibility of the Authority through Publication of accurate &amp; updated market Research &amp; Statistics for better reliability.</w:t>
            </w:r>
          </w:p>
        </w:tc>
        <w:tc>
          <w:tcPr>
            <w:tcW w:w="367" w:type="pct"/>
            <w:shd w:val="clear" w:color="auto" w:fill="auto"/>
          </w:tcPr>
          <w:p w:rsidR="00497460" w:rsidRPr="00E24BD2" w:rsidRDefault="00497460" w:rsidP="00E24BD2">
            <w:pPr>
              <w:spacing w:after="0" w:line="240" w:lineRule="auto"/>
              <w:jc w:val="both"/>
              <w:rPr>
                <w:rFonts w:ascii="Corbel" w:hAnsi="Corbel"/>
                <w:szCs w:val="22"/>
              </w:rPr>
            </w:pPr>
            <w:r w:rsidRPr="00E24BD2">
              <w:rPr>
                <w:rFonts w:ascii="Corbel" w:hAnsi="Corbel"/>
                <w:szCs w:val="22"/>
              </w:rPr>
              <w:t>20</w:t>
            </w:r>
          </w:p>
          <w:p w:rsidR="00497460" w:rsidRPr="00E24BD2" w:rsidRDefault="00497460" w:rsidP="00E24BD2">
            <w:pPr>
              <w:spacing w:after="0" w:line="240" w:lineRule="auto"/>
              <w:jc w:val="both"/>
              <w:rPr>
                <w:rFonts w:ascii="Corbel" w:hAnsi="Corbel"/>
                <w:szCs w:val="22"/>
              </w:rPr>
            </w:pPr>
          </w:p>
          <w:p w:rsidR="00497460" w:rsidRPr="00BD55C5" w:rsidRDefault="00497460" w:rsidP="00E24BD2">
            <w:pPr>
              <w:spacing w:after="0" w:line="240" w:lineRule="auto"/>
              <w:jc w:val="both"/>
              <w:rPr>
                <w:rFonts w:ascii="Corbel" w:hAnsi="Corbel"/>
                <w:szCs w:val="22"/>
              </w:rPr>
            </w:pPr>
            <w:r w:rsidRPr="00BD55C5">
              <w:rPr>
                <w:rFonts w:ascii="Corbel" w:hAnsi="Corbel"/>
                <w:bCs/>
                <w:noProof/>
                <w:szCs w:val="22"/>
                <w:lang w:val="en-US"/>
              </w:rPr>
              <mc:AlternateContent>
                <mc:Choice Requires="wps">
                  <w:drawing>
                    <wp:anchor distT="0" distB="0" distL="114300" distR="114300" simplePos="0" relativeHeight="253744128" behindDoc="0" locked="0" layoutInCell="1" allowOverlap="1" wp14:anchorId="5C859741" wp14:editId="0C087A19">
                      <wp:simplePos x="0" y="0"/>
                      <wp:positionH relativeFrom="column">
                        <wp:posOffset>-5080</wp:posOffset>
                      </wp:positionH>
                      <wp:positionV relativeFrom="paragraph">
                        <wp:posOffset>6985</wp:posOffset>
                      </wp:positionV>
                      <wp:extent cx="1424940" cy="121920"/>
                      <wp:effectExtent l="0" t="0" r="22860" b="11430"/>
                      <wp:wrapNone/>
                      <wp:docPr id="112" name="Arrow: Left-Right 45"/>
                      <wp:cNvGraphicFramePr/>
                      <a:graphic xmlns:a="http://schemas.openxmlformats.org/drawingml/2006/main">
                        <a:graphicData uri="http://schemas.microsoft.com/office/word/2010/wordprocessingShape">
                          <wps:wsp>
                            <wps:cNvSpPr/>
                            <wps:spPr>
                              <a:xfrm>
                                <a:off x="0" y="0"/>
                                <a:ext cx="1424940" cy="121920"/>
                              </a:xfrm>
                              <a:prstGeom prst="leftRightArrow">
                                <a:avLst/>
                              </a:prstGeom>
                              <a:solidFill>
                                <a:srgbClr val="FFC000"/>
                              </a:solidFill>
                              <a:ln w="25400" cap="flat" cmpd="sng" algn="ctr">
                                <a:solidFill>
                                  <a:srgbClr val="4F81BD">
                                    <a:shade val="50000"/>
                                  </a:srgbClr>
                                </a:solidFill>
                                <a:prstDash val="solid"/>
                              </a:ln>
                              <a:effectLst/>
                            </wps:spPr>
                            <wps:txbx>
                              <w:txbxContent>
                                <w:p w:rsidR="00323C12" w:rsidRDefault="00323C12" w:rsidP="00537170">
                                  <w:pPr>
                                    <w:jc w:val="center"/>
                                  </w:pPr>
                                  <w:r>
                                    <w:t xml:space="preserve">Nj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59741" id="_x0000_s1047" type="#_x0000_t69" style="position:absolute;left:0;text-align:left;margin-left:-.4pt;margin-top:.55pt;width:112.2pt;height:9.6pt;z-index:25374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" adj="924" fillcolor="#ffc000" strokecolor="#385d8a" strokeweight="2pt">
                      <v:textbox>
                        <w:txbxContent>
                          <w:p w:rsidR="00323C12" w:rsidRDefault="00323C12" w:rsidP="00537170">
                            <w:pPr>
                              <w:jc w:val="center"/>
                            </w:pPr>
                            <w:r>
                              <w:t xml:space="preserve">Nj </w:t>
                            </w:r>
                          </w:p>
                        </w:txbxContent>
                      </v:textbox>
                    </v:shape>
                  </w:pict>
                </mc:Fallback>
              </mc:AlternateContent>
            </w:r>
          </w:p>
          <w:p w:rsidR="00497460" w:rsidRPr="00E145BD" w:rsidRDefault="00497460" w:rsidP="00E24BD2">
            <w:pPr>
              <w:spacing w:after="0" w:line="240" w:lineRule="auto"/>
              <w:jc w:val="both"/>
              <w:rPr>
                <w:rFonts w:ascii="Corbel" w:hAnsi="Corbel"/>
                <w:color w:val="FF0000"/>
                <w:szCs w:val="22"/>
              </w:rPr>
            </w:pPr>
          </w:p>
        </w:tc>
        <w:tc>
          <w:tcPr>
            <w:tcW w:w="342" w:type="pct"/>
          </w:tcPr>
          <w:p w:rsidR="00497460" w:rsidRPr="00E24BD2" w:rsidRDefault="00497460" w:rsidP="00E24BD2">
            <w:pPr>
              <w:spacing w:after="0" w:line="240" w:lineRule="auto"/>
              <w:jc w:val="both"/>
              <w:rPr>
                <w:rFonts w:ascii="Corbel" w:hAnsi="Corbel"/>
                <w:color w:val="FF0000"/>
                <w:szCs w:val="22"/>
              </w:rPr>
            </w:pPr>
            <w:r w:rsidRPr="00E24BD2">
              <w:rPr>
                <w:rFonts w:ascii="Corbel" w:hAnsi="Corbel"/>
                <w:szCs w:val="22"/>
              </w:rPr>
              <w:t>2</w:t>
            </w:r>
          </w:p>
        </w:tc>
        <w:tc>
          <w:tcPr>
            <w:tcW w:w="296" w:type="pct"/>
            <w:shd w:val="clear" w:color="auto" w:fill="auto"/>
          </w:tcPr>
          <w:p w:rsidR="00497460" w:rsidRPr="00E24BD2" w:rsidRDefault="00497460" w:rsidP="00E24BD2">
            <w:pPr>
              <w:spacing w:after="0" w:line="240" w:lineRule="auto"/>
              <w:jc w:val="both"/>
              <w:rPr>
                <w:rFonts w:ascii="Corbel" w:hAnsi="Corbel"/>
                <w:color w:val="FF0000"/>
                <w:szCs w:val="22"/>
              </w:rPr>
            </w:pPr>
            <w:r w:rsidRPr="00E24BD2">
              <w:rPr>
                <w:rFonts w:ascii="Corbel" w:hAnsi="Corbel"/>
                <w:szCs w:val="22"/>
              </w:rPr>
              <w:t>20</w:t>
            </w:r>
          </w:p>
        </w:tc>
        <w:tc>
          <w:tcPr>
            <w:tcW w:w="862" w:type="pct"/>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 xml:space="preserve">A proposal to purchase an office camera was sent to CE and approved, pending procurement. </w:t>
            </w:r>
          </w:p>
        </w:tc>
        <w:tc>
          <w:tcPr>
            <w:tcW w:w="981" w:type="pct"/>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Wider reach of investor education messages.</w:t>
            </w:r>
          </w:p>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Improved corporate image.</w:t>
            </w:r>
          </w:p>
        </w:tc>
        <w:tc>
          <w:tcPr>
            <w:tcW w:w="827" w:type="pct"/>
            <w:shd w:val="clear" w:color="auto" w:fill="auto"/>
            <w:noWrap/>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Begin to record tutorial videos using Authority camera, for upload on YouTube and other social media platforms. Focus will be on capital markets issues.</w:t>
            </w:r>
          </w:p>
        </w:tc>
        <w:tc>
          <w:tcPr>
            <w:tcW w:w="314" w:type="pct"/>
            <w:shd w:val="clear" w:color="auto" w:fill="auto"/>
            <w:noWrap/>
          </w:tcPr>
          <w:p w:rsidR="00497460" w:rsidRPr="00E24BD2" w:rsidRDefault="00497460" w:rsidP="00E24BD2">
            <w:pPr>
              <w:spacing w:after="0" w:line="240" w:lineRule="auto"/>
              <w:jc w:val="both"/>
              <w:rPr>
                <w:rFonts w:ascii="Corbel" w:eastAsia="Times New Roman" w:hAnsi="Corbel"/>
                <w:color w:val="FF0000"/>
                <w:szCs w:val="22"/>
                <w:lang w:eastAsia="en-GB"/>
              </w:rPr>
            </w:pPr>
            <w:r w:rsidRPr="00E24BD2">
              <w:rPr>
                <w:rFonts w:ascii="Corbel" w:eastAsia="Times New Roman" w:hAnsi="Corbel"/>
                <w:szCs w:val="22"/>
                <w:lang w:eastAsia="en-GB"/>
              </w:rPr>
              <w:t>HCC</w:t>
            </w:r>
          </w:p>
        </w:tc>
      </w:tr>
      <w:tr w:rsidR="00BD55C5" w:rsidRPr="00E24BD2" w:rsidTr="00BD55C5">
        <w:trPr>
          <w:trHeight w:val="300"/>
        </w:trPr>
        <w:tc>
          <w:tcPr>
            <w:tcW w:w="339" w:type="pct"/>
            <w:shd w:val="clear" w:color="auto" w:fill="auto"/>
            <w:noWrap/>
          </w:tcPr>
          <w:p w:rsidR="00497460" w:rsidRPr="00E24BD2" w:rsidRDefault="00497460" w:rsidP="00BD55C5">
            <w:pPr>
              <w:numPr>
                <w:ilvl w:val="0"/>
                <w:numId w:val="9"/>
              </w:numPr>
              <w:tabs>
                <w:tab w:val="left" w:pos="34"/>
                <w:tab w:val="left" w:pos="176"/>
              </w:tabs>
              <w:spacing w:after="0" w:line="240" w:lineRule="auto"/>
              <w:contextualSpacing/>
              <w:jc w:val="both"/>
              <w:rPr>
                <w:rFonts w:ascii="Corbel" w:eastAsia="Times New Roman" w:hAnsi="Corbel"/>
                <w:color w:val="FF0000"/>
                <w:szCs w:val="22"/>
                <w:lang w:eastAsia="en-GB"/>
              </w:rPr>
            </w:pPr>
          </w:p>
        </w:tc>
        <w:tc>
          <w:tcPr>
            <w:tcW w:w="672" w:type="pct"/>
            <w:shd w:val="clear" w:color="auto" w:fill="auto"/>
          </w:tcPr>
          <w:p w:rsidR="00497460" w:rsidRPr="00E24BD2" w:rsidRDefault="00497460" w:rsidP="00E145BD">
            <w:pPr>
              <w:tabs>
                <w:tab w:val="left" w:pos="-108"/>
              </w:tabs>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Leveraging on partnerships with other stakeholders and development partners</w:t>
            </w:r>
          </w:p>
          <w:p w:rsidR="00497460" w:rsidRPr="00E24BD2" w:rsidDel="00254B88" w:rsidRDefault="00497460" w:rsidP="00E24BD2">
            <w:pPr>
              <w:tabs>
                <w:tab w:val="left" w:pos="-108"/>
              </w:tabs>
              <w:spacing w:after="0" w:line="240" w:lineRule="auto"/>
              <w:jc w:val="both"/>
              <w:rPr>
                <w:rFonts w:ascii="Corbel" w:eastAsia="Times New Roman" w:hAnsi="Corbel"/>
                <w:color w:val="FF0000"/>
                <w:szCs w:val="22"/>
                <w:lang w:eastAsia="en-GB"/>
              </w:rPr>
            </w:pPr>
          </w:p>
        </w:tc>
        <w:tc>
          <w:tcPr>
            <w:tcW w:w="367" w:type="pct"/>
            <w:shd w:val="clear" w:color="auto" w:fill="auto"/>
          </w:tcPr>
          <w:p w:rsidR="00497460" w:rsidRPr="00E24BD2" w:rsidRDefault="00497460" w:rsidP="00E24BD2">
            <w:pPr>
              <w:spacing w:after="0" w:line="240" w:lineRule="auto"/>
              <w:jc w:val="both"/>
              <w:rPr>
                <w:rFonts w:ascii="Corbel" w:hAnsi="Corbel"/>
                <w:szCs w:val="22"/>
              </w:rPr>
            </w:pPr>
            <w:r w:rsidRPr="00E24BD2">
              <w:rPr>
                <w:rFonts w:ascii="Corbel" w:hAnsi="Corbel"/>
                <w:szCs w:val="22"/>
              </w:rPr>
              <w:t>20</w:t>
            </w:r>
          </w:p>
          <w:p w:rsidR="00497460" w:rsidRPr="00E24BD2" w:rsidRDefault="00497460" w:rsidP="00E24BD2">
            <w:pPr>
              <w:spacing w:after="0" w:line="240" w:lineRule="auto"/>
              <w:jc w:val="both"/>
              <w:rPr>
                <w:rFonts w:ascii="Corbel" w:hAnsi="Corbel"/>
                <w:szCs w:val="22"/>
              </w:rPr>
            </w:pPr>
          </w:p>
          <w:p w:rsidR="00497460" w:rsidRPr="00BD55C5" w:rsidRDefault="00497460" w:rsidP="00E24BD2">
            <w:pPr>
              <w:spacing w:after="0" w:line="240" w:lineRule="auto"/>
              <w:jc w:val="both"/>
              <w:rPr>
                <w:rFonts w:ascii="Corbel" w:hAnsi="Corbel"/>
                <w:color w:val="FF0000"/>
                <w:szCs w:val="22"/>
              </w:rPr>
            </w:pPr>
            <w:r w:rsidRPr="00BD55C5">
              <w:rPr>
                <w:rFonts w:ascii="Corbel" w:hAnsi="Corbel"/>
                <w:bCs/>
                <w:noProof/>
                <w:szCs w:val="22"/>
                <w:lang w:val="en-US"/>
              </w:rPr>
              <mc:AlternateContent>
                <mc:Choice Requires="wps">
                  <w:drawing>
                    <wp:anchor distT="0" distB="0" distL="114300" distR="114300" simplePos="0" relativeHeight="253735936" behindDoc="0" locked="0" layoutInCell="1" allowOverlap="1" wp14:anchorId="3C40D09F" wp14:editId="1D903ECD">
                      <wp:simplePos x="0" y="0"/>
                      <wp:positionH relativeFrom="column">
                        <wp:posOffset>-5715</wp:posOffset>
                      </wp:positionH>
                      <wp:positionV relativeFrom="paragraph">
                        <wp:posOffset>10795</wp:posOffset>
                      </wp:positionV>
                      <wp:extent cx="1424940" cy="121920"/>
                      <wp:effectExtent l="0" t="0" r="22860" b="11430"/>
                      <wp:wrapNone/>
                      <wp:docPr id="105" name="Arrow: Left-Right 45"/>
                      <wp:cNvGraphicFramePr/>
                      <a:graphic xmlns:a="http://schemas.openxmlformats.org/drawingml/2006/main">
                        <a:graphicData uri="http://schemas.microsoft.com/office/word/2010/wordprocessingShape">
                          <wps:wsp>
                            <wps:cNvSpPr/>
                            <wps:spPr>
                              <a:xfrm>
                                <a:off x="0" y="0"/>
                                <a:ext cx="1424940" cy="121920"/>
                              </a:xfrm>
                              <a:prstGeom prst="leftRightArrow">
                                <a:avLst/>
                              </a:prstGeom>
                              <a:solidFill>
                                <a:srgbClr val="FFC000"/>
                              </a:solidFill>
                              <a:ln w="25400" cap="flat" cmpd="sng" algn="ctr">
                                <a:solidFill>
                                  <a:srgbClr val="4F81BD">
                                    <a:shade val="50000"/>
                                  </a:srgbClr>
                                </a:solidFill>
                                <a:prstDash val="solid"/>
                              </a:ln>
                              <a:effectLst/>
                            </wps:spPr>
                            <wps:txbx>
                              <w:txbxContent>
                                <w:p w:rsidR="00323C12" w:rsidRDefault="00323C12" w:rsidP="00242813">
                                  <w:pPr>
                                    <w:jc w:val="center"/>
                                  </w:pPr>
                                  <w:r>
                                    <w:t xml:space="preserve">Nj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0D09F" id="_x0000_s1048" type="#_x0000_t69" style="position:absolute;left:0;text-align:left;margin-left:-.45pt;margin-top:.85pt;width:112.2pt;height:9.6pt;z-index:25373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" adj="924" fillcolor="#ffc000" strokecolor="#385d8a" strokeweight="2pt">
                      <v:textbox>
                        <w:txbxContent>
                          <w:p w:rsidR="00323C12" w:rsidRDefault="00323C12" w:rsidP="00242813">
                            <w:pPr>
                              <w:jc w:val="center"/>
                            </w:pPr>
                            <w:r>
                              <w:t xml:space="preserve">Nj </w:t>
                            </w:r>
                          </w:p>
                        </w:txbxContent>
                      </v:textbox>
                    </v:shape>
                  </w:pict>
                </mc:Fallback>
              </mc:AlternateContent>
            </w:r>
          </w:p>
        </w:tc>
        <w:tc>
          <w:tcPr>
            <w:tcW w:w="342" w:type="pct"/>
          </w:tcPr>
          <w:p w:rsidR="00497460" w:rsidRPr="00E24BD2" w:rsidRDefault="00497460" w:rsidP="00E24BD2">
            <w:pPr>
              <w:spacing w:after="0" w:line="240" w:lineRule="auto"/>
              <w:jc w:val="both"/>
              <w:rPr>
                <w:rFonts w:ascii="Corbel" w:hAnsi="Corbel"/>
                <w:color w:val="FF0000"/>
                <w:szCs w:val="22"/>
              </w:rPr>
            </w:pPr>
            <w:r w:rsidRPr="00E145BD">
              <w:rPr>
                <w:rFonts w:ascii="Corbel" w:hAnsi="Corbel"/>
                <w:szCs w:val="22"/>
              </w:rPr>
              <w:t>3</w:t>
            </w:r>
          </w:p>
        </w:tc>
        <w:tc>
          <w:tcPr>
            <w:tcW w:w="296" w:type="pct"/>
            <w:shd w:val="clear" w:color="auto" w:fill="auto"/>
          </w:tcPr>
          <w:p w:rsidR="00497460" w:rsidRPr="00E24BD2" w:rsidRDefault="00497460" w:rsidP="00E24BD2">
            <w:pPr>
              <w:spacing w:after="0" w:line="240" w:lineRule="auto"/>
              <w:jc w:val="both"/>
              <w:rPr>
                <w:rFonts w:ascii="Corbel" w:hAnsi="Corbel"/>
                <w:color w:val="FF0000"/>
                <w:szCs w:val="22"/>
              </w:rPr>
            </w:pPr>
            <w:r w:rsidRPr="00E24BD2">
              <w:rPr>
                <w:rFonts w:ascii="Corbel" w:hAnsi="Corbel"/>
                <w:szCs w:val="22"/>
              </w:rPr>
              <w:t>20</w:t>
            </w:r>
          </w:p>
        </w:tc>
        <w:tc>
          <w:tcPr>
            <w:tcW w:w="862" w:type="pct"/>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The Authority partnered with six major institutions during the quarter in addition to universities namely; Busia Youth Groups, Sidian Bank, Catholic Archdiocese Justice and Peace Commissioners, Annual Summit of the Media Council of Kenya and LSK.</w:t>
            </w:r>
          </w:p>
        </w:tc>
        <w:tc>
          <w:tcPr>
            <w:tcW w:w="981" w:type="pct"/>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Partnerships continue to improve coverage by the Authority; this is expected to further enhance participation in the capital markets.</w:t>
            </w:r>
          </w:p>
          <w:p w:rsidR="00497460" w:rsidRPr="00E24BD2" w:rsidRDefault="00497460" w:rsidP="00E24BD2">
            <w:pPr>
              <w:pStyle w:val="ListParagraph"/>
              <w:ind w:left="172"/>
              <w:jc w:val="both"/>
              <w:rPr>
                <w:rFonts w:ascii="Corbel" w:hAnsi="Corbel"/>
                <w:sz w:val="22"/>
                <w:szCs w:val="22"/>
                <w:lang w:eastAsia="en-GB"/>
              </w:rPr>
            </w:pPr>
          </w:p>
        </w:tc>
        <w:tc>
          <w:tcPr>
            <w:tcW w:w="827" w:type="pct"/>
            <w:shd w:val="clear" w:color="auto" w:fill="auto"/>
            <w:noWrap/>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The Authority will continue to partner with other stakeholders through MOAs, MOUs and other agreements leveraging on Authority goodwill.</w:t>
            </w:r>
          </w:p>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 xml:space="preserve">Key to this is strategic partnerships as outlined in the PC such as </w:t>
            </w:r>
            <w:proofErr w:type="spellStart"/>
            <w:r w:rsidRPr="00E24BD2">
              <w:rPr>
                <w:rFonts w:ascii="Corbel" w:hAnsi="Corbel"/>
                <w:sz w:val="22"/>
                <w:szCs w:val="22"/>
                <w:lang w:eastAsia="en-GB"/>
              </w:rPr>
              <w:t>Kepsa</w:t>
            </w:r>
            <w:proofErr w:type="spellEnd"/>
            <w:r w:rsidRPr="00E24BD2">
              <w:rPr>
                <w:rFonts w:ascii="Corbel" w:hAnsi="Corbel"/>
                <w:sz w:val="22"/>
                <w:szCs w:val="22"/>
                <w:lang w:eastAsia="en-GB"/>
              </w:rPr>
              <w:t>, KAM, etc.</w:t>
            </w:r>
          </w:p>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This is expected to improve coverage by the Authority; this is expected to further enhance participation in the capital markets.</w:t>
            </w:r>
          </w:p>
        </w:tc>
        <w:tc>
          <w:tcPr>
            <w:tcW w:w="314" w:type="pct"/>
            <w:shd w:val="clear" w:color="auto" w:fill="auto"/>
            <w:noWrap/>
          </w:tcPr>
          <w:p w:rsidR="00497460" w:rsidRPr="00E24BD2" w:rsidRDefault="00497460" w:rsidP="00E24BD2">
            <w:pPr>
              <w:spacing w:after="0" w:line="240" w:lineRule="auto"/>
              <w:jc w:val="both"/>
              <w:rPr>
                <w:rFonts w:ascii="Corbel" w:eastAsia="Times New Roman" w:hAnsi="Corbel"/>
                <w:color w:val="FF0000"/>
                <w:szCs w:val="22"/>
                <w:lang w:eastAsia="en-GB"/>
              </w:rPr>
            </w:pPr>
            <w:r w:rsidRPr="00E24BD2">
              <w:rPr>
                <w:rFonts w:ascii="Corbel" w:eastAsia="Times New Roman" w:hAnsi="Corbel"/>
                <w:szCs w:val="22"/>
                <w:lang w:eastAsia="en-GB"/>
              </w:rPr>
              <w:t>MIEPA</w:t>
            </w:r>
          </w:p>
        </w:tc>
      </w:tr>
      <w:tr w:rsidR="00BD55C5" w:rsidRPr="00E24BD2" w:rsidTr="00BD55C5">
        <w:trPr>
          <w:trHeight w:val="300"/>
        </w:trPr>
        <w:tc>
          <w:tcPr>
            <w:tcW w:w="339" w:type="pct"/>
            <w:shd w:val="clear" w:color="auto" w:fill="auto"/>
            <w:noWrap/>
          </w:tcPr>
          <w:p w:rsidR="00497460" w:rsidRPr="00E24BD2" w:rsidRDefault="00497460" w:rsidP="00BD55C5">
            <w:pPr>
              <w:numPr>
                <w:ilvl w:val="0"/>
                <w:numId w:val="9"/>
              </w:numPr>
              <w:tabs>
                <w:tab w:val="left" w:pos="34"/>
                <w:tab w:val="left" w:pos="176"/>
              </w:tabs>
              <w:spacing w:after="0" w:line="240" w:lineRule="auto"/>
              <w:contextualSpacing/>
              <w:jc w:val="both"/>
              <w:rPr>
                <w:rFonts w:ascii="Corbel" w:eastAsia="Times New Roman" w:hAnsi="Corbel"/>
                <w:color w:val="FF0000"/>
                <w:szCs w:val="22"/>
                <w:lang w:eastAsia="en-GB"/>
              </w:rPr>
            </w:pPr>
          </w:p>
        </w:tc>
        <w:tc>
          <w:tcPr>
            <w:tcW w:w="672" w:type="pct"/>
            <w:shd w:val="clear" w:color="auto" w:fill="auto"/>
          </w:tcPr>
          <w:p w:rsidR="00497460" w:rsidRPr="00E24BD2" w:rsidRDefault="00497460" w:rsidP="00E145BD">
            <w:pPr>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Establishment of a regulatory sandbox to test innovative capital markets products and services</w:t>
            </w:r>
          </w:p>
        </w:tc>
        <w:tc>
          <w:tcPr>
            <w:tcW w:w="367" w:type="pct"/>
            <w:shd w:val="clear" w:color="auto" w:fill="auto"/>
          </w:tcPr>
          <w:p w:rsidR="00497460" w:rsidRPr="00E24BD2" w:rsidRDefault="00497460" w:rsidP="00E24BD2">
            <w:pPr>
              <w:spacing w:after="0" w:line="240" w:lineRule="auto"/>
              <w:contextualSpacing/>
              <w:jc w:val="both"/>
              <w:rPr>
                <w:rFonts w:ascii="Corbel" w:eastAsia="Times New Roman" w:hAnsi="Corbel"/>
                <w:szCs w:val="22"/>
                <w:lang w:eastAsia="en-GB"/>
              </w:rPr>
            </w:pPr>
            <w:r w:rsidRPr="00E24BD2">
              <w:rPr>
                <w:rFonts w:ascii="Corbel" w:eastAsia="Times New Roman" w:hAnsi="Corbel"/>
                <w:szCs w:val="22"/>
                <w:lang w:eastAsia="en-GB"/>
              </w:rPr>
              <w:t>20</w:t>
            </w:r>
          </w:p>
          <w:p w:rsidR="00497460" w:rsidRPr="00E24BD2" w:rsidRDefault="00497460" w:rsidP="00E24BD2">
            <w:pPr>
              <w:spacing w:after="0" w:line="240" w:lineRule="auto"/>
              <w:contextualSpacing/>
              <w:jc w:val="both"/>
              <w:rPr>
                <w:rFonts w:ascii="Corbel" w:eastAsia="Times New Roman" w:hAnsi="Corbel"/>
                <w:szCs w:val="22"/>
                <w:lang w:eastAsia="en-GB"/>
              </w:rPr>
            </w:pPr>
          </w:p>
          <w:p w:rsidR="00497460" w:rsidRPr="00BD55C5" w:rsidRDefault="00497460" w:rsidP="00E24BD2">
            <w:pPr>
              <w:spacing w:after="0" w:line="240" w:lineRule="auto"/>
              <w:contextualSpacing/>
              <w:jc w:val="both"/>
              <w:rPr>
                <w:rFonts w:ascii="Corbel" w:hAnsi="Corbel"/>
                <w:szCs w:val="22"/>
              </w:rPr>
            </w:pPr>
            <w:r w:rsidRPr="00BD55C5">
              <w:rPr>
                <w:rFonts w:ascii="Corbel" w:eastAsia="Times New Roman" w:hAnsi="Corbel"/>
                <w:noProof/>
                <w:color w:val="FF0000"/>
                <w:szCs w:val="22"/>
                <w:lang w:val="en-US"/>
              </w:rPr>
              <w:drawing>
                <wp:inline distT="0" distB="0" distL="0" distR="0" wp14:anchorId="41C60C8C" wp14:editId="65DC3B09">
                  <wp:extent cx="190664" cy="671419"/>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8583" cy="699305"/>
                          </a:xfrm>
                          <a:prstGeom prst="rect">
                            <a:avLst/>
                          </a:prstGeom>
                          <a:noFill/>
                          <a:ln>
                            <a:noFill/>
                          </a:ln>
                        </pic:spPr>
                      </pic:pic>
                    </a:graphicData>
                  </a:graphic>
                </wp:inline>
              </w:drawing>
            </w:r>
          </w:p>
        </w:tc>
        <w:tc>
          <w:tcPr>
            <w:tcW w:w="342" w:type="pct"/>
          </w:tcPr>
          <w:p w:rsidR="00497460" w:rsidRPr="00E24BD2" w:rsidRDefault="00497460" w:rsidP="00E24BD2">
            <w:pPr>
              <w:spacing w:after="0" w:line="240" w:lineRule="auto"/>
              <w:jc w:val="both"/>
              <w:rPr>
                <w:rFonts w:ascii="Corbel" w:hAnsi="Corbel"/>
                <w:szCs w:val="22"/>
              </w:rPr>
            </w:pPr>
            <w:r w:rsidRPr="00E145BD">
              <w:rPr>
                <w:rFonts w:ascii="Corbel" w:eastAsia="Times New Roman" w:hAnsi="Corbel"/>
                <w:szCs w:val="22"/>
                <w:lang w:eastAsia="en-GB"/>
              </w:rPr>
              <w:t>5</w:t>
            </w:r>
          </w:p>
        </w:tc>
        <w:tc>
          <w:tcPr>
            <w:tcW w:w="296" w:type="pct"/>
            <w:shd w:val="clear" w:color="auto" w:fill="auto"/>
          </w:tcPr>
          <w:p w:rsidR="00497460" w:rsidRPr="00E24BD2" w:rsidRDefault="00497460" w:rsidP="00E24BD2">
            <w:pPr>
              <w:spacing w:after="0" w:line="240" w:lineRule="auto"/>
              <w:contextualSpacing/>
              <w:jc w:val="both"/>
              <w:rPr>
                <w:rFonts w:ascii="Corbel" w:hAnsi="Corbel"/>
                <w:szCs w:val="22"/>
              </w:rPr>
            </w:pPr>
            <w:r w:rsidRPr="00E24BD2">
              <w:rPr>
                <w:rFonts w:ascii="Corbel" w:hAnsi="Corbel"/>
                <w:szCs w:val="22"/>
              </w:rPr>
              <w:t>20</w:t>
            </w:r>
          </w:p>
        </w:tc>
        <w:tc>
          <w:tcPr>
            <w:tcW w:w="862" w:type="pct"/>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Conduct assessment on areas of collaborating using MOUs, benchmark visits etc. to learn important lessons and avoid 'similar' mistakes</w:t>
            </w:r>
          </w:p>
        </w:tc>
        <w:tc>
          <w:tcPr>
            <w:tcW w:w="981" w:type="pct"/>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MOUs/Collaborations signed with peers</w:t>
            </w:r>
          </w:p>
        </w:tc>
        <w:tc>
          <w:tcPr>
            <w:tcW w:w="827" w:type="pct"/>
            <w:shd w:val="clear" w:color="auto" w:fill="auto"/>
            <w:noWrap/>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Conduct assessment on areas of collaborating using MOUs, benchmark visits etc. to learn important lessons and avoid 'similar' mistakes</w:t>
            </w:r>
          </w:p>
        </w:tc>
        <w:tc>
          <w:tcPr>
            <w:tcW w:w="314" w:type="pct"/>
            <w:shd w:val="clear" w:color="auto" w:fill="auto"/>
            <w:noWrap/>
          </w:tcPr>
          <w:p w:rsidR="00497460" w:rsidRPr="00E24BD2" w:rsidRDefault="00497460" w:rsidP="00E24BD2">
            <w:pPr>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AMRS</w:t>
            </w:r>
          </w:p>
        </w:tc>
      </w:tr>
      <w:tr w:rsidR="00BD55C5" w:rsidRPr="00E24BD2" w:rsidTr="00BD55C5">
        <w:trPr>
          <w:trHeight w:val="300"/>
        </w:trPr>
        <w:tc>
          <w:tcPr>
            <w:tcW w:w="339" w:type="pct"/>
            <w:shd w:val="clear" w:color="auto" w:fill="auto"/>
            <w:noWrap/>
          </w:tcPr>
          <w:p w:rsidR="00497460" w:rsidRPr="00E24BD2" w:rsidRDefault="00497460" w:rsidP="00BD55C5">
            <w:pPr>
              <w:numPr>
                <w:ilvl w:val="0"/>
                <w:numId w:val="9"/>
              </w:numPr>
              <w:tabs>
                <w:tab w:val="left" w:pos="34"/>
                <w:tab w:val="left" w:pos="176"/>
              </w:tabs>
              <w:spacing w:after="0" w:line="240" w:lineRule="auto"/>
              <w:contextualSpacing/>
              <w:jc w:val="both"/>
              <w:rPr>
                <w:rFonts w:ascii="Corbel" w:eastAsia="Times New Roman" w:hAnsi="Corbel"/>
                <w:color w:val="FF0000"/>
                <w:szCs w:val="22"/>
                <w:lang w:eastAsia="en-GB"/>
              </w:rPr>
            </w:pPr>
          </w:p>
        </w:tc>
        <w:tc>
          <w:tcPr>
            <w:tcW w:w="672" w:type="pct"/>
            <w:shd w:val="clear" w:color="auto" w:fill="auto"/>
          </w:tcPr>
          <w:p w:rsidR="00497460" w:rsidRPr="00E24BD2" w:rsidRDefault="00497460" w:rsidP="00E145BD">
            <w:pPr>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Meeting with applicants after pre- review</w:t>
            </w:r>
          </w:p>
          <w:p w:rsidR="00497460" w:rsidRPr="00E24BD2" w:rsidRDefault="00497460" w:rsidP="00E24BD2">
            <w:pPr>
              <w:spacing w:after="0" w:line="240" w:lineRule="auto"/>
              <w:jc w:val="both"/>
              <w:rPr>
                <w:rFonts w:ascii="Corbel" w:eastAsia="Times New Roman" w:hAnsi="Corbel"/>
                <w:szCs w:val="22"/>
                <w:lang w:eastAsia="en-GB"/>
              </w:rPr>
            </w:pPr>
          </w:p>
          <w:p w:rsidR="00497460" w:rsidRPr="00E24BD2" w:rsidDel="00254B88" w:rsidRDefault="00497460" w:rsidP="00E24BD2">
            <w:pPr>
              <w:tabs>
                <w:tab w:val="left" w:pos="-108"/>
              </w:tabs>
              <w:spacing w:after="0" w:line="240" w:lineRule="auto"/>
              <w:jc w:val="both"/>
              <w:rPr>
                <w:rFonts w:ascii="Corbel" w:eastAsia="Times New Roman" w:hAnsi="Corbel"/>
                <w:color w:val="FF0000"/>
                <w:szCs w:val="22"/>
                <w:lang w:eastAsia="en-GB"/>
              </w:rPr>
            </w:pPr>
          </w:p>
        </w:tc>
        <w:tc>
          <w:tcPr>
            <w:tcW w:w="367" w:type="pct"/>
            <w:shd w:val="clear" w:color="auto" w:fill="auto"/>
          </w:tcPr>
          <w:p w:rsidR="00497460" w:rsidRPr="00E24BD2" w:rsidRDefault="00497460" w:rsidP="00E24BD2">
            <w:pPr>
              <w:spacing w:after="0" w:line="240" w:lineRule="auto"/>
              <w:ind w:left="360"/>
              <w:contextualSpacing/>
              <w:jc w:val="both"/>
              <w:rPr>
                <w:rFonts w:ascii="Corbel" w:hAnsi="Corbel"/>
                <w:szCs w:val="22"/>
              </w:rPr>
            </w:pPr>
            <w:r w:rsidRPr="00E24BD2">
              <w:rPr>
                <w:rFonts w:ascii="Corbel" w:hAnsi="Corbel"/>
                <w:szCs w:val="22"/>
              </w:rPr>
              <w:t>20</w:t>
            </w:r>
          </w:p>
          <w:p w:rsidR="00497460" w:rsidRPr="00E24BD2" w:rsidRDefault="00497460" w:rsidP="00E24BD2">
            <w:pPr>
              <w:spacing w:after="0" w:line="240" w:lineRule="auto"/>
              <w:ind w:left="360"/>
              <w:contextualSpacing/>
              <w:jc w:val="both"/>
              <w:rPr>
                <w:rFonts w:ascii="Corbel" w:hAnsi="Corbel"/>
                <w:szCs w:val="22"/>
              </w:rPr>
            </w:pPr>
          </w:p>
          <w:p w:rsidR="00497460" w:rsidRPr="00BD55C5" w:rsidRDefault="00497460" w:rsidP="00E24BD2">
            <w:pPr>
              <w:spacing w:after="0" w:line="240" w:lineRule="auto"/>
              <w:contextualSpacing/>
              <w:jc w:val="both"/>
              <w:rPr>
                <w:rFonts w:ascii="Corbel" w:hAnsi="Corbel"/>
                <w:szCs w:val="22"/>
              </w:rPr>
            </w:pPr>
            <w:r w:rsidRPr="00BD55C5">
              <w:rPr>
                <w:rFonts w:ascii="Corbel" w:hAnsi="Corbel"/>
                <w:bCs/>
                <w:noProof/>
                <w:szCs w:val="22"/>
                <w:lang w:val="en-US"/>
              </w:rPr>
              <mc:AlternateContent>
                <mc:Choice Requires="wps">
                  <w:drawing>
                    <wp:anchor distT="0" distB="0" distL="114300" distR="114300" simplePos="0" relativeHeight="253736960" behindDoc="0" locked="0" layoutInCell="1" allowOverlap="1" wp14:anchorId="4CD1C2DA" wp14:editId="262D0555">
                      <wp:simplePos x="0" y="0"/>
                      <wp:positionH relativeFrom="column">
                        <wp:posOffset>-5715</wp:posOffset>
                      </wp:positionH>
                      <wp:positionV relativeFrom="paragraph">
                        <wp:posOffset>9525</wp:posOffset>
                      </wp:positionV>
                      <wp:extent cx="1424940" cy="121920"/>
                      <wp:effectExtent l="0" t="0" r="22860" b="11430"/>
                      <wp:wrapNone/>
                      <wp:docPr id="106" name="Arrow: Left-Right 45"/>
                      <wp:cNvGraphicFramePr/>
                      <a:graphic xmlns:a="http://schemas.openxmlformats.org/drawingml/2006/main">
                        <a:graphicData uri="http://schemas.microsoft.com/office/word/2010/wordprocessingShape">
                          <wps:wsp>
                            <wps:cNvSpPr/>
                            <wps:spPr>
                              <a:xfrm>
                                <a:off x="0" y="0"/>
                                <a:ext cx="1424940" cy="121920"/>
                              </a:xfrm>
                              <a:prstGeom prst="leftRightArrow">
                                <a:avLst/>
                              </a:prstGeom>
                              <a:solidFill>
                                <a:srgbClr val="FFC000"/>
                              </a:solidFill>
                              <a:ln w="25400" cap="flat" cmpd="sng" algn="ctr">
                                <a:solidFill>
                                  <a:srgbClr val="4F81BD">
                                    <a:shade val="50000"/>
                                  </a:srgbClr>
                                </a:solidFill>
                                <a:prstDash val="solid"/>
                              </a:ln>
                              <a:effectLst/>
                            </wps:spPr>
                            <wps:txbx>
                              <w:txbxContent>
                                <w:p w:rsidR="00323C12" w:rsidRDefault="00323C12" w:rsidP="00242813">
                                  <w:pPr>
                                    <w:jc w:val="center"/>
                                  </w:pPr>
                                  <w:r>
                                    <w:t xml:space="preserve">Nj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1C2DA" id="_x0000_s1049" type="#_x0000_t69" style="position:absolute;left:0;text-align:left;margin-left:-.45pt;margin-top:.75pt;width:112.2pt;height:9.6pt;z-index:25373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" adj="924" fillcolor="#ffc000" strokecolor="#385d8a" strokeweight="2pt">
                      <v:textbox>
                        <w:txbxContent>
                          <w:p w:rsidR="00323C12" w:rsidRDefault="00323C12" w:rsidP="00242813">
                            <w:pPr>
                              <w:jc w:val="center"/>
                            </w:pPr>
                            <w:r>
                              <w:t xml:space="preserve">Nj </w:t>
                            </w:r>
                          </w:p>
                        </w:txbxContent>
                      </v:textbox>
                    </v:shape>
                  </w:pict>
                </mc:Fallback>
              </mc:AlternateContent>
            </w:r>
          </w:p>
          <w:p w:rsidR="00497460" w:rsidRPr="00E145BD" w:rsidRDefault="00497460" w:rsidP="00E24BD2">
            <w:pPr>
              <w:spacing w:after="0" w:line="240" w:lineRule="auto"/>
              <w:contextualSpacing/>
              <w:jc w:val="both"/>
              <w:rPr>
                <w:rFonts w:ascii="Corbel" w:hAnsi="Corbel"/>
                <w:szCs w:val="22"/>
              </w:rPr>
            </w:pPr>
          </w:p>
          <w:p w:rsidR="00497460" w:rsidRPr="00E24BD2" w:rsidRDefault="00497460" w:rsidP="00E24BD2">
            <w:pPr>
              <w:spacing w:after="0" w:line="240" w:lineRule="auto"/>
              <w:contextualSpacing/>
              <w:jc w:val="both"/>
              <w:rPr>
                <w:rFonts w:ascii="Corbel" w:hAnsi="Corbel"/>
                <w:szCs w:val="22"/>
              </w:rPr>
            </w:pPr>
          </w:p>
          <w:p w:rsidR="00497460" w:rsidRPr="00E24BD2" w:rsidRDefault="00497460" w:rsidP="00E24BD2">
            <w:pPr>
              <w:spacing w:after="0" w:line="240" w:lineRule="auto"/>
              <w:contextualSpacing/>
              <w:jc w:val="both"/>
              <w:rPr>
                <w:rFonts w:ascii="Corbel" w:hAnsi="Corbel"/>
                <w:szCs w:val="22"/>
              </w:rPr>
            </w:pPr>
          </w:p>
          <w:p w:rsidR="00497460" w:rsidRPr="00E24BD2" w:rsidRDefault="00497460" w:rsidP="00E24BD2">
            <w:pPr>
              <w:spacing w:after="0" w:line="240" w:lineRule="auto"/>
              <w:jc w:val="both"/>
              <w:rPr>
                <w:rFonts w:ascii="Corbel" w:hAnsi="Corbel"/>
                <w:szCs w:val="22"/>
              </w:rPr>
            </w:pPr>
          </w:p>
          <w:p w:rsidR="00497460" w:rsidRPr="00E24BD2" w:rsidRDefault="00497460" w:rsidP="00E24BD2">
            <w:pPr>
              <w:spacing w:after="0" w:line="240" w:lineRule="auto"/>
              <w:jc w:val="both"/>
              <w:rPr>
                <w:rFonts w:ascii="Corbel" w:hAnsi="Corbel"/>
                <w:szCs w:val="22"/>
              </w:rPr>
            </w:pPr>
          </w:p>
          <w:p w:rsidR="00497460" w:rsidRPr="00E24BD2" w:rsidRDefault="00497460" w:rsidP="00E24BD2">
            <w:pPr>
              <w:spacing w:after="0" w:line="240" w:lineRule="auto"/>
              <w:jc w:val="both"/>
              <w:rPr>
                <w:rFonts w:ascii="Corbel" w:hAnsi="Corbel"/>
                <w:szCs w:val="22"/>
              </w:rPr>
            </w:pPr>
          </w:p>
          <w:p w:rsidR="00497460" w:rsidRPr="00E24BD2" w:rsidRDefault="00497460" w:rsidP="00E24BD2">
            <w:pPr>
              <w:spacing w:after="0" w:line="240" w:lineRule="auto"/>
              <w:jc w:val="both"/>
              <w:rPr>
                <w:rFonts w:ascii="Corbel" w:hAnsi="Corbel"/>
                <w:color w:val="FF0000"/>
                <w:szCs w:val="22"/>
              </w:rPr>
            </w:pPr>
          </w:p>
        </w:tc>
        <w:tc>
          <w:tcPr>
            <w:tcW w:w="342" w:type="pct"/>
          </w:tcPr>
          <w:p w:rsidR="00497460" w:rsidRPr="00E24BD2" w:rsidRDefault="00497460" w:rsidP="00E24BD2">
            <w:pPr>
              <w:spacing w:after="0" w:line="240" w:lineRule="auto"/>
              <w:jc w:val="both"/>
              <w:rPr>
                <w:rFonts w:ascii="Corbel" w:hAnsi="Corbel"/>
                <w:color w:val="FF0000"/>
                <w:szCs w:val="22"/>
              </w:rPr>
            </w:pPr>
            <w:r w:rsidRPr="00E24BD2">
              <w:rPr>
                <w:rFonts w:ascii="Corbel" w:hAnsi="Corbel"/>
                <w:szCs w:val="22"/>
              </w:rPr>
              <w:t>4</w:t>
            </w:r>
          </w:p>
        </w:tc>
        <w:tc>
          <w:tcPr>
            <w:tcW w:w="296" w:type="pct"/>
            <w:shd w:val="clear" w:color="auto" w:fill="auto"/>
          </w:tcPr>
          <w:p w:rsidR="00497460" w:rsidRPr="00E24BD2" w:rsidRDefault="00497460" w:rsidP="00E24BD2">
            <w:pPr>
              <w:spacing w:after="0" w:line="240" w:lineRule="auto"/>
              <w:jc w:val="both"/>
              <w:rPr>
                <w:rFonts w:ascii="Corbel" w:hAnsi="Corbel"/>
                <w:szCs w:val="22"/>
              </w:rPr>
            </w:pPr>
            <w:r w:rsidRPr="00E24BD2">
              <w:rPr>
                <w:rFonts w:ascii="Corbel" w:hAnsi="Corbel"/>
                <w:szCs w:val="22"/>
              </w:rPr>
              <w:t>20</w:t>
            </w:r>
          </w:p>
          <w:p w:rsidR="00497460" w:rsidRPr="00E24BD2" w:rsidRDefault="00497460" w:rsidP="00E24BD2">
            <w:pPr>
              <w:spacing w:after="0" w:line="240" w:lineRule="auto"/>
              <w:jc w:val="both"/>
              <w:rPr>
                <w:rFonts w:ascii="Corbel" w:hAnsi="Corbel"/>
                <w:color w:val="FF0000"/>
                <w:szCs w:val="22"/>
              </w:rPr>
            </w:pPr>
          </w:p>
        </w:tc>
        <w:tc>
          <w:tcPr>
            <w:tcW w:w="862" w:type="pct"/>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rPr>
              <w:t>The Authority has been holding meetings with potential applicants for complex or new products before submission of a formal application</w:t>
            </w:r>
          </w:p>
        </w:tc>
        <w:tc>
          <w:tcPr>
            <w:tcW w:w="981" w:type="pct"/>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rPr>
              <w:t>This has brought the opportunity of applicants bringing in applications that are close t0 complete thus reducing back and forth between the reviewers and the applicant</w:t>
            </w:r>
          </w:p>
        </w:tc>
        <w:tc>
          <w:tcPr>
            <w:tcW w:w="827" w:type="pct"/>
            <w:shd w:val="clear" w:color="auto" w:fill="auto"/>
            <w:noWrap/>
          </w:tcPr>
          <w:p w:rsidR="00497460" w:rsidRPr="00E24BD2" w:rsidRDefault="00497460" w:rsidP="00E24BD2">
            <w:pPr>
              <w:numPr>
                <w:ilvl w:val="0"/>
                <w:numId w:val="6"/>
              </w:numPr>
              <w:spacing w:after="0" w:line="240" w:lineRule="auto"/>
              <w:ind w:left="172" w:hanging="172"/>
              <w:contextualSpacing/>
              <w:jc w:val="both"/>
              <w:rPr>
                <w:rFonts w:ascii="Corbel" w:eastAsia="Times New Roman" w:hAnsi="Corbel"/>
                <w:szCs w:val="22"/>
                <w:lang w:val="en-US" w:eastAsia="zh-CN"/>
              </w:rPr>
            </w:pPr>
            <w:r w:rsidRPr="00E24BD2">
              <w:rPr>
                <w:rFonts w:ascii="Corbel" w:eastAsia="Times New Roman" w:hAnsi="Corbel"/>
                <w:szCs w:val="22"/>
                <w:lang w:val="en-US" w:eastAsia="zh-CN"/>
              </w:rPr>
              <w:t>Enhance internal capacity</w:t>
            </w:r>
          </w:p>
          <w:p w:rsidR="00497460" w:rsidRPr="00E24BD2" w:rsidRDefault="00497460" w:rsidP="00E24BD2">
            <w:pPr>
              <w:numPr>
                <w:ilvl w:val="0"/>
                <w:numId w:val="6"/>
              </w:numPr>
              <w:spacing w:after="0" w:line="240" w:lineRule="auto"/>
              <w:ind w:left="172" w:hanging="172"/>
              <w:contextualSpacing/>
              <w:jc w:val="both"/>
              <w:rPr>
                <w:rFonts w:ascii="Corbel" w:eastAsia="Times New Roman" w:hAnsi="Corbel"/>
                <w:szCs w:val="22"/>
                <w:lang w:val="en-US" w:eastAsia="zh-CN"/>
              </w:rPr>
            </w:pPr>
            <w:r w:rsidRPr="00E24BD2">
              <w:rPr>
                <w:rFonts w:ascii="Corbel" w:eastAsia="Times New Roman" w:hAnsi="Corbel"/>
                <w:szCs w:val="22"/>
                <w:lang w:val="en-US" w:eastAsia="zh-CN"/>
              </w:rPr>
              <w:t>Develop extra prereview checklist and checklists for new products</w:t>
            </w:r>
          </w:p>
          <w:p w:rsidR="00497460" w:rsidRPr="00E24BD2" w:rsidRDefault="00497460" w:rsidP="00E24BD2">
            <w:pPr>
              <w:pStyle w:val="ListParagraph"/>
              <w:ind w:left="172"/>
              <w:jc w:val="both"/>
              <w:rPr>
                <w:rFonts w:ascii="Corbel" w:hAnsi="Corbel"/>
                <w:sz w:val="22"/>
                <w:szCs w:val="22"/>
                <w:lang w:eastAsia="en-GB"/>
              </w:rPr>
            </w:pPr>
          </w:p>
        </w:tc>
        <w:tc>
          <w:tcPr>
            <w:tcW w:w="314" w:type="pct"/>
            <w:shd w:val="clear" w:color="auto" w:fill="auto"/>
            <w:noWrap/>
          </w:tcPr>
          <w:p w:rsidR="00497460" w:rsidRPr="00E24BD2" w:rsidRDefault="00497460" w:rsidP="00E24BD2">
            <w:pPr>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MCA/</w:t>
            </w:r>
          </w:p>
          <w:p w:rsidR="00497460" w:rsidRPr="00E24BD2" w:rsidRDefault="00497460" w:rsidP="00E24BD2">
            <w:pPr>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MHCA</w:t>
            </w:r>
          </w:p>
          <w:p w:rsidR="00497460" w:rsidRPr="00E24BD2" w:rsidRDefault="00497460" w:rsidP="00E24BD2">
            <w:pPr>
              <w:spacing w:after="0" w:line="240" w:lineRule="auto"/>
              <w:jc w:val="both"/>
              <w:rPr>
                <w:rFonts w:ascii="Corbel" w:eastAsia="Times New Roman" w:hAnsi="Corbel"/>
                <w:color w:val="FF0000"/>
                <w:szCs w:val="22"/>
                <w:lang w:eastAsia="en-GB"/>
              </w:rPr>
            </w:pPr>
          </w:p>
        </w:tc>
      </w:tr>
      <w:tr w:rsidR="00BD55C5" w:rsidRPr="00E24BD2" w:rsidTr="00BD55C5">
        <w:trPr>
          <w:trHeight w:val="300"/>
        </w:trPr>
        <w:tc>
          <w:tcPr>
            <w:tcW w:w="339" w:type="pct"/>
            <w:shd w:val="clear" w:color="auto" w:fill="auto"/>
            <w:noWrap/>
          </w:tcPr>
          <w:p w:rsidR="00497460" w:rsidRPr="00E24BD2" w:rsidRDefault="00497460" w:rsidP="00BD55C5">
            <w:pPr>
              <w:numPr>
                <w:ilvl w:val="0"/>
                <w:numId w:val="9"/>
              </w:numPr>
              <w:tabs>
                <w:tab w:val="left" w:pos="34"/>
                <w:tab w:val="left" w:pos="176"/>
              </w:tabs>
              <w:spacing w:after="0" w:line="240" w:lineRule="auto"/>
              <w:contextualSpacing/>
              <w:jc w:val="both"/>
              <w:rPr>
                <w:rFonts w:ascii="Corbel" w:eastAsia="Times New Roman" w:hAnsi="Corbel"/>
                <w:color w:val="FF0000"/>
                <w:szCs w:val="22"/>
                <w:lang w:eastAsia="en-GB"/>
              </w:rPr>
            </w:pPr>
          </w:p>
        </w:tc>
        <w:tc>
          <w:tcPr>
            <w:tcW w:w="672" w:type="pct"/>
            <w:shd w:val="clear" w:color="auto" w:fill="auto"/>
            <w:vAlign w:val="bottom"/>
          </w:tcPr>
          <w:p w:rsidR="00497460" w:rsidRPr="00E24BD2" w:rsidRDefault="00497460" w:rsidP="00E145BD">
            <w:pPr>
              <w:spacing w:after="0" w:line="240" w:lineRule="auto"/>
              <w:jc w:val="both"/>
              <w:rPr>
                <w:rFonts w:ascii="Corbel" w:hAnsi="Corbel"/>
                <w:szCs w:val="22"/>
              </w:rPr>
            </w:pPr>
            <w:r w:rsidRPr="00E24BD2">
              <w:rPr>
                <w:rFonts w:ascii="Corbel" w:hAnsi="Corbel"/>
                <w:szCs w:val="22"/>
              </w:rPr>
              <w:t>Alternative learning approaches</w:t>
            </w:r>
          </w:p>
          <w:p w:rsidR="00497460" w:rsidRPr="00E24BD2" w:rsidRDefault="00497460" w:rsidP="00E24BD2">
            <w:pPr>
              <w:spacing w:after="0" w:line="240" w:lineRule="auto"/>
              <w:jc w:val="both"/>
              <w:rPr>
                <w:rFonts w:ascii="Corbel" w:hAnsi="Corbel"/>
                <w:szCs w:val="22"/>
              </w:rPr>
            </w:pPr>
          </w:p>
          <w:p w:rsidR="00497460" w:rsidRPr="00E24BD2" w:rsidRDefault="00497460" w:rsidP="00E24BD2">
            <w:pPr>
              <w:spacing w:after="0" w:line="240" w:lineRule="auto"/>
              <w:jc w:val="both"/>
              <w:rPr>
                <w:rFonts w:ascii="Corbel" w:hAnsi="Corbel"/>
                <w:szCs w:val="22"/>
              </w:rPr>
            </w:pPr>
          </w:p>
          <w:p w:rsidR="00497460" w:rsidRPr="00E24BD2" w:rsidRDefault="00497460" w:rsidP="00E24BD2">
            <w:pPr>
              <w:spacing w:after="0" w:line="240" w:lineRule="auto"/>
              <w:jc w:val="both"/>
              <w:rPr>
                <w:rFonts w:ascii="Corbel" w:hAnsi="Corbel"/>
                <w:szCs w:val="22"/>
              </w:rPr>
            </w:pPr>
          </w:p>
        </w:tc>
        <w:tc>
          <w:tcPr>
            <w:tcW w:w="367" w:type="pct"/>
            <w:shd w:val="clear" w:color="auto" w:fill="auto"/>
          </w:tcPr>
          <w:p w:rsidR="00497460" w:rsidRPr="00E24BD2" w:rsidRDefault="00497460" w:rsidP="00E24BD2">
            <w:pPr>
              <w:spacing w:after="0" w:line="240" w:lineRule="auto"/>
              <w:jc w:val="both"/>
              <w:rPr>
                <w:rFonts w:ascii="Corbel" w:hAnsi="Corbel"/>
                <w:szCs w:val="22"/>
              </w:rPr>
            </w:pPr>
            <w:r w:rsidRPr="00E24BD2">
              <w:rPr>
                <w:rFonts w:ascii="Corbel" w:hAnsi="Corbel"/>
                <w:szCs w:val="22"/>
              </w:rPr>
              <w:t>20</w:t>
            </w:r>
          </w:p>
          <w:p w:rsidR="00497460" w:rsidRPr="00E24BD2" w:rsidRDefault="00497460" w:rsidP="00E24BD2">
            <w:pPr>
              <w:spacing w:after="0" w:line="240" w:lineRule="auto"/>
              <w:jc w:val="both"/>
              <w:rPr>
                <w:rFonts w:ascii="Corbel" w:hAnsi="Corbel"/>
                <w:szCs w:val="22"/>
              </w:rPr>
            </w:pPr>
          </w:p>
          <w:p w:rsidR="00497460" w:rsidRPr="00BD55C5" w:rsidRDefault="00497460" w:rsidP="00E24BD2">
            <w:pPr>
              <w:spacing w:after="0" w:line="240" w:lineRule="auto"/>
              <w:jc w:val="both"/>
              <w:rPr>
                <w:rFonts w:ascii="Corbel" w:hAnsi="Corbel"/>
                <w:szCs w:val="22"/>
              </w:rPr>
            </w:pPr>
            <w:r w:rsidRPr="00BD55C5">
              <w:rPr>
                <w:rFonts w:ascii="Corbel" w:eastAsia="Times New Roman" w:hAnsi="Corbel"/>
                <w:noProof/>
                <w:color w:val="FF0000"/>
                <w:szCs w:val="22"/>
                <w:lang w:val="en-US"/>
              </w:rPr>
              <w:drawing>
                <wp:inline distT="0" distB="0" distL="0" distR="0" wp14:anchorId="28324314" wp14:editId="2B442EC2">
                  <wp:extent cx="190664" cy="671419"/>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8583" cy="699305"/>
                          </a:xfrm>
                          <a:prstGeom prst="rect">
                            <a:avLst/>
                          </a:prstGeom>
                          <a:noFill/>
                          <a:ln>
                            <a:noFill/>
                          </a:ln>
                        </pic:spPr>
                      </pic:pic>
                    </a:graphicData>
                  </a:graphic>
                </wp:inline>
              </w:drawing>
            </w:r>
          </w:p>
        </w:tc>
        <w:tc>
          <w:tcPr>
            <w:tcW w:w="342" w:type="pct"/>
          </w:tcPr>
          <w:p w:rsidR="00497460" w:rsidRPr="00E145BD" w:rsidRDefault="00497460" w:rsidP="00E24BD2">
            <w:pPr>
              <w:spacing w:after="0" w:line="240" w:lineRule="auto"/>
              <w:jc w:val="both"/>
              <w:rPr>
                <w:rFonts w:ascii="Corbel" w:hAnsi="Corbel"/>
                <w:szCs w:val="22"/>
              </w:rPr>
            </w:pPr>
            <w:r w:rsidRPr="00E145BD">
              <w:rPr>
                <w:rFonts w:ascii="Corbel" w:hAnsi="Corbel"/>
                <w:szCs w:val="22"/>
              </w:rPr>
              <w:t>N/A</w:t>
            </w:r>
          </w:p>
        </w:tc>
        <w:tc>
          <w:tcPr>
            <w:tcW w:w="296" w:type="pct"/>
            <w:shd w:val="clear" w:color="auto" w:fill="auto"/>
          </w:tcPr>
          <w:p w:rsidR="00497460" w:rsidRPr="00E24BD2" w:rsidRDefault="00497460" w:rsidP="00E24BD2">
            <w:pPr>
              <w:spacing w:after="0" w:line="240" w:lineRule="auto"/>
              <w:jc w:val="both"/>
              <w:rPr>
                <w:rFonts w:ascii="Corbel" w:hAnsi="Corbel"/>
                <w:szCs w:val="22"/>
              </w:rPr>
            </w:pPr>
            <w:r w:rsidRPr="00E24BD2">
              <w:rPr>
                <w:rFonts w:ascii="Corbel" w:hAnsi="Corbel"/>
                <w:szCs w:val="22"/>
              </w:rPr>
              <w:t>N/A</w:t>
            </w:r>
          </w:p>
        </w:tc>
        <w:tc>
          <w:tcPr>
            <w:tcW w:w="862" w:type="pct"/>
          </w:tcPr>
          <w:p w:rsidR="00497460" w:rsidRPr="00E24BD2" w:rsidRDefault="0049746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E-Learning &amp; Learning Management system</w:t>
            </w:r>
          </w:p>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rPr>
              <w:t>On-the-job learning e.g. benchmarking, study tours etc</w:t>
            </w:r>
          </w:p>
        </w:tc>
        <w:tc>
          <w:tcPr>
            <w:tcW w:w="981" w:type="pct"/>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Competent staff</w:t>
            </w:r>
          </w:p>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High return on investment</w:t>
            </w:r>
            <w:r w:rsidRPr="00E24BD2">
              <w:rPr>
                <w:rFonts w:ascii="Corbel" w:hAnsi="Corbel"/>
                <w:sz w:val="22"/>
                <w:szCs w:val="22"/>
              </w:rPr>
              <w:t xml:space="preserve"> </w:t>
            </w:r>
          </w:p>
        </w:tc>
        <w:tc>
          <w:tcPr>
            <w:tcW w:w="827" w:type="pct"/>
            <w:shd w:val="clear" w:color="auto" w:fill="auto"/>
            <w:noWrap/>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 xml:space="preserve">Implementation of the L&amp;D Framework </w:t>
            </w:r>
          </w:p>
        </w:tc>
        <w:tc>
          <w:tcPr>
            <w:tcW w:w="314" w:type="pct"/>
            <w:shd w:val="clear" w:color="auto" w:fill="auto"/>
            <w:noWrap/>
          </w:tcPr>
          <w:p w:rsidR="00497460" w:rsidRPr="00E24BD2" w:rsidRDefault="00497460" w:rsidP="00E24BD2">
            <w:pPr>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MHCA</w:t>
            </w:r>
          </w:p>
        </w:tc>
      </w:tr>
      <w:tr w:rsidR="00BD55C5" w:rsidRPr="00E24BD2" w:rsidTr="00BD55C5">
        <w:trPr>
          <w:trHeight w:val="300"/>
        </w:trPr>
        <w:tc>
          <w:tcPr>
            <w:tcW w:w="339" w:type="pct"/>
            <w:shd w:val="clear" w:color="auto" w:fill="auto"/>
            <w:noWrap/>
          </w:tcPr>
          <w:p w:rsidR="00497460" w:rsidRPr="00E24BD2" w:rsidRDefault="00497460" w:rsidP="00BD55C5">
            <w:pPr>
              <w:numPr>
                <w:ilvl w:val="0"/>
                <w:numId w:val="9"/>
              </w:numPr>
              <w:tabs>
                <w:tab w:val="left" w:pos="34"/>
                <w:tab w:val="left" w:pos="176"/>
              </w:tabs>
              <w:spacing w:after="0" w:line="240" w:lineRule="auto"/>
              <w:contextualSpacing/>
              <w:jc w:val="both"/>
              <w:rPr>
                <w:rFonts w:ascii="Corbel" w:eastAsia="Times New Roman" w:hAnsi="Corbel"/>
                <w:color w:val="FF0000"/>
                <w:szCs w:val="22"/>
                <w:lang w:eastAsia="en-GB"/>
              </w:rPr>
            </w:pPr>
          </w:p>
        </w:tc>
        <w:tc>
          <w:tcPr>
            <w:tcW w:w="672" w:type="pct"/>
            <w:shd w:val="clear" w:color="auto" w:fill="auto"/>
          </w:tcPr>
          <w:p w:rsidR="00497460" w:rsidRPr="00E24BD2" w:rsidRDefault="00497460" w:rsidP="00E145BD">
            <w:pPr>
              <w:tabs>
                <w:tab w:val="left" w:pos="-108"/>
              </w:tabs>
              <w:spacing w:after="0" w:line="240" w:lineRule="auto"/>
              <w:jc w:val="both"/>
              <w:rPr>
                <w:rFonts w:ascii="Corbel" w:hAnsi="Corbel"/>
                <w:szCs w:val="22"/>
              </w:rPr>
            </w:pPr>
            <w:r w:rsidRPr="00E24BD2">
              <w:rPr>
                <w:rFonts w:ascii="Corbel" w:eastAsia="Times New Roman" w:hAnsi="Corbel"/>
                <w:szCs w:val="22"/>
                <w:lang w:eastAsia="en-GB"/>
              </w:rPr>
              <w:t>Identification and support to unregulated Capital Market products, and services that can be on-boarded to the capital markets sphere (e.g. Islamic Finance)</w:t>
            </w:r>
          </w:p>
        </w:tc>
        <w:tc>
          <w:tcPr>
            <w:tcW w:w="367" w:type="pct"/>
            <w:shd w:val="clear" w:color="auto" w:fill="auto"/>
          </w:tcPr>
          <w:p w:rsidR="00497460" w:rsidRPr="00E24BD2" w:rsidRDefault="00497460" w:rsidP="00E24BD2">
            <w:pPr>
              <w:spacing w:after="0" w:line="240" w:lineRule="auto"/>
              <w:jc w:val="both"/>
              <w:rPr>
                <w:rFonts w:ascii="Corbel" w:hAnsi="Corbel"/>
                <w:szCs w:val="22"/>
              </w:rPr>
            </w:pPr>
            <w:r w:rsidRPr="00E24BD2">
              <w:rPr>
                <w:rFonts w:ascii="Corbel" w:hAnsi="Corbel"/>
                <w:szCs w:val="22"/>
              </w:rPr>
              <w:t>20</w:t>
            </w:r>
          </w:p>
          <w:p w:rsidR="00497460" w:rsidRPr="00E24BD2" w:rsidRDefault="00497460" w:rsidP="00E24BD2">
            <w:pPr>
              <w:spacing w:after="0" w:line="240" w:lineRule="auto"/>
              <w:jc w:val="both"/>
              <w:rPr>
                <w:rFonts w:ascii="Corbel" w:hAnsi="Corbel"/>
                <w:szCs w:val="22"/>
              </w:rPr>
            </w:pPr>
          </w:p>
          <w:p w:rsidR="00497460" w:rsidRPr="00BD55C5" w:rsidRDefault="00497460" w:rsidP="00E24BD2">
            <w:pPr>
              <w:spacing w:after="0" w:line="240" w:lineRule="auto"/>
              <w:jc w:val="both"/>
              <w:rPr>
                <w:rFonts w:ascii="Corbel" w:hAnsi="Corbel"/>
                <w:szCs w:val="22"/>
              </w:rPr>
            </w:pPr>
            <w:r w:rsidRPr="00BD55C5">
              <w:rPr>
                <w:rFonts w:ascii="Corbel" w:eastAsia="Times New Roman" w:hAnsi="Corbel"/>
                <w:noProof/>
                <w:color w:val="FF0000"/>
                <w:szCs w:val="22"/>
                <w:lang w:val="en-US"/>
              </w:rPr>
              <w:drawing>
                <wp:inline distT="0" distB="0" distL="0" distR="0" wp14:anchorId="71C28FCE" wp14:editId="5013CF0A">
                  <wp:extent cx="190664" cy="671419"/>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8583" cy="699305"/>
                          </a:xfrm>
                          <a:prstGeom prst="rect">
                            <a:avLst/>
                          </a:prstGeom>
                          <a:noFill/>
                          <a:ln>
                            <a:noFill/>
                          </a:ln>
                        </pic:spPr>
                      </pic:pic>
                    </a:graphicData>
                  </a:graphic>
                </wp:inline>
              </w:drawing>
            </w:r>
          </w:p>
        </w:tc>
        <w:tc>
          <w:tcPr>
            <w:tcW w:w="342" w:type="pct"/>
          </w:tcPr>
          <w:p w:rsidR="00497460" w:rsidRPr="00E145BD" w:rsidRDefault="00497460" w:rsidP="00E24BD2">
            <w:pPr>
              <w:spacing w:after="0" w:line="240" w:lineRule="auto"/>
              <w:jc w:val="both"/>
              <w:rPr>
                <w:rFonts w:ascii="Corbel" w:hAnsi="Corbel"/>
                <w:szCs w:val="22"/>
              </w:rPr>
            </w:pPr>
            <w:r w:rsidRPr="00E145BD">
              <w:rPr>
                <w:rFonts w:ascii="Corbel" w:hAnsi="Corbel"/>
                <w:szCs w:val="22"/>
              </w:rPr>
              <w:t>N/A</w:t>
            </w:r>
          </w:p>
        </w:tc>
        <w:tc>
          <w:tcPr>
            <w:tcW w:w="296" w:type="pct"/>
            <w:shd w:val="clear" w:color="auto" w:fill="auto"/>
          </w:tcPr>
          <w:p w:rsidR="00497460" w:rsidRPr="00E24BD2" w:rsidRDefault="00497460" w:rsidP="00E24BD2">
            <w:pPr>
              <w:spacing w:after="0" w:line="240" w:lineRule="auto"/>
              <w:jc w:val="both"/>
              <w:rPr>
                <w:rFonts w:ascii="Corbel" w:hAnsi="Corbel"/>
                <w:szCs w:val="22"/>
              </w:rPr>
            </w:pPr>
            <w:r w:rsidRPr="00E24BD2">
              <w:rPr>
                <w:rFonts w:ascii="Corbel" w:hAnsi="Corbel"/>
                <w:szCs w:val="22"/>
              </w:rPr>
              <w:t>N/A</w:t>
            </w:r>
          </w:p>
        </w:tc>
        <w:tc>
          <w:tcPr>
            <w:tcW w:w="862" w:type="pct"/>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Periodically release informative Soundness and Stability reports to inform national capital markets policy</w:t>
            </w:r>
          </w:p>
        </w:tc>
        <w:tc>
          <w:tcPr>
            <w:tcW w:w="981" w:type="pct"/>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Increased reputation and public image</w:t>
            </w:r>
          </w:p>
        </w:tc>
        <w:tc>
          <w:tcPr>
            <w:tcW w:w="827" w:type="pct"/>
            <w:shd w:val="clear" w:color="auto" w:fill="auto"/>
            <w:noWrap/>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Periodically release informative Soundness and Stability reports to inform national capital markets policy</w:t>
            </w:r>
          </w:p>
        </w:tc>
        <w:tc>
          <w:tcPr>
            <w:tcW w:w="314" w:type="pct"/>
            <w:shd w:val="clear" w:color="auto" w:fill="auto"/>
            <w:noWrap/>
          </w:tcPr>
          <w:p w:rsidR="00497460" w:rsidRPr="00E24BD2" w:rsidRDefault="00497460" w:rsidP="00E24BD2">
            <w:pPr>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AMRS</w:t>
            </w:r>
          </w:p>
        </w:tc>
      </w:tr>
      <w:tr w:rsidR="00BD55C5" w:rsidRPr="00E24BD2" w:rsidTr="00BD55C5">
        <w:trPr>
          <w:trHeight w:val="300"/>
        </w:trPr>
        <w:tc>
          <w:tcPr>
            <w:tcW w:w="339" w:type="pct"/>
            <w:shd w:val="clear" w:color="auto" w:fill="auto"/>
            <w:noWrap/>
          </w:tcPr>
          <w:p w:rsidR="00497460" w:rsidRPr="00E24BD2" w:rsidRDefault="00497460" w:rsidP="00BD55C5">
            <w:pPr>
              <w:numPr>
                <w:ilvl w:val="0"/>
                <w:numId w:val="9"/>
              </w:numPr>
              <w:tabs>
                <w:tab w:val="left" w:pos="34"/>
                <w:tab w:val="left" w:pos="176"/>
              </w:tabs>
              <w:spacing w:after="0" w:line="240" w:lineRule="auto"/>
              <w:contextualSpacing/>
              <w:jc w:val="both"/>
              <w:rPr>
                <w:rFonts w:ascii="Corbel" w:eastAsia="Times New Roman" w:hAnsi="Corbel"/>
                <w:color w:val="FF0000"/>
                <w:szCs w:val="22"/>
                <w:lang w:eastAsia="en-GB"/>
              </w:rPr>
            </w:pPr>
          </w:p>
        </w:tc>
        <w:tc>
          <w:tcPr>
            <w:tcW w:w="672" w:type="pct"/>
            <w:shd w:val="clear" w:color="auto" w:fill="auto"/>
          </w:tcPr>
          <w:p w:rsidR="00497460" w:rsidRPr="00E24BD2" w:rsidRDefault="00497460" w:rsidP="00E145BD">
            <w:pPr>
              <w:tabs>
                <w:tab w:val="left" w:pos="-108"/>
              </w:tabs>
              <w:spacing w:after="0" w:line="240" w:lineRule="auto"/>
              <w:jc w:val="both"/>
              <w:rPr>
                <w:rFonts w:ascii="Corbel" w:hAnsi="Corbel"/>
                <w:color w:val="FF0000"/>
                <w:szCs w:val="22"/>
              </w:rPr>
            </w:pPr>
            <w:r w:rsidRPr="00E24BD2">
              <w:rPr>
                <w:rFonts w:ascii="Corbel" w:hAnsi="Corbel"/>
                <w:szCs w:val="22"/>
              </w:rPr>
              <w:t>Enhanced risk-based supervision through collaboration with other financial sector regulators, departments and SROs</w:t>
            </w:r>
          </w:p>
        </w:tc>
        <w:tc>
          <w:tcPr>
            <w:tcW w:w="367" w:type="pct"/>
            <w:shd w:val="clear" w:color="auto" w:fill="auto"/>
          </w:tcPr>
          <w:p w:rsidR="00497460" w:rsidRPr="00E24BD2" w:rsidRDefault="00497460" w:rsidP="00E24BD2">
            <w:pPr>
              <w:spacing w:after="0" w:line="240" w:lineRule="auto"/>
              <w:jc w:val="both"/>
              <w:rPr>
                <w:rFonts w:ascii="Corbel" w:hAnsi="Corbel"/>
                <w:szCs w:val="22"/>
              </w:rPr>
            </w:pPr>
            <w:r w:rsidRPr="00E24BD2">
              <w:rPr>
                <w:rFonts w:ascii="Corbel" w:hAnsi="Corbel"/>
                <w:szCs w:val="22"/>
              </w:rPr>
              <w:t>20</w:t>
            </w:r>
          </w:p>
          <w:p w:rsidR="00497460" w:rsidRPr="00E24BD2" w:rsidRDefault="00497460" w:rsidP="00E24BD2">
            <w:pPr>
              <w:spacing w:after="0" w:line="240" w:lineRule="auto"/>
              <w:jc w:val="both"/>
              <w:rPr>
                <w:rFonts w:ascii="Corbel" w:hAnsi="Corbel"/>
                <w:szCs w:val="22"/>
              </w:rPr>
            </w:pPr>
          </w:p>
          <w:p w:rsidR="00497460" w:rsidRPr="00BD55C5" w:rsidRDefault="00497460" w:rsidP="00E24BD2">
            <w:pPr>
              <w:spacing w:after="0" w:line="240" w:lineRule="auto"/>
              <w:jc w:val="both"/>
              <w:rPr>
                <w:rFonts w:ascii="Corbel" w:hAnsi="Corbel"/>
                <w:szCs w:val="22"/>
              </w:rPr>
            </w:pPr>
            <w:r w:rsidRPr="00BD55C5">
              <w:rPr>
                <w:rFonts w:ascii="Corbel" w:eastAsia="Times New Roman" w:hAnsi="Corbel"/>
                <w:noProof/>
                <w:color w:val="FF0000"/>
                <w:szCs w:val="22"/>
                <w:lang w:val="en-US"/>
              </w:rPr>
              <w:drawing>
                <wp:inline distT="0" distB="0" distL="0" distR="0" wp14:anchorId="22FAA08E" wp14:editId="03EE2CF9">
                  <wp:extent cx="190664" cy="671419"/>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8583" cy="699305"/>
                          </a:xfrm>
                          <a:prstGeom prst="rect">
                            <a:avLst/>
                          </a:prstGeom>
                          <a:noFill/>
                          <a:ln>
                            <a:noFill/>
                          </a:ln>
                        </pic:spPr>
                      </pic:pic>
                    </a:graphicData>
                  </a:graphic>
                </wp:inline>
              </w:drawing>
            </w:r>
          </w:p>
        </w:tc>
        <w:tc>
          <w:tcPr>
            <w:tcW w:w="342" w:type="pct"/>
          </w:tcPr>
          <w:p w:rsidR="00497460" w:rsidRPr="00E24BD2" w:rsidRDefault="00497460" w:rsidP="00E24BD2">
            <w:pPr>
              <w:spacing w:after="0" w:line="240" w:lineRule="auto"/>
              <w:jc w:val="both"/>
              <w:rPr>
                <w:rFonts w:ascii="Corbel" w:hAnsi="Corbel"/>
                <w:color w:val="FF0000"/>
                <w:szCs w:val="22"/>
              </w:rPr>
            </w:pPr>
            <w:r w:rsidRPr="00E145BD">
              <w:rPr>
                <w:rFonts w:ascii="Corbel" w:hAnsi="Corbel"/>
                <w:noProof/>
                <w:szCs w:val="22"/>
                <w:lang w:val="en-US"/>
              </w:rPr>
              <w:t>N/A</w:t>
            </w:r>
          </w:p>
        </w:tc>
        <w:tc>
          <w:tcPr>
            <w:tcW w:w="296" w:type="pct"/>
            <w:shd w:val="clear" w:color="auto" w:fill="auto"/>
          </w:tcPr>
          <w:p w:rsidR="00497460" w:rsidRPr="00E24BD2" w:rsidRDefault="00497460" w:rsidP="00E24BD2">
            <w:pPr>
              <w:spacing w:after="0" w:line="240" w:lineRule="auto"/>
              <w:jc w:val="both"/>
              <w:rPr>
                <w:rFonts w:ascii="Corbel" w:hAnsi="Corbel"/>
                <w:color w:val="FF0000"/>
                <w:szCs w:val="22"/>
              </w:rPr>
            </w:pPr>
            <w:r w:rsidRPr="00E24BD2">
              <w:rPr>
                <w:rFonts w:ascii="Corbel" w:hAnsi="Corbel"/>
                <w:szCs w:val="22"/>
              </w:rPr>
              <w:t>N/A</w:t>
            </w:r>
          </w:p>
        </w:tc>
        <w:tc>
          <w:tcPr>
            <w:tcW w:w="862" w:type="pct"/>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rPr>
              <w:t xml:space="preserve">Included team members from various directorates to enhance joint inspections with different skills sets. </w:t>
            </w:r>
          </w:p>
        </w:tc>
        <w:tc>
          <w:tcPr>
            <w:tcW w:w="981" w:type="pct"/>
          </w:tcPr>
          <w:p w:rsidR="00497460" w:rsidRPr="00E24BD2" w:rsidRDefault="0049746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 xml:space="preserve">Improved investor confidence </w:t>
            </w:r>
          </w:p>
          <w:p w:rsidR="00497460" w:rsidRPr="00E24BD2" w:rsidRDefault="00497460"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 xml:space="preserve">Improved market integrity </w:t>
            </w:r>
          </w:p>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rPr>
              <w:t>Increase in compliance levels</w:t>
            </w:r>
          </w:p>
        </w:tc>
        <w:tc>
          <w:tcPr>
            <w:tcW w:w="827" w:type="pct"/>
            <w:shd w:val="clear" w:color="auto" w:fill="auto"/>
            <w:noWrap/>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rPr>
              <w:t>Ongoing discussions on including NSE and CDSC participants for joint inspections as well as other departments</w:t>
            </w:r>
          </w:p>
        </w:tc>
        <w:tc>
          <w:tcPr>
            <w:tcW w:w="314" w:type="pct"/>
            <w:shd w:val="clear" w:color="auto" w:fill="auto"/>
            <w:noWrap/>
          </w:tcPr>
          <w:p w:rsidR="00497460" w:rsidRPr="00E24BD2" w:rsidRDefault="00497460" w:rsidP="00E24BD2">
            <w:pPr>
              <w:spacing w:after="0" w:line="240" w:lineRule="auto"/>
              <w:jc w:val="both"/>
              <w:rPr>
                <w:rFonts w:ascii="Corbel" w:eastAsia="Times New Roman" w:hAnsi="Corbel"/>
                <w:color w:val="FF0000"/>
                <w:szCs w:val="22"/>
                <w:lang w:eastAsia="en-GB"/>
              </w:rPr>
            </w:pPr>
            <w:r w:rsidRPr="00E24BD2">
              <w:rPr>
                <w:rFonts w:ascii="Corbel" w:eastAsia="Times New Roman" w:hAnsi="Corbel"/>
                <w:szCs w:val="22"/>
                <w:lang w:eastAsia="en-GB"/>
              </w:rPr>
              <w:t>MMS</w:t>
            </w:r>
          </w:p>
        </w:tc>
      </w:tr>
      <w:tr w:rsidR="00BD55C5" w:rsidRPr="00E24BD2" w:rsidTr="00BD55C5">
        <w:trPr>
          <w:trHeight w:val="300"/>
        </w:trPr>
        <w:tc>
          <w:tcPr>
            <w:tcW w:w="339" w:type="pct"/>
            <w:shd w:val="clear" w:color="auto" w:fill="auto"/>
            <w:noWrap/>
          </w:tcPr>
          <w:p w:rsidR="00497460" w:rsidRPr="00E24BD2" w:rsidRDefault="00497460" w:rsidP="00BD55C5">
            <w:pPr>
              <w:numPr>
                <w:ilvl w:val="0"/>
                <w:numId w:val="9"/>
              </w:numPr>
              <w:tabs>
                <w:tab w:val="left" w:pos="34"/>
                <w:tab w:val="left" w:pos="176"/>
              </w:tabs>
              <w:spacing w:after="0" w:line="240" w:lineRule="auto"/>
              <w:contextualSpacing/>
              <w:jc w:val="both"/>
              <w:rPr>
                <w:rFonts w:ascii="Corbel" w:eastAsia="Times New Roman" w:hAnsi="Corbel"/>
                <w:color w:val="FF0000"/>
                <w:szCs w:val="22"/>
                <w:lang w:eastAsia="en-GB"/>
              </w:rPr>
            </w:pPr>
          </w:p>
        </w:tc>
        <w:tc>
          <w:tcPr>
            <w:tcW w:w="672" w:type="pct"/>
            <w:shd w:val="clear" w:color="auto" w:fill="auto"/>
          </w:tcPr>
          <w:p w:rsidR="00497460" w:rsidRPr="00E24BD2" w:rsidDel="00254B88" w:rsidRDefault="00497460" w:rsidP="00E145BD">
            <w:pPr>
              <w:tabs>
                <w:tab w:val="left" w:pos="-108"/>
              </w:tabs>
              <w:spacing w:after="0" w:line="240" w:lineRule="auto"/>
              <w:jc w:val="both"/>
              <w:rPr>
                <w:rFonts w:ascii="Corbel" w:eastAsia="Times New Roman" w:hAnsi="Corbel"/>
                <w:szCs w:val="22"/>
                <w:lang w:eastAsia="en-GB"/>
              </w:rPr>
            </w:pPr>
            <w:r w:rsidRPr="00E24BD2">
              <w:rPr>
                <w:rFonts w:ascii="Corbel" w:hAnsi="Corbel"/>
                <w:szCs w:val="22"/>
              </w:rPr>
              <w:t xml:space="preserve">More targeted stakeholder engagement to establish demand and get buy-in before facilitating issuance of new products.   </w:t>
            </w:r>
          </w:p>
        </w:tc>
        <w:tc>
          <w:tcPr>
            <w:tcW w:w="367" w:type="pct"/>
            <w:shd w:val="clear" w:color="auto" w:fill="auto"/>
          </w:tcPr>
          <w:p w:rsidR="00497460" w:rsidRPr="00E24BD2" w:rsidRDefault="00497460" w:rsidP="00E24BD2">
            <w:pPr>
              <w:spacing w:after="0" w:line="240" w:lineRule="auto"/>
              <w:jc w:val="both"/>
              <w:rPr>
                <w:rFonts w:ascii="Corbel" w:hAnsi="Corbel"/>
                <w:szCs w:val="22"/>
              </w:rPr>
            </w:pPr>
            <w:r w:rsidRPr="00E24BD2">
              <w:rPr>
                <w:rFonts w:ascii="Corbel" w:hAnsi="Corbel"/>
                <w:szCs w:val="22"/>
              </w:rPr>
              <w:t>20</w:t>
            </w:r>
          </w:p>
          <w:p w:rsidR="00497460" w:rsidRPr="00E24BD2" w:rsidRDefault="00497460" w:rsidP="00E24BD2">
            <w:pPr>
              <w:spacing w:after="0" w:line="240" w:lineRule="auto"/>
              <w:jc w:val="both"/>
              <w:rPr>
                <w:rFonts w:ascii="Corbel" w:hAnsi="Corbel"/>
                <w:szCs w:val="22"/>
              </w:rPr>
            </w:pPr>
          </w:p>
          <w:p w:rsidR="00497460" w:rsidRPr="00BD55C5" w:rsidRDefault="00497460" w:rsidP="00E24BD2">
            <w:pPr>
              <w:spacing w:after="0" w:line="240" w:lineRule="auto"/>
              <w:jc w:val="both"/>
              <w:rPr>
                <w:rFonts w:ascii="Corbel" w:hAnsi="Corbel"/>
                <w:szCs w:val="22"/>
              </w:rPr>
            </w:pPr>
            <w:r w:rsidRPr="00BD55C5">
              <w:rPr>
                <w:rFonts w:ascii="Corbel" w:hAnsi="Corbel"/>
                <w:noProof/>
                <w:szCs w:val="22"/>
                <w:lang w:val="en-US"/>
              </w:rPr>
              <mc:AlternateContent>
                <mc:Choice Requires="wps">
                  <w:drawing>
                    <wp:anchor distT="0" distB="0" distL="114300" distR="114300" simplePos="0" relativeHeight="253745152" behindDoc="0" locked="0" layoutInCell="1" allowOverlap="1" wp14:anchorId="63400793" wp14:editId="2A6F784E">
                      <wp:simplePos x="0" y="0"/>
                      <wp:positionH relativeFrom="column">
                        <wp:posOffset>-5080</wp:posOffset>
                      </wp:positionH>
                      <wp:positionV relativeFrom="paragraph">
                        <wp:posOffset>8890</wp:posOffset>
                      </wp:positionV>
                      <wp:extent cx="1439545" cy="129209"/>
                      <wp:effectExtent l="0" t="0" r="27305" b="23495"/>
                      <wp:wrapNone/>
                      <wp:docPr id="114" name="Arrow: Left-Right 114"/>
                      <wp:cNvGraphicFramePr/>
                      <a:graphic xmlns:a="http://schemas.openxmlformats.org/drawingml/2006/main">
                        <a:graphicData uri="http://schemas.microsoft.com/office/word/2010/wordprocessingShape">
                          <wps:wsp>
                            <wps:cNvSpPr/>
                            <wps:spPr>
                              <a:xfrm>
                                <a:off x="0" y="0"/>
                                <a:ext cx="1439545" cy="129209"/>
                              </a:xfrm>
                              <a:prstGeom prst="leftRightArrow">
                                <a:avLst/>
                              </a:prstGeom>
                              <a:solidFill>
                                <a:srgbClr val="FFC000"/>
                              </a:solidFill>
                              <a:ln w="25400" cap="flat" cmpd="sng" algn="ctr">
                                <a:solidFill>
                                  <a:srgbClr val="4F81BD">
                                    <a:shade val="50000"/>
                                  </a:srgbClr>
                                </a:solidFill>
                                <a:prstDash val="solid"/>
                              </a:ln>
                              <a:effectLst/>
                            </wps:spPr>
                            <wps:txbx>
                              <w:txbxContent>
                                <w:p w:rsidR="00323C12" w:rsidRDefault="00323C12" w:rsidP="00537170">
                                  <w:pPr>
                                    <w:jc w:val="center"/>
                                  </w:pPr>
                                  <w:r>
                                    <w:t xml:space="preserve">Nj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00793" id="Arrow: Left-Right 114" o:spid="_x0000_s1050" type="#_x0000_t69" style="position:absolute;left:0;text-align:left;margin-left:-.4pt;margin-top:.7pt;width:113.35pt;height:10.15pt;z-index:25374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" adj="969" fillcolor="#ffc000" strokecolor="#385d8a" strokeweight="2pt">
                      <v:textbox>
                        <w:txbxContent>
                          <w:p w:rsidR="00323C12" w:rsidRDefault="00323C12" w:rsidP="00537170">
                            <w:pPr>
                              <w:jc w:val="center"/>
                            </w:pPr>
                            <w:r>
                              <w:t xml:space="preserve">Nj </w:t>
                            </w:r>
                          </w:p>
                        </w:txbxContent>
                      </v:textbox>
                    </v:shape>
                  </w:pict>
                </mc:Fallback>
              </mc:AlternateContent>
            </w:r>
          </w:p>
          <w:p w:rsidR="00497460" w:rsidRPr="00E145BD" w:rsidRDefault="00497460" w:rsidP="00E24BD2">
            <w:pPr>
              <w:spacing w:after="0" w:line="240" w:lineRule="auto"/>
              <w:jc w:val="both"/>
              <w:rPr>
                <w:rFonts w:ascii="Corbel" w:hAnsi="Corbel"/>
                <w:szCs w:val="22"/>
              </w:rPr>
            </w:pPr>
          </w:p>
          <w:p w:rsidR="00497460" w:rsidRPr="00E24BD2" w:rsidRDefault="00497460" w:rsidP="00E24BD2">
            <w:pPr>
              <w:spacing w:after="0" w:line="240" w:lineRule="auto"/>
              <w:jc w:val="both"/>
              <w:rPr>
                <w:rFonts w:ascii="Corbel" w:hAnsi="Corbel"/>
                <w:szCs w:val="22"/>
              </w:rPr>
            </w:pPr>
          </w:p>
          <w:p w:rsidR="00497460" w:rsidRPr="00E24BD2" w:rsidRDefault="00497460" w:rsidP="00E24BD2">
            <w:pPr>
              <w:spacing w:after="0" w:line="240" w:lineRule="auto"/>
              <w:jc w:val="both"/>
              <w:rPr>
                <w:rFonts w:ascii="Corbel" w:hAnsi="Corbel"/>
                <w:szCs w:val="22"/>
              </w:rPr>
            </w:pPr>
          </w:p>
          <w:p w:rsidR="00497460" w:rsidRPr="00E24BD2" w:rsidRDefault="00497460" w:rsidP="00E24BD2">
            <w:pPr>
              <w:spacing w:after="0" w:line="240" w:lineRule="auto"/>
              <w:jc w:val="both"/>
              <w:rPr>
                <w:rFonts w:ascii="Corbel" w:hAnsi="Corbel"/>
                <w:szCs w:val="22"/>
              </w:rPr>
            </w:pPr>
          </w:p>
        </w:tc>
        <w:tc>
          <w:tcPr>
            <w:tcW w:w="342" w:type="pct"/>
          </w:tcPr>
          <w:p w:rsidR="00497460" w:rsidRPr="00E24BD2" w:rsidRDefault="00497460" w:rsidP="00E24BD2">
            <w:pPr>
              <w:spacing w:after="0" w:line="240" w:lineRule="auto"/>
              <w:jc w:val="both"/>
              <w:rPr>
                <w:rFonts w:ascii="Corbel" w:hAnsi="Corbel"/>
                <w:szCs w:val="22"/>
              </w:rPr>
            </w:pPr>
            <w:r w:rsidRPr="00E24BD2">
              <w:rPr>
                <w:rFonts w:ascii="Corbel" w:hAnsi="Corbel"/>
                <w:szCs w:val="22"/>
              </w:rPr>
              <w:t>6</w:t>
            </w:r>
          </w:p>
        </w:tc>
        <w:tc>
          <w:tcPr>
            <w:tcW w:w="296" w:type="pct"/>
            <w:shd w:val="clear" w:color="auto" w:fill="auto"/>
          </w:tcPr>
          <w:p w:rsidR="00497460" w:rsidRPr="00E24BD2" w:rsidRDefault="00497460" w:rsidP="00E24BD2">
            <w:pPr>
              <w:spacing w:after="0" w:line="240" w:lineRule="auto"/>
              <w:jc w:val="both"/>
              <w:rPr>
                <w:rFonts w:ascii="Corbel" w:hAnsi="Corbel"/>
                <w:szCs w:val="22"/>
              </w:rPr>
            </w:pPr>
            <w:r w:rsidRPr="00E24BD2">
              <w:rPr>
                <w:rFonts w:ascii="Corbel" w:hAnsi="Corbel"/>
                <w:szCs w:val="22"/>
              </w:rPr>
              <w:t>20</w:t>
            </w:r>
          </w:p>
        </w:tc>
        <w:tc>
          <w:tcPr>
            <w:tcW w:w="862" w:type="pct"/>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 xml:space="preserve">Enhanced and targeted stakeholder engagements </w:t>
            </w:r>
          </w:p>
        </w:tc>
        <w:tc>
          <w:tcPr>
            <w:tcW w:w="981" w:type="pct"/>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 xml:space="preserve">Capital markets deepening </w:t>
            </w:r>
          </w:p>
        </w:tc>
        <w:tc>
          <w:tcPr>
            <w:tcW w:w="827" w:type="pct"/>
            <w:shd w:val="clear" w:color="auto" w:fill="auto"/>
            <w:noWrap/>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 xml:space="preserve">Enhanced and targeted stakeholder engagements </w:t>
            </w:r>
          </w:p>
        </w:tc>
        <w:tc>
          <w:tcPr>
            <w:tcW w:w="314" w:type="pct"/>
            <w:shd w:val="clear" w:color="auto" w:fill="auto"/>
            <w:noWrap/>
          </w:tcPr>
          <w:p w:rsidR="00497460" w:rsidRPr="00E24BD2" w:rsidRDefault="00497460" w:rsidP="00E24BD2">
            <w:pPr>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AMRS</w:t>
            </w:r>
          </w:p>
        </w:tc>
      </w:tr>
      <w:tr w:rsidR="00BD55C5" w:rsidRPr="00E24BD2" w:rsidTr="00BD55C5">
        <w:trPr>
          <w:trHeight w:val="300"/>
        </w:trPr>
        <w:tc>
          <w:tcPr>
            <w:tcW w:w="339" w:type="pct"/>
            <w:shd w:val="clear" w:color="auto" w:fill="auto"/>
            <w:noWrap/>
          </w:tcPr>
          <w:p w:rsidR="00497460" w:rsidRPr="00E24BD2" w:rsidRDefault="00497460" w:rsidP="00BD55C5">
            <w:pPr>
              <w:numPr>
                <w:ilvl w:val="0"/>
                <w:numId w:val="9"/>
              </w:numPr>
              <w:tabs>
                <w:tab w:val="left" w:pos="34"/>
                <w:tab w:val="left" w:pos="176"/>
              </w:tabs>
              <w:spacing w:after="0" w:line="240" w:lineRule="auto"/>
              <w:contextualSpacing/>
              <w:jc w:val="both"/>
              <w:rPr>
                <w:rFonts w:ascii="Corbel" w:eastAsia="Times New Roman" w:hAnsi="Corbel"/>
                <w:color w:val="FF0000"/>
                <w:szCs w:val="22"/>
                <w:lang w:eastAsia="en-GB"/>
              </w:rPr>
            </w:pPr>
          </w:p>
        </w:tc>
        <w:tc>
          <w:tcPr>
            <w:tcW w:w="672" w:type="pct"/>
            <w:shd w:val="clear" w:color="auto" w:fill="auto"/>
          </w:tcPr>
          <w:p w:rsidR="00497460" w:rsidRPr="00E24BD2" w:rsidDel="00254B88" w:rsidRDefault="00497460" w:rsidP="00E145BD">
            <w:pPr>
              <w:tabs>
                <w:tab w:val="left" w:pos="-108"/>
              </w:tabs>
              <w:spacing w:after="0" w:line="240" w:lineRule="auto"/>
              <w:jc w:val="both"/>
              <w:rPr>
                <w:rFonts w:ascii="Corbel" w:eastAsia="Times New Roman" w:hAnsi="Corbel"/>
                <w:szCs w:val="22"/>
                <w:lang w:eastAsia="en-GB"/>
              </w:rPr>
            </w:pPr>
            <w:r w:rsidRPr="00E24BD2">
              <w:rPr>
                <w:rFonts w:ascii="Corbel" w:hAnsi="Corbel"/>
                <w:szCs w:val="22"/>
              </w:rPr>
              <w:t>Optimal use of the RBSS system in the licensing and approval process and in undertaking financial analysis</w:t>
            </w:r>
          </w:p>
        </w:tc>
        <w:tc>
          <w:tcPr>
            <w:tcW w:w="367" w:type="pct"/>
            <w:shd w:val="clear" w:color="auto" w:fill="auto"/>
          </w:tcPr>
          <w:p w:rsidR="00497460" w:rsidRPr="00E24BD2" w:rsidRDefault="00497460" w:rsidP="00E24BD2">
            <w:pPr>
              <w:spacing w:after="0" w:line="240" w:lineRule="auto"/>
              <w:jc w:val="both"/>
              <w:rPr>
                <w:rFonts w:ascii="Corbel" w:hAnsi="Corbel"/>
                <w:szCs w:val="22"/>
              </w:rPr>
            </w:pPr>
            <w:r w:rsidRPr="00E24BD2">
              <w:rPr>
                <w:rFonts w:ascii="Corbel" w:hAnsi="Corbel"/>
                <w:szCs w:val="22"/>
              </w:rPr>
              <w:t>20</w:t>
            </w:r>
          </w:p>
          <w:p w:rsidR="00497460" w:rsidRPr="00BD55C5" w:rsidRDefault="00497460" w:rsidP="00E24BD2">
            <w:pPr>
              <w:spacing w:after="0" w:line="240" w:lineRule="auto"/>
              <w:jc w:val="both"/>
              <w:rPr>
                <w:rFonts w:ascii="Corbel" w:hAnsi="Corbel"/>
                <w:szCs w:val="22"/>
              </w:rPr>
            </w:pPr>
            <w:r w:rsidRPr="00BD55C5">
              <w:rPr>
                <w:rFonts w:ascii="Corbel" w:hAnsi="Corbel"/>
                <w:noProof/>
                <w:szCs w:val="22"/>
                <w:lang w:val="en-US"/>
              </w:rPr>
              <mc:AlternateContent>
                <mc:Choice Requires="wps">
                  <w:drawing>
                    <wp:anchor distT="0" distB="0" distL="114300" distR="114300" simplePos="0" relativeHeight="253737984" behindDoc="0" locked="0" layoutInCell="1" allowOverlap="1" wp14:anchorId="11672361" wp14:editId="3CC4E7F3">
                      <wp:simplePos x="0" y="0"/>
                      <wp:positionH relativeFrom="column">
                        <wp:posOffset>-1491</wp:posOffset>
                      </wp:positionH>
                      <wp:positionV relativeFrom="paragraph">
                        <wp:posOffset>161980</wp:posOffset>
                      </wp:positionV>
                      <wp:extent cx="1439545" cy="129209"/>
                      <wp:effectExtent l="0" t="0" r="27305" b="23495"/>
                      <wp:wrapNone/>
                      <wp:docPr id="45" name="Arrow: Left-Right 45"/>
                      <wp:cNvGraphicFramePr/>
                      <a:graphic xmlns:a="http://schemas.openxmlformats.org/drawingml/2006/main">
                        <a:graphicData uri="http://schemas.microsoft.com/office/word/2010/wordprocessingShape">
                          <wps:wsp>
                            <wps:cNvSpPr/>
                            <wps:spPr>
                              <a:xfrm>
                                <a:off x="0" y="0"/>
                                <a:ext cx="1439545" cy="129209"/>
                              </a:xfrm>
                              <a:prstGeom prst="leftRightArrow">
                                <a:avLst/>
                              </a:prstGeom>
                              <a:solidFill>
                                <a:srgbClr val="FFC000"/>
                              </a:solidFill>
                              <a:ln w="25400" cap="flat" cmpd="sng" algn="ctr">
                                <a:solidFill>
                                  <a:srgbClr val="4F81BD">
                                    <a:shade val="50000"/>
                                  </a:srgbClr>
                                </a:solidFill>
                                <a:prstDash val="solid"/>
                              </a:ln>
                              <a:effectLst/>
                            </wps:spPr>
                            <wps:txbx>
                              <w:txbxContent>
                                <w:p w:rsidR="00323C12" w:rsidRDefault="00323C12" w:rsidP="00254B88">
                                  <w:pPr>
                                    <w:jc w:val="center"/>
                                  </w:pPr>
                                  <w:r>
                                    <w:t xml:space="preserve">Nj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72361" id="_x0000_s1051" type="#_x0000_t69" style="position:absolute;left:0;text-align:left;margin-left:-.1pt;margin-top:12.75pt;width:113.35pt;height:10.15pt;z-index:25373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" adj="969" fillcolor="#ffc000" strokecolor="#385d8a" strokeweight="2pt">
                      <v:textbox>
                        <w:txbxContent>
                          <w:p w:rsidR="00323C12" w:rsidRDefault="00323C12" w:rsidP="00254B88">
                            <w:pPr>
                              <w:jc w:val="center"/>
                            </w:pPr>
                            <w:r>
                              <w:t xml:space="preserve">Nj </w:t>
                            </w:r>
                          </w:p>
                        </w:txbxContent>
                      </v:textbox>
                    </v:shape>
                  </w:pict>
                </mc:Fallback>
              </mc:AlternateContent>
            </w:r>
          </w:p>
          <w:p w:rsidR="00497460" w:rsidRPr="00E145BD" w:rsidRDefault="00497460" w:rsidP="00E24BD2">
            <w:pPr>
              <w:spacing w:after="0" w:line="240" w:lineRule="auto"/>
              <w:jc w:val="both"/>
              <w:rPr>
                <w:rFonts w:ascii="Corbel" w:hAnsi="Corbel"/>
                <w:szCs w:val="22"/>
              </w:rPr>
            </w:pPr>
          </w:p>
          <w:p w:rsidR="00497460" w:rsidRPr="00E24BD2" w:rsidRDefault="00497460" w:rsidP="00E24BD2">
            <w:pPr>
              <w:spacing w:after="0" w:line="240" w:lineRule="auto"/>
              <w:jc w:val="both"/>
              <w:rPr>
                <w:rFonts w:ascii="Corbel" w:hAnsi="Corbel"/>
                <w:szCs w:val="22"/>
              </w:rPr>
            </w:pPr>
          </w:p>
          <w:p w:rsidR="00497460" w:rsidRPr="00E24BD2" w:rsidRDefault="00497460" w:rsidP="00E24BD2">
            <w:pPr>
              <w:spacing w:after="0" w:line="240" w:lineRule="auto"/>
              <w:jc w:val="both"/>
              <w:rPr>
                <w:rFonts w:ascii="Corbel" w:hAnsi="Corbel"/>
                <w:szCs w:val="22"/>
              </w:rPr>
            </w:pPr>
          </w:p>
          <w:p w:rsidR="00497460" w:rsidRPr="00E24BD2" w:rsidRDefault="00497460" w:rsidP="00E24BD2">
            <w:pPr>
              <w:spacing w:after="0" w:line="240" w:lineRule="auto"/>
              <w:jc w:val="both"/>
              <w:rPr>
                <w:rFonts w:ascii="Corbel" w:hAnsi="Corbel"/>
                <w:szCs w:val="22"/>
              </w:rPr>
            </w:pPr>
          </w:p>
          <w:p w:rsidR="00497460" w:rsidRPr="00E24BD2" w:rsidRDefault="00497460" w:rsidP="00E24BD2">
            <w:pPr>
              <w:spacing w:after="0" w:line="240" w:lineRule="auto"/>
              <w:jc w:val="both"/>
              <w:rPr>
                <w:rFonts w:ascii="Corbel" w:hAnsi="Corbel"/>
                <w:szCs w:val="22"/>
              </w:rPr>
            </w:pPr>
          </w:p>
        </w:tc>
        <w:tc>
          <w:tcPr>
            <w:tcW w:w="342" w:type="pct"/>
          </w:tcPr>
          <w:p w:rsidR="00497460" w:rsidRPr="00E24BD2" w:rsidRDefault="00497460" w:rsidP="00E24BD2">
            <w:pPr>
              <w:spacing w:after="0" w:line="240" w:lineRule="auto"/>
              <w:jc w:val="both"/>
              <w:rPr>
                <w:rFonts w:ascii="Corbel" w:hAnsi="Corbel"/>
                <w:szCs w:val="22"/>
              </w:rPr>
            </w:pPr>
            <w:r w:rsidRPr="00E24BD2">
              <w:rPr>
                <w:rFonts w:ascii="Corbel" w:hAnsi="Corbel"/>
                <w:szCs w:val="22"/>
              </w:rPr>
              <w:t>7</w:t>
            </w:r>
          </w:p>
        </w:tc>
        <w:tc>
          <w:tcPr>
            <w:tcW w:w="296" w:type="pct"/>
            <w:shd w:val="clear" w:color="auto" w:fill="auto"/>
          </w:tcPr>
          <w:p w:rsidR="00497460" w:rsidRPr="00E24BD2" w:rsidRDefault="00497460" w:rsidP="00E24BD2">
            <w:pPr>
              <w:spacing w:after="0" w:line="240" w:lineRule="auto"/>
              <w:jc w:val="both"/>
              <w:rPr>
                <w:rFonts w:ascii="Corbel" w:hAnsi="Corbel"/>
                <w:szCs w:val="22"/>
              </w:rPr>
            </w:pPr>
            <w:r w:rsidRPr="00E24BD2">
              <w:rPr>
                <w:rFonts w:ascii="Corbel" w:hAnsi="Corbel"/>
                <w:szCs w:val="22"/>
              </w:rPr>
              <w:t>20</w:t>
            </w:r>
          </w:p>
        </w:tc>
        <w:tc>
          <w:tcPr>
            <w:tcW w:w="862" w:type="pct"/>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Encourage applicants to submit all applications through the RBSS System</w:t>
            </w:r>
          </w:p>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Programme the system to reject incomplete applications</w:t>
            </w:r>
          </w:p>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Continuous training and improvement of the system to ensure its efficient operation.</w:t>
            </w:r>
          </w:p>
        </w:tc>
        <w:tc>
          <w:tcPr>
            <w:tcW w:w="981" w:type="pct"/>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Increased applications received and reviewed through the RBSS system</w:t>
            </w:r>
          </w:p>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 xml:space="preserve">Tracking progress of applications by applicants </w:t>
            </w:r>
          </w:p>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Increased number of financial reports/returns submitted through the online portal</w:t>
            </w:r>
          </w:p>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Ease of accessing complete information with respect to market intermediaries and issuers of securities</w:t>
            </w:r>
          </w:p>
        </w:tc>
        <w:tc>
          <w:tcPr>
            <w:tcW w:w="827" w:type="pct"/>
            <w:shd w:val="clear" w:color="auto" w:fill="auto"/>
            <w:noWrap/>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Encourage applicants to submit all applications through the RBSS System</w:t>
            </w:r>
          </w:p>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Programme the system to reject incomplete applications</w:t>
            </w:r>
          </w:p>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Continuous training and improvement of the system to ensure its efficient operation.</w:t>
            </w:r>
          </w:p>
        </w:tc>
        <w:tc>
          <w:tcPr>
            <w:tcW w:w="314" w:type="pct"/>
            <w:shd w:val="clear" w:color="auto" w:fill="auto"/>
            <w:noWrap/>
          </w:tcPr>
          <w:p w:rsidR="00497460" w:rsidRPr="00E24BD2" w:rsidRDefault="00497460" w:rsidP="00E24BD2">
            <w:pPr>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MCA</w:t>
            </w:r>
          </w:p>
        </w:tc>
      </w:tr>
      <w:tr w:rsidR="00BD55C5" w:rsidRPr="00E24BD2" w:rsidTr="00BD55C5">
        <w:trPr>
          <w:trHeight w:val="300"/>
        </w:trPr>
        <w:tc>
          <w:tcPr>
            <w:tcW w:w="339" w:type="pct"/>
            <w:shd w:val="clear" w:color="auto" w:fill="auto"/>
            <w:noWrap/>
          </w:tcPr>
          <w:p w:rsidR="00497460" w:rsidRPr="00E24BD2" w:rsidRDefault="00497460" w:rsidP="00BD55C5">
            <w:pPr>
              <w:numPr>
                <w:ilvl w:val="0"/>
                <w:numId w:val="9"/>
              </w:numPr>
              <w:tabs>
                <w:tab w:val="left" w:pos="34"/>
                <w:tab w:val="left" w:pos="176"/>
              </w:tabs>
              <w:spacing w:after="0" w:line="240" w:lineRule="auto"/>
              <w:contextualSpacing/>
              <w:jc w:val="both"/>
              <w:rPr>
                <w:rFonts w:ascii="Corbel" w:eastAsia="Times New Roman" w:hAnsi="Corbel"/>
                <w:color w:val="FF0000"/>
                <w:szCs w:val="22"/>
                <w:lang w:eastAsia="en-GB"/>
              </w:rPr>
            </w:pPr>
          </w:p>
        </w:tc>
        <w:tc>
          <w:tcPr>
            <w:tcW w:w="672" w:type="pct"/>
            <w:shd w:val="clear" w:color="auto" w:fill="auto"/>
          </w:tcPr>
          <w:p w:rsidR="00497460" w:rsidRPr="00E24BD2" w:rsidRDefault="00497460" w:rsidP="00E145BD">
            <w:pPr>
              <w:tabs>
                <w:tab w:val="left" w:pos="-108"/>
              </w:tabs>
              <w:spacing w:after="0" w:line="240" w:lineRule="auto"/>
              <w:ind w:firstLine="1"/>
              <w:jc w:val="both"/>
              <w:rPr>
                <w:rFonts w:ascii="Corbel" w:eastAsia="Times New Roman" w:hAnsi="Corbel"/>
                <w:color w:val="FF0000"/>
                <w:szCs w:val="22"/>
                <w:lang w:eastAsia="en-GB"/>
              </w:rPr>
            </w:pPr>
            <w:r w:rsidRPr="00E24BD2">
              <w:rPr>
                <w:rFonts w:ascii="Corbel" w:eastAsia="Times New Roman" w:hAnsi="Corbel"/>
                <w:szCs w:val="22"/>
                <w:lang w:eastAsia="en-GB"/>
              </w:rPr>
              <w:t xml:space="preserve">Leveraging on the newly introduced Resource Persons programme and key staff members from all the Authority departments </w:t>
            </w:r>
          </w:p>
        </w:tc>
        <w:tc>
          <w:tcPr>
            <w:tcW w:w="367" w:type="pct"/>
            <w:shd w:val="clear" w:color="auto" w:fill="auto"/>
          </w:tcPr>
          <w:p w:rsidR="00497460" w:rsidRPr="00E24BD2" w:rsidRDefault="00497460" w:rsidP="00E24BD2">
            <w:pPr>
              <w:spacing w:after="0" w:line="240" w:lineRule="auto"/>
              <w:jc w:val="both"/>
              <w:rPr>
                <w:rFonts w:ascii="Corbel" w:hAnsi="Corbel"/>
                <w:szCs w:val="22"/>
              </w:rPr>
            </w:pPr>
            <w:r w:rsidRPr="00E24BD2">
              <w:rPr>
                <w:rFonts w:ascii="Corbel" w:hAnsi="Corbel"/>
                <w:szCs w:val="22"/>
              </w:rPr>
              <w:t xml:space="preserve">20 </w:t>
            </w:r>
          </w:p>
          <w:p w:rsidR="00497460" w:rsidRPr="00E24BD2" w:rsidRDefault="00497460" w:rsidP="00E24BD2">
            <w:pPr>
              <w:spacing w:after="0" w:line="240" w:lineRule="auto"/>
              <w:jc w:val="both"/>
              <w:rPr>
                <w:rFonts w:ascii="Corbel" w:hAnsi="Corbel"/>
                <w:szCs w:val="22"/>
              </w:rPr>
            </w:pPr>
          </w:p>
          <w:p w:rsidR="00497460" w:rsidRPr="00BD55C5" w:rsidRDefault="00497460" w:rsidP="00E24BD2">
            <w:pPr>
              <w:spacing w:after="0" w:line="240" w:lineRule="auto"/>
              <w:jc w:val="both"/>
              <w:rPr>
                <w:rFonts w:ascii="Corbel" w:hAnsi="Corbel"/>
                <w:color w:val="FF0000"/>
                <w:szCs w:val="22"/>
              </w:rPr>
            </w:pPr>
            <w:r w:rsidRPr="00BD55C5">
              <w:rPr>
                <w:rFonts w:ascii="Corbel" w:hAnsi="Corbel"/>
                <w:noProof/>
                <w:szCs w:val="22"/>
                <w:lang w:val="en-US"/>
              </w:rPr>
              <mc:AlternateContent>
                <mc:Choice Requires="wps">
                  <w:drawing>
                    <wp:anchor distT="0" distB="0" distL="114300" distR="114300" simplePos="0" relativeHeight="253743104" behindDoc="0" locked="0" layoutInCell="1" allowOverlap="1" wp14:anchorId="69033974" wp14:editId="3BC011B9">
                      <wp:simplePos x="0" y="0"/>
                      <wp:positionH relativeFrom="column">
                        <wp:posOffset>-5715</wp:posOffset>
                      </wp:positionH>
                      <wp:positionV relativeFrom="paragraph">
                        <wp:posOffset>4445</wp:posOffset>
                      </wp:positionV>
                      <wp:extent cx="1439545" cy="129209"/>
                      <wp:effectExtent l="0" t="0" r="27305" b="23495"/>
                      <wp:wrapNone/>
                      <wp:docPr id="111" name="Arrow: Left-Right 111"/>
                      <wp:cNvGraphicFramePr/>
                      <a:graphic xmlns:a="http://schemas.openxmlformats.org/drawingml/2006/main">
                        <a:graphicData uri="http://schemas.microsoft.com/office/word/2010/wordprocessingShape">
                          <wps:wsp>
                            <wps:cNvSpPr/>
                            <wps:spPr>
                              <a:xfrm>
                                <a:off x="0" y="0"/>
                                <a:ext cx="1439545" cy="129209"/>
                              </a:xfrm>
                              <a:prstGeom prst="leftRightArrow">
                                <a:avLst/>
                              </a:prstGeom>
                              <a:solidFill>
                                <a:srgbClr val="FFC000"/>
                              </a:solidFill>
                              <a:ln w="25400" cap="flat" cmpd="sng" algn="ctr">
                                <a:solidFill>
                                  <a:srgbClr val="4F81BD">
                                    <a:shade val="50000"/>
                                  </a:srgbClr>
                                </a:solidFill>
                                <a:prstDash val="solid"/>
                              </a:ln>
                              <a:effectLst/>
                            </wps:spPr>
                            <wps:txbx>
                              <w:txbxContent>
                                <w:p w:rsidR="00323C12" w:rsidRDefault="00323C12" w:rsidP="00CA09AA">
                                  <w:pPr>
                                    <w:jc w:val="center"/>
                                  </w:pPr>
                                  <w:r>
                                    <w:t xml:space="preserve">Nj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33974" id="Arrow: Left-Right 111" o:spid="_x0000_s1052" type="#_x0000_t69" style="position:absolute;left:0;text-align:left;margin-left:-.45pt;margin-top:.35pt;width:113.35pt;height:10.15pt;z-index:25374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" adj="969" fillcolor="#ffc000" strokecolor="#385d8a" strokeweight="2pt">
                      <v:textbox>
                        <w:txbxContent>
                          <w:p w:rsidR="00323C12" w:rsidRDefault="00323C12" w:rsidP="00CA09AA">
                            <w:pPr>
                              <w:jc w:val="center"/>
                            </w:pPr>
                            <w:r>
                              <w:t xml:space="preserve">Nj </w:t>
                            </w:r>
                          </w:p>
                        </w:txbxContent>
                      </v:textbox>
                    </v:shape>
                  </w:pict>
                </mc:Fallback>
              </mc:AlternateContent>
            </w:r>
          </w:p>
        </w:tc>
        <w:tc>
          <w:tcPr>
            <w:tcW w:w="342" w:type="pct"/>
          </w:tcPr>
          <w:p w:rsidR="00497460" w:rsidRPr="00E24BD2" w:rsidRDefault="00497460" w:rsidP="00E24BD2">
            <w:pPr>
              <w:spacing w:after="0" w:line="240" w:lineRule="auto"/>
              <w:jc w:val="both"/>
              <w:rPr>
                <w:rFonts w:ascii="Corbel" w:hAnsi="Corbel"/>
                <w:color w:val="FF0000"/>
                <w:szCs w:val="22"/>
              </w:rPr>
            </w:pPr>
            <w:r w:rsidRPr="00E145BD">
              <w:rPr>
                <w:rFonts w:ascii="Corbel" w:hAnsi="Corbel"/>
                <w:szCs w:val="22"/>
              </w:rPr>
              <w:t>9</w:t>
            </w:r>
          </w:p>
        </w:tc>
        <w:tc>
          <w:tcPr>
            <w:tcW w:w="296" w:type="pct"/>
            <w:shd w:val="clear" w:color="auto" w:fill="auto"/>
          </w:tcPr>
          <w:p w:rsidR="00497460" w:rsidRPr="00E24BD2" w:rsidRDefault="00497460" w:rsidP="00E24BD2">
            <w:pPr>
              <w:spacing w:after="0" w:line="240" w:lineRule="auto"/>
              <w:jc w:val="both"/>
              <w:rPr>
                <w:rFonts w:ascii="Corbel" w:hAnsi="Corbel"/>
                <w:color w:val="FF0000"/>
                <w:szCs w:val="22"/>
              </w:rPr>
            </w:pPr>
            <w:r w:rsidRPr="00E24BD2">
              <w:rPr>
                <w:rFonts w:ascii="Corbel" w:hAnsi="Corbel"/>
                <w:szCs w:val="22"/>
              </w:rPr>
              <w:t xml:space="preserve">20 </w:t>
            </w:r>
          </w:p>
        </w:tc>
        <w:tc>
          <w:tcPr>
            <w:tcW w:w="862" w:type="pct"/>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bookmarkStart w:id="30" w:name="_Hlk521070412"/>
            <w:r w:rsidRPr="00E24BD2">
              <w:rPr>
                <w:rFonts w:ascii="Corbel" w:hAnsi="Corbel"/>
                <w:sz w:val="22"/>
                <w:szCs w:val="22"/>
                <w:lang w:eastAsia="en-GB"/>
              </w:rPr>
              <w:t>The Authority held targeted forums through the aggressive investor education robust program using the resource persons and this led to increased profile of the Authority and led to increased number of forums.</w:t>
            </w:r>
          </w:p>
          <w:bookmarkEnd w:id="30"/>
          <w:p w:rsidR="00497460" w:rsidRPr="00E24BD2" w:rsidRDefault="00497460" w:rsidP="00E24BD2">
            <w:pPr>
              <w:pStyle w:val="ListParagraph"/>
              <w:ind w:left="172"/>
              <w:jc w:val="both"/>
              <w:rPr>
                <w:rFonts w:ascii="Corbel" w:hAnsi="Corbel"/>
                <w:sz w:val="22"/>
                <w:szCs w:val="22"/>
                <w:lang w:eastAsia="en-GB"/>
              </w:rPr>
            </w:pPr>
          </w:p>
        </w:tc>
        <w:tc>
          <w:tcPr>
            <w:tcW w:w="981" w:type="pct"/>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Leveraging of Resource Persons and other CMA staff resources led to Improved coverage by the Authority and enhanced participation in the capital markets and this created an avenue to address complaints and pick out enforcement issues.</w:t>
            </w:r>
          </w:p>
        </w:tc>
        <w:tc>
          <w:tcPr>
            <w:tcW w:w="827" w:type="pct"/>
            <w:shd w:val="clear" w:color="auto" w:fill="auto"/>
            <w:noWrap/>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 xml:space="preserve">The </w:t>
            </w:r>
            <w:proofErr w:type="gramStart"/>
            <w:r w:rsidRPr="00E24BD2">
              <w:rPr>
                <w:rFonts w:ascii="Corbel" w:hAnsi="Corbel"/>
                <w:sz w:val="22"/>
                <w:szCs w:val="22"/>
                <w:lang w:eastAsia="en-GB"/>
              </w:rPr>
              <w:t>Authority  will</w:t>
            </w:r>
            <w:proofErr w:type="gramEnd"/>
            <w:r w:rsidRPr="00E24BD2">
              <w:rPr>
                <w:rFonts w:ascii="Corbel" w:hAnsi="Corbel"/>
                <w:sz w:val="22"/>
                <w:szCs w:val="22"/>
                <w:lang w:eastAsia="en-GB"/>
              </w:rPr>
              <w:t xml:space="preserve"> continue to leverage Resource Persons and other CMA staff resources.</w:t>
            </w:r>
          </w:p>
        </w:tc>
        <w:tc>
          <w:tcPr>
            <w:tcW w:w="314" w:type="pct"/>
            <w:shd w:val="clear" w:color="auto" w:fill="auto"/>
            <w:noWrap/>
          </w:tcPr>
          <w:p w:rsidR="00497460" w:rsidRPr="00E24BD2" w:rsidRDefault="00497460" w:rsidP="00E24BD2">
            <w:pPr>
              <w:spacing w:after="0" w:line="240" w:lineRule="auto"/>
              <w:jc w:val="both"/>
              <w:rPr>
                <w:rFonts w:ascii="Corbel" w:eastAsia="Times New Roman" w:hAnsi="Corbel"/>
                <w:color w:val="FF0000"/>
                <w:szCs w:val="22"/>
                <w:lang w:eastAsia="en-GB"/>
              </w:rPr>
            </w:pPr>
            <w:r w:rsidRPr="00E24BD2">
              <w:rPr>
                <w:rFonts w:ascii="Corbel" w:eastAsia="Times New Roman" w:hAnsi="Corbel"/>
                <w:szCs w:val="22"/>
                <w:lang w:eastAsia="en-GB"/>
              </w:rPr>
              <w:t>MIEPA</w:t>
            </w:r>
          </w:p>
        </w:tc>
      </w:tr>
      <w:tr w:rsidR="00BD55C5" w:rsidRPr="00E24BD2" w:rsidTr="00BD55C5">
        <w:trPr>
          <w:trHeight w:val="300"/>
        </w:trPr>
        <w:tc>
          <w:tcPr>
            <w:tcW w:w="339" w:type="pct"/>
            <w:shd w:val="clear" w:color="auto" w:fill="auto"/>
            <w:noWrap/>
          </w:tcPr>
          <w:p w:rsidR="00497460" w:rsidRPr="00E24BD2" w:rsidRDefault="00497460" w:rsidP="00BD55C5">
            <w:pPr>
              <w:numPr>
                <w:ilvl w:val="0"/>
                <w:numId w:val="9"/>
              </w:numPr>
              <w:tabs>
                <w:tab w:val="left" w:pos="34"/>
                <w:tab w:val="left" w:pos="176"/>
              </w:tabs>
              <w:spacing w:after="0" w:line="240" w:lineRule="auto"/>
              <w:contextualSpacing/>
              <w:jc w:val="both"/>
              <w:rPr>
                <w:rFonts w:ascii="Corbel" w:eastAsia="Times New Roman" w:hAnsi="Corbel"/>
                <w:color w:val="FF0000"/>
                <w:szCs w:val="22"/>
                <w:lang w:eastAsia="en-GB"/>
              </w:rPr>
            </w:pPr>
          </w:p>
        </w:tc>
        <w:tc>
          <w:tcPr>
            <w:tcW w:w="672" w:type="pct"/>
            <w:shd w:val="clear" w:color="auto" w:fill="auto"/>
          </w:tcPr>
          <w:p w:rsidR="00497460" w:rsidRPr="00E24BD2" w:rsidRDefault="00497460" w:rsidP="00E145BD">
            <w:pPr>
              <w:spacing w:after="0" w:line="240" w:lineRule="auto"/>
              <w:jc w:val="both"/>
              <w:rPr>
                <w:rFonts w:ascii="Corbel" w:eastAsia="Times New Roman" w:hAnsi="Corbel"/>
                <w:szCs w:val="22"/>
                <w:lang w:eastAsia="en-GB"/>
              </w:rPr>
            </w:pPr>
            <w:r w:rsidRPr="00E24BD2">
              <w:rPr>
                <w:rFonts w:ascii="Corbel" w:hAnsi="Corbel"/>
                <w:szCs w:val="22"/>
              </w:rPr>
              <w:t>Provide guidance to market intermediaries and issuers on internal controls environment to enhance compliance with the legal and regulatory framework</w:t>
            </w:r>
          </w:p>
        </w:tc>
        <w:tc>
          <w:tcPr>
            <w:tcW w:w="367" w:type="pct"/>
            <w:shd w:val="clear" w:color="auto" w:fill="auto"/>
          </w:tcPr>
          <w:p w:rsidR="00497460" w:rsidRPr="00E24BD2" w:rsidRDefault="00497460" w:rsidP="00E24BD2">
            <w:pPr>
              <w:spacing w:after="0" w:line="240" w:lineRule="auto"/>
              <w:jc w:val="both"/>
              <w:rPr>
                <w:rFonts w:ascii="Corbel" w:hAnsi="Corbel"/>
                <w:szCs w:val="22"/>
              </w:rPr>
            </w:pPr>
            <w:r w:rsidRPr="00E24BD2">
              <w:rPr>
                <w:rFonts w:ascii="Corbel" w:hAnsi="Corbel"/>
                <w:szCs w:val="22"/>
              </w:rPr>
              <w:t>20</w:t>
            </w:r>
          </w:p>
          <w:p w:rsidR="00497460" w:rsidRPr="00E24BD2" w:rsidRDefault="00497460" w:rsidP="00E24BD2">
            <w:pPr>
              <w:spacing w:after="0" w:line="240" w:lineRule="auto"/>
              <w:jc w:val="both"/>
              <w:rPr>
                <w:rFonts w:ascii="Corbel" w:hAnsi="Corbel"/>
                <w:szCs w:val="22"/>
              </w:rPr>
            </w:pPr>
          </w:p>
          <w:p w:rsidR="00497460" w:rsidRPr="00BD55C5" w:rsidRDefault="00497460" w:rsidP="00E24BD2">
            <w:pPr>
              <w:spacing w:after="0" w:line="240" w:lineRule="auto"/>
              <w:jc w:val="both"/>
              <w:rPr>
                <w:rFonts w:ascii="Corbel" w:hAnsi="Corbel"/>
                <w:szCs w:val="22"/>
              </w:rPr>
            </w:pPr>
          </w:p>
          <w:p w:rsidR="00497460" w:rsidRPr="00E145BD" w:rsidRDefault="00497460" w:rsidP="00E24BD2">
            <w:pPr>
              <w:spacing w:after="0" w:line="240" w:lineRule="auto"/>
              <w:jc w:val="both"/>
              <w:rPr>
                <w:rFonts w:ascii="Corbel" w:hAnsi="Corbel"/>
                <w:szCs w:val="22"/>
              </w:rPr>
            </w:pPr>
          </w:p>
          <w:p w:rsidR="00497460" w:rsidRPr="00E24BD2" w:rsidRDefault="00497460" w:rsidP="00E24BD2">
            <w:pPr>
              <w:spacing w:after="0" w:line="240" w:lineRule="auto"/>
              <w:jc w:val="both"/>
              <w:rPr>
                <w:rFonts w:ascii="Corbel" w:hAnsi="Corbel"/>
                <w:szCs w:val="22"/>
              </w:rPr>
            </w:pPr>
          </w:p>
          <w:p w:rsidR="00497460" w:rsidRPr="00E24BD2" w:rsidRDefault="00497460" w:rsidP="00E24BD2">
            <w:pPr>
              <w:spacing w:after="0" w:line="240" w:lineRule="auto"/>
              <w:jc w:val="both"/>
              <w:rPr>
                <w:rFonts w:ascii="Corbel" w:hAnsi="Corbel"/>
                <w:szCs w:val="22"/>
              </w:rPr>
            </w:pPr>
          </w:p>
          <w:p w:rsidR="00497460" w:rsidRPr="00E24BD2" w:rsidRDefault="00497460" w:rsidP="00E24BD2">
            <w:pPr>
              <w:spacing w:after="0" w:line="240" w:lineRule="auto"/>
              <w:jc w:val="both"/>
              <w:rPr>
                <w:rFonts w:ascii="Corbel" w:hAnsi="Corbel"/>
                <w:szCs w:val="22"/>
              </w:rPr>
            </w:pPr>
          </w:p>
        </w:tc>
        <w:tc>
          <w:tcPr>
            <w:tcW w:w="342" w:type="pct"/>
          </w:tcPr>
          <w:p w:rsidR="00497460" w:rsidRPr="00E24BD2" w:rsidRDefault="00167B4A" w:rsidP="00E24BD2">
            <w:pPr>
              <w:spacing w:after="0" w:line="240" w:lineRule="auto"/>
              <w:jc w:val="both"/>
              <w:rPr>
                <w:rFonts w:ascii="Corbel" w:hAnsi="Corbel"/>
                <w:szCs w:val="22"/>
              </w:rPr>
            </w:pPr>
            <w:r w:rsidRPr="00BD55C5">
              <w:rPr>
                <w:rFonts w:ascii="Corbel" w:hAnsi="Corbel"/>
                <w:noProof/>
                <w:szCs w:val="22"/>
                <w:lang w:val="en-US"/>
              </w:rPr>
              <mc:AlternateContent>
                <mc:Choice Requires="wps">
                  <w:drawing>
                    <wp:anchor distT="0" distB="0" distL="114300" distR="114300" simplePos="0" relativeHeight="253739008" behindDoc="0" locked="0" layoutInCell="1" allowOverlap="1" wp14:anchorId="5274C657" wp14:editId="600BDDD1">
                      <wp:simplePos x="0" y="0"/>
                      <wp:positionH relativeFrom="column">
                        <wp:posOffset>-687070</wp:posOffset>
                      </wp:positionH>
                      <wp:positionV relativeFrom="paragraph">
                        <wp:posOffset>254635</wp:posOffset>
                      </wp:positionV>
                      <wp:extent cx="1439545" cy="168966"/>
                      <wp:effectExtent l="0" t="0" r="27305" b="21590"/>
                      <wp:wrapNone/>
                      <wp:docPr id="47" name="Arrow: Left-Right 45"/>
                      <wp:cNvGraphicFramePr/>
                      <a:graphic xmlns:a="http://schemas.openxmlformats.org/drawingml/2006/main">
                        <a:graphicData uri="http://schemas.microsoft.com/office/word/2010/wordprocessingShape">
                          <wps:wsp>
                            <wps:cNvSpPr/>
                            <wps:spPr>
                              <a:xfrm>
                                <a:off x="0" y="0"/>
                                <a:ext cx="1439545" cy="168966"/>
                              </a:xfrm>
                              <a:prstGeom prst="leftRightArrow">
                                <a:avLst/>
                              </a:prstGeom>
                              <a:solidFill>
                                <a:srgbClr val="FFC000"/>
                              </a:solidFill>
                              <a:ln w="25400" cap="flat" cmpd="sng" algn="ctr">
                                <a:solidFill>
                                  <a:srgbClr val="4F81BD">
                                    <a:shade val="50000"/>
                                  </a:srgbClr>
                                </a:solidFill>
                                <a:prstDash val="solid"/>
                              </a:ln>
                              <a:effectLst/>
                            </wps:spPr>
                            <wps:txbx>
                              <w:txbxContent>
                                <w:p w:rsidR="00323C12" w:rsidRDefault="00323C12" w:rsidP="00254B88">
                                  <w:pPr>
                                    <w:jc w:val="center"/>
                                  </w:pPr>
                                  <w:r>
                                    <w:t xml:space="preserve">Nj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4C657" id="_x0000_s1053" type="#_x0000_t69" style="position:absolute;left:0;text-align:left;margin-left:-54.1pt;margin-top:20.05pt;width:113.35pt;height:13.3pt;z-index:25373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" adj="1268" fillcolor="#ffc000" strokecolor="#385d8a" strokeweight="2pt">
                      <v:textbox>
                        <w:txbxContent>
                          <w:p w:rsidR="00323C12" w:rsidRDefault="00323C12" w:rsidP="00254B88">
                            <w:pPr>
                              <w:jc w:val="center"/>
                            </w:pPr>
                            <w:r>
                              <w:t xml:space="preserve">Nj </w:t>
                            </w:r>
                          </w:p>
                        </w:txbxContent>
                      </v:textbox>
                    </v:shape>
                  </w:pict>
                </mc:Fallback>
              </mc:AlternateContent>
            </w:r>
            <w:r w:rsidR="00497460" w:rsidRPr="00E24BD2">
              <w:rPr>
                <w:rFonts w:ascii="Corbel" w:hAnsi="Corbel"/>
                <w:szCs w:val="22"/>
              </w:rPr>
              <w:t>11</w:t>
            </w:r>
          </w:p>
        </w:tc>
        <w:tc>
          <w:tcPr>
            <w:tcW w:w="296" w:type="pct"/>
            <w:shd w:val="clear" w:color="auto" w:fill="auto"/>
          </w:tcPr>
          <w:p w:rsidR="00497460" w:rsidRPr="00E24BD2" w:rsidRDefault="00497460" w:rsidP="00E24BD2">
            <w:pPr>
              <w:spacing w:after="0" w:line="240" w:lineRule="auto"/>
              <w:jc w:val="both"/>
              <w:rPr>
                <w:rFonts w:ascii="Corbel" w:hAnsi="Corbel"/>
                <w:szCs w:val="22"/>
              </w:rPr>
            </w:pPr>
            <w:r w:rsidRPr="00E24BD2">
              <w:rPr>
                <w:rFonts w:ascii="Corbel" w:hAnsi="Corbel"/>
                <w:szCs w:val="22"/>
              </w:rPr>
              <w:t>20</w:t>
            </w:r>
          </w:p>
        </w:tc>
        <w:tc>
          <w:tcPr>
            <w:tcW w:w="862" w:type="pct"/>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Regular market sensitization on recommendations and directives issued to market intermediaries and issuers</w:t>
            </w:r>
          </w:p>
        </w:tc>
        <w:tc>
          <w:tcPr>
            <w:tcW w:w="981" w:type="pct"/>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 xml:space="preserve">Reduction in repeat violations of the securities laws </w:t>
            </w:r>
          </w:p>
        </w:tc>
        <w:tc>
          <w:tcPr>
            <w:tcW w:w="827" w:type="pct"/>
            <w:shd w:val="clear" w:color="auto" w:fill="auto"/>
            <w:noWrap/>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Regular market sensitization on recommendations and directives issued to market intermediaries and issuers</w:t>
            </w:r>
          </w:p>
        </w:tc>
        <w:tc>
          <w:tcPr>
            <w:tcW w:w="314" w:type="pct"/>
            <w:shd w:val="clear" w:color="auto" w:fill="auto"/>
            <w:noWrap/>
          </w:tcPr>
          <w:p w:rsidR="00497460" w:rsidRPr="00E24BD2" w:rsidRDefault="00497460" w:rsidP="00E24BD2">
            <w:pPr>
              <w:spacing w:after="0" w:line="240" w:lineRule="auto"/>
              <w:jc w:val="both"/>
              <w:rPr>
                <w:rFonts w:ascii="Corbel" w:eastAsia="Times New Roman" w:hAnsi="Corbel"/>
                <w:color w:val="FF0000"/>
                <w:szCs w:val="22"/>
                <w:lang w:eastAsia="en-GB"/>
              </w:rPr>
            </w:pPr>
            <w:r w:rsidRPr="00E24BD2">
              <w:rPr>
                <w:rFonts w:ascii="Corbel" w:eastAsia="Times New Roman" w:hAnsi="Corbel"/>
                <w:szCs w:val="22"/>
                <w:lang w:eastAsia="en-GB"/>
              </w:rPr>
              <w:t>MIE</w:t>
            </w:r>
          </w:p>
        </w:tc>
      </w:tr>
      <w:tr w:rsidR="00BD55C5" w:rsidRPr="00E24BD2" w:rsidTr="00BD55C5">
        <w:trPr>
          <w:trHeight w:val="503"/>
        </w:trPr>
        <w:tc>
          <w:tcPr>
            <w:tcW w:w="339" w:type="pct"/>
            <w:shd w:val="clear" w:color="auto" w:fill="auto"/>
            <w:noWrap/>
          </w:tcPr>
          <w:p w:rsidR="00497460" w:rsidRPr="00E24BD2" w:rsidRDefault="00497460" w:rsidP="00BD55C5">
            <w:pPr>
              <w:numPr>
                <w:ilvl w:val="0"/>
                <w:numId w:val="9"/>
              </w:numPr>
              <w:tabs>
                <w:tab w:val="left" w:pos="34"/>
                <w:tab w:val="left" w:pos="176"/>
              </w:tabs>
              <w:spacing w:after="0" w:line="240" w:lineRule="auto"/>
              <w:contextualSpacing/>
              <w:jc w:val="both"/>
              <w:rPr>
                <w:rFonts w:ascii="Corbel" w:eastAsia="Times New Roman" w:hAnsi="Corbel"/>
                <w:color w:val="FF0000"/>
                <w:szCs w:val="22"/>
                <w:lang w:eastAsia="en-GB"/>
              </w:rPr>
            </w:pPr>
          </w:p>
        </w:tc>
        <w:tc>
          <w:tcPr>
            <w:tcW w:w="672" w:type="pct"/>
            <w:shd w:val="clear" w:color="auto" w:fill="auto"/>
          </w:tcPr>
          <w:p w:rsidR="00497460" w:rsidRPr="00E24BD2" w:rsidRDefault="00497460" w:rsidP="00E145BD">
            <w:pPr>
              <w:spacing w:after="0" w:line="240" w:lineRule="auto"/>
              <w:jc w:val="both"/>
              <w:rPr>
                <w:rFonts w:ascii="Corbel" w:hAnsi="Corbel"/>
                <w:szCs w:val="22"/>
              </w:rPr>
            </w:pPr>
            <w:r w:rsidRPr="00E24BD2">
              <w:rPr>
                <w:rFonts w:ascii="Corbel" w:hAnsi="Corbel"/>
                <w:szCs w:val="22"/>
              </w:rPr>
              <w:t>Sensitization of market participants on new and existing application requirements and continuous reporting obligations</w:t>
            </w:r>
          </w:p>
        </w:tc>
        <w:tc>
          <w:tcPr>
            <w:tcW w:w="367" w:type="pct"/>
            <w:shd w:val="clear" w:color="auto" w:fill="auto"/>
          </w:tcPr>
          <w:p w:rsidR="00497460" w:rsidRPr="00E24BD2" w:rsidRDefault="00497460" w:rsidP="00E24BD2">
            <w:pPr>
              <w:spacing w:after="0" w:line="240" w:lineRule="auto"/>
              <w:jc w:val="both"/>
              <w:rPr>
                <w:rFonts w:ascii="Corbel" w:hAnsi="Corbel"/>
                <w:szCs w:val="22"/>
              </w:rPr>
            </w:pPr>
            <w:r w:rsidRPr="00E24BD2">
              <w:rPr>
                <w:rFonts w:ascii="Corbel" w:hAnsi="Corbel"/>
                <w:szCs w:val="22"/>
              </w:rPr>
              <w:t>20</w:t>
            </w:r>
          </w:p>
          <w:p w:rsidR="00497460" w:rsidRPr="00E24BD2" w:rsidRDefault="00497460" w:rsidP="00E24BD2">
            <w:pPr>
              <w:spacing w:after="0" w:line="240" w:lineRule="auto"/>
              <w:jc w:val="both"/>
              <w:rPr>
                <w:rFonts w:ascii="Corbel" w:hAnsi="Corbel"/>
                <w:szCs w:val="22"/>
              </w:rPr>
            </w:pPr>
          </w:p>
          <w:p w:rsidR="00497460" w:rsidRPr="00E24BD2" w:rsidRDefault="00497460" w:rsidP="00E24BD2">
            <w:pPr>
              <w:spacing w:after="0" w:line="240" w:lineRule="auto"/>
              <w:jc w:val="both"/>
              <w:rPr>
                <w:rFonts w:ascii="Corbel" w:hAnsi="Corbel"/>
                <w:szCs w:val="22"/>
              </w:rPr>
            </w:pPr>
          </w:p>
          <w:p w:rsidR="00497460" w:rsidRPr="00E24BD2" w:rsidRDefault="00497460" w:rsidP="00E24BD2">
            <w:pPr>
              <w:spacing w:after="0" w:line="240" w:lineRule="auto"/>
              <w:jc w:val="both"/>
              <w:rPr>
                <w:rFonts w:ascii="Corbel" w:hAnsi="Corbel"/>
                <w:szCs w:val="22"/>
              </w:rPr>
            </w:pPr>
          </w:p>
          <w:p w:rsidR="00497460" w:rsidRPr="00E24BD2" w:rsidRDefault="00497460" w:rsidP="00E24BD2">
            <w:pPr>
              <w:spacing w:after="0" w:line="240" w:lineRule="auto"/>
              <w:jc w:val="both"/>
              <w:rPr>
                <w:rFonts w:ascii="Corbel" w:hAnsi="Corbel"/>
                <w:szCs w:val="22"/>
              </w:rPr>
            </w:pPr>
          </w:p>
        </w:tc>
        <w:tc>
          <w:tcPr>
            <w:tcW w:w="342" w:type="pct"/>
          </w:tcPr>
          <w:p w:rsidR="00497460" w:rsidRPr="00BD55C5" w:rsidRDefault="00497460" w:rsidP="00E24BD2">
            <w:pPr>
              <w:spacing w:after="0" w:line="240" w:lineRule="auto"/>
              <w:jc w:val="both"/>
              <w:rPr>
                <w:rFonts w:ascii="Corbel" w:hAnsi="Corbel"/>
                <w:szCs w:val="22"/>
              </w:rPr>
            </w:pPr>
            <w:r w:rsidRPr="00BD55C5">
              <w:rPr>
                <w:rFonts w:ascii="Corbel" w:hAnsi="Corbel"/>
                <w:noProof/>
                <w:szCs w:val="22"/>
                <w:lang w:val="en-US"/>
              </w:rPr>
              <mc:AlternateContent>
                <mc:Choice Requires="wps">
                  <w:drawing>
                    <wp:anchor distT="0" distB="0" distL="114300" distR="114300" simplePos="0" relativeHeight="253740032" behindDoc="0" locked="0" layoutInCell="1" allowOverlap="1" wp14:anchorId="7956F11C" wp14:editId="176CACDF">
                      <wp:simplePos x="0" y="0"/>
                      <wp:positionH relativeFrom="column">
                        <wp:posOffset>-622935</wp:posOffset>
                      </wp:positionH>
                      <wp:positionV relativeFrom="paragraph">
                        <wp:posOffset>275589</wp:posOffset>
                      </wp:positionV>
                      <wp:extent cx="1439545" cy="163167"/>
                      <wp:effectExtent l="0" t="0" r="27305" b="27940"/>
                      <wp:wrapNone/>
                      <wp:docPr id="44" name="Arrow: Left-Right 45"/>
                      <wp:cNvGraphicFramePr/>
                      <a:graphic xmlns:a="http://schemas.openxmlformats.org/drawingml/2006/main">
                        <a:graphicData uri="http://schemas.microsoft.com/office/word/2010/wordprocessingShape">
                          <wps:wsp>
                            <wps:cNvSpPr/>
                            <wps:spPr>
                              <a:xfrm>
                                <a:off x="0" y="0"/>
                                <a:ext cx="1439545" cy="163167"/>
                              </a:xfrm>
                              <a:prstGeom prst="leftRightArrow">
                                <a:avLst/>
                              </a:prstGeom>
                              <a:solidFill>
                                <a:srgbClr val="FFC000"/>
                              </a:solidFill>
                              <a:ln w="25400" cap="flat" cmpd="sng" algn="ctr">
                                <a:solidFill>
                                  <a:srgbClr val="4F81BD">
                                    <a:shade val="50000"/>
                                  </a:srgbClr>
                                </a:solidFill>
                                <a:prstDash val="solid"/>
                              </a:ln>
                              <a:effectLst/>
                            </wps:spPr>
                            <wps:txbx>
                              <w:txbxContent>
                                <w:p w:rsidR="00323C12" w:rsidRDefault="00323C12" w:rsidP="00254B88">
                                  <w:pPr>
                                    <w:jc w:val="center"/>
                                  </w:pPr>
                                  <w:r>
                                    <w:t xml:space="preserve">Nj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6F11C" id="_x0000_s1054" type="#_x0000_t69" style="position:absolute;left:0;text-align:left;margin-left:-49.05pt;margin-top:21.7pt;width:113.35pt;height:12.85pt;z-index:25374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" adj="1224" fillcolor="#ffc000" strokecolor="#385d8a" strokeweight="2pt">
                      <v:textbox>
                        <w:txbxContent>
                          <w:p w:rsidR="00323C12" w:rsidRDefault="00323C12" w:rsidP="00254B88">
                            <w:pPr>
                              <w:jc w:val="center"/>
                            </w:pPr>
                            <w:r>
                              <w:t xml:space="preserve">Nj </w:t>
                            </w:r>
                          </w:p>
                        </w:txbxContent>
                      </v:textbox>
                    </v:shape>
                  </w:pict>
                </mc:Fallback>
              </mc:AlternateContent>
            </w:r>
            <w:r w:rsidRPr="00BD55C5">
              <w:rPr>
                <w:rFonts w:ascii="Corbel" w:hAnsi="Corbel"/>
                <w:szCs w:val="22"/>
              </w:rPr>
              <w:t>12</w:t>
            </w:r>
          </w:p>
        </w:tc>
        <w:tc>
          <w:tcPr>
            <w:tcW w:w="296" w:type="pct"/>
            <w:shd w:val="clear" w:color="auto" w:fill="auto"/>
          </w:tcPr>
          <w:p w:rsidR="00497460" w:rsidRPr="00E145BD" w:rsidRDefault="00497460" w:rsidP="00E24BD2">
            <w:pPr>
              <w:spacing w:after="0" w:line="240" w:lineRule="auto"/>
              <w:jc w:val="both"/>
              <w:rPr>
                <w:rFonts w:ascii="Corbel" w:hAnsi="Corbel"/>
                <w:szCs w:val="22"/>
              </w:rPr>
            </w:pPr>
            <w:r w:rsidRPr="00E145BD">
              <w:rPr>
                <w:rFonts w:ascii="Corbel" w:hAnsi="Corbel"/>
                <w:szCs w:val="22"/>
              </w:rPr>
              <w:t>20</w:t>
            </w:r>
          </w:p>
        </w:tc>
        <w:tc>
          <w:tcPr>
            <w:tcW w:w="862" w:type="pct"/>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Sensitize and give industry guidance on ambiguous/ conflicting regulatory requirements</w:t>
            </w:r>
          </w:p>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Engaging stakeholders on regulatory changes/ inconsistencies and launch of new products</w:t>
            </w:r>
          </w:p>
        </w:tc>
        <w:tc>
          <w:tcPr>
            <w:tcW w:w="981" w:type="pct"/>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Improved applicants’ compliance with regulatory requirements</w:t>
            </w:r>
          </w:p>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Reduced turnaround timelines</w:t>
            </w:r>
          </w:p>
        </w:tc>
        <w:tc>
          <w:tcPr>
            <w:tcW w:w="827" w:type="pct"/>
            <w:shd w:val="clear" w:color="auto" w:fill="auto"/>
            <w:noWrap/>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Sensitize and give industry guidance on ambiguous/ conflicting regulatory requirements</w:t>
            </w:r>
          </w:p>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Engaging stakeholders on regulatory changes/ inconsistencies and launch of new products</w:t>
            </w:r>
          </w:p>
        </w:tc>
        <w:tc>
          <w:tcPr>
            <w:tcW w:w="314" w:type="pct"/>
            <w:shd w:val="clear" w:color="auto" w:fill="auto"/>
            <w:noWrap/>
          </w:tcPr>
          <w:p w:rsidR="00497460" w:rsidRPr="00E24BD2" w:rsidRDefault="00497460" w:rsidP="00E24BD2">
            <w:pPr>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MCA</w:t>
            </w:r>
          </w:p>
        </w:tc>
      </w:tr>
      <w:tr w:rsidR="00BD55C5" w:rsidRPr="00E24BD2" w:rsidTr="00BD55C5">
        <w:trPr>
          <w:trHeight w:val="503"/>
        </w:trPr>
        <w:tc>
          <w:tcPr>
            <w:tcW w:w="339" w:type="pct"/>
            <w:shd w:val="clear" w:color="auto" w:fill="auto"/>
            <w:noWrap/>
          </w:tcPr>
          <w:p w:rsidR="00497460" w:rsidRPr="00E24BD2" w:rsidRDefault="00497460" w:rsidP="00BD55C5">
            <w:pPr>
              <w:numPr>
                <w:ilvl w:val="0"/>
                <w:numId w:val="9"/>
              </w:numPr>
              <w:tabs>
                <w:tab w:val="left" w:pos="34"/>
                <w:tab w:val="left" w:pos="176"/>
              </w:tabs>
              <w:spacing w:after="0" w:line="240" w:lineRule="auto"/>
              <w:contextualSpacing/>
              <w:jc w:val="both"/>
              <w:rPr>
                <w:rFonts w:ascii="Corbel" w:eastAsia="Times New Roman" w:hAnsi="Corbel"/>
                <w:szCs w:val="22"/>
                <w:lang w:eastAsia="en-GB"/>
              </w:rPr>
            </w:pPr>
          </w:p>
        </w:tc>
        <w:tc>
          <w:tcPr>
            <w:tcW w:w="672" w:type="pct"/>
            <w:shd w:val="clear" w:color="auto" w:fill="auto"/>
          </w:tcPr>
          <w:p w:rsidR="00497460" w:rsidRPr="00E24BD2" w:rsidRDefault="00497460" w:rsidP="00E145BD">
            <w:pPr>
              <w:spacing w:after="0" w:line="240" w:lineRule="auto"/>
              <w:jc w:val="both"/>
              <w:rPr>
                <w:rFonts w:ascii="Corbel" w:hAnsi="Corbel"/>
                <w:szCs w:val="22"/>
              </w:rPr>
            </w:pPr>
            <w:r w:rsidRPr="00E24BD2">
              <w:rPr>
                <w:rFonts w:ascii="Corbel" w:hAnsi="Corbel"/>
                <w:szCs w:val="22"/>
              </w:rPr>
              <w:t>Use of Fintech and Blockchain to Spur Market efficiency and operations</w:t>
            </w:r>
          </w:p>
        </w:tc>
        <w:tc>
          <w:tcPr>
            <w:tcW w:w="367" w:type="pct"/>
            <w:shd w:val="clear" w:color="auto" w:fill="auto"/>
          </w:tcPr>
          <w:p w:rsidR="00497460" w:rsidRPr="00E24BD2" w:rsidRDefault="00497460" w:rsidP="00E24BD2">
            <w:pPr>
              <w:spacing w:after="0" w:line="240" w:lineRule="auto"/>
              <w:jc w:val="both"/>
              <w:rPr>
                <w:rFonts w:ascii="Corbel" w:hAnsi="Corbel"/>
                <w:szCs w:val="22"/>
              </w:rPr>
            </w:pPr>
            <w:r w:rsidRPr="00E24BD2">
              <w:rPr>
                <w:rFonts w:ascii="Corbel" w:hAnsi="Corbel"/>
                <w:szCs w:val="22"/>
              </w:rPr>
              <w:t>20</w:t>
            </w:r>
          </w:p>
          <w:p w:rsidR="00497460" w:rsidRPr="00E24BD2" w:rsidRDefault="00497460" w:rsidP="00E24BD2">
            <w:pPr>
              <w:spacing w:after="0" w:line="240" w:lineRule="auto"/>
              <w:jc w:val="both"/>
              <w:rPr>
                <w:rFonts w:ascii="Corbel" w:hAnsi="Corbel"/>
                <w:szCs w:val="22"/>
              </w:rPr>
            </w:pPr>
          </w:p>
          <w:p w:rsidR="00497460" w:rsidRPr="00BD55C5" w:rsidRDefault="00497460" w:rsidP="00E24BD2">
            <w:pPr>
              <w:spacing w:after="0" w:line="240" w:lineRule="auto"/>
              <w:jc w:val="both"/>
              <w:rPr>
                <w:rFonts w:ascii="Corbel" w:hAnsi="Corbel"/>
                <w:szCs w:val="22"/>
              </w:rPr>
            </w:pPr>
            <w:r w:rsidRPr="00BD55C5">
              <w:rPr>
                <w:rFonts w:ascii="Corbel" w:hAnsi="Corbel"/>
                <w:noProof/>
                <w:szCs w:val="22"/>
                <w:lang w:val="en-US"/>
              </w:rPr>
              <mc:AlternateContent>
                <mc:Choice Requires="wps">
                  <w:drawing>
                    <wp:anchor distT="0" distB="0" distL="114300" distR="114300" simplePos="0" relativeHeight="253741056" behindDoc="0" locked="0" layoutInCell="1" allowOverlap="1" wp14:anchorId="3F30977E" wp14:editId="46308441">
                      <wp:simplePos x="0" y="0"/>
                      <wp:positionH relativeFrom="column">
                        <wp:posOffset>-1491</wp:posOffset>
                      </wp:positionH>
                      <wp:positionV relativeFrom="paragraph">
                        <wp:posOffset>161429</wp:posOffset>
                      </wp:positionV>
                      <wp:extent cx="1439545" cy="139148"/>
                      <wp:effectExtent l="0" t="0" r="27305" b="13335"/>
                      <wp:wrapNone/>
                      <wp:docPr id="42" name="Arrow: Left-Right 45"/>
                      <wp:cNvGraphicFramePr/>
                      <a:graphic xmlns:a="http://schemas.openxmlformats.org/drawingml/2006/main">
                        <a:graphicData uri="http://schemas.microsoft.com/office/word/2010/wordprocessingShape">
                          <wps:wsp>
                            <wps:cNvSpPr/>
                            <wps:spPr>
                              <a:xfrm>
                                <a:off x="0" y="0"/>
                                <a:ext cx="1439545" cy="139148"/>
                              </a:xfrm>
                              <a:prstGeom prst="leftRightArrow">
                                <a:avLst/>
                              </a:prstGeom>
                              <a:solidFill>
                                <a:srgbClr val="FFC000"/>
                              </a:solidFill>
                              <a:ln w="25400" cap="flat" cmpd="sng" algn="ctr">
                                <a:solidFill>
                                  <a:srgbClr val="4F81BD">
                                    <a:shade val="50000"/>
                                  </a:srgbClr>
                                </a:solidFill>
                                <a:prstDash val="solid"/>
                              </a:ln>
                              <a:effectLst/>
                            </wps:spPr>
                            <wps:txbx>
                              <w:txbxContent>
                                <w:p w:rsidR="00323C12" w:rsidRDefault="00323C12" w:rsidP="00254B88">
                                  <w:pPr>
                                    <w:jc w:val="center"/>
                                  </w:pPr>
                                  <w:r>
                                    <w:t xml:space="preserve">Nj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0977E" id="_x0000_s1055" type="#_x0000_t69" style="position:absolute;left:0;text-align:left;margin-left:-.1pt;margin-top:12.7pt;width:113.35pt;height:10.95pt;z-index:25374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" adj="1044" fillcolor="#ffc000" strokecolor="#385d8a" strokeweight="2pt">
                      <v:textbox>
                        <w:txbxContent>
                          <w:p w:rsidR="00323C12" w:rsidRDefault="00323C12" w:rsidP="00254B88">
                            <w:pPr>
                              <w:jc w:val="center"/>
                            </w:pPr>
                            <w:r>
                              <w:t xml:space="preserve">Nj </w:t>
                            </w:r>
                          </w:p>
                        </w:txbxContent>
                      </v:textbox>
                    </v:shape>
                  </w:pict>
                </mc:Fallback>
              </mc:AlternateContent>
            </w:r>
          </w:p>
          <w:p w:rsidR="00497460" w:rsidRPr="00E145BD" w:rsidRDefault="00497460" w:rsidP="00E24BD2">
            <w:pPr>
              <w:spacing w:after="0" w:line="240" w:lineRule="auto"/>
              <w:jc w:val="both"/>
              <w:rPr>
                <w:rFonts w:ascii="Corbel" w:hAnsi="Corbel"/>
                <w:szCs w:val="22"/>
              </w:rPr>
            </w:pPr>
          </w:p>
          <w:p w:rsidR="00497460" w:rsidRPr="00E24BD2" w:rsidRDefault="00497460" w:rsidP="00E24BD2">
            <w:pPr>
              <w:spacing w:after="0" w:line="240" w:lineRule="auto"/>
              <w:jc w:val="both"/>
              <w:rPr>
                <w:rFonts w:ascii="Corbel" w:hAnsi="Corbel"/>
                <w:szCs w:val="22"/>
              </w:rPr>
            </w:pPr>
          </w:p>
          <w:p w:rsidR="00497460" w:rsidRPr="00E24BD2" w:rsidRDefault="00497460" w:rsidP="00E24BD2">
            <w:pPr>
              <w:spacing w:after="0" w:line="240" w:lineRule="auto"/>
              <w:jc w:val="both"/>
              <w:rPr>
                <w:rFonts w:ascii="Corbel" w:hAnsi="Corbel"/>
                <w:szCs w:val="22"/>
              </w:rPr>
            </w:pPr>
          </w:p>
          <w:p w:rsidR="00497460" w:rsidRPr="00E24BD2" w:rsidRDefault="00497460" w:rsidP="00E24BD2">
            <w:pPr>
              <w:spacing w:after="0" w:line="240" w:lineRule="auto"/>
              <w:jc w:val="both"/>
              <w:rPr>
                <w:rFonts w:ascii="Corbel" w:hAnsi="Corbel"/>
                <w:szCs w:val="22"/>
              </w:rPr>
            </w:pPr>
          </w:p>
        </w:tc>
        <w:tc>
          <w:tcPr>
            <w:tcW w:w="342" w:type="pct"/>
          </w:tcPr>
          <w:p w:rsidR="00497460" w:rsidRPr="00E24BD2" w:rsidRDefault="00497460" w:rsidP="00E24BD2">
            <w:pPr>
              <w:spacing w:after="0" w:line="240" w:lineRule="auto"/>
              <w:jc w:val="both"/>
              <w:rPr>
                <w:rFonts w:ascii="Corbel" w:hAnsi="Corbel"/>
                <w:szCs w:val="22"/>
              </w:rPr>
            </w:pPr>
            <w:r w:rsidRPr="00E24BD2">
              <w:rPr>
                <w:rFonts w:ascii="Corbel" w:hAnsi="Corbel"/>
                <w:szCs w:val="22"/>
              </w:rPr>
              <w:t>13</w:t>
            </w:r>
          </w:p>
        </w:tc>
        <w:tc>
          <w:tcPr>
            <w:tcW w:w="296" w:type="pct"/>
            <w:shd w:val="clear" w:color="auto" w:fill="auto"/>
          </w:tcPr>
          <w:p w:rsidR="00497460" w:rsidRPr="00E24BD2" w:rsidRDefault="00497460" w:rsidP="00E24BD2">
            <w:pPr>
              <w:spacing w:after="0" w:line="240" w:lineRule="auto"/>
              <w:jc w:val="both"/>
              <w:rPr>
                <w:rFonts w:ascii="Corbel" w:hAnsi="Corbel"/>
                <w:szCs w:val="22"/>
              </w:rPr>
            </w:pPr>
            <w:r w:rsidRPr="00E24BD2">
              <w:rPr>
                <w:rFonts w:ascii="Corbel" w:hAnsi="Corbel"/>
                <w:szCs w:val="22"/>
              </w:rPr>
              <w:t>20</w:t>
            </w:r>
          </w:p>
        </w:tc>
        <w:tc>
          <w:tcPr>
            <w:tcW w:w="862" w:type="pct"/>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Pursue an analysis of the possible opportunities that Blockchain, cryptocurrencies and other technologies can offer to the financial markets</w:t>
            </w:r>
          </w:p>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Leverage on Fintech and Blockchain to Spur Market efficiency and operations</w:t>
            </w:r>
          </w:p>
        </w:tc>
        <w:tc>
          <w:tcPr>
            <w:tcW w:w="981" w:type="pct"/>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Market efficiency and streamlined capital markets operations</w:t>
            </w:r>
          </w:p>
        </w:tc>
        <w:tc>
          <w:tcPr>
            <w:tcW w:w="827" w:type="pct"/>
            <w:shd w:val="clear" w:color="auto" w:fill="auto"/>
            <w:noWrap/>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Pursue an analysis of the possible opportunities that Blockchain, cryptocurrencies and other technologies can offer to the financial markets</w:t>
            </w:r>
          </w:p>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Leverage on Fintech and Blockchain to Spur Market efficiency and operations</w:t>
            </w:r>
          </w:p>
        </w:tc>
        <w:tc>
          <w:tcPr>
            <w:tcW w:w="314" w:type="pct"/>
            <w:shd w:val="clear" w:color="auto" w:fill="auto"/>
            <w:noWrap/>
          </w:tcPr>
          <w:p w:rsidR="00497460" w:rsidRPr="00E24BD2" w:rsidRDefault="00497460" w:rsidP="00E24BD2">
            <w:pPr>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AMRS</w:t>
            </w:r>
          </w:p>
        </w:tc>
      </w:tr>
      <w:tr w:rsidR="00BD55C5" w:rsidRPr="00E24BD2" w:rsidTr="00BD55C5">
        <w:trPr>
          <w:trHeight w:val="503"/>
        </w:trPr>
        <w:tc>
          <w:tcPr>
            <w:tcW w:w="339" w:type="pct"/>
            <w:shd w:val="clear" w:color="auto" w:fill="auto"/>
            <w:noWrap/>
          </w:tcPr>
          <w:p w:rsidR="00497460" w:rsidRPr="00E24BD2" w:rsidRDefault="00497460" w:rsidP="00BD55C5">
            <w:pPr>
              <w:numPr>
                <w:ilvl w:val="0"/>
                <w:numId w:val="9"/>
              </w:numPr>
              <w:tabs>
                <w:tab w:val="left" w:pos="34"/>
                <w:tab w:val="left" w:pos="176"/>
              </w:tabs>
              <w:spacing w:after="0" w:line="240" w:lineRule="auto"/>
              <w:contextualSpacing/>
              <w:jc w:val="both"/>
              <w:rPr>
                <w:rFonts w:ascii="Corbel" w:eastAsia="Times New Roman" w:hAnsi="Corbel"/>
                <w:color w:val="FF0000"/>
                <w:szCs w:val="22"/>
                <w:lang w:eastAsia="en-GB"/>
              </w:rPr>
            </w:pPr>
          </w:p>
        </w:tc>
        <w:tc>
          <w:tcPr>
            <w:tcW w:w="672" w:type="pct"/>
            <w:shd w:val="clear" w:color="auto" w:fill="auto"/>
          </w:tcPr>
          <w:p w:rsidR="00497460" w:rsidRPr="00E24BD2" w:rsidRDefault="00497460" w:rsidP="00E145BD">
            <w:pPr>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Identification of Single Point of Failures within the ICT infrastructure</w:t>
            </w:r>
          </w:p>
        </w:tc>
        <w:tc>
          <w:tcPr>
            <w:tcW w:w="367" w:type="pct"/>
            <w:shd w:val="clear" w:color="auto" w:fill="auto"/>
          </w:tcPr>
          <w:p w:rsidR="00497460" w:rsidRPr="00E24BD2" w:rsidRDefault="00497460" w:rsidP="00E24BD2">
            <w:pPr>
              <w:spacing w:after="0" w:line="240" w:lineRule="auto"/>
              <w:jc w:val="both"/>
              <w:rPr>
                <w:rFonts w:ascii="Corbel" w:hAnsi="Corbel"/>
                <w:szCs w:val="22"/>
              </w:rPr>
            </w:pPr>
            <w:r w:rsidRPr="00E24BD2">
              <w:rPr>
                <w:rFonts w:ascii="Corbel" w:hAnsi="Corbel"/>
                <w:szCs w:val="22"/>
              </w:rPr>
              <w:t>20</w:t>
            </w:r>
          </w:p>
          <w:p w:rsidR="00497460" w:rsidRPr="00E24BD2" w:rsidRDefault="00497460" w:rsidP="00E24BD2">
            <w:pPr>
              <w:spacing w:after="0" w:line="240" w:lineRule="auto"/>
              <w:jc w:val="both"/>
              <w:rPr>
                <w:rFonts w:ascii="Corbel" w:hAnsi="Corbel"/>
                <w:szCs w:val="22"/>
              </w:rPr>
            </w:pPr>
          </w:p>
          <w:p w:rsidR="00497460" w:rsidRPr="00BD55C5" w:rsidRDefault="00497460" w:rsidP="00E24BD2">
            <w:pPr>
              <w:spacing w:after="0" w:line="240" w:lineRule="auto"/>
              <w:jc w:val="both"/>
              <w:rPr>
                <w:rFonts w:ascii="Corbel" w:hAnsi="Corbel"/>
                <w:szCs w:val="22"/>
              </w:rPr>
            </w:pPr>
            <w:r w:rsidRPr="00BD55C5">
              <w:rPr>
                <w:rFonts w:ascii="Corbel" w:eastAsia="Times New Roman" w:hAnsi="Corbel"/>
                <w:noProof/>
                <w:szCs w:val="22"/>
                <w:lang w:val="en-US"/>
              </w:rPr>
              <w:drawing>
                <wp:inline distT="0" distB="0" distL="0" distR="0" wp14:anchorId="4E4E9664" wp14:editId="37EC5FEF">
                  <wp:extent cx="188844" cy="546100"/>
                  <wp:effectExtent l="0" t="0" r="1905" b="6350"/>
                  <wp:docPr id="1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flipH="1">
                            <a:off x="0" y="0"/>
                            <a:ext cx="201668" cy="583184"/>
                          </a:xfrm>
                          <a:prstGeom prst="rect">
                            <a:avLst/>
                          </a:prstGeom>
                          <a:noFill/>
                          <a:ln>
                            <a:noFill/>
                          </a:ln>
                        </pic:spPr>
                      </pic:pic>
                    </a:graphicData>
                  </a:graphic>
                </wp:inline>
              </w:drawing>
            </w:r>
          </w:p>
        </w:tc>
        <w:tc>
          <w:tcPr>
            <w:tcW w:w="342" w:type="pct"/>
          </w:tcPr>
          <w:p w:rsidR="00497460" w:rsidRPr="00E24BD2" w:rsidRDefault="00497460" w:rsidP="00E24BD2">
            <w:pPr>
              <w:spacing w:after="0" w:line="240" w:lineRule="auto"/>
              <w:jc w:val="both"/>
              <w:rPr>
                <w:rFonts w:ascii="Corbel" w:hAnsi="Corbel"/>
                <w:szCs w:val="22"/>
              </w:rPr>
            </w:pPr>
            <w:r w:rsidRPr="00E145BD">
              <w:rPr>
                <w:rFonts w:ascii="Corbel" w:hAnsi="Corbel"/>
                <w:szCs w:val="22"/>
              </w:rPr>
              <w:t>N/</w:t>
            </w:r>
            <w:r w:rsidRPr="00E24BD2">
              <w:rPr>
                <w:rFonts w:ascii="Corbel" w:hAnsi="Corbel"/>
                <w:szCs w:val="22"/>
              </w:rPr>
              <w:t>A</w:t>
            </w:r>
            <w:r w:rsidRPr="00E24BD2">
              <w:rPr>
                <w:rFonts w:ascii="Corbel" w:hAnsi="Corbel"/>
                <w:noProof/>
                <w:szCs w:val="22"/>
                <w:lang w:val="en-US"/>
              </w:rPr>
              <w:t xml:space="preserve"> </w:t>
            </w:r>
          </w:p>
        </w:tc>
        <w:tc>
          <w:tcPr>
            <w:tcW w:w="296" w:type="pct"/>
            <w:shd w:val="clear" w:color="auto" w:fill="auto"/>
          </w:tcPr>
          <w:p w:rsidR="00497460" w:rsidRPr="00E24BD2" w:rsidRDefault="00497460" w:rsidP="00E24BD2">
            <w:pPr>
              <w:spacing w:after="0" w:line="240" w:lineRule="auto"/>
              <w:jc w:val="both"/>
              <w:rPr>
                <w:rFonts w:ascii="Corbel" w:hAnsi="Corbel"/>
                <w:szCs w:val="22"/>
              </w:rPr>
            </w:pPr>
            <w:r w:rsidRPr="00E24BD2">
              <w:rPr>
                <w:rFonts w:ascii="Corbel" w:hAnsi="Corbel"/>
                <w:szCs w:val="22"/>
              </w:rPr>
              <w:t>N/A</w:t>
            </w:r>
          </w:p>
        </w:tc>
        <w:tc>
          <w:tcPr>
            <w:tcW w:w="862" w:type="pct"/>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 xml:space="preserve">Implementation of redundancy measures in the power and connectivity aspects of the ICT infrastructure </w:t>
            </w:r>
          </w:p>
        </w:tc>
        <w:tc>
          <w:tcPr>
            <w:tcW w:w="981" w:type="pct"/>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 xml:space="preserve">Sustained availability of ICT resources at near 99% </w:t>
            </w:r>
          </w:p>
        </w:tc>
        <w:tc>
          <w:tcPr>
            <w:tcW w:w="827" w:type="pct"/>
            <w:shd w:val="clear" w:color="auto" w:fill="auto"/>
            <w:noWrap/>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Procurement of a secondary Internet link to guard against WAN outage or degradation on the Primary link</w:t>
            </w:r>
          </w:p>
        </w:tc>
        <w:tc>
          <w:tcPr>
            <w:tcW w:w="314" w:type="pct"/>
            <w:shd w:val="clear" w:color="auto" w:fill="auto"/>
            <w:noWrap/>
          </w:tcPr>
          <w:p w:rsidR="00497460" w:rsidRPr="00E24BD2" w:rsidRDefault="00497460" w:rsidP="00E24BD2">
            <w:pPr>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MICT</w:t>
            </w:r>
          </w:p>
        </w:tc>
      </w:tr>
      <w:tr w:rsidR="00BD55C5" w:rsidRPr="00E24BD2" w:rsidTr="00BD55C5">
        <w:trPr>
          <w:trHeight w:val="503"/>
        </w:trPr>
        <w:tc>
          <w:tcPr>
            <w:tcW w:w="339" w:type="pct"/>
            <w:shd w:val="clear" w:color="auto" w:fill="auto"/>
            <w:noWrap/>
          </w:tcPr>
          <w:p w:rsidR="00497460" w:rsidRPr="00E24BD2" w:rsidRDefault="00497460" w:rsidP="00BD55C5">
            <w:pPr>
              <w:numPr>
                <w:ilvl w:val="0"/>
                <w:numId w:val="9"/>
              </w:numPr>
              <w:tabs>
                <w:tab w:val="left" w:pos="34"/>
                <w:tab w:val="left" w:pos="176"/>
              </w:tabs>
              <w:spacing w:after="0" w:line="240" w:lineRule="auto"/>
              <w:contextualSpacing/>
              <w:jc w:val="both"/>
              <w:rPr>
                <w:rFonts w:ascii="Corbel" w:eastAsia="Times New Roman" w:hAnsi="Corbel"/>
                <w:color w:val="FF0000"/>
                <w:szCs w:val="22"/>
                <w:lang w:eastAsia="en-GB"/>
              </w:rPr>
            </w:pPr>
          </w:p>
        </w:tc>
        <w:tc>
          <w:tcPr>
            <w:tcW w:w="672" w:type="pct"/>
            <w:shd w:val="clear" w:color="auto" w:fill="auto"/>
          </w:tcPr>
          <w:p w:rsidR="00497460" w:rsidRPr="00E24BD2" w:rsidRDefault="00497460" w:rsidP="00E145BD">
            <w:pPr>
              <w:spacing w:after="0" w:line="240" w:lineRule="auto"/>
              <w:jc w:val="both"/>
              <w:rPr>
                <w:rFonts w:ascii="Corbel" w:hAnsi="Corbel"/>
                <w:color w:val="FF0000"/>
                <w:szCs w:val="22"/>
              </w:rPr>
            </w:pPr>
            <w:r w:rsidRPr="00E24BD2">
              <w:rPr>
                <w:rFonts w:ascii="Corbel" w:eastAsia="Times New Roman" w:hAnsi="Corbel"/>
                <w:szCs w:val="22"/>
                <w:lang w:eastAsia="en-GB"/>
              </w:rPr>
              <w:t>Automation of payments</w:t>
            </w:r>
          </w:p>
        </w:tc>
        <w:tc>
          <w:tcPr>
            <w:tcW w:w="367" w:type="pct"/>
            <w:shd w:val="clear" w:color="auto" w:fill="auto"/>
          </w:tcPr>
          <w:p w:rsidR="00497460" w:rsidRPr="00E24BD2" w:rsidRDefault="00497460" w:rsidP="00E24BD2">
            <w:pPr>
              <w:spacing w:after="0" w:line="240" w:lineRule="auto"/>
              <w:jc w:val="both"/>
              <w:rPr>
                <w:rFonts w:ascii="Corbel" w:hAnsi="Corbel"/>
                <w:szCs w:val="22"/>
              </w:rPr>
            </w:pPr>
            <w:r w:rsidRPr="00E24BD2">
              <w:rPr>
                <w:rFonts w:ascii="Corbel" w:hAnsi="Corbel"/>
                <w:szCs w:val="22"/>
              </w:rPr>
              <w:t>20</w:t>
            </w:r>
          </w:p>
          <w:p w:rsidR="00497460" w:rsidRPr="00E24BD2" w:rsidRDefault="00497460" w:rsidP="00E24BD2">
            <w:pPr>
              <w:spacing w:after="0" w:line="240" w:lineRule="auto"/>
              <w:jc w:val="both"/>
              <w:rPr>
                <w:rFonts w:ascii="Corbel" w:hAnsi="Corbel"/>
                <w:szCs w:val="22"/>
              </w:rPr>
            </w:pPr>
          </w:p>
          <w:p w:rsidR="00497460" w:rsidRPr="00BD55C5" w:rsidRDefault="00497460" w:rsidP="00E24BD2">
            <w:pPr>
              <w:spacing w:after="0" w:line="240" w:lineRule="auto"/>
              <w:jc w:val="both"/>
              <w:rPr>
                <w:rFonts w:ascii="Corbel" w:hAnsi="Corbel"/>
                <w:color w:val="FF0000"/>
                <w:szCs w:val="22"/>
              </w:rPr>
            </w:pPr>
            <w:r w:rsidRPr="00BD55C5">
              <w:rPr>
                <w:rFonts w:ascii="Corbel" w:hAnsi="Corbel"/>
                <w:noProof/>
                <w:color w:val="FF0000"/>
                <w:szCs w:val="22"/>
                <w:lang w:val="en-US"/>
              </w:rPr>
              <mc:AlternateContent>
                <mc:Choice Requires="wps">
                  <w:drawing>
                    <wp:anchor distT="0" distB="0" distL="114300" distR="114300" simplePos="0" relativeHeight="253742080" behindDoc="0" locked="0" layoutInCell="1" allowOverlap="1" wp14:anchorId="022912FE" wp14:editId="7CCA5277">
                      <wp:simplePos x="0" y="0"/>
                      <wp:positionH relativeFrom="column">
                        <wp:posOffset>-2540</wp:posOffset>
                      </wp:positionH>
                      <wp:positionV relativeFrom="paragraph">
                        <wp:posOffset>12065</wp:posOffset>
                      </wp:positionV>
                      <wp:extent cx="1439545" cy="148645"/>
                      <wp:effectExtent l="0" t="0" r="27305" b="22860"/>
                      <wp:wrapNone/>
                      <wp:docPr id="14" name="Arrow: Left-Right 45"/>
                      <wp:cNvGraphicFramePr/>
                      <a:graphic xmlns:a="http://schemas.openxmlformats.org/drawingml/2006/main">
                        <a:graphicData uri="http://schemas.microsoft.com/office/word/2010/wordprocessingShape">
                          <wps:wsp>
                            <wps:cNvSpPr/>
                            <wps:spPr>
                              <a:xfrm>
                                <a:off x="0" y="0"/>
                                <a:ext cx="1439545" cy="148645"/>
                              </a:xfrm>
                              <a:prstGeom prst="leftRightArrow">
                                <a:avLst/>
                              </a:prstGeom>
                              <a:solidFill>
                                <a:srgbClr val="FFC000"/>
                              </a:solidFill>
                              <a:ln w="25400" cap="flat" cmpd="sng" algn="ctr">
                                <a:solidFill>
                                  <a:srgbClr val="4F81BD">
                                    <a:shade val="50000"/>
                                  </a:srgbClr>
                                </a:solidFill>
                                <a:prstDash val="solid"/>
                              </a:ln>
                              <a:effectLst/>
                            </wps:spPr>
                            <wps:txbx>
                              <w:txbxContent>
                                <w:p w:rsidR="00323C12" w:rsidRDefault="00323C12" w:rsidP="00C56405">
                                  <w:pPr>
                                    <w:jc w:val="center"/>
                                  </w:pPr>
                                  <w:r>
                                    <w:t xml:space="preserve">Nj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912FE" id="_x0000_s1056" type="#_x0000_t69" style="position:absolute;left:0;text-align:left;margin-left:-.2pt;margin-top:.95pt;width:113.35pt;height:11.7pt;z-index:25374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" adj="1115" fillcolor="#ffc000" strokecolor="#385d8a" strokeweight="2pt">
                      <v:textbox>
                        <w:txbxContent>
                          <w:p w:rsidR="00323C12" w:rsidRDefault="00323C12" w:rsidP="00C56405">
                            <w:pPr>
                              <w:jc w:val="center"/>
                            </w:pPr>
                            <w:r>
                              <w:t xml:space="preserve">Nj </w:t>
                            </w:r>
                          </w:p>
                        </w:txbxContent>
                      </v:textbox>
                    </v:shape>
                  </w:pict>
                </mc:Fallback>
              </mc:AlternateContent>
            </w:r>
          </w:p>
        </w:tc>
        <w:tc>
          <w:tcPr>
            <w:tcW w:w="342" w:type="pct"/>
          </w:tcPr>
          <w:p w:rsidR="00497460" w:rsidRPr="00E24BD2" w:rsidRDefault="00497460" w:rsidP="00E24BD2">
            <w:pPr>
              <w:spacing w:after="0" w:line="240" w:lineRule="auto"/>
              <w:jc w:val="both"/>
              <w:rPr>
                <w:rFonts w:ascii="Corbel" w:hAnsi="Corbel"/>
                <w:color w:val="FF0000"/>
                <w:szCs w:val="22"/>
              </w:rPr>
            </w:pPr>
            <w:r w:rsidRPr="00E145BD">
              <w:rPr>
                <w:rFonts w:ascii="Corbel" w:hAnsi="Corbel"/>
                <w:szCs w:val="22"/>
              </w:rPr>
              <w:t>N/A</w:t>
            </w:r>
          </w:p>
        </w:tc>
        <w:tc>
          <w:tcPr>
            <w:tcW w:w="296" w:type="pct"/>
            <w:shd w:val="clear" w:color="auto" w:fill="auto"/>
          </w:tcPr>
          <w:p w:rsidR="00497460" w:rsidRPr="00E24BD2" w:rsidRDefault="00497460" w:rsidP="00E24BD2">
            <w:pPr>
              <w:spacing w:after="0" w:line="240" w:lineRule="auto"/>
              <w:jc w:val="both"/>
              <w:rPr>
                <w:rFonts w:ascii="Corbel" w:hAnsi="Corbel"/>
                <w:color w:val="FF0000"/>
                <w:szCs w:val="22"/>
              </w:rPr>
            </w:pPr>
            <w:r w:rsidRPr="00E24BD2">
              <w:rPr>
                <w:rFonts w:ascii="Corbel" w:hAnsi="Corbel"/>
                <w:szCs w:val="22"/>
              </w:rPr>
              <w:t>20</w:t>
            </w:r>
          </w:p>
        </w:tc>
        <w:tc>
          <w:tcPr>
            <w:tcW w:w="862" w:type="pct"/>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Automation of printing of payment cheques is already in place/ All payments to suppliers done as EFTs.</w:t>
            </w:r>
          </w:p>
        </w:tc>
        <w:tc>
          <w:tcPr>
            <w:tcW w:w="981" w:type="pct"/>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Contributing to the society in cutting paper usage</w:t>
            </w:r>
          </w:p>
        </w:tc>
        <w:tc>
          <w:tcPr>
            <w:tcW w:w="827" w:type="pct"/>
            <w:shd w:val="clear" w:color="auto" w:fill="auto"/>
            <w:noWrap/>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Have an interface between Finance and procurement.</w:t>
            </w:r>
          </w:p>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Automate invoice approvals.</w:t>
            </w:r>
          </w:p>
        </w:tc>
        <w:tc>
          <w:tcPr>
            <w:tcW w:w="314" w:type="pct"/>
            <w:shd w:val="clear" w:color="auto" w:fill="auto"/>
            <w:noWrap/>
          </w:tcPr>
          <w:p w:rsidR="00497460" w:rsidRPr="00E24BD2" w:rsidRDefault="00497460" w:rsidP="00E24BD2">
            <w:pPr>
              <w:spacing w:after="0" w:line="240" w:lineRule="auto"/>
              <w:jc w:val="both"/>
              <w:rPr>
                <w:rFonts w:ascii="Corbel" w:eastAsia="Times New Roman" w:hAnsi="Corbel"/>
                <w:color w:val="FF0000"/>
                <w:szCs w:val="22"/>
                <w:lang w:eastAsia="en-GB"/>
              </w:rPr>
            </w:pPr>
            <w:r w:rsidRPr="00E24BD2">
              <w:rPr>
                <w:rFonts w:ascii="Corbel" w:eastAsia="Times New Roman" w:hAnsi="Corbel"/>
                <w:szCs w:val="22"/>
                <w:lang w:eastAsia="en-GB"/>
              </w:rPr>
              <w:t>MF/MICT</w:t>
            </w:r>
          </w:p>
        </w:tc>
      </w:tr>
      <w:tr w:rsidR="00BD55C5" w:rsidRPr="00E24BD2" w:rsidTr="00BD55C5">
        <w:trPr>
          <w:trHeight w:val="1709"/>
        </w:trPr>
        <w:tc>
          <w:tcPr>
            <w:tcW w:w="339" w:type="pct"/>
            <w:shd w:val="clear" w:color="auto" w:fill="auto"/>
            <w:noWrap/>
          </w:tcPr>
          <w:p w:rsidR="00497460" w:rsidRPr="00E24BD2" w:rsidRDefault="00497460" w:rsidP="00BD55C5">
            <w:pPr>
              <w:numPr>
                <w:ilvl w:val="0"/>
                <w:numId w:val="9"/>
              </w:numPr>
              <w:tabs>
                <w:tab w:val="left" w:pos="34"/>
                <w:tab w:val="left" w:pos="176"/>
              </w:tabs>
              <w:spacing w:after="0" w:line="240" w:lineRule="auto"/>
              <w:contextualSpacing/>
              <w:jc w:val="both"/>
              <w:rPr>
                <w:rFonts w:ascii="Corbel" w:eastAsia="Times New Roman" w:hAnsi="Corbel"/>
                <w:color w:val="FF0000"/>
                <w:szCs w:val="22"/>
                <w:lang w:eastAsia="en-GB"/>
              </w:rPr>
            </w:pPr>
          </w:p>
        </w:tc>
        <w:tc>
          <w:tcPr>
            <w:tcW w:w="672" w:type="pct"/>
            <w:shd w:val="clear" w:color="auto" w:fill="auto"/>
          </w:tcPr>
          <w:p w:rsidR="00497460" w:rsidRPr="00E24BD2" w:rsidRDefault="00497460" w:rsidP="00E145BD">
            <w:pPr>
              <w:spacing w:after="0" w:line="240" w:lineRule="auto"/>
              <w:jc w:val="both"/>
              <w:rPr>
                <w:rFonts w:ascii="Corbel" w:hAnsi="Corbel"/>
                <w:szCs w:val="22"/>
              </w:rPr>
            </w:pPr>
            <w:r w:rsidRPr="00E24BD2">
              <w:rPr>
                <w:rFonts w:ascii="Corbel" w:hAnsi="Corbel"/>
                <w:szCs w:val="22"/>
              </w:rPr>
              <w:t>Integration of risk assessment and reporting into operational processes</w:t>
            </w:r>
          </w:p>
          <w:p w:rsidR="00497460" w:rsidRPr="00E24BD2" w:rsidRDefault="00497460" w:rsidP="00E24BD2">
            <w:pPr>
              <w:spacing w:after="0" w:line="240" w:lineRule="auto"/>
              <w:jc w:val="both"/>
              <w:rPr>
                <w:rFonts w:ascii="Corbel" w:eastAsia="Times New Roman" w:hAnsi="Corbel"/>
                <w:szCs w:val="22"/>
                <w:lang w:eastAsia="en-GB"/>
              </w:rPr>
            </w:pPr>
          </w:p>
        </w:tc>
        <w:tc>
          <w:tcPr>
            <w:tcW w:w="367" w:type="pct"/>
            <w:shd w:val="clear" w:color="auto" w:fill="auto"/>
            <w:vAlign w:val="center"/>
          </w:tcPr>
          <w:p w:rsidR="00497460" w:rsidRPr="00E24BD2" w:rsidRDefault="00497460" w:rsidP="00E24BD2">
            <w:pPr>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20</w:t>
            </w:r>
          </w:p>
          <w:p w:rsidR="00497460" w:rsidRPr="00E24BD2" w:rsidRDefault="00497460" w:rsidP="00E24BD2">
            <w:pPr>
              <w:spacing w:after="0" w:line="240" w:lineRule="auto"/>
              <w:jc w:val="both"/>
              <w:rPr>
                <w:rFonts w:ascii="Corbel" w:eastAsia="Times New Roman" w:hAnsi="Corbel"/>
                <w:szCs w:val="22"/>
                <w:lang w:eastAsia="en-GB"/>
              </w:rPr>
            </w:pPr>
          </w:p>
          <w:p w:rsidR="00497460" w:rsidRPr="00BD55C5" w:rsidRDefault="00497460" w:rsidP="00E24BD2">
            <w:pPr>
              <w:spacing w:after="0" w:line="240" w:lineRule="auto"/>
              <w:jc w:val="both"/>
              <w:rPr>
                <w:rFonts w:ascii="Corbel" w:eastAsia="Times New Roman" w:hAnsi="Corbel"/>
                <w:szCs w:val="22"/>
                <w:lang w:eastAsia="en-GB"/>
              </w:rPr>
            </w:pPr>
            <w:r w:rsidRPr="00BD55C5">
              <w:rPr>
                <w:rFonts w:ascii="Corbel" w:eastAsia="Times New Roman" w:hAnsi="Corbel"/>
                <w:noProof/>
                <w:szCs w:val="22"/>
                <w:lang w:val="en-US"/>
              </w:rPr>
              <w:drawing>
                <wp:inline distT="0" distB="0" distL="0" distR="0" wp14:anchorId="78CAA846" wp14:editId="11A67EBE">
                  <wp:extent cx="149087" cy="546100"/>
                  <wp:effectExtent l="0" t="0" r="3810" b="6350"/>
                  <wp:docPr id="1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flipH="1">
                            <a:off x="0" y="0"/>
                            <a:ext cx="160980" cy="589662"/>
                          </a:xfrm>
                          <a:prstGeom prst="rect">
                            <a:avLst/>
                          </a:prstGeom>
                          <a:noFill/>
                          <a:ln>
                            <a:noFill/>
                          </a:ln>
                        </pic:spPr>
                      </pic:pic>
                    </a:graphicData>
                  </a:graphic>
                </wp:inline>
              </w:drawing>
            </w:r>
          </w:p>
          <w:p w:rsidR="00497460" w:rsidRPr="00E145BD" w:rsidRDefault="00497460" w:rsidP="00E24BD2">
            <w:pPr>
              <w:spacing w:after="0" w:line="240" w:lineRule="auto"/>
              <w:jc w:val="both"/>
              <w:rPr>
                <w:rFonts w:ascii="Corbel" w:eastAsia="Times New Roman" w:hAnsi="Corbel"/>
                <w:szCs w:val="22"/>
                <w:lang w:eastAsia="en-GB"/>
              </w:rPr>
            </w:pPr>
          </w:p>
          <w:p w:rsidR="00497460" w:rsidRPr="00E24BD2" w:rsidRDefault="00497460" w:rsidP="00E24BD2">
            <w:pPr>
              <w:spacing w:after="0" w:line="240" w:lineRule="auto"/>
              <w:jc w:val="both"/>
              <w:rPr>
                <w:rFonts w:ascii="Corbel" w:hAnsi="Corbel"/>
                <w:szCs w:val="22"/>
              </w:rPr>
            </w:pPr>
          </w:p>
        </w:tc>
        <w:tc>
          <w:tcPr>
            <w:tcW w:w="342" w:type="pct"/>
            <w:vAlign w:val="center"/>
          </w:tcPr>
          <w:p w:rsidR="00497460" w:rsidRPr="00E24BD2" w:rsidRDefault="00497460" w:rsidP="00E24BD2">
            <w:pPr>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N/A</w:t>
            </w:r>
          </w:p>
          <w:p w:rsidR="00497460" w:rsidRPr="00E24BD2" w:rsidRDefault="00497460" w:rsidP="00E24BD2">
            <w:pPr>
              <w:spacing w:after="0" w:line="240" w:lineRule="auto"/>
              <w:jc w:val="both"/>
              <w:rPr>
                <w:rFonts w:ascii="Corbel" w:eastAsia="Times New Roman" w:hAnsi="Corbel"/>
                <w:szCs w:val="22"/>
                <w:lang w:eastAsia="en-GB"/>
              </w:rPr>
            </w:pPr>
          </w:p>
          <w:p w:rsidR="00497460" w:rsidRPr="00E24BD2" w:rsidRDefault="00497460" w:rsidP="00E24BD2">
            <w:pPr>
              <w:spacing w:after="0" w:line="240" w:lineRule="auto"/>
              <w:jc w:val="both"/>
              <w:rPr>
                <w:rFonts w:ascii="Corbel" w:eastAsia="Times New Roman" w:hAnsi="Corbel"/>
                <w:szCs w:val="22"/>
                <w:lang w:eastAsia="en-GB"/>
              </w:rPr>
            </w:pPr>
          </w:p>
          <w:p w:rsidR="00497460" w:rsidRPr="00E24BD2" w:rsidRDefault="00497460" w:rsidP="00E24BD2">
            <w:pPr>
              <w:spacing w:after="0" w:line="240" w:lineRule="auto"/>
              <w:jc w:val="both"/>
              <w:rPr>
                <w:rFonts w:ascii="Corbel" w:eastAsia="Times New Roman" w:hAnsi="Corbel"/>
                <w:szCs w:val="22"/>
                <w:lang w:eastAsia="en-GB"/>
              </w:rPr>
            </w:pPr>
          </w:p>
          <w:p w:rsidR="00497460" w:rsidRPr="00E24BD2" w:rsidRDefault="00497460" w:rsidP="00E24BD2">
            <w:pPr>
              <w:spacing w:after="0" w:line="240" w:lineRule="auto"/>
              <w:jc w:val="both"/>
              <w:rPr>
                <w:rFonts w:ascii="Corbel" w:eastAsia="Times New Roman" w:hAnsi="Corbel"/>
                <w:szCs w:val="22"/>
                <w:lang w:eastAsia="en-GB"/>
              </w:rPr>
            </w:pPr>
          </w:p>
          <w:p w:rsidR="00497460" w:rsidRPr="00E24BD2" w:rsidRDefault="00497460" w:rsidP="00E24BD2">
            <w:pPr>
              <w:spacing w:after="0" w:line="240" w:lineRule="auto"/>
              <w:jc w:val="both"/>
              <w:rPr>
                <w:rFonts w:ascii="Corbel" w:eastAsia="Times New Roman" w:hAnsi="Corbel"/>
                <w:szCs w:val="22"/>
                <w:lang w:eastAsia="en-GB"/>
              </w:rPr>
            </w:pPr>
          </w:p>
          <w:p w:rsidR="00497460" w:rsidRPr="00E24BD2" w:rsidRDefault="00497460" w:rsidP="00E24BD2">
            <w:pPr>
              <w:spacing w:after="0" w:line="240" w:lineRule="auto"/>
              <w:jc w:val="both"/>
              <w:rPr>
                <w:rFonts w:ascii="Corbel" w:eastAsia="Times New Roman" w:hAnsi="Corbel"/>
                <w:szCs w:val="22"/>
                <w:lang w:eastAsia="en-GB"/>
              </w:rPr>
            </w:pPr>
          </w:p>
          <w:p w:rsidR="00497460" w:rsidRPr="00E24BD2" w:rsidRDefault="00497460" w:rsidP="00E24BD2">
            <w:pPr>
              <w:spacing w:after="0" w:line="240" w:lineRule="auto"/>
              <w:jc w:val="both"/>
              <w:rPr>
                <w:rFonts w:ascii="Corbel" w:hAnsi="Corbel"/>
                <w:szCs w:val="22"/>
              </w:rPr>
            </w:pPr>
          </w:p>
        </w:tc>
        <w:tc>
          <w:tcPr>
            <w:tcW w:w="296" w:type="pct"/>
            <w:shd w:val="clear" w:color="auto" w:fill="auto"/>
            <w:vAlign w:val="center"/>
          </w:tcPr>
          <w:p w:rsidR="00497460" w:rsidRPr="00E24BD2" w:rsidRDefault="00497460" w:rsidP="00E24BD2">
            <w:pPr>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16</w:t>
            </w:r>
          </w:p>
          <w:p w:rsidR="00497460" w:rsidRPr="00E24BD2" w:rsidRDefault="00497460" w:rsidP="00E24BD2">
            <w:pPr>
              <w:spacing w:after="0" w:line="240" w:lineRule="auto"/>
              <w:jc w:val="both"/>
              <w:rPr>
                <w:rFonts w:ascii="Corbel" w:eastAsia="Times New Roman" w:hAnsi="Corbel"/>
                <w:szCs w:val="22"/>
                <w:lang w:eastAsia="en-GB"/>
              </w:rPr>
            </w:pPr>
          </w:p>
          <w:p w:rsidR="00497460" w:rsidRPr="00E24BD2" w:rsidRDefault="00497460" w:rsidP="00E24BD2">
            <w:pPr>
              <w:spacing w:after="0" w:line="240" w:lineRule="auto"/>
              <w:jc w:val="both"/>
              <w:rPr>
                <w:rFonts w:ascii="Corbel" w:eastAsia="Times New Roman" w:hAnsi="Corbel"/>
                <w:szCs w:val="22"/>
                <w:lang w:eastAsia="en-GB"/>
              </w:rPr>
            </w:pPr>
          </w:p>
          <w:p w:rsidR="00497460" w:rsidRPr="00E24BD2" w:rsidRDefault="00497460" w:rsidP="00E24BD2">
            <w:pPr>
              <w:spacing w:after="0" w:line="240" w:lineRule="auto"/>
              <w:jc w:val="both"/>
              <w:rPr>
                <w:rFonts w:ascii="Corbel" w:eastAsia="Times New Roman" w:hAnsi="Corbel"/>
                <w:szCs w:val="22"/>
                <w:lang w:eastAsia="en-GB"/>
              </w:rPr>
            </w:pPr>
          </w:p>
          <w:p w:rsidR="00497460" w:rsidRPr="00E24BD2" w:rsidRDefault="00497460" w:rsidP="00E24BD2">
            <w:pPr>
              <w:spacing w:after="0" w:line="240" w:lineRule="auto"/>
              <w:jc w:val="both"/>
              <w:rPr>
                <w:rFonts w:ascii="Corbel" w:eastAsia="Times New Roman" w:hAnsi="Corbel"/>
                <w:szCs w:val="22"/>
                <w:lang w:eastAsia="en-GB"/>
              </w:rPr>
            </w:pPr>
          </w:p>
          <w:p w:rsidR="00497460" w:rsidRPr="00E24BD2" w:rsidRDefault="00497460" w:rsidP="00E24BD2">
            <w:pPr>
              <w:spacing w:after="0" w:line="240" w:lineRule="auto"/>
              <w:jc w:val="both"/>
              <w:rPr>
                <w:rFonts w:ascii="Corbel" w:eastAsia="Times New Roman" w:hAnsi="Corbel"/>
                <w:szCs w:val="22"/>
                <w:lang w:eastAsia="en-GB"/>
              </w:rPr>
            </w:pPr>
          </w:p>
          <w:p w:rsidR="00497460" w:rsidRPr="00E24BD2" w:rsidRDefault="00497460" w:rsidP="00E24BD2">
            <w:pPr>
              <w:spacing w:after="0" w:line="240" w:lineRule="auto"/>
              <w:jc w:val="both"/>
              <w:rPr>
                <w:rFonts w:ascii="Corbel" w:hAnsi="Corbel"/>
                <w:szCs w:val="22"/>
              </w:rPr>
            </w:pPr>
          </w:p>
        </w:tc>
        <w:tc>
          <w:tcPr>
            <w:tcW w:w="862" w:type="pct"/>
            <w:vAlign w:val="center"/>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 xml:space="preserve">Continuous monitoring and evaluation of risk management activities </w:t>
            </w:r>
          </w:p>
          <w:p w:rsidR="00497460" w:rsidRPr="00E24BD2" w:rsidRDefault="00497460" w:rsidP="00E24BD2">
            <w:pPr>
              <w:spacing w:after="0" w:line="240" w:lineRule="auto"/>
              <w:jc w:val="both"/>
              <w:rPr>
                <w:rFonts w:ascii="Corbel" w:hAnsi="Corbel"/>
                <w:szCs w:val="22"/>
                <w:lang w:eastAsia="en-GB"/>
              </w:rPr>
            </w:pPr>
          </w:p>
          <w:p w:rsidR="00497460" w:rsidRPr="00E24BD2" w:rsidRDefault="00497460" w:rsidP="00E24BD2">
            <w:pPr>
              <w:spacing w:after="0" w:line="240" w:lineRule="auto"/>
              <w:ind w:left="172"/>
              <w:jc w:val="both"/>
              <w:rPr>
                <w:rFonts w:ascii="Corbel" w:eastAsia="Times New Roman" w:hAnsi="Corbel"/>
                <w:szCs w:val="22"/>
                <w:lang w:val="en-US" w:eastAsia="en-GB"/>
              </w:rPr>
            </w:pPr>
          </w:p>
        </w:tc>
        <w:tc>
          <w:tcPr>
            <w:tcW w:w="981" w:type="pct"/>
            <w:vAlign w:val="center"/>
          </w:tcPr>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 xml:space="preserve">Reduced risk incidences </w:t>
            </w:r>
          </w:p>
          <w:p w:rsidR="00497460" w:rsidRPr="00E24BD2" w:rsidRDefault="00497460"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Enhancement of staff awareness on risk management</w:t>
            </w:r>
          </w:p>
          <w:p w:rsidR="00497460" w:rsidRPr="00E24BD2" w:rsidRDefault="00497460" w:rsidP="00E24BD2">
            <w:pPr>
              <w:spacing w:after="0" w:line="240" w:lineRule="auto"/>
              <w:jc w:val="both"/>
              <w:rPr>
                <w:rFonts w:ascii="Corbel" w:eastAsia="Times New Roman" w:hAnsi="Corbel"/>
                <w:szCs w:val="22"/>
                <w:lang w:val="en-US" w:eastAsia="en-GB"/>
              </w:rPr>
            </w:pPr>
          </w:p>
          <w:p w:rsidR="00497460" w:rsidRPr="00E24BD2" w:rsidRDefault="00497460" w:rsidP="00E24BD2">
            <w:pPr>
              <w:spacing w:after="0" w:line="240" w:lineRule="auto"/>
              <w:jc w:val="both"/>
              <w:rPr>
                <w:rFonts w:ascii="Corbel" w:eastAsia="Times New Roman" w:hAnsi="Corbel"/>
                <w:szCs w:val="22"/>
                <w:lang w:val="en-US" w:eastAsia="en-GB"/>
              </w:rPr>
            </w:pPr>
          </w:p>
          <w:p w:rsidR="00497460" w:rsidRPr="00E24BD2" w:rsidRDefault="00497460" w:rsidP="00E24BD2">
            <w:pPr>
              <w:spacing w:after="0" w:line="240" w:lineRule="auto"/>
              <w:jc w:val="both"/>
              <w:rPr>
                <w:rFonts w:ascii="Corbel" w:eastAsia="Times New Roman" w:hAnsi="Corbel"/>
                <w:szCs w:val="22"/>
                <w:lang w:val="en-US" w:eastAsia="en-GB"/>
              </w:rPr>
            </w:pPr>
          </w:p>
          <w:p w:rsidR="00497460" w:rsidRPr="00E24BD2" w:rsidRDefault="00497460" w:rsidP="00E24BD2">
            <w:pPr>
              <w:spacing w:after="0" w:line="240" w:lineRule="auto"/>
              <w:jc w:val="both"/>
              <w:rPr>
                <w:rFonts w:ascii="Corbel" w:eastAsia="Times New Roman" w:hAnsi="Corbel"/>
                <w:szCs w:val="22"/>
                <w:lang w:val="en-US" w:eastAsia="en-GB"/>
              </w:rPr>
            </w:pPr>
          </w:p>
        </w:tc>
        <w:tc>
          <w:tcPr>
            <w:tcW w:w="827" w:type="pct"/>
            <w:shd w:val="clear" w:color="auto" w:fill="auto"/>
            <w:noWrap/>
            <w:vAlign w:val="center"/>
          </w:tcPr>
          <w:p w:rsidR="00497460" w:rsidRPr="00E24BD2" w:rsidRDefault="00497460" w:rsidP="00E24BD2">
            <w:pPr>
              <w:numPr>
                <w:ilvl w:val="0"/>
                <w:numId w:val="6"/>
              </w:numPr>
              <w:spacing w:after="0" w:line="240" w:lineRule="auto"/>
              <w:ind w:left="172" w:hanging="172"/>
              <w:jc w:val="both"/>
              <w:rPr>
                <w:rFonts w:ascii="Corbel" w:eastAsia="Times New Roman" w:hAnsi="Corbel"/>
                <w:szCs w:val="22"/>
                <w:lang w:val="en-US" w:eastAsia="en-GB"/>
              </w:rPr>
            </w:pPr>
            <w:r w:rsidRPr="00E24BD2">
              <w:rPr>
                <w:rFonts w:ascii="Corbel" w:eastAsia="Times New Roman" w:hAnsi="Corbel"/>
                <w:szCs w:val="22"/>
                <w:lang w:val="en-US" w:eastAsia="en-GB"/>
              </w:rPr>
              <w:t>Plans are underway to procure a consultant to work with the Authority to align its current risk management to the 2018-23 SP and roll out a performance and risk reporting mechanism.</w:t>
            </w:r>
          </w:p>
        </w:tc>
        <w:tc>
          <w:tcPr>
            <w:tcW w:w="314" w:type="pct"/>
            <w:shd w:val="clear" w:color="auto" w:fill="auto"/>
            <w:noWrap/>
            <w:vAlign w:val="center"/>
          </w:tcPr>
          <w:p w:rsidR="00497460" w:rsidRPr="00E24BD2" w:rsidRDefault="00497460" w:rsidP="00BD55C5">
            <w:pPr>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MIARM</w:t>
            </w:r>
          </w:p>
          <w:p w:rsidR="00497460" w:rsidRPr="00E24BD2" w:rsidRDefault="00497460" w:rsidP="00E145BD">
            <w:pPr>
              <w:spacing w:after="0" w:line="240" w:lineRule="auto"/>
              <w:jc w:val="both"/>
              <w:rPr>
                <w:rFonts w:ascii="Corbel" w:eastAsia="Times New Roman" w:hAnsi="Corbel"/>
                <w:szCs w:val="22"/>
                <w:lang w:eastAsia="en-GB"/>
              </w:rPr>
            </w:pPr>
          </w:p>
          <w:p w:rsidR="00497460" w:rsidRPr="00E24BD2" w:rsidRDefault="00497460" w:rsidP="00E24BD2">
            <w:pPr>
              <w:spacing w:after="0" w:line="240" w:lineRule="auto"/>
              <w:jc w:val="both"/>
              <w:rPr>
                <w:rFonts w:ascii="Corbel" w:eastAsia="Times New Roman" w:hAnsi="Corbel"/>
                <w:szCs w:val="22"/>
                <w:lang w:eastAsia="en-GB"/>
              </w:rPr>
            </w:pPr>
          </w:p>
          <w:p w:rsidR="00497460" w:rsidRPr="00E24BD2" w:rsidRDefault="00497460" w:rsidP="00E24BD2">
            <w:pPr>
              <w:spacing w:after="0" w:line="240" w:lineRule="auto"/>
              <w:jc w:val="both"/>
              <w:rPr>
                <w:rFonts w:ascii="Corbel" w:eastAsia="Times New Roman" w:hAnsi="Corbel"/>
                <w:szCs w:val="22"/>
                <w:lang w:eastAsia="en-GB"/>
              </w:rPr>
            </w:pPr>
          </w:p>
          <w:p w:rsidR="00497460" w:rsidRPr="00E24BD2" w:rsidRDefault="00497460" w:rsidP="00E24BD2">
            <w:pPr>
              <w:spacing w:after="0" w:line="240" w:lineRule="auto"/>
              <w:jc w:val="both"/>
              <w:rPr>
                <w:rFonts w:ascii="Corbel" w:eastAsia="Times New Roman" w:hAnsi="Corbel"/>
                <w:szCs w:val="22"/>
                <w:lang w:eastAsia="en-GB"/>
              </w:rPr>
            </w:pPr>
          </w:p>
          <w:p w:rsidR="00497460" w:rsidRPr="00E24BD2" w:rsidRDefault="00497460" w:rsidP="00E24BD2">
            <w:pPr>
              <w:spacing w:after="0" w:line="240" w:lineRule="auto"/>
              <w:jc w:val="both"/>
              <w:rPr>
                <w:rFonts w:ascii="Corbel" w:eastAsia="Times New Roman" w:hAnsi="Corbel"/>
                <w:szCs w:val="22"/>
                <w:lang w:eastAsia="en-GB"/>
              </w:rPr>
            </w:pPr>
          </w:p>
          <w:p w:rsidR="00497460" w:rsidRPr="00E24BD2" w:rsidRDefault="00497460" w:rsidP="00E24BD2">
            <w:pPr>
              <w:spacing w:after="0" w:line="240" w:lineRule="auto"/>
              <w:jc w:val="both"/>
              <w:rPr>
                <w:rFonts w:ascii="Corbel" w:eastAsia="Times New Roman" w:hAnsi="Corbel"/>
                <w:szCs w:val="22"/>
                <w:lang w:eastAsia="en-GB"/>
              </w:rPr>
            </w:pPr>
          </w:p>
          <w:p w:rsidR="00497460" w:rsidRPr="00E24BD2" w:rsidRDefault="00497460" w:rsidP="00E24BD2">
            <w:pPr>
              <w:spacing w:after="0" w:line="240" w:lineRule="auto"/>
              <w:jc w:val="both"/>
              <w:rPr>
                <w:rFonts w:ascii="Corbel" w:eastAsia="Times New Roman" w:hAnsi="Corbel"/>
                <w:szCs w:val="22"/>
                <w:lang w:eastAsia="en-GB"/>
              </w:rPr>
            </w:pPr>
          </w:p>
        </w:tc>
      </w:tr>
    </w:tbl>
    <w:p w:rsidR="00AD30BC" w:rsidRPr="00E24BD2" w:rsidRDefault="00AD30BC" w:rsidP="00BD55C5">
      <w:pPr>
        <w:spacing w:after="0" w:line="240" w:lineRule="auto"/>
        <w:jc w:val="both"/>
        <w:rPr>
          <w:rFonts w:ascii="Corbel" w:hAnsi="Corbel"/>
          <w:i/>
          <w:color w:val="FF0000"/>
          <w:sz w:val="24"/>
        </w:rPr>
        <w:sectPr w:rsidR="00AD30BC" w:rsidRPr="00E24BD2" w:rsidSect="00CE04E1">
          <w:pgSz w:w="15840" w:h="12240" w:orient="landscape"/>
          <w:pgMar w:top="1440" w:right="1440" w:bottom="1440" w:left="1440" w:header="720" w:footer="720" w:gutter="0"/>
          <w:cols w:space="720"/>
          <w:docGrid w:linePitch="360"/>
        </w:sectPr>
      </w:pPr>
    </w:p>
    <w:p w:rsidR="006B3A05" w:rsidRPr="00E24BD2" w:rsidRDefault="006B3A05" w:rsidP="00BD55C5">
      <w:pPr>
        <w:pStyle w:val="Heading2"/>
        <w:numPr>
          <w:ilvl w:val="1"/>
          <w:numId w:val="1"/>
        </w:numPr>
        <w:spacing w:before="0" w:after="0" w:line="240" w:lineRule="auto"/>
        <w:jc w:val="both"/>
        <w:rPr>
          <w:rFonts w:ascii="Corbel" w:hAnsi="Corbel"/>
          <w:i w:val="0"/>
          <w:sz w:val="24"/>
          <w:szCs w:val="24"/>
        </w:rPr>
      </w:pPr>
      <w:bookmarkStart w:id="31" w:name="_Toc530385684"/>
      <w:r w:rsidRPr="00E24BD2">
        <w:rPr>
          <w:rFonts w:ascii="Corbel" w:hAnsi="Corbel"/>
          <w:i w:val="0"/>
          <w:sz w:val="24"/>
          <w:szCs w:val="24"/>
        </w:rPr>
        <w:t>E</w:t>
      </w:r>
      <w:r w:rsidR="00562265" w:rsidRPr="00E24BD2">
        <w:rPr>
          <w:rFonts w:ascii="Corbel" w:hAnsi="Corbel"/>
          <w:i w:val="0"/>
          <w:sz w:val="24"/>
          <w:szCs w:val="24"/>
        </w:rPr>
        <w:t>merging Trends</w:t>
      </w:r>
      <w:bookmarkEnd w:id="31"/>
      <w:r w:rsidRPr="00E24BD2">
        <w:rPr>
          <w:rFonts w:ascii="Corbel" w:hAnsi="Corbel"/>
          <w:i w:val="0"/>
          <w:sz w:val="24"/>
          <w:szCs w:val="24"/>
        </w:rPr>
        <w:t xml:space="preserve"> </w:t>
      </w:r>
    </w:p>
    <w:p w:rsidR="006B3A05" w:rsidRPr="00E24BD2" w:rsidRDefault="00621190" w:rsidP="00E24BD2">
      <w:pPr>
        <w:spacing w:after="0" w:line="240" w:lineRule="auto"/>
        <w:jc w:val="both"/>
        <w:rPr>
          <w:rFonts w:ascii="Corbel" w:hAnsi="Corbel"/>
          <w:sz w:val="24"/>
        </w:rPr>
      </w:pPr>
      <w:r w:rsidRPr="00E24BD2">
        <w:rPr>
          <w:rFonts w:ascii="Corbel" w:hAnsi="Corbel" w:cs="Calibri"/>
          <w:sz w:val="24"/>
        </w:rPr>
        <w:t>CMA</w:t>
      </w:r>
      <w:r w:rsidR="00562265" w:rsidRPr="00E24BD2">
        <w:rPr>
          <w:rFonts w:ascii="Corbel" w:hAnsi="Corbel" w:cs="Calibri"/>
          <w:sz w:val="24"/>
        </w:rPr>
        <w:t xml:space="preserve"> operates in an environment that is constantly changing. Changes in the external and internal environment impacts on t</w:t>
      </w:r>
      <w:r w:rsidR="0086180B" w:rsidRPr="00E24BD2">
        <w:rPr>
          <w:rFonts w:ascii="Corbel" w:hAnsi="Corbel" w:cs="Calibri"/>
          <w:sz w:val="24"/>
        </w:rPr>
        <w:t xml:space="preserve">he profile of the current Top </w:t>
      </w:r>
      <w:r w:rsidR="00562265" w:rsidRPr="00E24BD2">
        <w:rPr>
          <w:rFonts w:ascii="Corbel" w:hAnsi="Corbel" w:cs="Calibri"/>
          <w:sz w:val="24"/>
        </w:rPr>
        <w:t xml:space="preserve">risks. </w:t>
      </w:r>
      <w:r w:rsidR="0086180B" w:rsidRPr="00E24BD2">
        <w:rPr>
          <w:rFonts w:ascii="Corbel" w:hAnsi="Corbel"/>
          <w:sz w:val="24"/>
        </w:rPr>
        <w:t xml:space="preserve">Table 6 </w:t>
      </w:r>
      <w:r w:rsidR="00562265" w:rsidRPr="00E24BD2">
        <w:rPr>
          <w:rFonts w:ascii="Corbel" w:hAnsi="Corbel"/>
          <w:sz w:val="24"/>
        </w:rPr>
        <w:t>provides a review of expected changes in the external and internal environment and how this may imp</w:t>
      </w:r>
      <w:r w:rsidR="00C06EED" w:rsidRPr="00E24BD2">
        <w:rPr>
          <w:rFonts w:ascii="Corbel" w:hAnsi="Corbel"/>
          <w:sz w:val="24"/>
        </w:rPr>
        <w:t>act on existing risk management strategies.</w:t>
      </w:r>
    </w:p>
    <w:p w:rsidR="00897DC0" w:rsidRPr="00E24BD2" w:rsidRDefault="00897DC0" w:rsidP="00E24BD2">
      <w:pPr>
        <w:spacing w:after="0" w:line="240" w:lineRule="auto"/>
        <w:jc w:val="both"/>
        <w:rPr>
          <w:rFonts w:ascii="Corbel" w:hAnsi="Corbel"/>
          <w:sz w:val="24"/>
        </w:rPr>
      </w:pPr>
    </w:p>
    <w:p w:rsidR="00D06377" w:rsidRPr="00E24BD2" w:rsidRDefault="00657887" w:rsidP="00E24BD2">
      <w:pPr>
        <w:pStyle w:val="Heading3"/>
        <w:spacing w:before="0" w:line="240" w:lineRule="auto"/>
        <w:jc w:val="both"/>
        <w:rPr>
          <w:rFonts w:ascii="Corbel" w:hAnsi="Corbel"/>
          <w:b/>
          <w:color w:val="auto"/>
          <w:sz w:val="20"/>
          <w:szCs w:val="20"/>
        </w:rPr>
      </w:pPr>
      <w:bookmarkStart w:id="32" w:name="_Toc521411024"/>
      <w:bookmarkStart w:id="33" w:name="_Toc521612608"/>
      <w:bookmarkStart w:id="34" w:name="_Toc530385685"/>
      <w:r w:rsidRPr="00E24BD2">
        <w:rPr>
          <w:rFonts w:ascii="Corbel" w:hAnsi="Corbel"/>
          <w:b/>
          <w:color w:val="auto"/>
          <w:sz w:val="20"/>
          <w:szCs w:val="20"/>
        </w:rPr>
        <w:t xml:space="preserve">Table </w:t>
      </w:r>
      <w:r w:rsidR="00DD3A91" w:rsidRPr="00E24BD2">
        <w:rPr>
          <w:rFonts w:ascii="Corbel" w:hAnsi="Corbel"/>
          <w:b/>
          <w:color w:val="auto"/>
          <w:sz w:val="20"/>
          <w:szCs w:val="20"/>
        </w:rPr>
        <w:t>6</w:t>
      </w:r>
      <w:r w:rsidR="00D06377" w:rsidRPr="00E24BD2">
        <w:rPr>
          <w:rFonts w:ascii="Corbel" w:hAnsi="Corbel"/>
          <w:b/>
          <w:color w:val="auto"/>
          <w:sz w:val="20"/>
          <w:szCs w:val="20"/>
        </w:rPr>
        <w:t>: Changes in the external</w:t>
      </w:r>
      <w:r w:rsidR="00C06EED" w:rsidRPr="00E24BD2">
        <w:rPr>
          <w:rFonts w:ascii="Corbel" w:hAnsi="Corbel"/>
          <w:b/>
          <w:color w:val="auto"/>
          <w:sz w:val="20"/>
          <w:szCs w:val="20"/>
        </w:rPr>
        <w:t xml:space="preserve"> and internal</w:t>
      </w:r>
      <w:r w:rsidR="00D06377" w:rsidRPr="00E24BD2">
        <w:rPr>
          <w:rFonts w:ascii="Corbel" w:hAnsi="Corbel"/>
          <w:b/>
          <w:color w:val="auto"/>
          <w:sz w:val="20"/>
          <w:szCs w:val="20"/>
        </w:rPr>
        <w:t xml:space="preserve"> environment</w:t>
      </w:r>
      <w:bookmarkEnd w:id="32"/>
      <w:bookmarkEnd w:id="33"/>
      <w:bookmarkEnd w:id="34"/>
    </w:p>
    <w:tbl>
      <w:tblPr>
        <w:tblStyle w:val="TableGrid2"/>
        <w:tblW w:w="5217" w:type="pct"/>
        <w:tblInd w:w="-5" w:type="dxa"/>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Layout w:type="fixed"/>
        <w:tblLook w:val="04A0" w:firstRow="1" w:lastRow="0" w:firstColumn="1" w:lastColumn="0" w:noHBand="0" w:noVBand="1"/>
      </w:tblPr>
      <w:tblGrid>
        <w:gridCol w:w="409"/>
        <w:gridCol w:w="3194"/>
        <w:gridCol w:w="1051"/>
        <w:gridCol w:w="3105"/>
        <w:gridCol w:w="5753"/>
      </w:tblGrid>
      <w:tr w:rsidR="00093A68" w:rsidRPr="00E24BD2" w:rsidTr="00EB600C">
        <w:trPr>
          <w:trHeight w:val="260"/>
          <w:tblHeader/>
        </w:trPr>
        <w:tc>
          <w:tcPr>
            <w:tcW w:w="151" w:type="pct"/>
            <w:shd w:val="clear" w:color="auto" w:fill="B58E2D"/>
            <w:vAlign w:val="bottom"/>
          </w:tcPr>
          <w:p w:rsidR="000F7B95" w:rsidRPr="00E24BD2" w:rsidRDefault="000F7B95" w:rsidP="00E24BD2">
            <w:pPr>
              <w:spacing w:after="0" w:line="240" w:lineRule="auto"/>
              <w:jc w:val="both"/>
              <w:rPr>
                <w:rFonts w:ascii="Corbel" w:hAnsi="Corbel"/>
                <w:b/>
                <w:szCs w:val="22"/>
              </w:rPr>
            </w:pPr>
          </w:p>
        </w:tc>
        <w:tc>
          <w:tcPr>
            <w:tcW w:w="1182" w:type="pct"/>
            <w:shd w:val="clear" w:color="auto" w:fill="B58E2D"/>
            <w:vAlign w:val="bottom"/>
          </w:tcPr>
          <w:p w:rsidR="00861D9E" w:rsidRPr="00E24BD2" w:rsidRDefault="000F7B95" w:rsidP="00E24BD2">
            <w:pPr>
              <w:spacing w:after="0" w:line="240" w:lineRule="auto"/>
              <w:jc w:val="both"/>
              <w:rPr>
                <w:rFonts w:ascii="Corbel" w:hAnsi="Corbel"/>
                <w:b/>
                <w:szCs w:val="22"/>
              </w:rPr>
            </w:pPr>
            <w:r w:rsidRPr="00E24BD2">
              <w:rPr>
                <w:rFonts w:ascii="Corbel" w:hAnsi="Corbel"/>
                <w:b/>
                <w:szCs w:val="22"/>
              </w:rPr>
              <w:t>Factor</w:t>
            </w:r>
          </w:p>
        </w:tc>
        <w:tc>
          <w:tcPr>
            <w:tcW w:w="389" w:type="pct"/>
            <w:shd w:val="clear" w:color="auto" w:fill="B58E2D"/>
            <w:vAlign w:val="bottom"/>
          </w:tcPr>
          <w:p w:rsidR="00861D9E" w:rsidRPr="00E24BD2" w:rsidRDefault="000F7B95" w:rsidP="00E24BD2">
            <w:pPr>
              <w:spacing w:after="0" w:line="240" w:lineRule="auto"/>
              <w:jc w:val="both"/>
              <w:rPr>
                <w:rFonts w:ascii="Corbel" w:hAnsi="Corbel"/>
                <w:b/>
                <w:szCs w:val="22"/>
              </w:rPr>
            </w:pPr>
            <w:r w:rsidRPr="00E24BD2">
              <w:rPr>
                <w:rFonts w:ascii="Corbel" w:hAnsi="Corbel"/>
                <w:b/>
                <w:szCs w:val="22"/>
              </w:rPr>
              <w:t>External/ Internal</w:t>
            </w:r>
          </w:p>
        </w:tc>
        <w:tc>
          <w:tcPr>
            <w:tcW w:w="1149" w:type="pct"/>
            <w:shd w:val="clear" w:color="auto" w:fill="B58E2D"/>
            <w:vAlign w:val="bottom"/>
          </w:tcPr>
          <w:p w:rsidR="00861D9E" w:rsidRPr="00E24BD2" w:rsidRDefault="000F7B95" w:rsidP="00E24BD2">
            <w:pPr>
              <w:spacing w:after="0" w:line="240" w:lineRule="auto"/>
              <w:jc w:val="both"/>
              <w:rPr>
                <w:rFonts w:ascii="Corbel" w:hAnsi="Corbel"/>
                <w:b/>
                <w:szCs w:val="22"/>
              </w:rPr>
            </w:pPr>
            <w:r w:rsidRPr="00E24BD2">
              <w:rPr>
                <w:rFonts w:ascii="Corbel" w:hAnsi="Corbel"/>
                <w:b/>
                <w:szCs w:val="22"/>
              </w:rPr>
              <w:t>Related Risk Event</w:t>
            </w:r>
          </w:p>
          <w:p w:rsidR="00861D9E" w:rsidRPr="00E24BD2" w:rsidRDefault="00861D9E" w:rsidP="00E24BD2">
            <w:pPr>
              <w:spacing w:after="0" w:line="240" w:lineRule="auto"/>
              <w:jc w:val="both"/>
              <w:rPr>
                <w:rFonts w:ascii="Corbel" w:hAnsi="Corbel"/>
                <w:b/>
                <w:szCs w:val="22"/>
              </w:rPr>
            </w:pPr>
          </w:p>
        </w:tc>
        <w:tc>
          <w:tcPr>
            <w:tcW w:w="2130" w:type="pct"/>
            <w:shd w:val="clear" w:color="auto" w:fill="B58E2D"/>
          </w:tcPr>
          <w:p w:rsidR="000F7B95" w:rsidRPr="00E24BD2" w:rsidRDefault="000F7B95" w:rsidP="00E24BD2">
            <w:pPr>
              <w:spacing w:after="0" w:line="240" w:lineRule="auto"/>
              <w:jc w:val="both"/>
              <w:rPr>
                <w:rFonts w:ascii="Corbel" w:hAnsi="Corbel"/>
                <w:b/>
                <w:szCs w:val="22"/>
              </w:rPr>
            </w:pPr>
            <w:r w:rsidRPr="00E24BD2">
              <w:rPr>
                <w:rFonts w:ascii="Corbel" w:hAnsi="Corbel"/>
                <w:b/>
                <w:szCs w:val="22"/>
              </w:rPr>
              <w:t>Changes in Risk Profile</w:t>
            </w:r>
          </w:p>
        </w:tc>
      </w:tr>
      <w:tr w:rsidR="00093A68" w:rsidRPr="00E24BD2" w:rsidTr="00EB600C">
        <w:trPr>
          <w:trHeight w:val="1536"/>
        </w:trPr>
        <w:tc>
          <w:tcPr>
            <w:tcW w:w="151" w:type="pct"/>
          </w:tcPr>
          <w:p w:rsidR="000F7B95" w:rsidRPr="00BD55C5" w:rsidRDefault="000F7B95" w:rsidP="00BD55C5">
            <w:pPr>
              <w:pStyle w:val="ListParagraph"/>
              <w:numPr>
                <w:ilvl w:val="0"/>
                <w:numId w:val="25"/>
              </w:numPr>
              <w:jc w:val="both"/>
              <w:rPr>
                <w:rFonts w:ascii="Corbel" w:hAnsi="Corbel"/>
                <w:sz w:val="22"/>
                <w:szCs w:val="22"/>
              </w:rPr>
            </w:pPr>
          </w:p>
        </w:tc>
        <w:tc>
          <w:tcPr>
            <w:tcW w:w="1182" w:type="pct"/>
            <w:shd w:val="clear" w:color="auto" w:fill="auto"/>
          </w:tcPr>
          <w:p w:rsidR="000F7B95" w:rsidRPr="00E24BD2" w:rsidRDefault="000F7B95" w:rsidP="00E24BD2">
            <w:pPr>
              <w:spacing w:after="0" w:line="240" w:lineRule="auto"/>
              <w:jc w:val="both"/>
              <w:rPr>
                <w:rFonts w:ascii="Corbel" w:eastAsia="Times New Roman" w:hAnsi="Corbel"/>
                <w:szCs w:val="22"/>
                <w:lang w:eastAsia="en-GB"/>
              </w:rPr>
            </w:pPr>
            <w:r w:rsidRPr="00E24BD2">
              <w:rPr>
                <w:rFonts w:ascii="Corbel" w:eastAsia="Times New Roman" w:hAnsi="Corbel"/>
                <w:szCs w:val="22"/>
                <w:lang w:eastAsia="en-GB"/>
              </w:rPr>
              <w:t>Time lag between innovation/ research and actual implementation</w:t>
            </w:r>
          </w:p>
          <w:p w:rsidR="000F7B95" w:rsidRPr="00E24BD2" w:rsidRDefault="000F7B95" w:rsidP="00E24BD2">
            <w:pPr>
              <w:spacing w:after="0" w:line="240" w:lineRule="auto"/>
              <w:jc w:val="both"/>
              <w:rPr>
                <w:rFonts w:ascii="Corbel" w:eastAsia="Times New Roman" w:hAnsi="Corbel"/>
                <w:szCs w:val="22"/>
                <w:lang w:eastAsia="en-GB"/>
              </w:rPr>
            </w:pPr>
          </w:p>
        </w:tc>
        <w:tc>
          <w:tcPr>
            <w:tcW w:w="389" w:type="pct"/>
          </w:tcPr>
          <w:p w:rsidR="000F7B95" w:rsidRPr="00E24BD2" w:rsidRDefault="000F7B95" w:rsidP="00E24BD2">
            <w:pPr>
              <w:spacing w:after="0" w:line="240" w:lineRule="auto"/>
              <w:jc w:val="both"/>
              <w:rPr>
                <w:rFonts w:ascii="Corbel" w:hAnsi="Corbel"/>
                <w:szCs w:val="22"/>
              </w:rPr>
            </w:pPr>
            <w:r w:rsidRPr="00E24BD2">
              <w:rPr>
                <w:rFonts w:ascii="Corbel" w:hAnsi="Corbel"/>
                <w:szCs w:val="22"/>
              </w:rPr>
              <w:t>Internal</w:t>
            </w:r>
          </w:p>
        </w:tc>
        <w:tc>
          <w:tcPr>
            <w:tcW w:w="1149" w:type="pct"/>
          </w:tcPr>
          <w:p w:rsidR="000F7B95" w:rsidRPr="00E24BD2" w:rsidRDefault="000F7B95" w:rsidP="00E24BD2">
            <w:pPr>
              <w:pStyle w:val="ListParagraph"/>
              <w:numPr>
                <w:ilvl w:val="0"/>
                <w:numId w:val="17"/>
              </w:numPr>
              <w:ind w:left="157" w:hanging="200"/>
              <w:jc w:val="both"/>
              <w:rPr>
                <w:rFonts w:ascii="Corbel" w:hAnsi="Corbel"/>
                <w:sz w:val="22"/>
                <w:szCs w:val="22"/>
                <w:lang w:val="en-GB" w:eastAsia="en-GB"/>
              </w:rPr>
            </w:pPr>
            <w:r w:rsidRPr="00E24BD2">
              <w:rPr>
                <w:rFonts w:ascii="Corbel" w:hAnsi="Corbel"/>
                <w:sz w:val="22"/>
                <w:szCs w:val="22"/>
                <w:lang w:val="en-GB" w:eastAsia="en-GB"/>
              </w:rPr>
              <w:t>Forfeited market development opportunities</w:t>
            </w:r>
          </w:p>
          <w:p w:rsidR="000F7B95" w:rsidRPr="00E24BD2" w:rsidRDefault="000F7B95" w:rsidP="00E24BD2">
            <w:pPr>
              <w:pStyle w:val="ListParagraph"/>
              <w:numPr>
                <w:ilvl w:val="0"/>
                <w:numId w:val="17"/>
              </w:numPr>
              <w:ind w:left="157" w:hanging="200"/>
              <w:jc w:val="both"/>
              <w:rPr>
                <w:rFonts w:ascii="Corbel" w:hAnsi="Corbel"/>
                <w:sz w:val="22"/>
                <w:szCs w:val="22"/>
                <w:lang w:val="en-GB" w:eastAsia="en-GB"/>
              </w:rPr>
            </w:pPr>
            <w:r w:rsidRPr="00E24BD2">
              <w:rPr>
                <w:rFonts w:ascii="Corbel" w:hAnsi="Corbel"/>
                <w:sz w:val="22"/>
                <w:szCs w:val="22"/>
                <w:lang w:val="en-GB" w:eastAsia="en-GB"/>
              </w:rPr>
              <w:t>Delayed rollout of new products and services</w:t>
            </w:r>
          </w:p>
        </w:tc>
        <w:tc>
          <w:tcPr>
            <w:tcW w:w="2130" w:type="pct"/>
          </w:tcPr>
          <w:p w:rsidR="000F7B95" w:rsidRPr="00E24BD2" w:rsidRDefault="000F7B95" w:rsidP="00E24BD2">
            <w:pPr>
              <w:spacing w:after="0" w:line="240" w:lineRule="auto"/>
              <w:jc w:val="both"/>
              <w:rPr>
                <w:rFonts w:ascii="Corbel" w:hAnsi="Corbel"/>
                <w:b/>
                <w:noProof/>
                <w:szCs w:val="22"/>
                <w:lang w:eastAsia="en-GB"/>
              </w:rPr>
            </w:pPr>
            <w:r w:rsidRPr="00E24BD2">
              <w:rPr>
                <w:rFonts w:ascii="Corbel" w:hAnsi="Corbel"/>
                <w:noProof/>
                <w:szCs w:val="22"/>
                <w:lang w:eastAsia="en-GB"/>
              </w:rPr>
              <w:t>Risk upgraded due to delays in some of the key Market development projects such as the County Financing Project. The County Financing project consultancy experienced key technical inefficiencies that led to delay in the realization of the key project outputs including the final report on the analysis and identification of funding gaps at the national and county government to inform capital markets products and services development.</w:t>
            </w:r>
          </w:p>
        </w:tc>
      </w:tr>
      <w:tr w:rsidR="00093A68" w:rsidRPr="00E24BD2" w:rsidTr="00EB600C">
        <w:trPr>
          <w:trHeight w:val="1536"/>
        </w:trPr>
        <w:tc>
          <w:tcPr>
            <w:tcW w:w="151" w:type="pct"/>
          </w:tcPr>
          <w:p w:rsidR="000F7B95" w:rsidRPr="00BD55C5" w:rsidRDefault="000F7B95" w:rsidP="00BD55C5">
            <w:pPr>
              <w:pStyle w:val="ListParagraph"/>
              <w:numPr>
                <w:ilvl w:val="0"/>
                <w:numId w:val="25"/>
              </w:numPr>
              <w:jc w:val="both"/>
              <w:rPr>
                <w:rFonts w:ascii="Corbel" w:hAnsi="Corbel"/>
                <w:sz w:val="22"/>
                <w:szCs w:val="22"/>
              </w:rPr>
            </w:pPr>
          </w:p>
        </w:tc>
        <w:tc>
          <w:tcPr>
            <w:tcW w:w="1182" w:type="pct"/>
            <w:shd w:val="clear" w:color="auto" w:fill="auto"/>
          </w:tcPr>
          <w:p w:rsidR="000F7B95" w:rsidRPr="00E24BD2" w:rsidRDefault="000F7B95" w:rsidP="00E24BD2">
            <w:pPr>
              <w:pStyle w:val="ListParagraph"/>
              <w:numPr>
                <w:ilvl w:val="0"/>
                <w:numId w:val="17"/>
              </w:numPr>
              <w:ind w:left="157" w:hanging="200"/>
              <w:jc w:val="both"/>
              <w:rPr>
                <w:rFonts w:ascii="Corbel" w:hAnsi="Corbel"/>
                <w:sz w:val="22"/>
                <w:szCs w:val="22"/>
                <w:lang w:val="en-GB" w:eastAsia="en-GB"/>
              </w:rPr>
            </w:pPr>
            <w:r w:rsidRPr="00E24BD2">
              <w:rPr>
                <w:rFonts w:ascii="Corbel" w:hAnsi="Corbel"/>
                <w:sz w:val="22"/>
                <w:szCs w:val="22"/>
                <w:lang w:val="en-GB" w:eastAsia="en-GB"/>
              </w:rPr>
              <w:t>Low investor/issuer confidence</w:t>
            </w:r>
          </w:p>
          <w:p w:rsidR="000F7B95" w:rsidRPr="00E24BD2" w:rsidRDefault="000F7B95" w:rsidP="00E24BD2">
            <w:pPr>
              <w:pStyle w:val="ListParagraph"/>
              <w:numPr>
                <w:ilvl w:val="0"/>
                <w:numId w:val="17"/>
              </w:numPr>
              <w:ind w:left="157" w:hanging="200"/>
              <w:jc w:val="both"/>
              <w:rPr>
                <w:rFonts w:ascii="Corbel" w:hAnsi="Corbel"/>
                <w:sz w:val="22"/>
                <w:szCs w:val="22"/>
                <w:lang w:val="en-GB" w:eastAsia="en-GB"/>
              </w:rPr>
            </w:pPr>
            <w:r w:rsidRPr="00E24BD2">
              <w:rPr>
                <w:rFonts w:ascii="Corbel" w:hAnsi="Corbel"/>
                <w:sz w:val="22"/>
                <w:szCs w:val="22"/>
                <w:lang w:val="en-GB" w:eastAsia="en-GB"/>
              </w:rPr>
              <w:t>Decline in uptake of new and/or existing capital markets products and services</w:t>
            </w:r>
          </w:p>
          <w:p w:rsidR="000F7B95" w:rsidRPr="00E24BD2" w:rsidRDefault="000F7B95" w:rsidP="00E24BD2">
            <w:pPr>
              <w:pStyle w:val="ListParagraph"/>
              <w:numPr>
                <w:ilvl w:val="0"/>
                <w:numId w:val="17"/>
              </w:numPr>
              <w:ind w:left="157" w:hanging="200"/>
              <w:jc w:val="both"/>
              <w:rPr>
                <w:rFonts w:ascii="Corbel" w:hAnsi="Corbel"/>
                <w:sz w:val="22"/>
                <w:szCs w:val="22"/>
              </w:rPr>
            </w:pPr>
            <w:r w:rsidRPr="00E24BD2">
              <w:rPr>
                <w:rFonts w:ascii="Corbel" w:hAnsi="Corbel"/>
                <w:sz w:val="22"/>
                <w:szCs w:val="22"/>
                <w:lang w:val="en-GB" w:eastAsia="en-GB"/>
              </w:rPr>
              <w:t>Capital Flight</w:t>
            </w:r>
          </w:p>
        </w:tc>
        <w:tc>
          <w:tcPr>
            <w:tcW w:w="389" w:type="pct"/>
          </w:tcPr>
          <w:p w:rsidR="000F7B95" w:rsidRPr="00E24BD2" w:rsidRDefault="000F7B95" w:rsidP="00E24BD2">
            <w:pPr>
              <w:spacing w:after="0" w:line="240" w:lineRule="auto"/>
              <w:jc w:val="both"/>
              <w:rPr>
                <w:rFonts w:ascii="Corbel" w:hAnsi="Corbel"/>
                <w:szCs w:val="22"/>
              </w:rPr>
            </w:pPr>
            <w:r w:rsidRPr="00E24BD2">
              <w:rPr>
                <w:rFonts w:ascii="Corbel" w:hAnsi="Corbel"/>
                <w:szCs w:val="22"/>
              </w:rPr>
              <w:t>External</w:t>
            </w:r>
          </w:p>
        </w:tc>
        <w:tc>
          <w:tcPr>
            <w:tcW w:w="1149" w:type="pct"/>
          </w:tcPr>
          <w:p w:rsidR="000F7B95" w:rsidRPr="00E24BD2" w:rsidRDefault="000F7B95" w:rsidP="00E24BD2">
            <w:pPr>
              <w:pStyle w:val="ListParagraph"/>
              <w:numPr>
                <w:ilvl w:val="0"/>
                <w:numId w:val="17"/>
              </w:numPr>
              <w:ind w:left="157" w:hanging="200"/>
              <w:jc w:val="both"/>
              <w:rPr>
                <w:rFonts w:ascii="Corbel" w:hAnsi="Corbel"/>
                <w:sz w:val="22"/>
                <w:szCs w:val="22"/>
              </w:rPr>
            </w:pPr>
            <w:r w:rsidRPr="00E24BD2">
              <w:rPr>
                <w:rFonts w:ascii="Corbel" w:hAnsi="Corbel"/>
                <w:sz w:val="22"/>
                <w:szCs w:val="22"/>
                <w:lang w:val="en-GB" w:eastAsia="en-GB"/>
              </w:rPr>
              <w:t>Unfavourable changes in the macro-economic and/ or political environment</w:t>
            </w:r>
          </w:p>
        </w:tc>
        <w:tc>
          <w:tcPr>
            <w:tcW w:w="2130" w:type="pct"/>
            <w:shd w:val="clear" w:color="000000" w:fill="FFFFFF"/>
          </w:tcPr>
          <w:p w:rsidR="000F7B95" w:rsidRPr="00E24BD2" w:rsidRDefault="000F7B95" w:rsidP="00E24BD2">
            <w:pPr>
              <w:spacing w:after="0" w:line="240" w:lineRule="auto"/>
              <w:jc w:val="both"/>
              <w:rPr>
                <w:rFonts w:ascii="Corbel" w:hAnsi="Corbel"/>
                <w:b/>
                <w:bCs/>
                <w:szCs w:val="22"/>
              </w:rPr>
            </w:pPr>
            <w:r w:rsidRPr="00E24BD2">
              <w:rPr>
                <w:rFonts w:ascii="Corbel" w:hAnsi="Corbel"/>
                <w:szCs w:val="22"/>
              </w:rPr>
              <w:t>Risk upgraded owing to changes in the macro economic environment specifically on taxation whereby the Government effected taxes that will see excise duty charged for money transfer services by banks, money transfer agencies and other financial service providers increased to twenty percent of their excisable value and excise duty on fees charged for money transfer services by cellular phone service providers increased to twelve percent of the excisable value.</w:t>
            </w:r>
            <w:r w:rsidRPr="00E24BD2">
              <w:rPr>
                <w:rFonts w:ascii="Corbel" w:hAnsi="Corbel"/>
                <w:noProof/>
                <w:szCs w:val="22"/>
                <w:lang w:eastAsia="en-GB"/>
              </w:rPr>
              <w:t xml:space="preserve"> </w:t>
            </w:r>
            <w:r w:rsidRPr="00E24BD2">
              <w:rPr>
                <w:rFonts w:ascii="Corbel" w:hAnsi="Corbel"/>
                <w:noProof/>
                <w:szCs w:val="22"/>
                <w:lang w:eastAsia="en-GB"/>
              </w:rPr>
              <w:br/>
            </w:r>
            <w:r w:rsidRPr="00E24BD2">
              <w:rPr>
                <w:rFonts w:ascii="Corbel" w:hAnsi="Corbel"/>
                <w:b/>
                <w:bCs/>
                <w:szCs w:val="22"/>
              </w:rPr>
              <w:t>As a result</w:t>
            </w:r>
          </w:p>
          <w:p w:rsidR="000F7B95" w:rsidRPr="00E24BD2" w:rsidRDefault="000F7B95" w:rsidP="00E24BD2">
            <w:pPr>
              <w:pStyle w:val="ListParagraph"/>
              <w:numPr>
                <w:ilvl w:val="0"/>
                <w:numId w:val="26"/>
              </w:numPr>
              <w:ind w:left="175" w:hanging="283"/>
              <w:jc w:val="both"/>
              <w:rPr>
                <w:rFonts w:ascii="Corbel" w:hAnsi="Corbel"/>
                <w:sz w:val="22"/>
                <w:szCs w:val="22"/>
              </w:rPr>
            </w:pPr>
            <w:r w:rsidRPr="00E24BD2">
              <w:rPr>
                <w:rFonts w:ascii="Corbel" w:hAnsi="Corbel"/>
                <w:sz w:val="22"/>
                <w:szCs w:val="22"/>
              </w:rPr>
              <w:t xml:space="preserve">The new provision has now doubled the tax applicable on money transfers and other fees charged by financial institutions and increased the tax on telephone and internet services by 50%. </w:t>
            </w:r>
          </w:p>
          <w:p w:rsidR="000F7B95" w:rsidRPr="00E24BD2" w:rsidRDefault="000F7B95" w:rsidP="00E24BD2">
            <w:pPr>
              <w:pStyle w:val="ListParagraph"/>
              <w:numPr>
                <w:ilvl w:val="0"/>
                <w:numId w:val="26"/>
              </w:numPr>
              <w:ind w:left="175" w:hanging="283"/>
              <w:jc w:val="both"/>
              <w:rPr>
                <w:rFonts w:ascii="Corbel" w:hAnsi="Corbel"/>
                <w:sz w:val="22"/>
                <w:szCs w:val="22"/>
              </w:rPr>
            </w:pPr>
            <w:r w:rsidRPr="00E24BD2">
              <w:rPr>
                <w:rFonts w:ascii="Corbel" w:hAnsi="Corbel"/>
                <w:sz w:val="22"/>
                <w:szCs w:val="22"/>
              </w:rPr>
              <w:t>This newly doubled tax has a direct bearing on the cost of executing capital market transactions and ultimately, the level of participation in capital markets.</w:t>
            </w:r>
          </w:p>
          <w:p w:rsidR="000F7B95" w:rsidRPr="00E24BD2" w:rsidRDefault="000F7B95" w:rsidP="00E24BD2">
            <w:pPr>
              <w:pStyle w:val="ListParagraph"/>
              <w:numPr>
                <w:ilvl w:val="0"/>
                <w:numId w:val="26"/>
              </w:numPr>
              <w:ind w:left="175" w:hanging="283"/>
              <w:jc w:val="both"/>
              <w:rPr>
                <w:rFonts w:ascii="Corbel" w:hAnsi="Corbel"/>
                <w:sz w:val="22"/>
                <w:szCs w:val="22"/>
              </w:rPr>
            </w:pPr>
            <w:r w:rsidRPr="00E24BD2">
              <w:rPr>
                <w:rFonts w:ascii="Corbel" w:hAnsi="Corbel"/>
                <w:sz w:val="22"/>
                <w:szCs w:val="22"/>
              </w:rPr>
              <w:t xml:space="preserve">The new taxes will have a negative impact on the growth of the mobile money services (including those of capital markets) which have been critical in growing financial inclusion. </w:t>
            </w:r>
          </w:p>
        </w:tc>
      </w:tr>
      <w:tr w:rsidR="00093A68" w:rsidRPr="00E24BD2" w:rsidTr="00EB600C">
        <w:trPr>
          <w:trHeight w:val="1536"/>
        </w:trPr>
        <w:tc>
          <w:tcPr>
            <w:tcW w:w="151" w:type="pct"/>
          </w:tcPr>
          <w:p w:rsidR="000F7B95" w:rsidRPr="00BD55C5" w:rsidRDefault="000F7B95" w:rsidP="00BD55C5">
            <w:pPr>
              <w:pStyle w:val="ListParagraph"/>
              <w:numPr>
                <w:ilvl w:val="0"/>
                <w:numId w:val="25"/>
              </w:numPr>
              <w:jc w:val="both"/>
              <w:rPr>
                <w:rFonts w:ascii="Corbel" w:hAnsi="Corbel"/>
                <w:sz w:val="22"/>
                <w:szCs w:val="22"/>
              </w:rPr>
            </w:pPr>
          </w:p>
        </w:tc>
        <w:tc>
          <w:tcPr>
            <w:tcW w:w="1182" w:type="pct"/>
            <w:shd w:val="clear" w:color="auto" w:fill="auto"/>
          </w:tcPr>
          <w:p w:rsidR="000F7B95" w:rsidRPr="00E24BD2" w:rsidRDefault="000F7B95" w:rsidP="00E24BD2">
            <w:pPr>
              <w:spacing w:after="0" w:line="240" w:lineRule="auto"/>
              <w:jc w:val="both"/>
              <w:rPr>
                <w:rFonts w:ascii="Corbel" w:hAnsi="Corbel"/>
                <w:szCs w:val="22"/>
              </w:rPr>
            </w:pPr>
            <w:r w:rsidRPr="00E24BD2">
              <w:rPr>
                <w:rFonts w:ascii="Corbel" w:hAnsi="Corbel"/>
                <w:szCs w:val="22"/>
              </w:rPr>
              <w:t>Conflicting market interest on research outcomes</w:t>
            </w:r>
          </w:p>
        </w:tc>
        <w:tc>
          <w:tcPr>
            <w:tcW w:w="389" w:type="pct"/>
          </w:tcPr>
          <w:p w:rsidR="000F7B95" w:rsidRPr="00E24BD2" w:rsidRDefault="000F7B95" w:rsidP="00E24BD2">
            <w:pPr>
              <w:spacing w:after="0" w:line="240" w:lineRule="auto"/>
              <w:jc w:val="both"/>
              <w:rPr>
                <w:rFonts w:ascii="Corbel" w:hAnsi="Corbel"/>
                <w:szCs w:val="22"/>
              </w:rPr>
            </w:pPr>
            <w:r w:rsidRPr="00E24BD2">
              <w:rPr>
                <w:rFonts w:ascii="Corbel" w:hAnsi="Corbel"/>
                <w:szCs w:val="22"/>
              </w:rPr>
              <w:t>External</w:t>
            </w:r>
          </w:p>
        </w:tc>
        <w:tc>
          <w:tcPr>
            <w:tcW w:w="1149" w:type="pct"/>
          </w:tcPr>
          <w:p w:rsidR="000F7B95" w:rsidRPr="00E24BD2" w:rsidRDefault="000F7B95" w:rsidP="00E24BD2">
            <w:pPr>
              <w:spacing w:after="0" w:line="240" w:lineRule="auto"/>
              <w:jc w:val="both"/>
              <w:rPr>
                <w:rFonts w:ascii="Corbel" w:hAnsi="Corbel"/>
                <w:szCs w:val="22"/>
                <w:lang w:eastAsia="zh-CN"/>
              </w:rPr>
            </w:pPr>
            <w:r w:rsidRPr="00E24BD2">
              <w:rPr>
                <w:rFonts w:ascii="Corbel" w:hAnsi="Corbel"/>
                <w:szCs w:val="22"/>
              </w:rPr>
              <w:t>Delayed/Suspended/Abandoned research activities</w:t>
            </w:r>
          </w:p>
          <w:p w:rsidR="000F7B95" w:rsidRPr="00E24BD2" w:rsidRDefault="000F7B95" w:rsidP="00E24BD2">
            <w:pPr>
              <w:spacing w:after="0" w:line="240" w:lineRule="auto"/>
              <w:jc w:val="both"/>
              <w:rPr>
                <w:rFonts w:ascii="Corbel" w:hAnsi="Corbel"/>
                <w:szCs w:val="22"/>
              </w:rPr>
            </w:pPr>
            <w:r w:rsidRPr="00E24BD2">
              <w:rPr>
                <w:rFonts w:ascii="Corbel" w:hAnsi="Corbel"/>
                <w:szCs w:val="22"/>
              </w:rPr>
              <w:t>Market opposition in the implementation of research and policy outcomes</w:t>
            </w:r>
          </w:p>
        </w:tc>
        <w:tc>
          <w:tcPr>
            <w:tcW w:w="2130" w:type="pct"/>
          </w:tcPr>
          <w:p w:rsidR="000F7B95" w:rsidRPr="00E24BD2" w:rsidRDefault="000F7B95" w:rsidP="00E24BD2">
            <w:pPr>
              <w:spacing w:after="0" w:line="240" w:lineRule="auto"/>
              <w:jc w:val="both"/>
              <w:rPr>
                <w:rFonts w:ascii="Corbel" w:hAnsi="Corbel"/>
                <w:b/>
                <w:noProof/>
                <w:szCs w:val="22"/>
                <w:lang w:eastAsia="en-GB"/>
              </w:rPr>
            </w:pPr>
            <w:r w:rsidRPr="00E24BD2">
              <w:rPr>
                <w:rFonts w:ascii="Corbel" w:hAnsi="Corbel"/>
                <w:noProof/>
                <w:szCs w:val="22"/>
                <w:lang w:eastAsia="en-GB"/>
              </w:rPr>
              <w:t>Risk stable as a result of successful implementation of a proposed mitigation measure during the review period. The Authority executed an MOU with the Kenya Bankers Association (KBA) that will facilitate a basis for continuous engagements in data sharing, collaborative and joint analyses of emerging issues, research on key thematic areas and stakeholder engagement among others, aimed at market development.</w:t>
            </w:r>
          </w:p>
        </w:tc>
      </w:tr>
      <w:tr w:rsidR="003509F6" w:rsidRPr="00E24BD2" w:rsidTr="00EB600C">
        <w:trPr>
          <w:trHeight w:val="1536"/>
        </w:trPr>
        <w:tc>
          <w:tcPr>
            <w:tcW w:w="151" w:type="pct"/>
          </w:tcPr>
          <w:p w:rsidR="000F7B95" w:rsidRPr="00BD55C5" w:rsidRDefault="000F7B95" w:rsidP="00BD55C5">
            <w:pPr>
              <w:pStyle w:val="ListParagraph"/>
              <w:numPr>
                <w:ilvl w:val="0"/>
                <w:numId w:val="25"/>
              </w:numPr>
              <w:jc w:val="both"/>
              <w:rPr>
                <w:rFonts w:ascii="Corbel" w:hAnsi="Corbel"/>
                <w:sz w:val="22"/>
                <w:szCs w:val="22"/>
              </w:rPr>
            </w:pPr>
          </w:p>
        </w:tc>
        <w:tc>
          <w:tcPr>
            <w:tcW w:w="1182" w:type="pct"/>
            <w:shd w:val="clear" w:color="auto" w:fill="auto"/>
          </w:tcPr>
          <w:p w:rsidR="000F7B95" w:rsidRPr="00E24BD2" w:rsidRDefault="000F7B95" w:rsidP="00E24BD2">
            <w:pPr>
              <w:spacing w:after="0" w:line="240" w:lineRule="auto"/>
              <w:jc w:val="both"/>
              <w:rPr>
                <w:rFonts w:ascii="Corbel" w:hAnsi="Corbel"/>
                <w:szCs w:val="22"/>
              </w:rPr>
            </w:pPr>
            <w:r w:rsidRPr="00E24BD2">
              <w:rPr>
                <w:rFonts w:ascii="Corbel" w:hAnsi="Corbel"/>
                <w:szCs w:val="22"/>
              </w:rPr>
              <w:t xml:space="preserve">Political environment / </w:t>
            </w:r>
          </w:p>
          <w:p w:rsidR="000F7B95" w:rsidRPr="00E24BD2" w:rsidRDefault="000F7B95" w:rsidP="00E24BD2">
            <w:pPr>
              <w:spacing w:after="0" w:line="240" w:lineRule="auto"/>
              <w:jc w:val="both"/>
              <w:rPr>
                <w:rFonts w:ascii="Corbel" w:hAnsi="Corbel"/>
                <w:szCs w:val="22"/>
              </w:rPr>
            </w:pPr>
            <w:r w:rsidRPr="00E24BD2">
              <w:rPr>
                <w:rFonts w:ascii="Corbel" w:hAnsi="Corbel"/>
                <w:szCs w:val="22"/>
                <w:lang w:eastAsia="en-GB"/>
              </w:rPr>
              <w:t>Government policies &amp; directives</w:t>
            </w:r>
          </w:p>
          <w:p w:rsidR="000F7B95" w:rsidRPr="00E24BD2" w:rsidRDefault="000F7B95" w:rsidP="00E24BD2">
            <w:pPr>
              <w:pStyle w:val="ListParagraph"/>
              <w:numPr>
                <w:ilvl w:val="0"/>
                <w:numId w:val="6"/>
              </w:numPr>
              <w:ind w:left="330" w:hanging="172"/>
              <w:jc w:val="both"/>
              <w:rPr>
                <w:rFonts w:ascii="Corbel" w:hAnsi="Corbel"/>
                <w:sz w:val="22"/>
                <w:szCs w:val="22"/>
                <w:lang w:eastAsia="en-GB"/>
              </w:rPr>
            </w:pPr>
            <w:r w:rsidRPr="00E24BD2">
              <w:rPr>
                <w:rFonts w:ascii="Corbel" w:hAnsi="Corbel"/>
                <w:sz w:val="22"/>
                <w:szCs w:val="22"/>
                <w:lang w:eastAsia="en-GB"/>
              </w:rPr>
              <w:t>Constraints on training related travel and controlled remuneration</w:t>
            </w:r>
          </w:p>
          <w:p w:rsidR="00861D9E" w:rsidRPr="00E24BD2" w:rsidRDefault="000F7B95" w:rsidP="00E24BD2">
            <w:pPr>
              <w:pStyle w:val="ListParagraph"/>
              <w:numPr>
                <w:ilvl w:val="0"/>
                <w:numId w:val="6"/>
              </w:numPr>
              <w:ind w:left="330" w:hanging="172"/>
              <w:jc w:val="both"/>
              <w:rPr>
                <w:rFonts w:ascii="Corbel" w:hAnsi="Corbel"/>
                <w:sz w:val="22"/>
                <w:szCs w:val="22"/>
              </w:rPr>
            </w:pPr>
            <w:r w:rsidRPr="00E24BD2">
              <w:rPr>
                <w:rFonts w:ascii="Corbel" w:hAnsi="Corbel"/>
                <w:sz w:val="22"/>
                <w:szCs w:val="22"/>
              </w:rPr>
              <w:t>Competing priorities</w:t>
            </w:r>
          </w:p>
          <w:p w:rsidR="000F7B95" w:rsidRPr="00E24BD2" w:rsidRDefault="000F7B95" w:rsidP="00E24BD2">
            <w:pPr>
              <w:pStyle w:val="ListParagraph"/>
              <w:numPr>
                <w:ilvl w:val="0"/>
                <w:numId w:val="6"/>
              </w:numPr>
              <w:ind w:left="330" w:hanging="172"/>
              <w:jc w:val="both"/>
              <w:rPr>
                <w:rFonts w:ascii="Corbel" w:hAnsi="Corbel"/>
                <w:sz w:val="22"/>
                <w:szCs w:val="22"/>
              </w:rPr>
            </w:pPr>
            <w:r w:rsidRPr="00E24BD2">
              <w:rPr>
                <w:rFonts w:ascii="Corbel" w:hAnsi="Corbel"/>
                <w:sz w:val="22"/>
                <w:szCs w:val="22"/>
              </w:rPr>
              <w:t>Limited travel and controlled remuneration.</w:t>
            </w:r>
          </w:p>
        </w:tc>
        <w:tc>
          <w:tcPr>
            <w:tcW w:w="389" w:type="pct"/>
          </w:tcPr>
          <w:p w:rsidR="000F7B95" w:rsidRPr="00E24BD2" w:rsidRDefault="000F7B95" w:rsidP="00E24BD2">
            <w:pPr>
              <w:spacing w:after="0" w:line="240" w:lineRule="auto"/>
              <w:jc w:val="both"/>
              <w:rPr>
                <w:rFonts w:ascii="Corbel" w:hAnsi="Corbel"/>
                <w:szCs w:val="22"/>
              </w:rPr>
            </w:pPr>
            <w:r w:rsidRPr="00E24BD2">
              <w:rPr>
                <w:rFonts w:ascii="Corbel" w:hAnsi="Corbel"/>
                <w:szCs w:val="22"/>
              </w:rPr>
              <w:t>External</w:t>
            </w:r>
          </w:p>
        </w:tc>
        <w:tc>
          <w:tcPr>
            <w:tcW w:w="1149" w:type="pct"/>
          </w:tcPr>
          <w:p w:rsidR="000F7B95" w:rsidRPr="00E24BD2" w:rsidRDefault="000F7B95"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Sub optimal levels of uptake of new and/or existing capital markets products</w:t>
            </w:r>
          </w:p>
          <w:p w:rsidR="000F7B95" w:rsidRPr="00E24BD2" w:rsidRDefault="000F7B95"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 xml:space="preserve">Sub-optimal staff capacity </w:t>
            </w:r>
          </w:p>
          <w:p w:rsidR="000F7B95" w:rsidRPr="00E24BD2" w:rsidRDefault="000F7B95" w:rsidP="00E24BD2">
            <w:pPr>
              <w:spacing w:after="0" w:line="240" w:lineRule="auto"/>
              <w:jc w:val="both"/>
              <w:rPr>
                <w:rFonts w:ascii="Corbel" w:hAnsi="Corbel"/>
                <w:szCs w:val="22"/>
              </w:rPr>
            </w:pPr>
          </w:p>
        </w:tc>
        <w:tc>
          <w:tcPr>
            <w:tcW w:w="2130" w:type="pct"/>
          </w:tcPr>
          <w:p w:rsidR="000F7B95" w:rsidRPr="00E24BD2" w:rsidRDefault="000F7B95" w:rsidP="00E24BD2">
            <w:pPr>
              <w:spacing w:after="0" w:line="240" w:lineRule="auto"/>
              <w:jc w:val="both"/>
              <w:rPr>
                <w:rFonts w:ascii="Corbel" w:hAnsi="Corbel"/>
                <w:noProof/>
                <w:szCs w:val="22"/>
                <w:lang w:eastAsia="en-GB"/>
              </w:rPr>
            </w:pPr>
            <w:r w:rsidRPr="00E24BD2">
              <w:rPr>
                <w:rFonts w:ascii="Corbel" w:hAnsi="Corbel"/>
                <w:szCs w:val="22"/>
                <w:lang w:eastAsia="en-GB"/>
              </w:rPr>
              <w:t>Higher risk assessment because of impact from external factors.</w:t>
            </w:r>
          </w:p>
        </w:tc>
      </w:tr>
      <w:tr w:rsidR="00093A68" w:rsidRPr="00E24BD2" w:rsidTr="00EB600C">
        <w:trPr>
          <w:trHeight w:val="782"/>
        </w:trPr>
        <w:tc>
          <w:tcPr>
            <w:tcW w:w="151" w:type="pct"/>
          </w:tcPr>
          <w:p w:rsidR="00861D9E" w:rsidRPr="00BD55C5" w:rsidRDefault="00861D9E" w:rsidP="00BD55C5">
            <w:pPr>
              <w:pStyle w:val="ListParagraph"/>
              <w:numPr>
                <w:ilvl w:val="0"/>
                <w:numId w:val="25"/>
              </w:numPr>
              <w:jc w:val="both"/>
              <w:rPr>
                <w:rFonts w:ascii="Corbel" w:hAnsi="Corbel"/>
                <w:sz w:val="22"/>
                <w:szCs w:val="22"/>
              </w:rPr>
            </w:pPr>
          </w:p>
        </w:tc>
        <w:tc>
          <w:tcPr>
            <w:tcW w:w="1182" w:type="pct"/>
            <w:shd w:val="clear" w:color="auto" w:fill="auto"/>
          </w:tcPr>
          <w:p w:rsidR="00861D9E" w:rsidRPr="00E24BD2" w:rsidRDefault="00861D9E" w:rsidP="00E24BD2">
            <w:pPr>
              <w:spacing w:after="0" w:line="240" w:lineRule="auto"/>
              <w:jc w:val="both"/>
              <w:rPr>
                <w:rFonts w:ascii="Corbel" w:hAnsi="Corbel"/>
                <w:szCs w:val="22"/>
              </w:rPr>
            </w:pPr>
            <w:r w:rsidRPr="00E24BD2">
              <w:rPr>
                <w:rFonts w:ascii="Corbel" w:hAnsi="Corbel"/>
                <w:szCs w:val="22"/>
              </w:rPr>
              <w:t>Competing priorities within the Authority</w:t>
            </w:r>
          </w:p>
        </w:tc>
        <w:tc>
          <w:tcPr>
            <w:tcW w:w="389" w:type="pct"/>
          </w:tcPr>
          <w:p w:rsidR="00861D9E" w:rsidRPr="00E24BD2" w:rsidRDefault="00861D9E" w:rsidP="00E24BD2">
            <w:pPr>
              <w:spacing w:after="0" w:line="240" w:lineRule="auto"/>
              <w:jc w:val="both"/>
              <w:rPr>
                <w:rFonts w:ascii="Corbel" w:hAnsi="Corbel"/>
                <w:szCs w:val="22"/>
              </w:rPr>
            </w:pPr>
            <w:r w:rsidRPr="00E24BD2">
              <w:rPr>
                <w:rFonts w:ascii="Corbel" w:hAnsi="Corbel"/>
                <w:szCs w:val="22"/>
              </w:rPr>
              <w:t>Internal</w:t>
            </w:r>
          </w:p>
        </w:tc>
        <w:tc>
          <w:tcPr>
            <w:tcW w:w="1149" w:type="pct"/>
          </w:tcPr>
          <w:p w:rsidR="00861D9E" w:rsidRPr="00E24BD2" w:rsidRDefault="00861D9E"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Strategy execution delay</w:t>
            </w:r>
          </w:p>
        </w:tc>
        <w:tc>
          <w:tcPr>
            <w:tcW w:w="2130" w:type="pct"/>
          </w:tcPr>
          <w:p w:rsidR="00093A68" w:rsidRPr="00E24BD2" w:rsidRDefault="00861D9E"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 xml:space="preserve">Project execution will not be efficient and/or effective due to project team members competing priorities within the Authority. </w:t>
            </w:r>
          </w:p>
          <w:p w:rsidR="00861D9E" w:rsidRPr="00E24BD2" w:rsidRDefault="00861D9E"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 xml:space="preserve">Resource allocation and load balancing would need to be revisited. </w:t>
            </w:r>
          </w:p>
        </w:tc>
      </w:tr>
      <w:tr w:rsidR="00093A68" w:rsidRPr="00E24BD2" w:rsidTr="00EB600C">
        <w:trPr>
          <w:trHeight w:val="674"/>
        </w:trPr>
        <w:tc>
          <w:tcPr>
            <w:tcW w:w="151" w:type="pct"/>
          </w:tcPr>
          <w:p w:rsidR="00861D9E" w:rsidRPr="00BD55C5" w:rsidRDefault="00861D9E" w:rsidP="00BD55C5">
            <w:pPr>
              <w:pStyle w:val="ListParagraph"/>
              <w:numPr>
                <w:ilvl w:val="0"/>
                <w:numId w:val="25"/>
              </w:numPr>
              <w:jc w:val="both"/>
              <w:rPr>
                <w:rFonts w:ascii="Corbel" w:hAnsi="Corbel"/>
                <w:sz w:val="22"/>
                <w:szCs w:val="22"/>
              </w:rPr>
            </w:pPr>
          </w:p>
        </w:tc>
        <w:tc>
          <w:tcPr>
            <w:tcW w:w="1182" w:type="pct"/>
            <w:shd w:val="clear" w:color="auto" w:fill="auto"/>
          </w:tcPr>
          <w:p w:rsidR="00861D9E" w:rsidRPr="00E24BD2" w:rsidRDefault="00861D9E" w:rsidP="00E24BD2">
            <w:pPr>
              <w:spacing w:after="0" w:line="240" w:lineRule="auto"/>
              <w:jc w:val="both"/>
              <w:rPr>
                <w:rFonts w:ascii="Corbel" w:hAnsi="Corbel"/>
                <w:szCs w:val="22"/>
              </w:rPr>
            </w:pPr>
            <w:r w:rsidRPr="00E24BD2">
              <w:rPr>
                <w:rFonts w:ascii="Corbel" w:hAnsi="Corbel"/>
                <w:szCs w:val="22"/>
              </w:rPr>
              <w:t>Accessibility of ICT resources from outside the CMA network</w:t>
            </w:r>
          </w:p>
        </w:tc>
        <w:tc>
          <w:tcPr>
            <w:tcW w:w="389" w:type="pct"/>
          </w:tcPr>
          <w:p w:rsidR="00861D9E" w:rsidRPr="00E24BD2" w:rsidRDefault="00861D9E" w:rsidP="00E24BD2">
            <w:pPr>
              <w:spacing w:after="0" w:line="240" w:lineRule="auto"/>
              <w:jc w:val="both"/>
              <w:rPr>
                <w:rFonts w:ascii="Corbel" w:hAnsi="Corbel"/>
                <w:szCs w:val="22"/>
              </w:rPr>
            </w:pPr>
            <w:r w:rsidRPr="00E24BD2">
              <w:rPr>
                <w:rFonts w:ascii="Corbel" w:hAnsi="Corbel"/>
                <w:szCs w:val="22"/>
              </w:rPr>
              <w:t>Internal</w:t>
            </w:r>
          </w:p>
        </w:tc>
        <w:tc>
          <w:tcPr>
            <w:tcW w:w="1149" w:type="pct"/>
          </w:tcPr>
          <w:p w:rsidR="00861D9E" w:rsidRPr="00E24BD2" w:rsidRDefault="00861D9E"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rPr>
              <w:t>Information systems and Data security</w:t>
            </w:r>
          </w:p>
        </w:tc>
        <w:tc>
          <w:tcPr>
            <w:tcW w:w="2130" w:type="pct"/>
          </w:tcPr>
          <w:p w:rsidR="00861D9E" w:rsidRPr="00E24BD2" w:rsidRDefault="00861D9E"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lang w:eastAsia="en-GB"/>
              </w:rPr>
              <w:t>The risk of data loss or corruption on client assets when unattended after a remote connection has been established</w:t>
            </w:r>
          </w:p>
        </w:tc>
      </w:tr>
      <w:tr w:rsidR="00093A68" w:rsidRPr="00E24BD2" w:rsidTr="00EB600C">
        <w:trPr>
          <w:trHeight w:val="179"/>
        </w:trPr>
        <w:tc>
          <w:tcPr>
            <w:tcW w:w="151" w:type="pct"/>
          </w:tcPr>
          <w:p w:rsidR="00861D9E" w:rsidRPr="00BD55C5" w:rsidRDefault="00861D9E" w:rsidP="00BD55C5">
            <w:pPr>
              <w:pStyle w:val="ListParagraph"/>
              <w:numPr>
                <w:ilvl w:val="0"/>
                <w:numId w:val="25"/>
              </w:numPr>
              <w:jc w:val="both"/>
              <w:rPr>
                <w:rFonts w:ascii="Corbel" w:hAnsi="Corbel"/>
                <w:sz w:val="22"/>
                <w:szCs w:val="22"/>
              </w:rPr>
            </w:pPr>
          </w:p>
        </w:tc>
        <w:tc>
          <w:tcPr>
            <w:tcW w:w="1182" w:type="pct"/>
            <w:shd w:val="clear" w:color="auto" w:fill="auto"/>
          </w:tcPr>
          <w:p w:rsidR="00861D9E" w:rsidRPr="00E24BD2" w:rsidRDefault="00861D9E" w:rsidP="00E24BD2">
            <w:pPr>
              <w:spacing w:after="0" w:line="240" w:lineRule="auto"/>
              <w:jc w:val="both"/>
              <w:rPr>
                <w:rFonts w:ascii="Corbel" w:hAnsi="Corbel"/>
                <w:szCs w:val="22"/>
              </w:rPr>
            </w:pPr>
            <w:r w:rsidRPr="00E24BD2">
              <w:rPr>
                <w:rFonts w:ascii="Corbel" w:hAnsi="Corbel"/>
                <w:szCs w:val="22"/>
              </w:rPr>
              <w:t>La</w:t>
            </w:r>
            <w:r w:rsidR="00093A68" w:rsidRPr="00E24BD2">
              <w:rPr>
                <w:rFonts w:ascii="Corbel" w:hAnsi="Corbel"/>
                <w:szCs w:val="22"/>
              </w:rPr>
              <w:t xml:space="preserve">ck of adequate resources </w:t>
            </w:r>
          </w:p>
        </w:tc>
        <w:tc>
          <w:tcPr>
            <w:tcW w:w="389" w:type="pct"/>
          </w:tcPr>
          <w:p w:rsidR="00861D9E" w:rsidRPr="00E24BD2" w:rsidRDefault="00861D9E" w:rsidP="00E24BD2">
            <w:pPr>
              <w:spacing w:after="0" w:line="240" w:lineRule="auto"/>
              <w:jc w:val="both"/>
              <w:rPr>
                <w:rFonts w:ascii="Corbel" w:hAnsi="Corbel"/>
                <w:szCs w:val="22"/>
              </w:rPr>
            </w:pPr>
            <w:r w:rsidRPr="00E24BD2">
              <w:rPr>
                <w:rFonts w:ascii="Corbel" w:hAnsi="Corbel"/>
                <w:szCs w:val="22"/>
              </w:rPr>
              <w:t xml:space="preserve">Internal </w:t>
            </w:r>
          </w:p>
        </w:tc>
        <w:tc>
          <w:tcPr>
            <w:tcW w:w="1149" w:type="pct"/>
          </w:tcPr>
          <w:p w:rsidR="00861D9E" w:rsidRPr="00E24BD2" w:rsidRDefault="00861D9E"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 xml:space="preserve">Few capacity building initiatives </w:t>
            </w:r>
          </w:p>
        </w:tc>
        <w:tc>
          <w:tcPr>
            <w:tcW w:w="2130" w:type="pct"/>
          </w:tcPr>
          <w:p w:rsidR="00861D9E" w:rsidRPr="00E24BD2" w:rsidRDefault="00861D9E"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rPr>
              <w:t xml:space="preserve">The risk of suboptimal internal capacity </w:t>
            </w:r>
            <w:proofErr w:type="gramStart"/>
            <w:r w:rsidRPr="00E24BD2">
              <w:rPr>
                <w:rFonts w:ascii="Corbel" w:hAnsi="Corbel"/>
                <w:sz w:val="22"/>
                <w:szCs w:val="22"/>
              </w:rPr>
              <w:t>still remains</w:t>
            </w:r>
            <w:proofErr w:type="gramEnd"/>
            <w:r w:rsidRPr="00E24BD2">
              <w:rPr>
                <w:rFonts w:ascii="Corbel" w:hAnsi="Corbel"/>
                <w:sz w:val="22"/>
                <w:szCs w:val="22"/>
              </w:rPr>
              <w:t xml:space="preserve"> to be a key risk  </w:t>
            </w:r>
          </w:p>
        </w:tc>
      </w:tr>
      <w:tr w:rsidR="003509F6" w:rsidRPr="00E24BD2" w:rsidTr="00EB600C">
        <w:trPr>
          <w:trHeight w:val="1536"/>
        </w:trPr>
        <w:tc>
          <w:tcPr>
            <w:tcW w:w="151" w:type="pct"/>
          </w:tcPr>
          <w:p w:rsidR="00861D9E" w:rsidRPr="00BD55C5" w:rsidRDefault="00861D9E" w:rsidP="00BD55C5">
            <w:pPr>
              <w:pStyle w:val="ListParagraph"/>
              <w:numPr>
                <w:ilvl w:val="0"/>
                <w:numId w:val="25"/>
              </w:numPr>
              <w:jc w:val="both"/>
              <w:rPr>
                <w:rFonts w:ascii="Corbel" w:hAnsi="Corbel"/>
                <w:sz w:val="22"/>
                <w:szCs w:val="22"/>
              </w:rPr>
            </w:pPr>
          </w:p>
        </w:tc>
        <w:tc>
          <w:tcPr>
            <w:tcW w:w="1182" w:type="pct"/>
            <w:shd w:val="clear" w:color="auto" w:fill="auto"/>
          </w:tcPr>
          <w:p w:rsidR="00861D9E" w:rsidRPr="00E24BD2" w:rsidRDefault="00861D9E" w:rsidP="00E24BD2">
            <w:pPr>
              <w:spacing w:after="0" w:line="240" w:lineRule="auto"/>
              <w:jc w:val="both"/>
              <w:rPr>
                <w:rFonts w:ascii="Corbel" w:hAnsi="Corbel"/>
                <w:szCs w:val="22"/>
              </w:rPr>
            </w:pPr>
            <w:r w:rsidRPr="00E24BD2">
              <w:rPr>
                <w:rFonts w:ascii="Corbel" w:hAnsi="Corbel"/>
                <w:szCs w:val="22"/>
              </w:rPr>
              <w:t>Education Industry</w:t>
            </w:r>
          </w:p>
        </w:tc>
        <w:tc>
          <w:tcPr>
            <w:tcW w:w="389" w:type="pct"/>
          </w:tcPr>
          <w:p w:rsidR="00861D9E" w:rsidRPr="00E24BD2" w:rsidRDefault="00861D9E" w:rsidP="00E24BD2">
            <w:pPr>
              <w:spacing w:after="0" w:line="240" w:lineRule="auto"/>
              <w:jc w:val="both"/>
              <w:rPr>
                <w:rFonts w:ascii="Corbel" w:hAnsi="Corbel"/>
                <w:szCs w:val="22"/>
              </w:rPr>
            </w:pPr>
            <w:r w:rsidRPr="00E24BD2">
              <w:rPr>
                <w:rFonts w:ascii="Corbel" w:hAnsi="Corbel"/>
                <w:szCs w:val="22"/>
              </w:rPr>
              <w:t>External</w:t>
            </w:r>
          </w:p>
        </w:tc>
        <w:tc>
          <w:tcPr>
            <w:tcW w:w="1149" w:type="pct"/>
          </w:tcPr>
          <w:p w:rsidR="00861D9E" w:rsidRPr="00E24BD2" w:rsidRDefault="00861D9E"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Competition with other certification programs and lack of buy-in from other stakeholders as well as unstructured training to markets practitioners in delivery of capital market services</w:t>
            </w:r>
          </w:p>
          <w:p w:rsidR="00861D9E" w:rsidRPr="00E24BD2" w:rsidRDefault="00861D9E"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Proliferation of certification programmes, cost of compliance and change of Government policy/board policy</w:t>
            </w:r>
          </w:p>
        </w:tc>
        <w:tc>
          <w:tcPr>
            <w:tcW w:w="2130" w:type="pct"/>
          </w:tcPr>
          <w:p w:rsidR="00861D9E" w:rsidRPr="00E24BD2" w:rsidRDefault="00861D9E"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 xml:space="preserve">Tolerable </w:t>
            </w:r>
          </w:p>
        </w:tc>
      </w:tr>
      <w:tr w:rsidR="00093A68" w:rsidRPr="00E24BD2" w:rsidTr="00EB600C">
        <w:trPr>
          <w:trHeight w:val="890"/>
        </w:trPr>
        <w:tc>
          <w:tcPr>
            <w:tcW w:w="151" w:type="pct"/>
          </w:tcPr>
          <w:p w:rsidR="00861D9E" w:rsidRPr="00BD55C5" w:rsidRDefault="00861D9E" w:rsidP="00BD55C5">
            <w:pPr>
              <w:pStyle w:val="ListParagraph"/>
              <w:numPr>
                <w:ilvl w:val="0"/>
                <w:numId w:val="25"/>
              </w:numPr>
              <w:jc w:val="both"/>
              <w:rPr>
                <w:rFonts w:ascii="Corbel" w:hAnsi="Corbel"/>
                <w:sz w:val="22"/>
                <w:szCs w:val="22"/>
              </w:rPr>
            </w:pPr>
          </w:p>
        </w:tc>
        <w:tc>
          <w:tcPr>
            <w:tcW w:w="1182" w:type="pct"/>
            <w:shd w:val="clear" w:color="auto" w:fill="auto"/>
          </w:tcPr>
          <w:p w:rsidR="00861D9E" w:rsidRPr="00E24BD2" w:rsidRDefault="00861D9E" w:rsidP="00E24BD2">
            <w:pPr>
              <w:spacing w:after="0" w:line="240" w:lineRule="auto"/>
              <w:jc w:val="both"/>
              <w:rPr>
                <w:rFonts w:ascii="Corbel" w:hAnsi="Corbel"/>
                <w:szCs w:val="22"/>
              </w:rPr>
            </w:pPr>
            <w:r w:rsidRPr="00E24BD2">
              <w:rPr>
                <w:rFonts w:ascii="Corbel" w:hAnsi="Corbel"/>
                <w:szCs w:val="22"/>
              </w:rPr>
              <w:t xml:space="preserve">Political environment </w:t>
            </w:r>
          </w:p>
        </w:tc>
        <w:tc>
          <w:tcPr>
            <w:tcW w:w="389" w:type="pct"/>
          </w:tcPr>
          <w:p w:rsidR="00861D9E" w:rsidRPr="00E24BD2" w:rsidRDefault="00861D9E" w:rsidP="00E24BD2">
            <w:pPr>
              <w:spacing w:after="0" w:line="240" w:lineRule="auto"/>
              <w:jc w:val="both"/>
              <w:rPr>
                <w:rFonts w:ascii="Corbel" w:hAnsi="Corbel"/>
                <w:szCs w:val="22"/>
              </w:rPr>
            </w:pPr>
            <w:r w:rsidRPr="00E24BD2">
              <w:rPr>
                <w:rFonts w:ascii="Corbel" w:hAnsi="Corbel"/>
                <w:szCs w:val="22"/>
              </w:rPr>
              <w:t>External</w:t>
            </w:r>
          </w:p>
        </w:tc>
        <w:tc>
          <w:tcPr>
            <w:tcW w:w="1149" w:type="pct"/>
          </w:tcPr>
          <w:p w:rsidR="00861D9E" w:rsidRPr="00E24BD2" w:rsidRDefault="00861D9E"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Delayed launch of spot commodities products</w:t>
            </w:r>
          </w:p>
          <w:p w:rsidR="00861D9E" w:rsidRPr="00E24BD2" w:rsidRDefault="00861D9E"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Shallow market penetration/deepening</w:t>
            </w:r>
          </w:p>
        </w:tc>
        <w:tc>
          <w:tcPr>
            <w:tcW w:w="2130" w:type="pct"/>
          </w:tcPr>
          <w:p w:rsidR="00861D9E" w:rsidRPr="00E24BD2" w:rsidRDefault="00861D9E"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Not Yet. Monitoring the environment</w:t>
            </w:r>
          </w:p>
        </w:tc>
      </w:tr>
      <w:tr w:rsidR="00093A68" w:rsidRPr="00E24BD2" w:rsidTr="00EB600C">
        <w:trPr>
          <w:trHeight w:val="692"/>
        </w:trPr>
        <w:tc>
          <w:tcPr>
            <w:tcW w:w="151" w:type="pct"/>
          </w:tcPr>
          <w:p w:rsidR="00861D9E" w:rsidRPr="00BD55C5" w:rsidRDefault="00861D9E" w:rsidP="00BD55C5">
            <w:pPr>
              <w:pStyle w:val="ListParagraph"/>
              <w:numPr>
                <w:ilvl w:val="0"/>
                <w:numId w:val="25"/>
              </w:numPr>
              <w:jc w:val="both"/>
              <w:rPr>
                <w:rFonts w:ascii="Corbel" w:hAnsi="Corbel"/>
                <w:sz w:val="22"/>
                <w:szCs w:val="22"/>
              </w:rPr>
            </w:pPr>
          </w:p>
        </w:tc>
        <w:tc>
          <w:tcPr>
            <w:tcW w:w="1182" w:type="pct"/>
            <w:shd w:val="clear" w:color="auto" w:fill="auto"/>
          </w:tcPr>
          <w:p w:rsidR="00861D9E" w:rsidRPr="00E24BD2" w:rsidRDefault="00861D9E" w:rsidP="00E24BD2">
            <w:pPr>
              <w:spacing w:after="0" w:line="240" w:lineRule="auto"/>
              <w:jc w:val="both"/>
              <w:rPr>
                <w:rFonts w:ascii="Corbel" w:hAnsi="Corbel"/>
                <w:szCs w:val="22"/>
              </w:rPr>
            </w:pPr>
            <w:r w:rsidRPr="00E24BD2">
              <w:rPr>
                <w:rFonts w:ascii="Corbel" w:hAnsi="Corbel"/>
                <w:szCs w:val="22"/>
              </w:rPr>
              <w:t>Legal decisions adverse to the Authority</w:t>
            </w:r>
          </w:p>
        </w:tc>
        <w:tc>
          <w:tcPr>
            <w:tcW w:w="389" w:type="pct"/>
          </w:tcPr>
          <w:p w:rsidR="00861D9E" w:rsidRPr="00E24BD2" w:rsidRDefault="00861D9E" w:rsidP="00E24BD2">
            <w:pPr>
              <w:spacing w:after="0" w:line="240" w:lineRule="auto"/>
              <w:jc w:val="both"/>
              <w:rPr>
                <w:rFonts w:ascii="Corbel" w:hAnsi="Corbel"/>
                <w:szCs w:val="22"/>
              </w:rPr>
            </w:pPr>
            <w:r w:rsidRPr="00E24BD2">
              <w:rPr>
                <w:rFonts w:ascii="Corbel" w:hAnsi="Corbel"/>
                <w:szCs w:val="22"/>
              </w:rPr>
              <w:t>External</w:t>
            </w:r>
          </w:p>
        </w:tc>
        <w:tc>
          <w:tcPr>
            <w:tcW w:w="1149" w:type="pct"/>
          </w:tcPr>
          <w:p w:rsidR="00861D9E" w:rsidRPr="00E24BD2" w:rsidRDefault="00861D9E" w:rsidP="00E24BD2">
            <w:pPr>
              <w:spacing w:after="0" w:line="240" w:lineRule="auto"/>
              <w:jc w:val="both"/>
              <w:rPr>
                <w:rFonts w:ascii="Corbel" w:hAnsi="Corbel"/>
                <w:szCs w:val="22"/>
              </w:rPr>
            </w:pPr>
            <w:r w:rsidRPr="00E24BD2">
              <w:rPr>
                <w:rFonts w:ascii="Corbel" w:hAnsi="Corbel"/>
                <w:szCs w:val="22"/>
              </w:rPr>
              <w:t>Litigation against enforcement decisions barring enforcement sanctions/investigations</w:t>
            </w:r>
          </w:p>
        </w:tc>
        <w:tc>
          <w:tcPr>
            <w:tcW w:w="2130" w:type="pct"/>
          </w:tcPr>
          <w:p w:rsidR="00861D9E" w:rsidRPr="00E24BD2" w:rsidRDefault="00861D9E"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rPr>
              <w:t>Risk profile is already high to cater for adverse decisions</w:t>
            </w:r>
          </w:p>
        </w:tc>
      </w:tr>
      <w:tr w:rsidR="00093A68" w:rsidRPr="00E24BD2" w:rsidTr="00EB600C">
        <w:trPr>
          <w:trHeight w:val="359"/>
        </w:trPr>
        <w:tc>
          <w:tcPr>
            <w:tcW w:w="151" w:type="pct"/>
          </w:tcPr>
          <w:p w:rsidR="00861D9E" w:rsidRPr="00BD55C5" w:rsidRDefault="00861D9E" w:rsidP="00BD55C5">
            <w:pPr>
              <w:pStyle w:val="ListParagraph"/>
              <w:numPr>
                <w:ilvl w:val="0"/>
                <w:numId w:val="25"/>
              </w:numPr>
              <w:jc w:val="both"/>
              <w:rPr>
                <w:rFonts w:ascii="Corbel" w:hAnsi="Corbel"/>
                <w:sz w:val="22"/>
                <w:szCs w:val="22"/>
              </w:rPr>
            </w:pPr>
          </w:p>
        </w:tc>
        <w:tc>
          <w:tcPr>
            <w:tcW w:w="1182" w:type="pct"/>
            <w:shd w:val="clear" w:color="auto" w:fill="auto"/>
          </w:tcPr>
          <w:p w:rsidR="00861D9E" w:rsidRPr="00E24BD2" w:rsidRDefault="00861D9E" w:rsidP="00E24BD2">
            <w:pPr>
              <w:spacing w:after="0" w:line="240" w:lineRule="auto"/>
              <w:jc w:val="both"/>
              <w:rPr>
                <w:rFonts w:ascii="Corbel" w:hAnsi="Corbel"/>
                <w:szCs w:val="22"/>
              </w:rPr>
            </w:pPr>
            <w:r w:rsidRPr="00E24BD2">
              <w:rPr>
                <w:rFonts w:ascii="Corbel" w:hAnsi="Corbel"/>
                <w:szCs w:val="22"/>
              </w:rPr>
              <w:t>Continuous release of Operating System/Database or Application software by Vendors/System Owners</w:t>
            </w:r>
          </w:p>
        </w:tc>
        <w:tc>
          <w:tcPr>
            <w:tcW w:w="389" w:type="pct"/>
          </w:tcPr>
          <w:p w:rsidR="00861D9E" w:rsidRPr="00E24BD2" w:rsidRDefault="00861D9E" w:rsidP="00E24BD2">
            <w:pPr>
              <w:spacing w:after="0" w:line="240" w:lineRule="auto"/>
              <w:jc w:val="both"/>
              <w:rPr>
                <w:rFonts w:ascii="Corbel" w:hAnsi="Corbel"/>
                <w:szCs w:val="22"/>
              </w:rPr>
            </w:pPr>
            <w:r w:rsidRPr="00E24BD2">
              <w:rPr>
                <w:rFonts w:ascii="Corbel" w:hAnsi="Corbel"/>
                <w:szCs w:val="22"/>
              </w:rPr>
              <w:t>External</w:t>
            </w:r>
          </w:p>
        </w:tc>
        <w:tc>
          <w:tcPr>
            <w:tcW w:w="1149" w:type="pct"/>
          </w:tcPr>
          <w:p w:rsidR="00861D9E" w:rsidRPr="00E24BD2" w:rsidRDefault="00861D9E" w:rsidP="00E24BD2">
            <w:pPr>
              <w:spacing w:after="0" w:line="240" w:lineRule="auto"/>
              <w:jc w:val="both"/>
              <w:rPr>
                <w:rFonts w:ascii="Corbel" w:hAnsi="Corbel"/>
                <w:szCs w:val="22"/>
              </w:rPr>
            </w:pPr>
            <w:r w:rsidRPr="00E24BD2">
              <w:rPr>
                <w:rFonts w:ascii="Corbel" w:hAnsi="Corbel"/>
                <w:szCs w:val="22"/>
                <w:lang w:eastAsia="en-GB"/>
              </w:rPr>
              <w:t>Legacy Technology</w:t>
            </w:r>
          </w:p>
        </w:tc>
        <w:tc>
          <w:tcPr>
            <w:tcW w:w="2130" w:type="pct"/>
          </w:tcPr>
          <w:p w:rsidR="00861D9E" w:rsidRPr="00E24BD2" w:rsidRDefault="00861D9E"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lang w:eastAsia="en-GB"/>
              </w:rPr>
              <w:t>The risk of running software’s, applications or databases that are no longer supported by vendors either through system updates or security patches</w:t>
            </w:r>
          </w:p>
        </w:tc>
      </w:tr>
      <w:tr w:rsidR="00093A68" w:rsidRPr="00E24BD2" w:rsidTr="00EB600C">
        <w:trPr>
          <w:trHeight w:val="449"/>
        </w:trPr>
        <w:tc>
          <w:tcPr>
            <w:tcW w:w="151" w:type="pct"/>
          </w:tcPr>
          <w:p w:rsidR="00861D9E" w:rsidRPr="00BD55C5" w:rsidRDefault="00861D9E" w:rsidP="00BD55C5">
            <w:pPr>
              <w:pStyle w:val="ListParagraph"/>
              <w:numPr>
                <w:ilvl w:val="0"/>
                <w:numId w:val="25"/>
              </w:numPr>
              <w:jc w:val="both"/>
              <w:rPr>
                <w:rFonts w:ascii="Corbel" w:hAnsi="Corbel"/>
                <w:sz w:val="22"/>
                <w:szCs w:val="22"/>
              </w:rPr>
            </w:pPr>
          </w:p>
        </w:tc>
        <w:tc>
          <w:tcPr>
            <w:tcW w:w="1182" w:type="pct"/>
            <w:shd w:val="clear" w:color="auto" w:fill="auto"/>
          </w:tcPr>
          <w:p w:rsidR="00861D9E" w:rsidRPr="00E24BD2" w:rsidRDefault="00861D9E" w:rsidP="00E24BD2">
            <w:pPr>
              <w:spacing w:after="0" w:line="240" w:lineRule="auto"/>
              <w:jc w:val="both"/>
              <w:rPr>
                <w:rFonts w:ascii="Corbel" w:hAnsi="Corbel"/>
                <w:szCs w:val="22"/>
              </w:rPr>
            </w:pPr>
            <w:r w:rsidRPr="00E24BD2">
              <w:rPr>
                <w:rFonts w:ascii="Corbel" w:hAnsi="Corbel"/>
                <w:szCs w:val="22"/>
              </w:rPr>
              <w:t>Changes in cybersecurity attack vectors and new threats signatures</w:t>
            </w:r>
          </w:p>
        </w:tc>
        <w:tc>
          <w:tcPr>
            <w:tcW w:w="389" w:type="pct"/>
          </w:tcPr>
          <w:p w:rsidR="00861D9E" w:rsidRPr="00E24BD2" w:rsidRDefault="00861D9E" w:rsidP="00E24BD2">
            <w:pPr>
              <w:spacing w:after="0" w:line="240" w:lineRule="auto"/>
              <w:jc w:val="both"/>
              <w:rPr>
                <w:rFonts w:ascii="Corbel" w:hAnsi="Corbel"/>
                <w:szCs w:val="22"/>
              </w:rPr>
            </w:pPr>
            <w:r w:rsidRPr="00E24BD2">
              <w:rPr>
                <w:rFonts w:ascii="Corbel" w:hAnsi="Corbel"/>
                <w:szCs w:val="22"/>
              </w:rPr>
              <w:t>External</w:t>
            </w:r>
          </w:p>
        </w:tc>
        <w:tc>
          <w:tcPr>
            <w:tcW w:w="1149" w:type="pct"/>
          </w:tcPr>
          <w:p w:rsidR="00861D9E" w:rsidRPr="00E24BD2" w:rsidRDefault="00861D9E" w:rsidP="00E24BD2">
            <w:pPr>
              <w:spacing w:after="0" w:line="240" w:lineRule="auto"/>
              <w:jc w:val="both"/>
              <w:rPr>
                <w:rFonts w:ascii="Corbel" w:hAnsi="Corbel"/>
                <w:szCs w:val="22"/>
              </w:rPr>
            </w:pPr>
            <w:r w:rsidRPr="00E24BD2">
              <w:rPr>
                <w:rFonts w:ascii="Corbel" w:hAnsi="Corbel"/>
                <w:szCs w:val="22"/>
              </w:rPr>
              <w:t>Cybersecurity</w:t>
            </w:r>
          </w:p>
        </w:tc>
        <w:tc>
          <w:tcPr>
            <w:tcW w:w="2130" w:type="pct"/>
          </w:tcPr>
          <w:p w:rsidR="00861D9E" w:rsidRPr="00E24BD2" w:rsidRDefault="00861D9E" w:rsidP="00E24BD2">
            <w:pPr>
              <w:pStyle w:val="ListParagraph"/>
              <w:numPr>
                <w:ilvl w:val="0"/>
                <w:numId w:val="6"/>
              </w:numPr>
              <w:ind w:left="172" w:hanging="172"/>
              <w:jc w:val="both"/>
              <w:rPr>
                <w:rFonts w:ascii="Corbel" w:hAnsi="Corbel"/>
                <w:sz w:val="22"/>
                <w:szCs w:val="22"/>
              </w:rPr>
            </w:pPr>
            <w:r w:rsidRPr="00E24BD2">
              <w:rPr>
                <w:rFonts w:ascii="Corbel" w:hAnsi="Corbel"/>
                <w:sz w:val="22"/>
                <w:szCs w:val="22"/>
                <w:lang w:eastAsia="en-GB"/>
              </w:rPr>
              <w:t>Continuous release of new threats may expose vulnerabilities in the security posture thereby raising this risk profile</w:t>
            </w:r>
          </w:p>
        </w:tc>
      </w:tr>
      <w:tr w:rsidR="00093A68" w:rsidRPr="00E24BD2" w:rsidTr="00EB600C">
        <w:trPr>
          <w:trHeight w:val="593"/>
        </w:trPr>
        <w:tc>
          <w:tcPr>
            <w:tcW w:w="151" w:type="pct"/>
          </w:tcPr>
          <w:p w:rsidR="00861D9E" w:rsidRPr="00BD55C5" w:rsidRDefault="00861D9E" w:rsidP="00BD55C5">
            <w:pPr>
              <w:pStyle w:val="ListParagraph"/>
              <w:numPr>
                <w:ilvl w:val="0"/>
                <w:numId w:val="25"/>
              </w:numPr>
              <w:jc w:val="both"/>
              <w:rPr>
                <w:rFonts w:ascii="Corbel" w:hAnsi="Corbel"/>
                <w:sz w:val="22"/>
                <w:szCs w:val="22"/>
              </w:rPr>
            </w:pPr>
          </w:p>
        </w:tc>
        <w:tc>
          <w:tcPr>
            <w:tcW w:w="1182" w:type="pct"/>
            <w:shd w:val="clear" w:color="auto" w:fill="auto"/>
          </w:tcPr>
          <w:p w:rsidR="00861D9E" w:rsidRPr="00E24BD2" w:rsidRDefault="00861D9E" w:rsidP="00E24BD2">
            <w:pPr>
              <w:spacing w:after="0" w:line="240" w:lineRule="auto"/>
              <w:jc w:val="both"/>
              <w:rPr>
                <w:rFonts w:ascii="Corbel" w:hAnsi="Corbel"/>
                <w:szCs w:val="22"/>
              </w:rPr>
            </w:pPr>
            <w:r w:rsidRPr="00E24BD2">
              <w:rPr>
                <w:rFonts w:ascii="Corbel" w:hAnsi="Corbel"/>
                <w:szCs w:val="22"/>
              </w:rPr>
              <w:t xml:space="preserve">External Support and Funding for ICT Systems and Infrastructure upgrades </w:t>
            </w:r>
          </w:p>
        </w:tc>
        <w:tc>
          <w:tcPr>
            <w:tcW w:w="389" w:type="pct"/>
          </w:tcPr>
          <w:p w:rsidR="00861D9E" w:rsidRPr="00E24BD2" w:rsidRDefault="00861D9E" w:rsidP="00E24BD2">
            <w:pPr>
              <w:spacing w:after="0" w:line="240" w:lineRule="auto"/>
              <w:jc w:val="both"/>
              <w:rPr>
                <w:rFonts w:ascii="Corbel" w:hAnsi="Corbel"/>
                <w:szCs w:val="22"/>
              </w:rPr>
            </w:pPr>
            <w:r w:rsidRPr="00E24BD2">
              <w:rPr>
                <w:rFonts w:ascii="Corbel" w:hAnsi="Corbel"/>
                <w:szCs w:val="22"/>
              </w:rPr>
              <w:t>External</w:t>
            </w:r>
          </w:p>
        </w:tc>
        <w:tc>
          <w:tcPr>
            <w:tcW w:w="1149" w:type="pct"/>
          </w:tcPr>
          <w:p w:rsidR="00861D9E" w:rsidRPr="00E24BD2" w:rsidRDefault="00861D9E" w:rsidP="00E24BD2">
            <w:pPr>
              <w:spacing w:after="0" w:line="240" w:lineRule="auto"/>
              <w:jc w:val="both"/>
              <w:rPr>
                <w:rFonts w:ascii="Corbel" w:hAnsi="Corbel"/>
                <w:szCs w:val="22"/>
              </w:rPr>
            </w:pPr>
            <w:r w:rsidRPr="00E24BD2">
              <w:rPr>
                <w:rFonts w:ascii="Corbel" w:hAnsi="Corbel"/>
                <w:szCs w:val="22"/>
                <w:lang w:eastAsia="en-GB"/>
              </w:rPr>
              <w:t>Server and Network Infrastructure failures</w:t>
            </w:r>
          </w:p>
        </w:tc>
        <w:tc>
          <w:tcPr>
            <w:tcW w:w="2130" w:type="pct"/>
          </w:tcPr>
          <w:p w:rsidR="00861D9E" w:rsidRPr="00E24BD2" w:rsidRDefault="00861D9E" w:rsidP="00E24BD2">
            <w:pPr>
              <w:pStyle w:val="ListParagraph"/>
              <w:numPr>
                <w:ilvl w:val="0"/>
                <w:numId w:val="6"/>
              </w:numPr>
              <w:ind w:left="172" w:hanging="172"/>
              <w:jc w:val="both"/>
              <w:rPr>
                <w:rFonts w:ascii="Corbel" w:hAnsi="Corbel"/>
                <w:sz w:val="22"/>
                <w:szCs w:val="22"/>
                <w:lang w:eastAsia="en-GB"/>
              </w:rPr>
            </w:pPr>
            <w:r w:rsidRPr="00E24BD2">
              <w:rPr>
                <w:rFonts w:ascii="Corbel" w:hAnsi="Corbel"/>
                <w:sz w:val="22"/>
                <w:szCs w:val="22"/>
                <w:lang w:eastAsia="en-GB"/>
              </w:rPr>
              <w:t>Delays in funding of projected infrastructure system and hardware upgrades may result in raising this risk profile</w:t>
            </w:r>
          </w:p>
        </w:tc>
      </w:tr>
    </w:tbl>
    <w:p w:rsidR="00AD30BC" w:rsidRPr="00BD55C5" w:rsidRDefault="00AD30BC" w:rsidP="00BD55C5">
      <w:pPr>
        <w:spacing w:after="0" w:line="240" w:lineRule="auto"/>
        <w:jc w:val="both"/>
        <w:rPr>
          <w:rFonts w:ascii="Corbel" w:hAnsi="Corbel"/>
          <w:color w:val="FF0000"/>
          <w:sz w:val="24"/>
        </w:rPr>
        <w:sectPr w:rsidR="00AD30BC" w:rsidRPr="00BD55C5" w:rsidSect="00CE04E1">
          <w:pgSz w:w="15840" w:h="12240" w:orient="landscape"/>
          <w:pgMar w:top="1440" w:right="1440" w:bottom="1440" w:left="1440" w:header="720" w:footer="720" w:gutter="0"/>
          <w:cols w:space="720"/>
          <w:docGrid w:linePitch="360"/>
        </w:sectPr>
      </w:pPr>
    </w:p>
    <w:p w:rsidR="008E4613" w:rsidRPr="00E24BD2" w:rsidRDefault="00437930" w:rsidP="00BD55C5">
      <w:pPr>
        <w:pStyle w:val="Heading2"/>
        <w:numPr>
          <w:ilvl w:val="1"/>
          <w:numId w:val="1"/>
        </w:numPr>
        <w:spacing w:before="0" w:after="0" w:line="240" w:lineRule="auto"/>
        <w:jc w:val="both"/>
        <w:rPr>
          <w:rFonts w:ascii="Corbel" w:hAnsi="Corbel"/>
          <w:i w:val="0"/>
          <w:sz w:val="24"/>
          <w:szCs w:val="24"/>
        </w:rPr>
      </w:pPr>
      <w:bookmarkStart w:id="35" w:name="_Toc530385686"/>
      <w:r w:rsidRPr="00BD55C5">
        <w:rPr>
          <w:rFonts w:ascii="Corbel" w:hAnsi="Corbel"/>
          <w:i w:val="0"/>
          <w:sz w:val="24"/>
          <w:szCs w:val="24"/>
        </w:rPr>
        <w:t>Lessons Learnt</w:t>
      </w:r>
      <w:bookmarkEnd w:id="35"/>
    </w:p>
    <w:p w:rsidR="008E4613" w:rsidRPr="00E24BD2" w:rsidRDefault="008E4613" w:rsidP="00E24BD2">
      <w:pPr>
        <w:spacing w:after="0" w:line="240" w:lineRule="auto"/>
        <w:jc w:val="both"/>
        <w:rPr>
          <w:rFonts w:ascii="Corbel" w:hAnsi="Corbel"/>
          <w:sz w:val="24"/>
        </w:rPr>
      </w:pPr>
      <w:r w:rsidRPr="00E24BD2">
        <w:rPr>
          <w:rFonts w:ascii="Corbel" w:hAnsi="Corbel"/>
          <w:sz w:val="24"/>
        </w:rPr>
        <w:t xml:space="preserve">During the </w:t>
      </w:r>
      <w:r w:rsidR="00B66729" w:rsidRPr="00E24BD2">
        <w:rPr>
          <w:rFonts w:ascii="Corbel" w:hAnsi="Corbel"/>
          <w:sz w:val="24"/>
        </w:rPr>
        <w:t>period</w:t>
      </w:r>
      <w:r w:rsidR="00081FCA" w:rsidRPr="00E24BD2">
        <w:rPr>
          <w:rFonts w:ascii="Corbel" w:hAnsi="Corbel"/>
          <w:sz w:val="24"/>
        </w:rPr>
        <w:t>,</w:t>
      </w:r>
      <w:r w:rsidRPr="00E24BD2">
        <w:rPr>
          <w:rFonts w:ascii="Corbel" w:hAnsi="Corbel"/>
          <w:sz w:val="24"/>
        </w:rPr>
        <w:t xml:space="preserve"> the following</w:t>
      </w:r>
      <w:r w:rsidR="00B66729" w:rsidRPr="00E24BD2">
        <w:rPr>
          <w:rFonts w:ascii="Corbel" w:hAnsi="Corbel"/>
          <w:sz w:val="24"/>
        </w:rPr>
        <w:t xml:space="preserve"> </w:t>
      </w:r>
      <w:r w:rsidRPr="00E24BD2">
        <w:rPr>
          <w:rFonts w:ascii="Corbel" w:hAnsi="Corbel"/>
          <w:sz w:val="24"/>
        </w:rPr>
        <w:t xml:space="preserve">lessons </w:t>
      </w:r>
      <w:r w:rsidR="00B66729" w:rsidRPr="00E24BD2">
        <w:rPr>
          <w:rFonts w:ascii="Corbel" w:hAnsi="Corbel"/>
          <w:sz w:val="24"/>
        </w:rPr>
        <w:t xml:space="preserve">were </w:t>
      </w:r>
      <w:r w:rsidRPr="00E24BD2">
        <w:rPr>
          <w:rFonts w:ascii="Corbel" w:hAnsi="Corbel"/>
          <w:sz w:val="24"/>
        </w:rPr>
        <w:t>learnt that can enhance the risk management process:</w:t>
      </w:r>
    </w:p>
    <w:p w:rsidR="00C13E68" w:rsidRPr="00E24BD2" w:rsidRDefault="00C13E68" w:rsidP="00E24BD2">
      <w:pPr>
        <w:spacing w:after="0" w:line="240" w:lineRule="auto"/>
        <w:jc w:val="both"/>
        <w:rPr>
          <w:rFonts w:ascii="Corbel" w:hAnsi="Corbel"/>
          <w:sz w:val="24"/>
        </w:rPr>
      </w:pPr>
    </w:p>
    <w:p w:rsidR="00140177" w:rsidRPr="00E24BD2" w:rsidRDefault="008E4613" w:rsidP="00E24BD2">
      <w:pPr>
        <w:pStyle w:val="Heading3"/>
        <w:numPr>
          <w:ilvl w:val="0"/>
          <w:numId w:val="37"/>
        </w:numPr>
        <w:spacing w:before="0" w:line="240" w:lineRule="auto"/>
        <w:jc w:val="both"/>
        <w:rPr>
          <w:rFonts w:ascii="Corbel" w:hAnsi="Corbel"/>
          <w:b/>
          <w:i/>
          <w:color w:val="auto"/>
        </w:rPr>
      </w:pPr>
      <w:bookmarkStart w:id="36" w:name="_Toc530385687"/>
      <w:r w:rsidRPr="00E24BD2">
        <w:rPr>
          <w:rFonts w:ascii="Corbel" w:hAnsi="Corbel"/>
          <w:b/>
          <w:i/>
          <w:color w:val="auto"/>
        </w:rPr>
        <w:t>Strategies that worked well [include</w:t>
      </w:r>
      <w:r w:rsidR="00266214" w:rsidRPr="00E24BD2">
        <w:rPr>
          <w:rFonts w:ascii="Corbel" w:hAnsi="Corbel"/>
          <w:b/>
          <w:i/>
          <w:color w:val="auto"/>
        </w:rPr>
        <w:t>s</w:t>
      </w:r>
      <w:r w:rsidRPr="00E24BD2">
        <w:rPr>
          <w:rFonts w:ascii="Corbel" w:hAnsi="Corbel"/>
          <w:b/>
          <w:i/>
          <w:color w:val="auto"/>
        </w:rPr>
        <w:t xml:space="preserve"> information on opportunities exploited and/or threats minimized]</w:t>
      </w:r>
      <w:bookmarkEnd w:id="36"/>
    </w:p>
    <w:p w:rsidR="00093A68" w:rsidRPr="00E24BD2" w:rsidRDefault="00093A68" w:rsidP="00E24BD2">
      <w:pPr>
        <w:pStyle w:val="ListParagraph"/>
        <w:ind w:left="360"/>
        <w:jc w:val="both"/>
        <w:rPr>
          <w:rFonts w:ascii="Corbel" w:hAnsi="Corbel"/>
        </w:rPr>
      </w:pPr>
    </w:p>
    <w:tbl>
      <w:tblPr>
        <w:tblStyle w:val="TableGrid"/>
        <w:tblpPr w:leftFromText="180" w:rightFromText="180" w:vertAnchor="text" w:horzAnchor="page" w:tblpX="1863" w:tblpY="674"/>
        <w:tblW w:w="4762" w:type="pct"/>
        <w:tblBorders>
          <w:top w:val="single" w:sz="4" w:space="0" w:color="CC9900"/>
          <w:left w:val="single" w:sz="4" w:space="0" w:color="CC9900"/>
          <w:bottom w:val="single" w:sz="4" w:space="0" w:color="CC9900"/>
          <w:right w:val="single" w:sz="4" w:space="0" w:color="CC9900"/>
          <w:insideH w:val="single" w:sz="4" w:space="0" w:color="CC9900"/>
          <w:insideV w:val="single" w:sz="4" w:space="0" w:color="CC9900"/>
        </w:tblBorders>
        <w:tblLook w:val="04A0" w:firstRow="1" w:lastRow="0" w:firstColumn="1" w:lastColumn="0" w:noHBand="0" w:noVBand="1"/>
      </w:tblPr>
      <w:tblGrid>
        <w:gridCol w:w="424"/>
        <w:gridCol w:w="1507"/>
        <w:gridCol w:w="6974"/>
      </w:tblGrid>
      <w:tr w:rsidR="003415AD" w:rsidRPr="00E24BD2" w:rsidTr="00422C37">
        <w:tc>
          <w:tcPr>
            <w:tcW w:w="238" w:type="pct"/>
            <w:shd w:val="clear" w:color="auto" w:fill="996600"/>
          </w:tcPr>
          <w:p w:rsidR="003415AD" w:rsidRPr="00E24BD2" w:rsidRDefault="003415AD" w:rsidP="00E24BD2">
            <w:pPr>
              <w:spacing w:after="0" w:line="240" w:lineRule="auto"/>
              <w:jc w:val="both"/>
              <w:rPr>
                <w:rFonts w:ascii="Corbel" w:hAnsi="Corbel"/>
                <w:b/>
                <w:color w:val="FFFFFF" w:themeColor="background1"/>
                <w:szCs w:val="22"/>
              </w:rPr>
            </w:pPr>
          </w:p>
        </w:tc>
        <w:tc>
          <w:tcPr>
            <w:tcW w:w="846" w:type="pct"/>
            <w:shd w:val="clear" w:color="auto" w:fill="996600"/>
            <w:vAlign w:val="bottom"/>
          </w:tcPr>
          <w:p w:rsidR="003415AD" w:rsidRPr="00E24BD2" w:rsidRDefault="003415AD" w:rsidP="00E24BD2">
            <w:pPr>
              <w:spacing w:after="0" w:line="240" w:lineRule="auto"/>
              <w:jc w:val="both"/>
              <w:rPr>
                <w:rFonts w:ascii="Corbel" w:hAnsi="Corbel"/>
                <w:b/>
                <w:color w:val="FFFFFF" w:themeColor="background1"/>
                <w:szCs w:val="22"/>
              </w:rPr>
            </w:pPr>
            <w:r w:rsidRPr="00E24BD2">
              <w:rPr>
                <w:rFonts w:ascii="Corbel" w:hAnsi="Corbel"/>
                <w:b/>
                <w:color w:val="FFFFFF" w:themeColor="background1"/>
                <w:szCs w:val="22"/>
              </w:rPr>
              <w:t>Market Development</w:t>
            </w:r>
          </w:p>
        </w:tc>
        <w:tc>
          <w:tcPr>
            <w:tcW w:w="3917" w:type="pct"/>
            <w:shd w:val="clear" w:color="auto" w:fill="996600"/>
            <w:vAlign w:val="bottom"/>
          </w:tcPr>
          <w:p w:rsidR="003415AD" w:rsidRPr="00E24BD2" w:rsidRDefault="003415AD" w:rsidP="00E24BD2">
            <w:pPr>
              <w:spacing w:after="0" w:line="240" w:lineRule="auto"/>
              <w:jc w:val="both"/>
              <w:rPr>
                <w:rFonts w:ascii="Corbel" w:hAnsi="Corbel"/>
                <w:b/>
                <w:color w:val="FFFFFF" w:themeColor="background1"/>
                <w:szCs w:val="22"/>
              </w:rPr>
            </w:pPr>
            <w:r w:rsidRPr="00E24BD2">
              <w:rPr>
                <w:rFonts w:ascii="Corbel" w:hAnsi="Corbel"/>
                <w:b/>
                <w:color w:val="FFFFFF" w:themeColor="background1"/>
                <w:szCs w:val="22"/>
              </w:rPr>
              <w:t>Opportunity/ Anticipated Positive Impact</w:t>
            </w:r>
          </w:p>
        </w:tc>
      </w:tr>
      <w:tr w:rsidR="003415AD" w:rsidRPr="00E24BD2" w:rsidTr="00422C37">
        <w:tc>
          <w:tcPr>
            <w:tcW w:w="238" w:type="pct"/>
          </w:tcPr>
          <w:p w:rsidR="003415AD" w:rsidRPr="00BD55C5" w:rsidRDefault="003415AD" w:rsidP="00BD55C5">
            <w:pPr>
              <w:pStyle w:val="ListParagraph"/>
              <w:numPr>
                <w:ilvl w:val="0"/>
                <w:numId w:val="14"/>
              </w:numPr>
              <w:jc w:val="both"/>
              <w:rPr>
                <w:rFonts w:ascii="Corbel" w:hAnsi="Corbel"/>
                <w:bCs/>
                <w:color w:val="000000"/>
                <w:sz w:val="22"/>
                <w:szCs w:val="22"/>
              </w:rPr>
            </w:pPr>
          </w:p>
        </w:tc>
        <w:tc>
          <w:tcPr>
            <w:tcW w:w="846" w:type="pct"/>
          </w:tcPr>
          <w:p w:rsidR="003415AD" w:rsidRPr="00E24BD2" w:rsidRDefault="003415AD" w:rsidP="00E24BD2">
            <w:pPr>
              <w:spacing w:after="0" w:line="240" w:lineRule="auto"/>
              <w:jc w:val="both"/>
              <w:rPr>
                <w:rFonts w:ascii="Corbel" w:hAnsi="Corbel"/>
                <w:szCs w:val="22"/>
              </w:rPr>
            </w:pPr>
            <w:r w:rsidRPr="00E24BD2">
              <w:rPr>
                <w:rFonts w:ascii="Corbel" w:hAnsi="Corbel"/>
                <w:szCs w:val="22"/>
              </w:rPr>
              <w:t>Launch of the Capital Markets Strategic Plan and alignment with delivery of the Big 4 agenda</w:t>
            </w:r>
          </w:p>
        </w:tc>
        <w:tc>
          <w:tcPr>
            <w:tcW w:w="3917" w:type="pct"/>
          </w:tcPr>
          <w:p w:rsidR="003415AD" w:rsidRPr="00E24BD2" w:rsidRDefault="003415AD" w:rsidP="00E24BD2">
            <w:pPr>
              <w:pStyle w:val="ListParagraph"/>
              <w:numPr>
                <w:ilvl w:val="0"/>
                <w:numId w:val="27"/>
              </w:numPr>
              <w:jc w:val="both"/>
              <w:rPr>
                <w:rFonts w:ascii="Corbel" w:hAnsi="Corbel"/>
                <w:i/>
                <w:sz w:val="22"/>
                <w:szCs w:val="22"/>
              </w:rPr>
            </w:pPr>
            <w:r w:rsidRPr="00E24BD2">
              <w:rPr>
                <w:rFonts w:ascii="Corbel" w:hAnsi="Corbel"/>
                <w:bCs/>
                <w:color w:val="000000"/>
                <w:sz w:val="22"/>
                <w:szCs w:val="22"/>
              </w:rPr>
              <w:t>The Strategic Plan launch on 18</w:t>
            </w:r>
            <w:r w:rsidRPr="00E24BD2">
              <w:rPr>
                <w:rFonts w:ascii="Corbel" w:hAnsi="Corbel"/>
                <w:bCs/>
                <w:color w:val="000000"/>
                <w:sz w:val="22"/>
                <w:szCs w:val="22"/>
                <w:vertAlign w:val="superscript"/>
              </w:rPr>
              <w:t>th</w:t>
            </w:r>
            <w:r w:rsidRPr="00E24BD2">
              <w:rPr>
                <w:rFonts w:ascii="Corbel" w:hAnsi="Corbel"/>
                <w:bCs/>
                <w:color w:val="000000"/>
                <w:sz w:val="22"/>
                <w:szCs w:val="22"/>
              </w:rPr>
              <w:t xml:space="preserve"> July 2018 presents </w:t>
            </w:r>
            <w:proofErr w:type="gramStart"/>
            <w:r w:rsidRPr="00E24BD2">
              <w:rPr>
                <w:rFonts w:ascii="Corbel" w:hAnsi="Corbel"/>
                <w:bCs/>
                <w:color w:val="000000"/>
                <w:sz w:val="22"/>
                <w:szCs w:val="22"/>
              </w:rPr>
              <w:t>a great opportunity</w:t>
            </w:r>
            <w:proofErr w:type="gramEnd"/>
            <w:r w:rsidRPr="00E24BD2">
              <w:rPr>
                <w:rFonts w:ascii="Corbel" w:hAnsi="Corbel"/>
                <w:bCs/>
                <w:color w:val="000000"/>
                <w:sz w:val="22"/>
                <w:szCs w:val="22"/>
              </w:rPr>
              <w:t xml:space="preserve"> for market development specifically in alignment with the Government of Kenya Big 4 agenda.</w:t>
            </w:r>
          </w:p>
          <w:p w:rsidR="003415AD" w:rsidRPr="00E24BD2" w:rsidRDefault="003415AD" w:rsidP="00E24BD2">
            <w:pPr>
              <w:pStyle w:val="ListParagraph"/>
              <w:numPr>
                <w:ilvl w:val="0"/>
                <w:numId w:val="27"/>
              </w:numPr>
              <w:jc w:val="both"/>
              <w:rPr>
                <w:rFonts w:ascii="Corbel" w:hAnsi="Corbel"/>
                <w:sz w:val="22"/>
                <w:szCs w:val="22"/>
              </w:rPr>
            </w:pPr>
            <w:r w:rsidRPr="00E24BD2">
              <w:rPr>
                <w:rFonts w:ascii="Corbel" w:hAnsi="Corbel"/>
                <w:sz w:val="22"/>
                <w:szCs w:val="22"/>
              </w:rPr>
              <w:t>Capital markets could be leveraged to achieve the targeted 100 percent affordable Health care.</w:t>
            </w:r>
          </w:p>
          <w:p w:rsidR="003415AD" w:rsidRPr="00E24BD2" w:rsidRDefault="003415AD" w:rsidP="00E24BD2">
            <w:pPr>
              <w:pStyle w:val="ListParagraph"/>
              <w:numPr>
                <w:ilvl w:val="0"/>
                <w:numId w:val="27"/>
              </w:numPr>
              <w:jc w:val="both"/>
              <w:rPr>
                <w:rFonts w:ascii="Corbel" w:hAnsi="Corbel"/>
                <w:sz w:val="22"/>
                <w:szCs w:val="22"/>
              </w:rPr>
            </w:pPr>
            <w:r w:rsidRPr="00E24BD2">
              <w:rPr>
                <w:rFonts w:ascii="Corbel" w:hAnsi="Corbel"/>
                <w:sz w:val="22"/>
                <w:szCs w:val="22"/>
              </w:rPr>
              <w:t>With appropriate infrastructural arrangements including competitive interest rates, Credit rating, appropriate professional advisory services and market liquidity, Capital markets can provide an ideal source of long-term financing for the housing sector.</w:t>
            </w:r>
          </w:p>
          <w:p w:rsidR="003415AD" w:rsidRPr="00E24BD2" w:rsidRDefault="003415AD" w:rsidP="00E24BD2">
            <w:pPr>
              <w:pStyle w:val="ListParagraph"/>
              <w:numPr>
                <w:ilvl w:val="0"/>
                <w:numId w:val="27"/>
              </w:numPr>
              <w:jc w:val="both"/>
              <w:rPr>
                <w:rStyle w:val="info-number"/>
                <w:rFonts w:ascii="Corbel" w:eastAsiaTheme="majorEastAsia" w:hAnsi="Corbel"/>
                <w:sz w:val="22"/>
                <w:szCs w:val="22"/>
              </w:rPr>
            </w:pPr>
            <w:r w:rsidRPr="00E24BD2">
              <w:rPr>
                <w:rStyle w:val="info-number"/>
                <w:rFonts w:ascii="Corbel" w:eastAsiaTheme="majorEastAsia" w:hAnsi="Corbel"/>
                <w:sz w:val="22"/>
                <w:szCs w:val="22"/>
              </w:rPr>
              <w:t xml:space="preserve">Kenya’s Capital Markets have a fundamental role to play to improve the food security situation. </w:t>
            </w:r>
          </w:p>
          <w:p w:rsidR="003415AD" w:rsidRPr="00E24BD2" w:rsidRDefault="003415AD" w:rsidP="00E24BD2">
            <w:pPr>
              <w:pStyle w:val="ListParagraph"/>
              <w:numPr>
                <w:ilvl w:val="0"/>
                <w:numId w:val="27"/>
              </w:numPr>
              <w:jc w:val="both"/>
              <w:rPr>
                <w:rFonts w:ascii="Corbel" w:hAnsi="Corbel"/>
                <w:i/>
                <w:sz w:val="22"/>
                <w:szCs w:val="22"/>
              </w:rPr>
            </w:pPr>
            <w:r w:rsidRPr="00E24BD2">
              <w:rPr>
                <w:rFonts w:ascii="Corbel" w:hAnsi="Corbel"/>
                <w:bCs/>
                <w:color w:val="000000"/>
                <w:sz w:val="22"/>
                <w:szCs w:val="22"/>
              </w:rPr>
              <w:t xml:space="preserve">This will facilitate introduction of new products and services on </w:t>
            </w:r>
            <w:r w:rsidRPr="00E24BD2">
              <w:rPr>
                <w:rFonts w:ascii="Corbel" w:hAnsi="Corbel"/>
                <w:b/>
                <w:bCs/>
                <w:color w:val="000000"/>
                <w:sz w:val="22"/>
                <w:szCs w:val="22"/>
              </w:rPr>
              <w:t>Manufacturing</w:t>
            </w:r>
            <w:r w:rsidRPr="00E24BD2">
              <w:rPr>
                <w:rFonts w:ascii="Corbel" w:hAnsi="Corbel"/>
                <w:bCs/>
                <w:color w:val="000000"/>
                <w:sz w:val="22"/>
                <w:szCs w:val="22"/>
              </w:rPr>
              <w:t xml:space="preserve"> </w:t>
            </w:r>
            <w:r w:rsidRPr="00E24BD2">
              <w:rPr>
                <w:rFonts w:ascii="Corbel" w:hAnsi="Corbel"/>
                <w:bCs/>
                <w:i/>
                <w:color w:val="000000"/>
                <w:sz w:val="22"/>
                <w:szCs w:val="22"/>
              </w:rPr>
              <w:t>(IPOs, Project bonds, Private Equity and FinTech)</w:t>
            </w:r>
            <w:r w:rsidRPr="00E24BD2">
              <w:rPr>
                <w:rFonts w:ascii="Corbel" w:hAnsi="Corbel"/>
                <w:bCs/>
                <w:color w:val="000000"/>
                <w:sz w:val="22"/>
                <w:szCs w:val="22"/>
              </w:rPr>
              <w:t xml:space="preserve">; </w:t>
            </w:r>
            <w:r w:rsidRPr="00E24BD2">
              <w:rPr>
                <w:rFonts w:ascii="Corbel" w:hAnsi="Corbel"/>
                <w:b/>
                <w:bCs/>
                <w:color w:val="000000"/>
                <w:sz w:val="22"/>
                <w:szCs w:val="22"/>
              </w:rPr>
              <w:t xml:space="preserve">Health Care </w:t>
            </w:r>
            <w:r w:rsidRPr="00E24BD2">
              <w:rPr>
                <w:rFonts w:ascii="Corbel" w:hAnsi="Corbel"/>
                <w:bCs/>
                <w:i/>
                <w:color w:val="000000"/>
                <w:sz w:val="22"/>
                <w:szCs w:val="22"/>
              </w:rPr>
              <w:t>(Green Bonds and Sukuk, Social Impact Investing, FinTech</w:t>
            </w:r>
            <w:r w:rsidRPr="00E24BD2">
              <w:rPr>
                <w:rFonts w:ascii="Corbel" w:hAnsi="Corbel"/>
                <w:bCs/>
                <w:color w:val="000000"/>
                <w:sz w:val="22"/>
                <w:szCs w:val="22"/>
              </w:rPr>
              <w:t xml:space="preserve">;  </w:t>
            </w:r>
            <w:r w:rsidRPr="00E24BD2">
              <w:rPr>
                <w:rFonts w:ascii="Corbel" w:hAnsi="Corbel"/>
                <w:b/>
                <w:bCs/>
                <w:color w:val="000000"/>
                <w:sz w:val="22"/>
                <w:szCs w:val="22"/>
              </w:rPr>
              <w:t xml:space="preserve">Affordable Housing and Capital Markets </w:t>
            </w:r>
            <w:r w:rsidRPr="00E24BD2">
              <w:rPr>
                <w:rFonts w:ascii="Corbel" w:hAnsi="Corbel"/>
                <w:b/>
                <w:bCs/>
                <w:i/>
                <w:color w:val="000000"/>
                <w:sz w:val="22"/>
                <w:szCs w:val="22"/>
              </w:rPr>
              <w:t>(</w:t>
            </w:r>
            <w:r w:rsidRPr="00E24BD2">
              <w:rPr>
                <w:rFonts w:ascii="Corbel" w:hAnsi="Corbel"/>
                <w:bCs/>
                <w:i/>
                <w:color w:val="000000"/>
                <w:sz w:val="22"/>
                <w:szCs w:val="22"/>
              </w:rPr>
              <w:t>Housing Bonds, asset backed securities, real estate investment trusts, mortgage refinance bonds, county bonds);</w:t>
            </w:r>
            <w:r w:rsidRPr="00E24BD2">
              <w:rPr>
                <w:rFonts w:ascii="Corbel" w:hAnsi="Corbel"/>
                <w:bCs/>
                <w:color w:val="000000"/>
                <w:sz w:val="22"/>
                <w:szCs w:val="22"/>
              </w:rPr>
              <w:t xml:space="preserve"> </w:t>
            </w:r>
            <w:r w:rsidRPr="00E24BD2">
              <w:rPr>
                <w:rFonts w:ascii="Corbel" w:hAnsi="Corbel"/>
                <w:b/>
                <w:bCs/>
                <w:color w:val="000000"/>
                <w:sz w:val="22"/>
                <w:szCs w:val="22"/>
              </w:rPr>
              <w:t>Food Security (</w:t>
            </w:r>
            <w:r w:rsidRPr="00E24BD2">
              <w:rPr>
                <w:rFonts w:ascii="Corbel" w:hAnsi="Corbel"/>
                <w:bCs/>
                <w:i/>
                <w:color w:val="000000"/>
                <w:sz w:val="22"/>
                <w:szCs w:val="22"/>
              </w:rPr>
              <w:t>Spot Commodities and Derivative Exchanges,</w:t>
            </w:r>
            <w:r w:rsidRPr="00E24BD2">
              <w:rPr>
                <w:rFonts w:ascii="Corbel" w:hAnsi="Corbel"/>
                <w:i/>
                <w:sz w:val="22"/>
                <w:szCs w:val="22"/>
              </w:rPr>
              <w:t xml:space="preserve"> </w:t>
            </w:r>
            <w:r w:rsidRPr="00E24BD2">
              <w:rPr>
                <w:rFonts w:ascii="Corbel" w:hAnsi="Corbel"/>
                <w:bCs/>
                <w:i/>
                <w:color w:val="000000"/>
                <w:sz w:val="22"/>
                <w:szCs w:val="22"/>
              </w:rPr>
              <w:t xml:space="preserve">Warehousing Receipt Systems, Social Impact Investing using such instruments as Green Bonds, </w:t>
            </w:r>
            <w:r w:rsidRPr="00E24BD2">
              <w:rPr>
                <w:rStyle w:val="info-number"/>
                <w:rFonts w:ascii="Corbel" w:eastAsiaTheme="majorEastAsia" w:hAnsi="Corbel"/>
                <w:i/>
                <w:sz w:val="22"/>
                <w:szCs w:val="22"/>
              </w:rPr>
              <w:t>Central Clearing Counterparties</w:t>
            </w:r>
          </w:p>
        </w:tc>
      </w:tr>
      <w:tr w:rsidR="003415AD" w:rsidRPr="00E24BD2" w:rsidTr="00422C37">
        <w:tc>
          <w:tcPr>
            <w:tcW w:w="238" w:type="pct"/>
          </w:tcPr>
          <w:p w:rsidR="003415AD" w:rsidRPr="00BD55C5" w:rsidRDefault="003415AD" w:rsidP="00BD55C5">
            <w:pPr>
              <w:pStyle w:val="ListParagraph"/>
              <w:numPr>
                <w:ilvl w:val="0"/>
                <w:numId w:val="14"/>
              </w:numPr>
              <w:jc w:val="both"/>
              <w:rPr>
                <w:rFonts w:ascii="Corbel" w:hAnsi="Corbel"/>
                <w:bCs/>
                <w:color w:val="000000"/>
                <w:sz w:val="22"/>
                <w:szCs w:val="22"/>
              </w:rPr>
            </w:pPr>
          </w:p>
        </w:tc>
        <w:tc>
          <w:tcPr>
            <w:tcW w:w="846" w:type="pct"/>
          </w:tcPr>
          <w:p w:rsidR="003415AD" w:rsidRPr="00E24BD2" w:rsidRDefault="003415AD" w:rsidP="00E24BD2">
            <w:pPr>
              <w:spacing w:after="0" w:line="240" w:lineRule="auto"/>
              <w:jc w:val="both"/>
              <w:rPr>
                <w:rFonts w:ascii="Corbel" w:hAnsi="Corbel"/>
                <w:szCs w:val="22"/>
              </w:rPr>
            </w:pPr>
            <w:r w:rsidRPr="00E24BD2">
              <w:rPr>
                <w:rFonts w:ascii="Corbel" w:hAnsi="Corbel"/>
                <w:szCs w:val="22"/>
              </w:rPr>
              <w:t>Collaboration with Peers</w:t>
            </w:r>
          </w:p>
        </w:tc>
        <w:tc>
          <w:tcPr>
            <w:tcW w:w="3917" w:type="pct"/>
          </w:tcPr>
          <w:p w:rsidR="003415AD" w:rsidRPr="00E24BD2" w:rsidRDefault="003415AD" w:rsidP="00E24BD2">
            <w:pPr>
              <w:pStyle w:val="ListParagraph"/>
              <w:numPr>
                <w:ilvl w:val="0"/>
                <w:numId w:val="27"/>
              </w:numPr>
              <w:jc w:val="both"/>
              <w:rPr>
                <w:rFonts w:ascii="Corbel" w:hAnsi="Corbel"/>
                <w:bCs/>
                <w:color w:val="000000"/>
                <w:sz w:val="22"/>
                <w:szCs w:val="22"/>
              </w:rPr>
            </w:pPr>
            <w:r w:rsidRPr="00E24BD2">
              <w:rPr>
                <w:rFonts w:ascii="Corbel" w:hAnsi="Corbel"/>
                <w:bCs/>
                <w:color w:val="000000"/>
                <w:sz w:val="22"/>
                <w:szCs w:val="22"/>
              </w:rPr>
              <w:t>In the review period, the Authority executed an MOU with KBA, this is in addition to the existing MOU with KIPPRA. These MOUs have been fundamental in enhancing strategic influence locally within the financial services industry and policy arena.</w:t>
            </w:r>
          </w:p>
          <w:p w:rsidR="003415AD" w:rsidRPr="00E24BD2" w:rsidRDefault="003415AD" w:rsidP="00E24BD2">
            <w:pPr>
              <w:pStyle w:val="ListParagraph"/>
              <w:numPr>
                <w:ilvl w:val="0"/>
                <w:numId w:val="27"/>
              </w:numPr>
              <w:jc w:val="both"/>
              <w:rPr>
                <w:rFonts w:ascii="Corbel" w:hAnsi="Corbel"/>
                <w:bCs/>
                <w:color w:val="000000"/>
                <w:sz w:val="22"/>
                <w:szCs w:val="22"/>
              </w:rPr>
            </w:pPr>
            <w:r w:rsidRPr="00E24BD2">
              <w:rPr>
                <w:rFonts w:ascii="Corbel" w:hAnsi="Corbel"/>
                <w:bCs/>
                <w:color w:val="000000"/>
                <w:sz w:val="22"/>
                <w:szCs w:val="22"/>
              </w:rPr>
              <w:t xml:space="preserve">The MOU’s have also formed a basis </w:t>
            </w:r>
            <w:r w:rsidRPr="00E24BD2">
              <w:rPr>
                <w:rFonts w:ascii="Corbel" w:hAnsi="Corbel" w:cs="Arial"/>
                <w:sz w:val="22"/>
                <w:szCs w:val="22"/>
              </w:rPr>
              <w:t>for continuous engagements in data sharing, collaborative and joint analyses of emerging issues, research on key thematic areas and stakeholder engagement among others, aimed at market development.</w:t>
            </w:r>
          </w:p>
        </w:tc>
      </w:tr>
    </w:tbl>
    <w:p w:rsidR="00E92A58" w:rsidRPr="00E24BD2" w:rsidRDefault="00140177" w:rsidP="00BD55C5">
      <w:pPr>
        <w:pStyle w:val="ListParagraph"/>
        <w:ind w:left="360"/>
        <w:jc w:val="both"/>
        <w:rPr>
          <w:rFonts w:ascii="Corbel" w:hAnsi="Corbel"/>
        </w:rPr>
      </w:pPr>
      <w:r w:rsidRPr="00BD55C5">
        <w:rPr>
          <w:rFonts w:ascii="Corbel" w:hAnsi="Corbel"/>
        </w:rPr>
        <w:t>B</w:t>
      </w:r>
      <w:r w:rsidR="00E92A58" w:rsidRPr="00E24BD2">
        <w:rPr>
          <w:rFonts w:ascii="Corbel" w:hAnsi="Corbel"/>
        </w:rPr>
        <w:t>elow is a highlight of some of the new developments that present an opportunity for capital markets development, financial inclusion and to enhance market depth.</w:t>
      </w:r>
    </w:p>
    <w:p w:rsidR="00931D90" w:rsidRPr="00E24BD2" w:rsidRDefault="00931D90" w:rsidP="00E24BD2">
      <w:pPr>
        <w:pStyle w:val="Heading3"/>
        <w:numPr>
          <w:ilvl w:val="2"/>
          <w:numId w:val="0"/>
        </w:numPr>
        <w:spacing w:before="0" w:line="240" w:lineRule="auto"/>
        <w:ind w:left="720" w:hanging="720"/>
        <w:jc w:val="both"/>
        <w:rPr>
          <w:rFonts w:ascii="Corbel" w:hAnsi="Corbel"/>
          <w:b/>
          <w:i/>
          <w:color w:val="auto"/>
        </w:rPr>
      </w:pPr>
      <w:bookmarkStart w:id="37" w:name="_Toc529382166"/>
    </w:p>
    <w:p w:rsidR="00BD55C5" w:rsidRDefault="00BD55C5" w:rsidP="0078553B">
      <w:pPr>
        <w:pStyle w:val="Heading3"/>
        <w:numPr>
          <w:ilvl w:val="2"/>
          <w:numId w:val="0"/>
        </w:numPr>
        <w:spacing w:before="0" w:line="240" w:lineRule="auto"/>
        <w:ind w:left="720" w:hanging="720"/>
        <w:jc w:val="both"/>
        <w:rPr>
          <w:rFonts w:ascii="Corbel" w:hAnsi="Corbel"/>
          <w:b/>
          <w:i/>
          <w:color w:val="auto"/>
        </w:rPr>
        <w:sectPr w:rsidR="00BD55C5" w:rsidSect="004E0F07">
          <w:pgSz w:w="12240" w:h="15840"/>
          <w:pgMar w:top="1440" w:right="1440" w:bottom="1440" w:left="1440" w:header="720" w:footer="720" w:gutter="0"/>
          <w:cols w:space="720"/>
          <w:docGrid w:linePitch="360"/>
        </w:sectPr>
      </w:pPr>
    </w:p>
    <w:p w:rsidR="007C69DB" w:rsidRPr="00E24BD2" w:rsidRDefault="007C69DB" w:rsidP="00BD55C5">
      <w:pPr>
        <w:pStyle w:val="Heading3"/>
        <w:numPr>
          <w:ilvl w:val="2"/>
          <w:numId w:val="0"/>
        </w:numPr>
        <w:spacing w:before="0" w:line="240" w:lineRule="auto"/>
        <w:ind w:left="720" w:hanging="720"/>
        <w:jc w:val="both"/>
        <w:rPr>
          <w:rFonts w:ascii="Corbel" w:hAnsi="Corbel"/>
          <w:b/>
          <w:u w:val="single"/>
        </w:rPr>
      </w:pPr>
      <w:bookmarkStart w:id="38" w:name="_Toc530385688"/>
      <w:r w:rsidRPr="00BD55C5">
        <w:rPr>
          <w:rFonts w:ascii="Corbel" w:hAnsi="Corbel"/>
          <w:b/>
          <w:i/>
          <w:color w:val="auto"/>
        </w:rPr>
        <w:t>Other significant strategies/</w:t>
      </w:r>
      <w:r w:rsidR="003509F6" w:rsidRPr="00E24BD2">
        <w:rPr>
          <w:rFonts w:ascii="Corbel" w:hAnsi="Corbel"/>
          <w:b/>
          <w:i/>
          <w:color w:val="auto"/>
        </w:rPr>
        <w:t xml:space="preserve"> </w:t>
      </w:r>
      <w:r w:rsidRPr="00E24BD2">
        <w:rPr>
          <w:rFonts w:ascii="Corbel" w:hAnsi="Corbel"/>
          <w:b/>
          <w:i/>
          <w:color w:val="auto"/>
        </w:rPr>
        <w:t>opportunities</w:t>
      </w:r>
      <w:bookmarkEnd w:id="37"/>
      <w:bookmarkEnd w:id="38"/>
    </w:p>
    <w:p w:rsidR="007C69DB" w:rsidRPr="00E24BD2" w:rsidRDefault="007C69DB" w:rsidP="00E24BD2">
      <w:pPr>
        <w:pStyle w:val="ListParagraph"/>
        <w:numPr>
          <w:ilvl w:val="0"/>
          <w:numId w:val="5"/>
        </w:numPr>
        <w:ind w:left="180" w:hanging="90"/>
        <w:jc w:val="both"/>
        <w:rPr>
          <w:rFonts w:ascii="Corbel" w:hAnsi="Corbel"/>
        </w:rPr>
      </w:pPr>
      <w:r w:rsidRPr="00E24BD2">
        <w:rPr>
          <w:rFonts w:ascii="Corbel" w:hAnsi="Corbel"/>
        </w:rPr>
        <w:t>Quarterly capital markets stability and soundness reports that informed management and the public on key capital markets stability issues and suggested mitigation measure</w:t>
      </w:r>
      <w:r w:rsidR="007E3F1B" w:rsidRPr="00E24BD2">
        <w:rPr>
          <w:rFonts w:ascii="Corbel" w:hAnsi="Corbel"/>
        </w:rPr>
        <w:t>s</w:t>
      </w:r>
      <w:r w:rsidRPr="00E24BD2">
        <w:rPr>
          <w:rFonts w:ascii="Corbel" w:hAnsi="Corbel"/>
        </w:rPr>
        <w:t>.</w:t>
      </w:r>
    </w:p>
    <w:p w:rsidR="007C69DB" w:rsidRPr="00E24BD2" w:rsidRDefault="007C69DB" w:rsidP="00E24BD2">
      <w:pPr>
        <w:pStyle w:val="ListParagraph"/>
        <w:numPr>
          <w:ilvl w:val="0"/>
          <w:numId w:val="5"/>
        </w:numPr>
        <w:ind w:left="180" w:hanging="90"/>
        <w:jc w:val="both"/>
        <w:rPr>
          <w:rFonts w:ascii="Corbel" w:hAnsi="Corbel"/>
        </w:rPr>
      </w:pPr>
      <w:r w:rsidRPr="00E24BD2">
        <w:rPr>
          <w:rFonts w:ascii="Corbel" w:hAnsi="Corbel"/>
        </w:rPr>
        <w:t>Continued stakeholder engagement on key capital markets product</w:t>
      </w:r>
      <w:r w:rsidR="007E3F1B" w:rsidRPr="00E24BD2">
        <w:rPr>
          <w:rFonts w:ascii="Corbel" w:hAnsi="Corbel"/>
        </w:rPr>
        <w:t>s</w:t>
      </w:r>
      <w:r w:rsidRPr="00E24BD2">
        <w:rPr>
          <w:rFonts w:ascii="Corbel" w:hAnsi="Corbel"/>
        </w:rPr>
        <w:t xml:space="preserve"> and market development initiatives.</w:t>
      </w:r>
    </w:p>
    <w:p w:rsidR="007C69DB" w:rsidRPr="00E24BD2" w:rsidRDefault="007C69DB" w:rsidP="00E24BD2">
      <w:pPr>
        <w:pStyle w:val="ListParagraph"/>
        <w:numPr>
          <w:ilvl w:val="0"/>
          <w:numId w:val="5"/>
        </w:numPr>
        <w:ind w:left="180" w:hanging="90"/>
        <w:jc w:val="both"/>
        <w:rPr>
          <w:rFonts w:ascii="Corbel" w:hAnsi="Corbel"/>
        </w:rPr>
      </w:pPr>
      <w:r w:rsidRPr="00E24BD2">
        <w:rPr>
          <w:rFonts w:ascii="Corbel" w:hAnsi="Corbel"/>
        </w:rPr>
        <w:t>Revival of the privatization program-</w:t>
      </w:r>
      <w:r w:rsidR="007E3F1B" w:rsidRPr="00E24BD2">
        <w:rPr>
          <w:rFonts w:ascii="Corbel" w:hAnsi="Corbel"/>
        </w:rPr>
        <w:t xml:space="preserve"> </w:t>
      </w:r>
      <w:r w:rsidRPr="00E24BD2">
        <w:rPr>
          <w:rFonts w:ascii="Corbel" w:hAnsi="Corbel"/>
        </w:rPr>
        <w:t xml:space="preserve">the program will be partly carried out </w:t>
      </w:r>
      <w:proofErr w:type="gramStart"/>
      <w:r w:rsidRPr="00E24BD2">
        <w:rPr>
          <w:rFonts w:ascii="Corbel" w:hAnsi="Corbel"/>
        </w:rPr>
        <w:t>through  the</w:t>
      </w:r>
      <w:proofErr w:type="gramEnd"/>
      <w:r w:rsidRPr="00E24BD2">
        <w:rPr>
          <w:rFonts w:ascii="Corbel" w:hAnsi="Corbel"/>
        </w:rPr>
        <w:t xml:space="preserve"> capital markets and could stimulate the capital markets through new listings of State Owned Enterprises and a multiplier effect of listing of private sector entities</w:t>
      </w:r>
    </w:p>
    <w:p w:rsidR="00D9213E" w:rsidRPr="00E24BD2" w:rsidRDefault="004511CA" w:rsidP="00E24BD2">
      <w:pPr>
        <w:pStyle w:val="ListParagraph"/>
        <w:numPr>
          <w:ilvl w:val="0"/>
          <w:numId w:val="5"/>
        </w:numPr>
        <w:ind w:left="180" w:hanging="90"/>
        <w:jc w:val="both"/>
        <w:rPr>
          <w:rFonts w:ascii="Corbel" w:hAnsi="Corbel"/>
        </w:rPr>
      </w:pPr>
      <w:r w:rsidRPr="00E24BD2">
        <w:rPr>
          <w:rFonts w:ascii="Corbel" w:hAnsi="Corbel"/>
        </w:rPr>
        <w:t>Pre-assessment reviews, t</w:t>
      </w:r>
      <w:r w:rsidR="000204A2" w:rsidRPr="00E24BD2">
        <w:rPr>
          <w:rFonts w:ascii="Corbel" w:hAnsi="Corbel"/>
        </w:rPr>
        <w:t xml:space="preserve">eamwork and collaboration on review of </w:t>
      </w:r>
      <w:r w:rsidR="00B66729" w:rsidRPr="00E24BD2">
        <w:rPr>
          <w:rFonts w:ascii="Corbel" w:hAnsi="Corbel"/>
        </w:rPr>
        <w:t xml:space="preserve">corporate </w:t>
      </w:r>
      <w:r w:rsidR="000204A2" w:rsidRPr="00E24BD2">
        <w:rPr>
          <w:rFonts w:ascii="Corbel" w:hAnsi="Corbel"/>
        </w:rPr>
        <w:t>application</w:t>
      </w:r>
      <w:r w:rsidR="00B66729" w:rsidRPr="00E24BD2">
        <w:rPr>
          <w:rFonts w:ascii="Corbel" w:hAnsi="Corbel"/>
        </w:rPr>
        <w:t>s</w:t>
      </w:r>
      <w:r w:rsidR="000204A2" w:rsidRPr="00E24BD2">
        <w:rPr>
          <w:rFonts w:ascii="Corbel" w:hAnsi="Corbel"/>
        </w:rPr>
        <w:t xml:space="preserve"> and analysis report</w:t>
      </w:r>
      <w:r w:rsidR="00B66729" w:rsidRPr="00E24BD2">
        <w:rPr>
          <w:rFonts w:ascii="Corbel" w:hAnsi="Corbel"/>
        </w:rPr>
        <w:t>s</w:t>
      </w:r>
      <w:r w:rsidR="00D9213E" w:rsidRPr="00E24BD2">
        <w:rPr>
          <w:rFonts w:ascii="Corbel" w:hAnsi="Corbel"/>
        </w:rPr>
        <w:t xml:space="preserve"> (KCB Capital, Blended Finance)</w:t>
      </w:r>
      <w:r w:rsidRPr="00E24BD2">
        <w:rPr>
          <w:rFonts w:ascii="Corbel" w:hAnsi="Corbel"/>
        </w:rPr>
        <w:t xml:space="preserve"> </w:t>
      </w:r>
    </w:p>
    <w:p w:rsidR="00D9213E" w:rsidRPr="00E24BD2" w:rsidRDefault="000204A2" w:rsidP="00E24BD2">
      <w:pPr>
        <w:pStyle w:val="ListParagraph"/>
        <w:numPr>
          <w:ilvl w:val="0"/>
          <w:numId w:val="5"/>
        </w:numPr>
        <w:ind w:left="180" w:hanging="90"/>
        <w:jc w:val="both"/>
        <w:rPr>
          <w:rFonts w:ascii="Corbel" w:hAnsi="Corbel"/>
        </w:rPr>
      </w:pPr>
      <w:r w:rsidRPr="00E24BD2">
        <w:rPr>
          <w:rFonts w:ascii="Corbel" w:hAnsi="Corbel"/>
        </w:rPr>
        <w:t>One on one meeting with applicants on review of application and o</w:t>
      </w:r>
      <w:r w:rsidR="00D9213E" w:rsidRPr="00E24BD2">
        <w:rPr>
          <w:rFonts w:ascii="Corbel" w:hAnsi="Corbel"/>
        </w:rPr>
        <w:t>n ongoing reporting obligations</w:t>
      </w:r>
    </w:p>
    <w:p w:rsidR="007E3F1B" w:rsidRPr="00E24BD2" w:rsidRDefault="007E3F1B" w:rsidP="00E24BD2">
      <w:pPr>
        <w:pStyle w:val="ListParagraph"/>
        <w:numPr>
          <w:ilvl w:val="0"/>
          <w:numId w:val="5"/>
        </w:numPr>
        <w:ind w:left="180" w:hanging="90"/>
        <w:jc w:val="both"/>
        <w:rPr>
          <w:rFonts w:ascii="Corbel" w:hAnsi="Corbel"/>
        </w:rPr>
      </w:pPr>
      <w:r w:rsidRPr="00E24BD2">
        <w:rPr>
          <w:rFonts w:ascii="Corbel" w:hAnsi="Corbel"/>
        </w:rPr>
        <w:t>Enhanced professional skepticism,</w:t>
      </w:r>
    </w:p>
    <w:p w:rsidR="007E3F1B" w:rsidRPr="00E24BD2" w:rsidRDefault="007E3F1B" w:rsidP="00E24BD2">
      <w:pPr>
        <w:pStyle w:val="ListParagraph"/>
        <w:numPr>
          <w:ilvl w:val="0"/>
          <w:numId w:val="5"/>
        </w:numPr>
        <w:ind w:left="180" w:hanging="90"/>
        <w:jc w:val="both"/>
        <w:rPr>
          <w:rFonts w:ascii="Corbel" w:hAnsi="Corbel"/>
        </w:rPr>
      </w:pPr>
      <w:r w:rsidRPr="00E24BD2">
        <w:rPr>
          <w:rFonts w:ascii="Corbel" w:hAnsi="Corbel"/>
        </w:rPr>
        <w:t>Drive for results, a culture of excellence,</w:t>
      </w:r>
    </w:p>
    <w:p w:rsidR="007E3F1B" w:rsidRPr="00E24BD2" w:rsidRDefault="007E3F1B" w:rsidP="00E24BD2">
      <w:pPr>
        <w:pStyle w:val="ListParagraph"/>
        <w:numPr>
          <w:ilvl w:val="0"/>
          <w:numId w:val="5"/>
        </w:numPr>
        <w:ind w:left="180" w:hanging="90"/>
        <w:jc w:val="both"/>
        <w:rPr>
          <w:rFonts w:ascii="Corbel" w:hAnsi="Corbel"/>
        </w:rPr>
      </w:pPr>
      <w:r w:rsidRPr="00E24BD2">
        <w:rPr>
          <w:rFonts w:ascii="Corbel" w:hAnsi="Corbel"/>
        </w:rPr>
        <w:t xml:space="preserve">The Authority began to use social media LiveChat to enhance the reach of investor education messages. </w:t>
      </w:r>
    </w:p>
    <w:p w:rsidR="007E3F1B" w:rsidRPr="00E24BD2" w:rsidRDefault="000A0C6B" w:rsidP="00E24BD2">
      <w:pPr>
        <w:pStyle w:val="ListParagraph"/>
        <w:numPr>
          <w:ilvl w:val="0"/>
          <w:numId w:val="5"/>
        </w:numPr>
        <w:ind w:left="180" w:hanging="90"/>
        <w:jc w:val="both"/>
        <w:rPr>
          <w:rFonts w:ascii="Corbel" w:hAnsi="Corbel"/>
        </w:rPr>
      </w:pPr>
      <w:r w:rsidRPr="00E24BD2">
        <w:rPr>
          <w:rFonts w:ascii="Corbel" w:hAnsi="Corbel"/>
        </w:rPr>
        <w:t xml:space="preserve">The </w:t>
      </w:r>
      <w:r w:rsidR="007E3F1B" w:rsidRPr="00E24BD2">
        <w:rPr>
          <w:rFonts w:ascii="Corbel" w:hAnsi="Corbel"/>
        </w:rPr>
        <w:t>Derivatives Technical Committee</w:t>
      </w:r>
      <w:r w:rsidR="0078553B" w:rsidRPr="00E24BD2">
        <w:rPr>
          <w:rFonts w:ascii="Corbel" w:hAnsi="Corbel"/>
        </w:rPr>
        <w:t xml:space="preserve"> was formed with an aim of incorporating CBK to work closely with CMA and NSE and it became a forum for information sharing and helped unlock the</w:t>
      </w:r>
    </w:p>
    <w:p w:rsidR="007E3F1B" w:rsidRPr="00E24BD2" w:rsidRDefault="007E3F1B" w:rsidP="00E24BD2">
      <w:pPr>
        <w:pStyle w:val="ListParagraph"/>
        <w:numPr>
          <w:ilvl w:val="0"/>
          <w:numId w:val="5"/>
        </w:numPr>
        <w:ind w:left="180" w:hanging="90"/>
        <w:jc w:val="both"/>
        <w:rPr>
          <w:rFonts w:ascii="Corbel" w:hAnsi="Corbel"/>
        </w:rPr>
      </w:pPr>
      <w:r w:rsidRPr="00E24BD2">
        <w:rPr>
          <w:rFonts w:ascii="Corbel" w:hAnsi="Corbel"/>
        </w:rPr>
        <w:t xml:space="preserve">The second phase of derivatives </w:t>
      </w:r>
      <w:r w:rsidR="006173E2" w:rsidRPr="00E24BD2">
        <w:rPr>
          <w:rFonts w:ascii="Corbel" w:hAnsi="Corbel"/>
        </w:rPr>
        <w:t xml:space="preserve">pilot </w:t>
      </w:r>
      <w:r w:rsidRPr="00E24BD2">
        <w:rPr>
          <w:rFonts w:ascii="Corbel" w:hAnsi="Corbel"/>
        </w:rPr>
        <w:t>trading is ongoing.</w:t>
      </w:r>
    </w:p>
    <w:p w:rsidR="007E3F1B" w:rsidRPr="00E24BD2" w:rsidRDefault="007E3F1B" w:rsidP="00E24BD2">
      <w:pPr>
        <w:pStyle w:val="ListParagraph"/>
        <w:numPr>
          <w:ilvl w:val="0"/>
          <w:numId w:val="5"/>
        </w:numPr>
        <w:ind w:left="180" w:hanging="90"/>
        <w:jc w:val="both"/>
        <w:rPr>
          <w:rFonts w:ascii="Corbel" w:hAnsi="Corbel"/>
        </w:rPr>
      </w:pPr>
      <w:r w:rsidRPr="00E24BD2">
        <w:rPr>
          <w:rFonts w:ascii="Corbel" w:hAnsi="Corbel"/>
        </w:rPr>
        <w:t>Sensitization of staff on risk matters. ERM has been captured in individual staff work plans in the ACRs.</w:t>
      </w:r>
    </w:p>
    <w:p w:rsidR="007E3F1B" w:rsidRPr="00E24BD2" w:rsidRDefault="007E3F1B" w:rsidP="00E24BD2">
      <w:pPr>
        <w:pStyle w:val="ListParagraph"/>
        <w:numPr>
          <w:ilvl w:val="0"/>
          <w:numId w:val="5"/>
        </w:numPr>
        <w:ind w:left="180" w:hanging="90"/>
        <w:jc w:val="both"/>
        <w:rPr>
          <w:rFonts w:ascii="Corbel" w:hAnsi="Corbel"/>
        </w:rPr>
      </w:pPr>
      <w:r w:rsidRPr="00E24BD2">
        <w:rPr>
          <w:rFonts w:ascii="Corbel" w:hAnsi="Corbel"/>
        </w:rPr>
        <w:t>Enhanced collaboration and teamwork engagements between Finance and other departments on budget issues.</w:t>
      </w:r>
    </w:p>
    <w:p w:rsidR="007E3F1B" w:rsidRPr="00E24BD2" w:rsidRDefault="007E3F1B" w:rsidP="00E24BD2">
      <w:pPr>
        <w:pStyle w:val="ListParagraph"/>
        <w:numPr>
          <w:ilvl w:val="0"/>
          <w:numId w:val="5"/>
        </w:numPr>
        <w:ind w:left="180" w:hanging="90"/>
        <w:jc w:val="both"/>
        <w:rPr>
          <w:rFonts w:ascii="Corbel" w:hAnsi="Corbel"/>
        </w:rPr>
      </w:pPr>
      <w:r w:rsidRPr="00E24BD2">
        <w:rPr>
          <w:rFonts w:ascii="Corbel" w:hAnsi="Corbel"/>
        </w:rPr>
        <w:t>The team spirit within Finance department was very high, and the department managed to prepare the 2017/18 financials and received OAG certificate by 18th October 2018.</w:t>
      </w:r>
    </w:p>
    <w:p w:rsidR="007E3F1B" w:rsidRPr="00E24BD2" w:rsidRDefault="007E3F1B" w:rsidP="00E24BD2">
      <w:pPr>
        <w:pStyle w:val="ListParagraph"/>
        <w:numPr>
          <w:ilvl w:val="0"/>
          <w:numId w:val="5"/>
        </w:numPr>
        <w:ind w:left="180" w:hanging="90"/>
        <w:jc w:val="both"/>
        <w:rPr>
          <w:rFonts w:ascii="Corbel" w:hAnsi="Corbel"/>
        </w:rPr>
      </w:pPr>
      <w:r w:rsidRPr="00E24BD2">
        <w:rPr>
          <w:rFonts w:ascii="Corbel" w:hAnsi="Corbel"/>
        </w:rPr>
        <w:t xml:space="preserve">Upgrading the HRMIS Modules </w:t>
      </w:r>
    </w:p>
    <w:p w:rsidR="007E3F1B" w:rsidRPr="00E24BD2" w:rsidRDefault="007E3F1B" w:rsidP="00E24BD2">
      <w:pPr>
        <w:pStyle w:val="ListParagraph"/>
        <w:numPr>
          <w:ilvl w:val="0"/>
          <w:numId w:val="5"/>
        </w:numPr>
        <w:ind w:left="180" w:hanging="90"/>
        <w:jc w:val="both"/>
        <w:rPr>
          <w:rFonts w:ascii="Corbel" w:hAnsi="Corbel"/>
        </w:rPr>
      </w:pPr>
      <w:r w:rsidRPr="00E24BD2">
        <w:rPr>
          <w:rFonts w:ascii="Corbel" w:hAnsi="Corbel"/>
        </w:rPr>
        <w:t>Working closely with risk champions and risk owners enabled smooth coordination of risk management activities</w:t>
      </w:r>
    </w:p>
    <w:p w:rsidR="007E3F1B" w:rsidRPr="00E24BD2" w:rsidRDefault="007E3F1B" w:rsidP="00E24BD2">
      <w:pPr>
        <w:pStyle w:val="ListParagraph"/>
        <w:numPr>
          <w:ilvl w:val="0"/>
          <w:numId w:val="5"/>
        </w:numPr>
        <w:ind w:left="180" w:hanging="90"/>
        <w:jc w:val="both"/>
        <w:rPr>
          <w:rFonts w:ascii="Corbel" w:hAnsi="Corbel"/>
        </w:rPr>
      </w:pPr>
      <w:r w:rsidRPr="00E24BD2">
        <w:rPr>
          <w:rFonts w:ascii="Corbel" w:hAnsi="Corbel"/>
        </w:rPr>
        <w:t>Active engagement and automation of the audit recommendation follows ups with periodic alerts led to good responses from management.</w:t>
      </w:r>
    </w:p>
    <w:p w:rsidR="007E3F1B" w:rsidRPr="00E24BD2" w:rsidRDefault="007E3F1B" w:rsidP="00E24BD2">
      <w:pPr>
        <w:pStyle w:val="ListParagraph"/>
        <w:numPr>
          <w:ilvl w:val="0"/>
          <w:numId w:val="5"/>
        </w:numPr>
        <w:ind w:left="180" w:hanging="90"/>
        <w:jc w:val="both"/>
        <w:rPr>
          <w:rFonts w:ascii="Corbel" w:hAnsi="Corbel"/>
        </w:rPr>
      </w:pPr>
      <w:r w:rsidRPr="00E24BD2">
        <w:rPr>
          <w:rFonts w:ascii="Corbel" w:hAnsi="Corbel"/>
        </w:rPr>
        <w:t xml:space="preserve">Replacement of the traditional spam/malware filtering solution to a robust online based solution that offers visibility </w:t>
      </w:r>
    </w:p>
    <w:p w:rsidR="007E3F1B" w:rsidRPr="00E24BD2" w:rsidRDefault="007E3F1B" w:rsidP="00E24BD2">
      <w:pPr>
        <w:pStyle w:val="ListParagraph"/>
        <w:numPr>
          <w:ilvl w:val="0"/>
          <w:numId w:val="5"/>
        </w:numPr>
        <w:ind w:left="180" w:hanging="90"/>
        <w:jc w:val="both"/>
        <w:rPr>
          <w:rFonts w:ascii="Corbel" w:hAnsi="Corbel"/>
        </w:rPr>
      </w:pPr>
      <w:r w:rsidRPr="00E24BD2">
        <w:rPr>
          <w:rFonts w:ascii="Corbel" w:hAnsi="Corbel"/>
        </w:rPr>
        <w:t>Preventive maintenance of all ICT system reduces the failure risk. It also identifies vulnerable areas of systems failure.</w:t>
      </w:r>
    </w:p>
    <w:p w:rsidR="007E3F1B" w:rsidRPr="00E24BD2" w:rsidRDefault="007E3F1B" w:rsidP="00E24BD2">
      <w:pPr>
        <w:pStyle w:val="ListParagraph"/>
        <w:numPr>
          <w:ilvl w:val="0"/>
          <w:numId w:val="5"/>
        </w:numPr>
        <w:ind w:left="180" w:hanging="90"/>
        <w:jc w:val="both"/>
        <w:rPr>
          <w:rFonts w:ascii="Corbel" w:hAnsi="Corbel"/>
        </w:rPr>
      </w:pPr>
      <w:r w:rsidRPr="00E24BD2">
        <w:rPr>
          <w:rFonts w:ascii="Corbel" w:hAnsi="Corbel"/>
        </w:rPr>
        <w:t>Successful testing of the viability and effectiveness of the hot disaster recovery site of select ICT systems</w:t>
      </w:r>
    </w:p>
    <w:p w:rsidR="007E3F1B" w:rsidRPr="00E24BD2" w:rsidRDefault="007E3F1B" w:rsidP="00E24BD2">
      <w:pPr>
        <w:pStyle w:val="ListParagraph"/>
        <w:numPr>
          <w:ilvl w:val="0"/>
          <w:numId w:val="5"/>
        </w:numPr>
        <w:ind w:left="180" w:hanging="90"/>
        <w:jc w:val="both"/>
        <w:rPr>
          <w:rFonts w:ascii="Corbel" w:hAnsi="Corbel"/>
        </w:rPr>
      </w:pPr>
      <w:r w:rsidRPr="00E24BD2">
        <w:rPr>
          <w:rFonts w:ascii="Corbel" w:hAnsi="Corbel"/>
        </w:rPr>
        <w:t>Ensuring availability of stand-by server peripherals – hard drives – for prompt replacements of failed units</w:t>
      </w:r>
    </w:p>
    <w:p w:rsidR="007E3F1B" w:rsidRPr="00E24BD2" w:rsidRDefault="007E3F1B" w:rsidP="00E24BD2">
      <w:pPr>
        <w:pStyle w:val="ListParagraph"/>
        <w:numPr>
          <w:ilvl w:val="0"/>
          <w:numId w:val="5"/>
        </w:numPr>
        <w:ind w:left="180" w:hanging="90"/>
        <w:jc w:val="both"/>
        <w:rPr>
          <w:rFonts w:ascii="Corbel" w:hAnsi="Corbel"/>
        </w:rPr>
      </w:pPr>
      <w:r w:rsidRPr="00E24BD2">
        <w:rPr>
          <w:rFonts w:ascii="Corbel" w:hAnsi="Corbel"/>
        </w:rPr>
        <w:t>Maintenance of an effective backup process for application databases and data to support quick recovery from data corruption or loss</w:t>
      </w:r>
    </w:p>
    <w:p w:rsidR="007E3F1B" w:rsidRPr="00E24BD2" w:rsidRDefault="007E3F1B" w:rsidP="00E24BD2">
      <w:pPr>
        <w:pStyle w:val="ListParagraph"/>
        <w:numPr>
          <w:ilvl w:val="0"/>
          <w:numId w:val="5"/>
        </w:numPr>
        <w:ind w:left="180" w:hanging="90"/>
        <w:jc w:val="both"/>
        <w:rPr>
          <w:rFonts w:ascii="Corbel" w:hAnsi="Corbel"/>
        </w:rPr>
      </w:pPr>
      <w:r w:rsidRPr="00E24BD2">
        <w:rPr>
          <w:rFonts w:ascii="Corbel" w:hAnsi="Corbel"/>
        </w:rPr>
        <w:t>Implementation of power supply redundancy to support server and network devices with a single power input to achieve consistent uptimes and availability of resources even when one power backup system is unavailable.</w:t>
      </w:r>
    </w:p>
    <w:p w:rsidR="007E3F1B" w:rsidRPr="00E24BD2" w:rsidRDefault="007E3F1B" w:rsidP="00E24BD2">
      <w:pPr>
        <w:pStyle w:val="ListParagraph"/>
        <w:numPr>
          <w:ilvl w:val="0"/>
          <w:numId w:val="5"/>
        </w:numPr>
        <w:ind w:left="180" w:hanging="90"/>
        <w:jc w:val="both"/>
        <w:rPr>
          <w:rFonts w:ascii="Corbel" w:hAnsi="Corbel"/>
        </w:rPr>
      </w:pPr>
      <w:r w:rsidRPr="00E24BD2">
        <w:rPr>
          <w:rFonts w:ascii="Corbel" w:hAnsi="Corbel"/>
        </w:rPr>
        <w:t>Conducted the Vulnerability Assessment and Penetration Testing Exercise (VAPT) to audit the security posture of the ICT infrastructure and expose vulnerabilities that exist. Areas of improvement will be addressed once the final report is submitted and adopted by the Authority.</w:t>
      </w:r>
    </w:p>
    <w:p w:rsidR="007E3F1B" w:rsidRPr="00E24BD2" w:rsidRDefault="00FC1D8C" w:rsidP="00E24BD2">
      <w:pPr>
        <w:pStyle w:val="ListParagraph"/>
        <w:numPr>
          <w:ilvl w:val="0"/>
          <w:numId w:val="5"/>
        </w:numPr>
        <w:ind w:left="180" w:hanging="90"/>
        <w:jc w:val="both"/>
        <w:rPr>
          <w:rFonts w:ascii="Corbel" w:hAnsi="Corbel"/>
        </w:rPr>
      </w:pPr>
      <w:r w:rsidRPr="00E24BD2">
        <w:rPr>
          <w:rFonts w:ascii="Corbel" w:hAnsi="Corbel"/>
        </w:rPr>
        <w:t>R</w:t>
      </w:r>
      <w:r w:rsidR="007E3F1B" w:rsidRPr="00E24BD2">
        <w:rPr>
          <w:rFonts w:ascii="Corbel" w:hAnsi="Corbel"/>
        </w:rPr>
        <w:t xml:space="preserve">ecommendations for review of the regulatory framework </w:t>
      </w:r>
      <w:r w:rsidRPr="00E24BD2">
        <w:rPr>
          <w:rFonts w:ascii="Corbel" w:hAnsi="Corbel"/>
        </w:rPr>
        <w:t xml:space="preserve">were made </w:t>
      </w:r>
      <w:r w:rsidR="007E3F1B" w:rsidRPr="00E24BD2">
        <w:rPr>
          <w:rFonts w:ascii="Corbel" w:hAnsi="Corbel"/>
        </w:rPr>
        <w:t>and this has been included in the Capital Markets Amendment Bill including provisions to facilitate payment of incentives to whistleblowers from the ICF account</w:t>
      </w:r>
    </w:p>
    <w:p w:rsidR="007E3F1B" w:rsidRPr="00E24BD2" w:rsidRDefault="007E3F1B" w:rsidP="00E24BD2">
      <w:pPr>
        <w:pStyle w:val="ListParagraph"/>
        <w:numPr>
          <w:ilvl w:val="0"/>
          <w:numId w:val="5"/>
        </w:numPr>
        <w:ind w:left="180" w:hanging="90"/>
        <w:jc w:val="both"/>
        <w:rPr>
          <w:rFonts w:ascii="Corbel" w:hAnsi="Corbel"/>
        </w:rPr>
      </w:pPr>
      <w:r w:rsidRPr="00E24BD2">
        <w:rPr>
          <w:rFonts w:ascii="Corbel" w:hAnsi="Corbel"/>
        </w:rPr>
        <w:t>Establishment of liaison with local agencies such as the Asset Recovery Agency, have assisted the Authority where enforcement sanctions have been supported through freezing orders from the Agency</w:t>
      </w:r>
    </w:p>
    <w:p w:rsidR="007E3F1B" w:rsidRPr="00E24BD2" w:rsidRDefault="007E3F1B" w:rsidP="00E24BD2">
      <w:pPr>
        <w:pStyle w:val="ListParagraph"/>
        <w:numPr>
          <w:ilvl w:val="0"/>
          <w:numId w:val="5"/>
        </w:numPr>
        <w:ind w:left="180" w:hanging="90"/>
        <w:jc w:val="both"/>
        <w:rPr>
          <w:rFonts w:ascii="Corbel" w:hAnsi="Corbel"/>
        </w:rPr>
      </w:pPr>
      <w:r w:rsidRPr="00E24BD2">
        <w:rPr>
          <w:rFonts w:ascii="Corbel" w:hAnsi="Corbel"/>
        </w:rPr>
        <w:t xml:space="preserve">The liaison with foreign regulators under IOSCO MMOU </w:t>
      </w:r>
      <w:proofErr w:type="gramStart"/>
      <w:r w:rsidRPr="00E24BD2">
        <w:rPr>
          <w:rFonts w:ascii="Corbel" w:hAnsi="Corbel"/>
        </w:rPr>
        <w:t>provided assistance</w:t>
      </w:r>
      <w:proofErr w:type="gramEnd"/>
      <w:r w:rsidRPr="00E24BD2">
        <w:rPr>
          <w:rFonts w:ascii="Corbel" w:hAnsi="Corbel"/>
        </w:rPr>
        <w:t>/ feedback that has been critical in enabling settlement of the CMC matter.</w:t>
      </w:r>
    </w:p>
    <w:p w:rsidR="007E3F1B" w:rsidRPr="00E24BD2" w:rsidRDefault="007E3F1B" w:rsidP="00E24BD2">
      <w:pPr>
        <w:pStyle w:val="ListParagraph"/>
        <w:numPr>
          <w:ilvl w:val="0"/>
          <w:numId w:val="5"/>
        </w:numPr>
        <w:ind w:left="180" w:hanging="90"/>
        <w:jc w:val="both"/>
        <w:rPr>
          <w:rFonts w:ascii="Corbel" w:hAnsi="Corbel"/>
        </w:rPr>
      </w:pPr>
      <w:r w:rsidRPr="00E24BD2">
        <w:rPr>
          <w:rFonts w:ascii="Corbel" w:hAnsi="Corbel"/>
        </w:rPr>
        <w:t>Collaboration with the Corporate Communications Department, has supported the dissemination of information on positive image of the Authority where enforcement actions are challenged in court as well as in instances where the Authority undertakes publication of enforcement actions imposed.</w:t>
      </w:r>
    </w:p>
    <w:p w:rsidR="007E3F1B" w:rsidRPr="00E24BD2" w:rsidRDefault="007E3F1B" w:rsidP="00E24BD2">
      <w:pPr>
        <w:pStyle w:val="ListParagraph"/>
        <w:numPr>
          <w:ilvl w:val="0"/>
          <w:numId w:val="5"/>
        </w:numPr>
        <w:ind w:left="180" w:hanging="90"/>
        <w:jc w:val="both"/>
        <w:rPr>
          <w:rFonts w:ascii="Corbel" w:hAnsi="Corbel"/>
        </w:rPr>
      </w:pPr>
      <w:r w:rsidRPr="00E24BD2">
        <w:rPr>
          <w:rFonts w:ascii="Corbel" w:hAnsi="Corbel"/>
        </w:rPr>
        <w:t xml:space="preserve">Framework contracting- Various framework contracts were executed e.g. office tea, catering and taxi servicers with others to be executed to improve on service delivery. </w:t>
      </w:r>
    </w:p>
    <w:p w:rsidR="007E3F1B" w:rsidRPr="00E24BD2" w:rsidRDefault="007E3F1B" w:rsidP="00E24BD2">
      <w:pPr>
        <w:pStyle w:val="ListParagraph"/>
        <w:numPr>
          <w:ilvl w:val="0"/>
          <w:numId w:val="5"/>
        </w:numPr>
        <w:ind w:left="180" w:hanging="90"/>
        <w:jc w:val="both"/>
        <w:rPr>
          <w:rFonts w:ascii="Corbel" w:hAnsi="Corbel"/>
        </w:rPr>
      </w:pPr>
      <w:r w:rsidRPr="00E24BD2">
        <w:rPr>
          <w:rFonts w:ascii="Corbel" w:hAnsi="Corbel"/>
        </w:rPr>
        <w:t>Post tender negotiations – This cost saving technique was embraced and has elicited substantial savings for the Authority.</w:t>
      </w:r>
    </w:p>
    <w:p w:rsidR="007E3F1B" w:rsidRPr="00E24BD2" w:rsidRDefault="007E3F1B" w:rsidP="00E24BD2">
      <w:pPr>
        <w:pStyle w:val="ListParagraph"/>
        <w:numPr>
          <w:ilvl w:val="0"/>
          <w:numId w:val="5"/>
        </w:numPr>
        <w:ind w:left="180" w:hanging="90"/>
        <w:jc w:val="both"/>
        <w:rPr>
          <w:rFonts w:ascii="Corbel" w:hAnsi="Corbel"/>
        </w:rPr>
      </w:pPr>
      <w:r w:rsidRPr="00E24BD2">
        <w:rPr>
          <w:rFonts w:ascii="Corbel" w:hAnsi="Corbel"/>
        </w:rPr>
        <w:t>Introducing Internal Service Level Agreements between Procurement with User Departments – This has greatly improved on turnaround time for delivery of goods and services in the right quantitates and quality and at the right time. This also allows for Procurement to be evaluated based on performance.</w:t>
      </w:r>
    </w:p>
    <w:p w:rsidR="0020708D" w:rsidRPr="00E24BD2" w:rsidRDefault="002E4ED1" w:rsidP="00E24BD2">
      <w:pPr>
        <w:pStyle w:val="ListParagraph"/>
        <w:numPr>
          <w:ilvl w:val="0"/>
          <w:numId w:val="5"/>
        </w:numPr>
        <w:ind w:left="180" w:hanging="90"/>
        <w:jc w:val="both"/>
        <w:rPr>
          <w:rFonts w:ascii="Corbel" w:hAnsi="Corbel"/>
        </w:rPr>
      </w:pPr>
      <w:r w:rsidRPr="00E24BD2">
        <w:rPr>
          <w:rFonts w:ascii="Corbel" w:hAnsi="Corbel"/>
        </w:rPr>
        <w:t>The Resource Persons engagements was effective in reaching various groups and counties.</w:t>
      </w:r>
    </w:p>
    <w:p w:rsidR="0020708D" w:rsidRPr="00E24BD2" w:rsidRDefault="0020708D" w:rsidP="00E24BD2">
      <w:pPr>
        <w:pStyle w:val="ListParagraph"/>
        <w:ind w:left="1080"/>
        <w:jc w:val="both"/>
        <w:rPr>
          <w:rFonts w:ascii="Corbel" w:hAnsi="Corbel"/>
        </w:rPr>
      </w:pPr>
    </w:p>
    <w:p w:rsidR="008E4613" w:rsidRPr="00E24BD2" w:rsidRDefault="008E4613" w:rsidP="00E24BD2">
      <w:pPr>
        <w:pStyle w:val="Heading3"/>
        <w:numPr>
          <w:ilvl w:val="0"/>
          <w:numId w:val="37"/>
        </w:numPr>
        <w:spacing w:before="0" w:line="240" w:lineRule="auto"/>
        <w:jc w:val="both"/>
        <w:rPr>
          <w:rFonts w:ascii="Corbel" w:hAnsi="Corbel"/>
          <w:b/>
          <w:i/>
          <w:color w:val="auto"/>
        </w:rPr>
      </w:pPr>
      <w:bookmarkStart w:id="39" w:name="_Toc530385689"/>
      <w:r w:rsidRPr="00E24BD2">
        <w:rPr>
          <w:rFonts w:ascii="Corbel" w:hAnsi="Corbel"/>
          <w:b/>
          <w:i/>
          <w:color w:val="auto"/>
        </w:rPr>
        <w:t>Strategies that did not work [include</w:t>
      </w:r>
      <w:r w:rsidR="00266214" w:rsidRPr="00E24BD2">
        <w:rPr>
          <w:rFonts w:ascii="Corbel" w:hAnsi="Corbel"/>
          <w:b/>
          <w:i/>
          <w:color w:val="auto"/>
        </w:rPr>
        <w:t>s</w:t>
      </w:r>
      <w:r w:rsidRPr="00E24BD2">
        <w:rPr>
          <w:rFonts w:ascii="Corbel" w:hAnsi="Corbel"/>
          <w:b/>
          <w:i/>
          <w:color w:val="auto"/>
        </w:rPr>
        <w:t xml:space="preserve"> information on missed opportunities and/or threats that materialized]</w:t>
      </w:r>
      <w:bookmarkEnd w:id="39"/>
    </w:p>
    <w:p w:rsidR="007C69DB" w:rsidRPr="00E24BD2" w:rsidRDefault="007C69DB" w:rsidP="00E24BD2">
      <w:pPr>
        <w:spacing w:after="0" w:line="240" w:lineRule="auto"/>
        <w:jc w:val="both"/>
        <w:rPr>
          <w:rFonts w:ascii="Corbel" w:hAnsi="Corbel"/>
          <w:b/>
          <w:i/>
          <w:color w:val="FF0000"/>
          <w:sz w:val="24"/>
        </w:rPr>
      </w:pPr>
    </w:p>
    <w:p w:rsidR="00422C37" w:rsidRPr="00E24BD2" w:rsidRDefault="007C69DB" w:rsidP="00E24BD2">
      <w:pPr>
        <w:pStyle w:val="ListParagraph"/>
        <w:numPr>
          <w:ilvl w:val="0"/>
          <w:numId w:val="36"/>
        </w:numPr>
        <w:ind w:left="180" w:hanging="90"/>
        <w:jc w:val="both"/>
        <w:rPr>
          <w:rFonts w:ascii="Corbel" w:hAnsi="Corbel"/>
        </w:rPr>
      </w:pPr>
      <w:r w:rsidRPr="00E24BD2">
        <w:rPr>
          <w:rFonts w:ascii="Corbel" w:hAnsi="Corbel"/>
          <w:b/>
        </w:rPr>
        <w:t>Tax Preferential Measures</w:t>
      </w:r>
      <w:r w:rsidR="003415AD" w:rsidRPr="00E24BD2">
        <w:rPr>
          <w:rFonts w:ascii="Corbel" w:hAnsi="Corbel"/>
        </w:rPr>
        <w:t xml:space="preserve"> - </w:t>
      </w:r>
      <w:r w:rsidRPr="00E24BD2">
        <w:rPr>
          <w:rFonts w:ascii="Corbel" w:hAnsi="Corbel"/>
        </w:rPr>
        <w:t xml:space="preserve">The Approved Finance Bill proposed </w:t>
      </w:r>
      <w:r w:rsidR="007E3F1B" w:rsidRPr="00E24BD2">
        <w:rPr>
          <w:rFonts w:ascii="Corbel" w:hAnsi="Corbel"/>
        </w:rPr>
        <w:t xml:space="preserve">to </w:t>
      </w:r>
      <w:r w:rsidRPr="00E24BD2">
        <w:rPr>
          <w:rFonts w:ascii="Corbel" w:hAnsi="Corbel"/>
        </w:rPr>
        <w:t>introduce tax preferential measures that favour the other industries such as gaming, betting etc.</w:t>
      </w:r>
      <w:r w:rsidR="003415AD" w:rsidRPr="00E24BD2">
        <w:rPr>
          <w:rFonts w:ascii="Corbel" w:hAnsi="Corbel"/>
        </w:rPr>
        <w:t xml:space="preserve"> </w:t>
      </w:r>
    </w:p>
    <w:p w:rsidR="00422C37" w:rsidRPr="00E24BD2" w:rsidRDefault="00422C37" w:rsidP="00E24BD2">
      <w:pPr>
        <w:pStyle w:val="ListParagraph"/>
        <w:ind w:left="180"/>
        <w:jc w:val="both"/>
        <w:rPr>
          <w:rFonts w:ascii="Corbel" w:hAnsi="Corbel"/>
        </w:rPr>
      </w:pPr>
    </w:p>
    <w:p w:rsidR="003415AD" w:rsidRPr="00E24BD2" w:rsidRDefault="007C69DB" w:rsidP="00E24BD2">
      <w:pPr>
        <w:pStyle w:val="ListParagraph"/>
        <w:ind w:left="180"/>
        <w:jc w:val="both"/>
        <w:rPr>
          <w:rFonts w:ascii="Corbel" w:hAnsi="Corbel"/>
        </w:rPr>
      </w:pPr>
      <w:r w:rsidRPr="00E24BD2">
        <w:rPr>
          <w:rFonts w:ascii="Corbel" w:hAnsi="Corbel"/>
        </w:rPr>
        <w:t>This is likely to promote the development of other industries as an attractive investment choice to the youth/public as opposed to the capital markets. This could impede the growth and development of the capital markets as an avenue for saving by the Kenyan populace.</w:t>
      </w:r>
      <w:r w:rsidR="003415AD" w:rsidRPr="00E24BD2">
        <w:rPr>
          <w:rFonts w:ascii="Corbel" w:hAnsi="Corbel"/>
        </w:rPr>
        <w:t xml:space="preserve"> </w:t>
      </w:r>
    </w:p>
    <w:p w:rsidR="003415AD" w:rsidRPr="00E24BD2" w:rsidRDefault="003415AD" w:rsidP="00E24BD2">
      <w:pPr>
        <w:pStyle w:val="ListParagraph"/>
        <w:ind w:left="180"/>
        <w:jc w:val="both"/>
        <w:rPr>
          <w:rFonts w:ascii="Corbel" w:hAnsi="Corbel"/>
        </w:rPr>
      </w:pPr>
    </w:p>
    <w:p w:rsidR="003415AD" w:rsidRPr="00E24BD2" w:rsidRDefault="003415AD" w:rsidP="00E24BD2">
      <w:pPr>
        <w:pStyle w:val="ListParagraph"/>
        <w:ind w:left="180"/>
        <w:jc w:val="both"/>
        <w:rPr>
          <w:rFonts w:ascii="Corbel" w:hAnsi="Corbel"/>
        </w:rPr>
      </w:pPr>
      <w:r w:rsidRPr="00E24BD2">
        <w:rPr>
          <w:rFonts w:ascii="Corbel" w:hAnsi="Corbel"/>
        </w:rPr>
        <w:t>R</w:t>
      </w:r>
      <w:r w:rsidR="007C69DB" w:rsidRPr="00E24BD2">
        <w:rPr>
          <w:rFonts w:ascii="Corbel" w:hAnsi="Corbel"/>
        </w:rPr>
        <w:t>obust investor education and public awareness campaig</w:t>
      </w:r>
      <w:r w:rsidR="007E3F1B" w:rsidRPr="00E24BD2">
        <w:rPr>
          <w:rFonts w:ascii="Corbel" w:hAnsi="Corbel"/>
        </w:rPr>
        <w:t xml:space="preserve">ns to position and project the </w:t>
      </w:r>
      <w:r w:rsidR="007C69DB" w:rsidRPr="00E24BD2">
        <w:rPr>
          <w:rFonts w:ascii="Corbel" w:hAnsi="Corbel"/>
        </w:rPr>
        <w:t xml:space="preserve">capital markets as an attractive avenue for investments by the youth and the </w:t>
      </w:r>
      <w:proofErr w:type="gramStart"/>
      <w:r w:rsidR="007C69DB" w:rsidRPr="00E24BD2">
        <w:rPr>
          <w:rFonts w:ascii="Corbel" w:hAnsi="Corbel"/>
        </w:rPr>
        <w:t>general public</w:t>
      </w:r>
      <w:proofErr w:type="gramEnd"/>
      <w:r w:rsidRPr="00E24BD2">
        <w:rPr>
          <w:rFonts w:ascii="Corbel" w:hAnsi="Corbel"/>
        </w:rPr>
        <w:t xml:space="preserve"> are being undertaken to mitigate this</w:t>
      </w:r>
      <w:r w:rsidR="007C69DB" w:rsidRPr="00E24BD2">
        <w:rPr>
          <w:rFonts w:ascii="Corbel" w:hAnsi="Corbel"/>
        </w:rPr>
        <w:t>.</w:t>
      </w:r>
    </w:p>
    <w:p w:rsidR="003415AD" w:rsidRPr="00E24BD2" w:rsidRDefault="003415AD" w:rsidP="00E24BD2">
      <w:pPr>
        <w:pStyle w:val="ListParagraph"/>
        <w:ind w:left="180"/>
        <w:jc w:val="both"/>
        <w:rPr>
          <w:rFonts w:ascii="Corbel" w:hAnsi="Corbel"/>
        </w:rPr>
      </w:pPr>
    </w:p>
    <w:p w:rsidR="003415AD" w:rsidRPr="00E24BD2" w:rsidRDefault="007C69DB" w:rsidP="00E24BD2">
      <w:pPr>
        <w:pStyle w:val="ListParagraph"/>
        <w:numPr>
          <w:ilvl w:val="0"/>
          <w:numId w:val="36"/>
        </w:numPr>
        <w:ind w:left="180" w:hanging="90"/>
        <w:jc w:val="both"/>
        <w:rPr>
          <w:rFonts w:ascii="Corbel" w:hAnsi="Corbel"/>
        </w:rPr>
      </w:pPr>
      <w:r w:rsidRPr="00E24BD2">
        <w:rPr>
          <w:rFonts w:ascii="Corbel" w:hAnsi="Corbel"/>
          <w:b/>
        </w:rPr>
        <w:t>The County Financing project consultancy</w:t>
      </w:r>
      <w:r w:rsidRPr="00E24BD2">
        <w:rPr>
          <w:rFonts w:ascii="Corbel" w:hAnsi="Corbel"/>
        </w:rPr>
        <w:t xml:space="preserve"> experienced key t</w:t>
      </w:r>
      <w:r w:rsidR="007E3F1B" w:rsidRPr="00E24BD2">
        <w:rPr>
          <w:rFonts w:ascii="Corbel" w:hAnsi="Corbel"/>
        </w:rPr>
        <w:t>echnical inefficiencies that le</w:t>
      </w:r>
      <w:r w:rsidRPr="00E24BD2">
        <w:rPr>
          <w:rFonts w:ascii="Corbel" w:hAnsi="Corbel"/>
        </w:rPr>
        <w:t>d to delay in the realization of the key project outputs including the final report on the analysis and identification of funding gaps at the national and county government to inform capital markets products and services development.</w:t>
      </w:r>
      <w:r w:rsidR="003415AD" w:rsidRPr="00E24BD2">
        <w:rPr>
          <w:rFonts w:ascii="Corbel" w:hAnsi="Corbel"/>
        </w:rPr>
        <w:t xml:space="preserve"> </w:t>
      </w:r>
    </w:p>
    <w:p w:rsidR="00422C37" w:rsidRPr="00E24BD2" w:rsidRDefault="00422C37" w:rsidP="00E24BD2">
      <w:pPr>
        <w:pStyle w:val="ListParagraph"/>
        <w:ind w:left="180"/>
        <w:jc w:val="both"/>
        <w:rPr>
          <w:rFonts w:ascii="Corbel" w:hAnsi="Corbel"/>
        </w:rPr>
      </w:pPr>
    </w:p>
    <w:p w:rsidR="007C69DB" w:rsidRPr="00E24BD2" w:rsidRDefault="007C69DB" w:rsidP="00E24BD2">
      <w:pPr>
        <w:pStyle w:val="ListParagraph"/>
        <w:ind w:left="180"/>
        <w:jc w:val="both"/>
        <w:rPr>
          <w:rFonts w:ascii="Corbel" w:hAnsi="Corbel"/>
        </w:rPr>
      </w:pPr>
      <w:r w:rsidRPr="00E24BD2">
        <w:rPr>
          <w:rFonts w:ascii="Corbel" w:hAnsi="Corbel"/>
        </w:rPr>
        <w:t>The Working Group 1 Secretariat is working on revamping the report to ensure the key report outcomes and recommendations are implementable.</w:t>
      </w:r>
    </w:p>
    <w:p w:rsidR="006173E2" w:rsidRPr="00E24BD2" w:rsidRDefault="006173E2" w:rsidP="00E24BD2">
      <w:pPr>
        <w:pStyle w:val="ListParagraph"/>
        <w:ind w:left="180"/>
        <w:jc w:val="both"/>
        <w:rPr>
          <w:rFonts w:ascii="Corbel" w:hAnsi="Corbel"/>
        </w:rPr>
      </w:pPr>
    </w:p>
    <w:p w:rsidR="006173E2" w:rsidRPr="00E24BD2" w:rsidRDefault="006173E2" w:rsidP="00E24BD2">
      <w:pPr>
        <w:pStyle w:val="ListParagraph"/>
        <w:numPr>
          <w:ilvl w:val="0"/>
          <w:numId w:val="36"/>
        </w:numPr>
        <w:ind w:left="180" w:hanging="90"/>
        <w:jc w:val="both"/>
        <w:rPr>
          <w:rFonts w:ascii="Corbel" w:hAnsi="Corbel"/>
        </w:rPr>
      </w:pPr>
      <w:r w:rsidRPr="00E24BD2">
        <w:rPr>
          <w:rFonts w:ascii="Corbel" w:hAnsi="Corbel"/>
        </w:rPr>
        <w:t>In the Coffee environment, the Nairobi Coffee Exchange (NCE) has rejected AG and CMA advice to incorporate as a company limited by shares. The DU together with the Coffee Implementation Committee is concentrating on developing Coffee Regulations</w:t>
      </w:r>
    </w:p>
    <w:p w:rsidR="006173E2" w:rsidRPr="00E24BD2" w:rsidRDefault="006173E2" w:rsidP="00BD55C5">
      <w:pPr>
        <w:pStyle w:val="ListParagraph"/>
        <w:ind w:left="180"/>
        <w:jc w:val="both"/>
        <w:rPr>
          <w:rFonts w:ascii="Corbel" w:hAnsi="Corbel"/>
        </w:rPr>
      </w:pPr>
    </w:p>
    <w:p w:rsidR="007766AC" w:rsidRPr="00E24BD2" w:rsidRDefault="007766AC" w:rsidP="00E24BD2">
      <w:pPr>
        <w:spacing w:after="0" w:line="240" w:lineRule="auto"/>
        <w:ind w:left="720"/>
        <w:jc w:val="both"/>
        <w:rPr>
          <w:rFonts w:ascii="Corbel" w:hAnsi="Corbel"/>
          <w:sz w:val="24"/>
        </w:rPr>
      </w:pPr>
    </w:p>
    <w:p w:rsidR="00122D43" w:rsidRPr="00E24BD2" w:rsidRDefault="002C6E57" w:rsidP="00E24BD2">
      <w:pPr>
        <w:pStyle w:val="Heading3"/>
        <w:numPr>
          <w:ilvl w:val="0"/>
          <w:numId w:val="37"/>
        </w:numPr>
        <w:spacing w:before="0" w:line="240" w:lineRule="auto"/>
        <w:jc w:val="both"/>
        <w:rPr>
          <w:rFonts w:ascii="Corbel" w:hAnsi="Corbel"/>
          <w:b/>
          <w:i/>
          <w:color w:val="auto"/>
        </w:rPr>
      </w:pPr>
      <w:bookmarkStart w:id="40" w:name="_Toc530385690"/>
      <w:r w:rsidRPr="00E24BD2">
        <w:rPr>
          <w:rFonts w:ascii="Corbel" w:hAnsi="Corbel"/>
          <w:b/>
          <w:i/>
          <w:color w:val="auto"/>
        </w:rPr>
        <w:t>Near</w:t>
      </w:r>
      <w:r w:rsidR="008E4613" w:rsidRPr="00E24BD2">
        <w:rPr>
          <w:rFonts w:ascii="Corbel" w:hAnsi="Corbel"/>
          <w:b/>
          <w:i/>
          <w:color w:val="auto"/>
        </w:rPr>
        <w:t xml:space="preserve"> misses [include information on hazards that almost occurred and what we did to contain them]</w:t>
      </w:r>
      <w:bookmarkEnd w:id="40"/>
    </w:p>
    <w:p w:rsidR="00271BED" w:rsidRPr="00E24BD2" w:rsidRDefault="00271BED" w:rsidP="00E24BD2">
      <w:pPr>
        <w:pStyle w:val="ListParagraph"/>
        <w:ind w:left="360"/>
        <w:jc w:val="both"/>
        <w:rPr>
          <w:rFonts w:ascii="Corbel" w:hAnsi="Corbel"/>
        </w:rPr>
      </w:pPr>
    </w:p>
    <w:p w:rsidR="003415AD" w:rsidRPr="00E24BD2" w:rsidRDefault="000B163B" w:rsidP="00E24BD2">
      <w:pPr>
        <w:pStyle w:val="ListParagraph"/>
        <w:numPr>
          <w:ilvl w:val="0"/>
          <w:numId w:val="16"/>
        </w:numPr>
        <w:ind w:hanging="180"/>
        <w:jc w:val="both"/>
        <w:rPr>
          <w:rFonts w:ascii="Corbel" w:hAnsi="Corbel"/>
        </w:rPr>
      </w:pPr>
      <w:r w:rsidRPr="00E24BD2">
        <w:rPr>
          <w:rFonts w:ascii="Corbel" w:hAnsi="Corbel"/>
        </w:rPr>
        <w:t xml:space="preserve">Possible increase in the vacancy ratio considering </w:t>
      </w:r>
      <w:r w:rsidR="008F080D" w:rsidRPr="00E24BD2">
        <w:rPr>
          <w:rFonts w:ascii="Corbel" w:hAnsi="Corbel"/>
        </w:rPr>
        <w:t>four</w:t>
      </w:r>
      <w:r w:rsidRPr="00E24BD2">
        <w:rPr>
          <w:rFonts w:ascii="Corbel" w:hAnsi="Corbel"/>
        </w:rPr>
        <w:t xml:space="preserve"> staff exits during the quarter </w:t>
      </w:r>
    </w:p>
    <w:p w:rsidR="003415AD" w:rsidRPr="00E24BD2" w:rsidRDefault="00EE2CFF" w:rsidP="00E24BD2">
      <w:pPr>
        <w:pStyle w:val="ListParagraph"/>
        <w:numPr>
          <w:ilvl w:val="0"/>
          <w:numId w:val="16"/>
        </w:numPr>
        <w:ind w:hanging="180"/>
        <w:jc w:val="both"/>
        <w:rPr>
          <w:rFonts w:ascii="Corbel" w:hAnsi="Corbel"/>
        </w:rPr>
      </w:pPr>
      <w:r w:rsidRPr="00E24BD2">
        <w:rPr>
          <w:rFonts w:ascii="Corbel" w:hAnsi="Corbel"/>
        </w:rPr>
        <w:t>Lack of adherence (although minimized) to procurement procedures.</w:t>
      </w:r>
    </w:p>
    <w:p w:rsidR="00422C37" w:rsidRPr="00E24BD2" w:rsidRDefault="00422C37" w:rsidP="00E24BD2">
      <w:pPr>
        <w:pStyle w:val="Heading3"/>
        <w:numPr>
          <w:ilvl w:val="2"/>
          <w:numId w:val="0"/>
        </w:numPr>
        <w:spacing w:before="0" w:line="240" w:lineRule="auto"/>
        <w:ind w:left="720" w:hanging="720"/>
        <w:jc w:val="both"/>
        <w:rPr>
          <w:rFonts w:ascii="Corbel" w:hAnsi="Corbel"/>
          <w:b/>
          <w:i/>
          <w:color w:val="auto"/>
        </w:rPr>
      </w:pPr>
      <w:bookmarkStart w:id="41" w:name="_Toc529382169"/>
    </w:p>
    <w:p w:rsidR="007C69DB" w:rsidRPr="00E24BD2" w:rsidRDefault="007C69DB" w:rsidP="00E24BD2">
      <w:pPr>
        <w:pStyle w:val="Heading3"/>
        <w:numPr>
          <w:ilvl w:val="2"/>
          <w:numId w:val="0"/>
        </w:numPr>
        <w:spacing w:before="0" w:line="240" w:lineRule="auto"/>
        <w:ind w:left="720" w:hanging="720"/>
        <w:jc w:val="both"/>
        <w:rPr>
          <w:rFonts w:ascii="Corbel" w:hAnsi="Corbel"/>
          <w:b/>
          <w:i/>
          <w:color w:val="auto"/>
        </w:rPr>
      </w:pPr>
      <w:bookmarkStart w:id="42" w:name="_Toc530385691"/>
      <w:r w:rsidRPr="00E24BD2">
        <w:rPr>
          <w:rFonts w:ascii="Corbel" w:hAnsi="Corbel"/>
          <w:b/>
          <w:i/>
          <w:color w:val="auto"/>
        </w:rPr>
        <w:t>Other Key Risks</w:t>
      </w:r>
      <w:bookmarkEnd w:id="41"/>
      <w:bookmarkEnd w:id="42"/>
    </w:p>
    <w:p w:rsidR="007C69DB" w:rsidRPr="00E24BD2" w:rsidRDefault="007C69DB" w:rsidP="00E24BD2">
      <w:pPr>
        <w:pStyle w:val="ListParagraph"/>
        <w:numPr>
          <w:ilvl w:val="0"/>
          <w:numId w:val="30"/>
        </w:numPr>
        <w:jc w:val="both"/>
        <w:rPr>
          <w:rFonts w:ascii="Corbel" w:hAnsi="Corbel"/>
        </w:rPr>
      </w:pPr>
      <w:r w:rsidRPr="00E24BD2">
        <w:rPr>
          <w:rFonts w:ascii="Corbel" w:hAnsi="Corbel"/>
        </w:rPr>
        <w:t>The Big 4 Agenda has not received buy-in from majority of Kenyan populace. It has not been clear what the role of the citizen is in ensuring the achievement of the initiatives in the agenda. There is need for intense awareness creation to highlight the reasons for focusing on the Big 4.</w:t>
      </w:r>
    </w:p>
    <w:p w:rsidR="007C69DB" w:rsidRPr="00E24BD2" w:rsidRDefault="007C69DB" w:rsidP="00E24BD2">
      <w:pPr>
        <w:pStyle w:val="ListParagraph"/>
        <w:numPr>
          <w:ilvl w:val="0"/>
          <w:numId w:val="30"/>
        </w:numPr>
        <w:jc w:val="both"/>
        <w:rPr>
          <w:rFonts w:ascii="Corbel" w:hAnsi="Corbel"/>
        </w:rPr>
      </w:pPr>
      <w:r w:rsidRPr="00E24BD2">
        <w:rPr>
          <w:rFonts w:ascii="Corbel" w:hAnsi="Corbel"/>
        </w:rPr>
        <w:t>Recent taxation measures may impede the achievement of the target of improving the investment climate, thus affecting uptake.</w:t>
      </w:r>
    </w:p>
    <w:p w:rsidR="007C69DB" w:rsidRPr="00E24BD2" w:rsidRDefault="007C69DB" w:rsidP="00E24BD2">
      <w:pPr>
        <w:pStyle w:val="ListParagraph"/>
        <w:numPr>
          <w:ilvl w:val="0"/>
          <w:numId w:val="30"/>
        </w:numPr>
        <w:jc w:val="both"/>
        <w:rPr>
          <w:rFonts w:ascii="Corbel" w:hAnsi="Corbel"/>
        </w:rPr>
      </w:pPr>
      <w:r w:rsidRPr="00E24BD2">
        <w:rPr>
          <w:rFonts w:ascii="Corbel" w:hAnsi="Corbel"/>
        </w:rPr>
        <w:t>With the spread between the risk-free rate and the market rate being too narrow, risk averse investors would opt for the risk-free instruments thus crowding out the private sector from accessing credit.</w:t>
      </w:r>
    </w:p>
    <w:p w:rsidR="003415AD" w:rsidRPr="00E24BD2" w:rsidRDefault="003415AD" w:rsidP="00E24BD2">
      <w:pPr>
        <w:pStyle w:val="Heading3"/>
        <w:numPr>
          <w:ilvl w:val="2"/>
          <w:numId w:val="0"/>
        </w:numPr>
        <w:spacing w:before="0" w:line="240" w:lineRule="auto"/>
        <w:ind w:left="720" w:hanging="720"/>
        <w:jc w:val="both"/>
        <w:rPr>
          <w:rFonts w:ascii="Corbel" w:hAnsi="Corbel"/>
          <w:b/>
          <w:i/>
          <w:color w:val="auto"/>
        </w:rPr>
      </w:pPr>
      <w:bookmarkStart w:id="43" w:name="_Toc529382170"/>
    </w:p>
    <w:p w:rsidR="007C69DB" w:rsidRPr="00E24BD2" w:rsidRDefault="007C69DB" w:rsidP="00E24BD2">
      <w:pPr>
        <w:pStyle w:val="Heading3"/>
        <w:numPr>
          <w:ilvl w:val="2"/>
          <w:numId w:val="0"/>
        </w:numPr>
        <w:spacing w:before="0" w:line="240" w:lineRule="auto"/>
        <w:ind w:left="720" w:hanging="720"/>
        <w:jc w:val="both"/>
        <w:rPr>
          <w:rFonts w:ascii="Corbel" w:hAnsi="Corbel"/>
        </w:rPr>
      </w:pPr>
      <w:bookmarkStart w:id="44" w:name="_Toc530385692"/>
      <w:r w:rsidRPr="00E24BD2">
        <w:rPr>
          <w:rFonts w:ascii="Corbel" w:hAnsi="Corbel"/>
          <w:b/>
          <w:i/>
          <w:color w:val="auto"/>
        </w:rPr>
        <w:t>Outlook</w:t>
      </w:r>
      <w:bookmarkEnd w:id="43"/>
      <w:bookmarkEnd w:id="44"/>
    </w:p>
    <w:p w:rsidR="007C69DB" w:rsidRPr="00E24BD2" w:rsidRDefault="007C69DB" w:rsidP="00E24BD2">
      <w:pPr>
        <w:spacing w:after="0" w:line="240" w:lineRule="auto"/>
        <w:jc w:val="both"/>
        <w:rPr>
          <w:rFonts w:ascii="Corbel" w:hAnsi="Corbel"/>
          <w:sz w:val="24"/>
        </w:rPr>
      </w:pPr>
      <w:r w:rsidRPr="00E24BD2">
        <w:rPr>
          <w:rFonts w:ascii="Corbel" w:eastAsia="Times New Roman" w:hAnsi="Corbel"/>
          <w:sz w:val="24"/>
          <w:lang w:val="en-US" w:eastAsia="zh-CN"/>
        </w:rPr>
        <w:t>The country has made progress in its ease of doing business ranking 2019, moving 19 places up from position 80 in 2017 to 61 in 2018. This places Kenya ahead of other Sub Saharan economies such as South Africa, Ghana, Tanzania, Nigeria and Ethiopia who ranked positions 82, 114, 144, 146 and 159 respectively, a confirmation of Kenya’s resilience. This also further presents Kenya’s capital market as a preferred investment destination in line with the Capital Markets Master Plan aspirations.</w:t>
      </w:r>
    </w:p>
    <w:sectPr w:rsidR="007C69DB" w:rsidRPr="00E24BD2" w:rsidSect="004E0F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1C6E" w:rsidRDefault="00B11C6E" w:rsidP="00557CF6">
      <w:pPr>
        <w:spacing w:after="0" w:line="240" w:lineRule="auto"/>
      </w:pPr>
      <w:r>
        <w:separator/>
      </w:r>
    </w:p>
  </w:endnote>
  <w:endnote w:type="continuationSeparator" w:id="0">
    <w:p w:rsidR="00B11C6E" w:rsidRDefault="00B11C6E" w:rsidP="00557CF6">
      <w:pPr>
        <w:spacing w:after="0" w:line="240" w:lineRule="auto"/>
      </w:pPr>
      <w:r>
        <w:continuationSeparator/>
      </w:r>
    </w:p>
  </w:endnote>
  <w:endnote w:type="continuationNotice" w:id="1">
    <w:p w:rsidR="00B11C6E" w:rsidRDefault="00B11C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7401410"/>
      <w:docPartObj>
        <w:docPartGallery w:val="Page Numbers (Bottom of Page)"/>
        <w:docPartUnique/>
      </w:docPartObj>
    </w:sdtPr>
    <w:sdtEndPr>
      <w:rPr>
        <w:noProof/>
      </w:rPr>
    </w:sdtEndPr>
    <w:sdtContent>
      <w:p w:rsidR="00323C12" w:rsidRDefault="00323C12">
        <w:pPr>
          <w:pStyle w:val="Footer"/>
          <w:jc w:val="center"/>
        </w:pPr>
        <w:r>
          <w:fldChar w:fldCharType="begin"/>
        </w:r>
        <w:r>
          <w:instrText xml:space="preserve"> PAGE   \* MERGEFORMAT </w:instrText>
        </w:r>
        <w:r>
          <w:fldChar w:fldCharType="separate"/>
        </w:r>
        <w:r w:rsidR="0001619B">
          <w:rPr>
            <w:noProof/>
          </w:rPr>
          <w:t>i</w:t>
        </w:r>
        <w:r>
          <w:rPr>
            <w:noProof/>
          </w:rPr>
          <w:fldChar w:fldCharType="end"/>
        </w:r>
      </w:p>
    </w:sdtContent>
  </w:sdt>
  <w:p w:rsidR="00323C12" w:rsidRDefault="00323C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C12" w:rsidRDefault="00323C12" w:rsidP="00BA327D">
    <w:pPr>
      <w:pStyle w:val="Footer"/>
      <w:jc w:val="center"/>
    </w:pPr>
    <w:r>
      <w:fldChar w:fldCharType="begin"/>
    </w:r>
    <w:r>
      <w:instrText xml:space="preserve"> PAGE   \* MERGEFORMAT </w:instrText>
    </w:r>
    <w:r>
      <w:fldChar w:fldCharType="separate"/>
    </w:r>
    <w:r w:rsidR="0001619B">
      <w:rPr>
        <w:noProof/>
      </w:rPr>
      <w:t>50</w:t>
    </w:r>
    <w:r>
      <w:rPr>
        <w:noProof/>
      </w:rPr>
      <w:fldChar w:fldCharType="end"/>
    </w:r>
  </w:p>
  <w:p w:rsidR="00323C12" w:rsidRDefault="00323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1C6E" w:rsidRDefault="00B11C6E" w:rsidP="00557CF6">
      <w:pPr>
        <w:spacing w:after="0" w:line="240" w:lineRule="auto"/>
      </w:pPr>
      <w:r>
        <w:separator/>
      </w:r>
    </w:p>
  </w:footnote>
  <w:footnote w:type="continuationSeparator" w:id="0">
    <w:p w:rsidR="00B11C6E" w:rsidRDefault="00B11C6E" w:rsidP="00557CF6">
      <w:pPr>
        <w:spacing w:after="0" w:line="240" w:lineRule="auto"/>
      </w:pPr>
      <w:r>
        <w:continuationSeparator/>
      </w:r>
    </w:p>
  </w:footnote>
  <w:footnote w:type="continuationNotice" w:id="1">
    <w:p w:rsidR="00B11C6E" w:rsidRDefault="00B11C6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C12" w:rsidRDefault="00323C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4A0" w:firstRow="1" w:lastRow="0" w:firstColumn="1" w:lastColumn="0" w:noHBand="0" w:noVBand="1"/>
    </w:tblPr>
    <w:tblGrid>
      <w:gridCol w:w="9360"/>
    </w:tblGrid>
    <w:tr w:rsidR="00323C12" w:rsidRPr="00A82024" w:rsidTr="00967B20">
      <w:tc>
        <w:tcPr>
          <w:tcW w:w="13068" w:type="dxa"/>
        </w:tcPr>
        <w:p w:rsidR="00323C12" w:rsidRPr="00FD7DA6" w:rsidRDefault="00323C12" w:rsidP="0068413F">
          <w:pPr>
            <w:pStyle w:val="Header"/>
            <w:rPr>
              <w:rFonts w:ascii="Century Gothic" w:hAnsi="Century Gothic"/>
              <w:sz w:val="20"/>
              <w:szCs w:val="20"/>
              <w:lang w:val="en-US"/>
            </w:rPr>
          </w:pPr>
          <w:r>
            <w:rPr>
              <w:rFonts w:ascii="Verdana" w:hAnsi="Verdana"/>
              <w:b/>
              <w:color w:val="002060"/>
              <w:sz w:val="18"/>
              <w:szCs w:val="18"/>
              <w:lang w:val="en-US"/>
            </w:rPr>
            <w:t xml:space="preserve">CMA Corporate Risks Management Report </w:t>
          </w:r>
        </w:p>
      </w:tc>
    </w:tr>
  </w:tbl>
  <w:p w:rsidR="00323C12" w:rsidRPr="003E0F26" w:rsidRDefault="00323C12" w:rsidP="0068413F">
    <w:pPr>
      <w:pStyle w:val="Header"/>
      <w:rPr>
        <w:sz w:val="16"/>
      </w:rPr>
    </w:pPr>
  </w:p>
  <w:p w:rsidR="00323C12" w:rsidRPr="0068413F" w:rsidRDefault="00323C12" w:rsidP="006841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C12" w:rsidRDefault="00323C1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C12" w:rsidRDefault="00323C1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4A0" w:firstRow="1" w:lastRow="0" w:firstColumn="1" w:lastColumn="0" w:noHBand="0" w:noVBand="1"/>
    </w:tblPr>
    <w:tblGrid>
      <w:gridCol w:w="9202"/>
    </w:tblGrid>
    <w:tr w:rsidR="00323C12" w:rsidRPr="0042425E" w:rsidTr="0076626A">
      <w:tc>
        <w:tcPr>
          <w:tcW w:w="9202" w:type="dxa"/>
        </w:tcPr>
        <w:p w:rsidR="00323C12" w:rsidRPr="0042425E" w:rsidRDefault="00323C12" w:rsidP="0076626A">
          <w:pPr>
            <w:pStyle w:val="Header"/>
            <w:rPr>
              <w:rFonts w:ascii="Century Gothic" w:hAnsi="Century Gothic"/>
              <w:sz w:val="20"/>
              <w:szCs w:val="20"/>
              <w:lang w:val="en-US"/>
            </w:rPr>
          </w:pPr>
          <w:r w:rsidRPr="0042425E">
            <w:rPr>
              <w:rFonts w:ascii="Verdana" w:hAnsi="Verdana"/>
              <w:b/>
              <w:color w:val="002060"/>
              <w:sz w:val="18"/>
              <w:szCs w:val="18"/>
              <w:lang w:val="en-US"/>
            </w:rPr>
            <w:t>Corporate Ris</w:t>
          </w:r>
          <w:r>
            <w:rPr>
              <w:rFonts w:ascii="Verdana" w:hAnsi="Verdana"/>
              <w:b/>
              <w:color w:val="002060"/>
              <w:sz w:val="18"/>
              <w:szCs w:val="18"/>
              <w:lang w:val="en-US"/>
            </w:rPr>
            <w:t>ks Management Report</w:t>
          </w:r>
        </w:p>
      </w:tc>
    </w:tr>
  </w:tbl>
  <w:p w:rsidR="00323C12" w:rsidRDefault="00323C12" w:rsidP="003E0F26">
    <w:pPr>
      <w:pStyle w:val="Header"/>
      <w:rPr>
        <w:sz w:val="16"/>
      </w:rPr>
    </w:pPr>
  </w:p>
  <w:p w:rsidR="00323C12" w:rsidRPr="003E0F26" w:rsidRDefault="00323C12" w:rsidP="003E0F26">
    <w:pPr>
      <w:pStyle w:val="Header"/>
      <w:rPr>
        <w:sz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C12" w:rsidRDefault="00323C1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C12" w:rsidRDefault="00323C1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4A0" w:firstRow="1" w:lastRow="0" w:firstColumn="1" w:lastColumn="0" w:noHBand="0" w:noVBand="1"/>
    </w:tblPr>
    <w:tblGrid>
      <w:gridCol w:w="12960"/>
    </w:tblGrid>
    <w:tr w:rsidR="00323C12" w:rsidRPr="00A82024" w:rsidTr="00967B20">
      <w:tc>
        <w:tcPr>
          <w:tcW w:w="13068" w:type="dxa"/>
        </w:tcPr>
        <w:p w:rsidR="00323C12" w:rsidRPr="00FD7DA6" w:rsidRDefault="00323C12" w:rsidP="0068413F">
          <w:pPr>
            <w:pStyle w:val="Header"/>
            <w:rPr>
              <w:rFonts w:ascii="Century Gothic" w:hAnsi="Century Gothic"/>
              <w:sz w:val="20"/>
              <w:szCs w:val="20"/>
              <w:lang w:val="en-US"/>
            </w:rPr>
          </w:pPr>
          <w:r>
            <w:rPr>
              <w:rFonts w:ascii="Verdana" w:hAnsi="Verdana"/>
              <w:b/>
              <w:color w:val="002060"/>
              <w:sz w:val="18"/>
              <w:szCs w:val="18"/>
              <w:lang w:val="en-US"/>
            </w:rPr>
            <w:t xml:space="preserve">Corporate Risks Management Report </w:t>
          </w:r>
        </w:p>
      </w:tc>
    </w:tr>
  </w:tbl>
  <w:p w:rsidR="00323C12" w:rsidRPr="003E0F26" w:rsidRDefault="00323C12" w:rsidP="0068413F">
    <w:pPr>
      <w:pStyle w:val="Header"/>
      <w:rPr>
        <w:sz w:val="16"/>
      </w:rPr>
    </w:pPr>
  </w:p>
  <w:p w:rsidR="00323C12" w:rsidRPr="0068413F" w:rsidRDefault="00323C12" w:rsidP="0068413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C12" w:rsidRDefault="00323C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E256A"/>
    <w:multiLevelType w:val="hybridMultilevel"/>
    <w:tmpl w:val="3502E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0A239B"/>
    <w:multiLevelType w:val="hybridMultilevel"/>
    <w:tmpl w:val="C9F07CDA"/>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4E0300"/>
    <w:multiLevelType w:val="hybridMultilevel"/>
    <w:tmpl w:val="744C1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871610"/>
    <w:multiLevelType w:val="hybridMultilevel"/>
    <w:tmpl w:val="9F4A8736"/>
    <w:lvl w:ilvl="0" w:tplc="A39E9830">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9F2AD9"/>
    <w:multiLevelType w:val="hybridMultilevel"/>
    <w:tmpl w:val="BA4EEBB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EB3F90"/>
    <w:multiLevelType w:val="hybridMultilevel"/>
    <w:tmpl w:val="5ED472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AB81950"/>
    <w:multiLevelType w:val="hybridMultilevel"/>
    <w:tmpl w:val="F18AE31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444BA5"/>
    <w:multiLevelType w:val="hybridMultilevel"/>
    <w:tmpl w:val="267CC7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76ED7"/>
    <w:multiLevelType w:val="hybridMultilevel"/>
    <w:tmpl w:val="EC28524C"/>
    <w:lvl w:ilvl="0" w:tplc="38B86568">
      <w:start w:val="5"/>
      <w:numFmt w:val="bullet"/>
      <w:lvlText w:val="-"/>
      <w:lvlJc w:val="left"/>
      <w:pPr>
        <w:ind w:left="360" w:hanging="360"/>
      </w:pPr>
      <w:rPr>
        <w:rFonts w:ascii="Calibri" w:eastAsiaTheme="minorHAnsi" w:hAnsi="Calibri" w:cs="Calibri"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7A49BD"/>
    <w:multiLevelType w:val="hybridMultilevel"/>
    <w:tmpl w:val="C3842076"/>
    <w:lvl w:ilvl="0" w:tplc="0F6CFDFE">
      <w:start w:val="3"/>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B36B8"/>
    <w:multiLevelType w:val="hybridMultilevel"/>
    <w:tmpl w:val="C9F07CDA"/>
    <w:lvl w:ilvl="0" w:tplc="0409001B">
      <w:start w:val="1"/>
      <w:numFmt w:val="lowerRoman"/>
      <w:lvlText w:val="%1."/>
      <w:lvlJc w:val="right"/>
      <w:pPr>
        <w:ind w:left="6120" w:hanging="360"/>
      </w:p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11" w15:restartNumberingAfterBreak="0">
    <w:nsid w:val="378E082D"/>
    <w:multiLevelType w:val="hybridMultilevel"/>
    <w:tmpl w:val="9BFC887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C5505D"/>
    <w:multiLevelType w:val="hybridMultilevel"/>
    <w:tmpl w:val="7566686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793828"/>
    <w:multiLevelType w:val="hybridMultilevel"/>
    <w:tmpl w:val="4372CFF8"/>
    <w:lvl w:ilvl="0" w:tplc="E110BA5E">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D7C7C1B"/>
    <w:multiLevelType w:val="hybridMultilevel"/>
    <w:tmpl w:val="FB92B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FB717FB"/>
    <w:multiLevelType w:val="hybridMultilevel"/>
    <w:tmpl w:val="C9F07CD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1A93B47"/>
    <w:multiLevelType w:val="hybridMultilevel"/>
    <w:tmpl w:val="6D4A313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1AA4A14"/>
    <w:multiLevelType w:val="hybridMultilevel"/>
    <w:tmpl w:val="CE9E375A"/>
    <w:lvl w:ilvl="0" w:tplc="07EE80CA">
      <w:start w:val="1"/>
      <w:numFmt w:val="upperLetter"/>
      <w:lvlText w:val="%1."/>
      <w:lvlJc w:val="left"/>
      <w:pPr>
        <w:ind w:left="360" w:hanging="360"/>
      </w:pPr>
      <w:rPr>
        <w:b/>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2271F8B"/>
    <w:multiLevelType w:val="multilevel"/>
    <w:tmpl w:val="343C54D2"/>
    <w:lvl w:ilvl="0">
      <w:start w:val="1"/>
      <w:numFmt w:val="decimal"/>
      <w:lvlText w:val="%1."/>
      <w:lvlJc w:val="left"/>
      <w:pPr>
        <w:ind w:left="360" w:hanging="360"/>
      </w:pPr>
      <w:rPr>
        <w:color w:val="auto"/>
      </w:rPr>
    </w:lvl>
    <w:lvl w:ilvl="1">
      <w:start w:val="1"/>
      <w:numFmt w:val="decimal"/>
      <w:lvlText w:val="%1.%2."/>
      <w:lvlJc w:val="left"/>
      <w:pPr>
        <w:ind w:left="432" w:hanging="432"/>
      </w:pPr>
      <w:rPr>
        <w:i w:val="0"/>
        <w:color w:val="auto"/>
      </w:rPr>
    </w:lvl>
    <w:lvl w:ilvl="2">
      <w:start w:val="1"/>
      <w:numFmt w:val="decimal"/>
      <w:lvlText w:val="%1.%2.%3."/>
      <w:lvlJc w:val="left"/>
      <w:pPr>
        <w:ind w:left="1224" w:hanging="504"/>
      </w:pPr>
      <w:rPr>
        <w:color w:val="ED1C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3443FE8"/>
    <w:multiLevelType w:val="hybridMultilevel"/>
    <w:tmpl w:val="6AFA84C2"/>
    <w:lvl w:ilvl="0" w:tplc="941A19BA">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65500BA"/>
    <w:multiLevelType w:val="hybridMultilevel"/>
    <w:tmpl w:val="0816876E"/>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4F4E3F"/>
    <w:multiLevelType w:val="hybridMultilevel"/>
    <w:tmpl w:val="27F41512"/>
    <w:lvl w:ilvl="0" w:tplc="CB286AEA">
      <w:start w:val="1"/>
      <w:numFmt w:val="bullet"/>
      <w:lvlText w:val="•"/>
      <w:lvlJc w:val="left"/>
      <w:pPr>
        <w:tabs>
          <w:tab w:val="num" w:pos="360"/>
        </w:tabs>
        <w:ind w:left="360" w:hanging="360"/>
      </w:pPr>
      <w:rPr>
        <w:rFonts w:ascii="Arial" w:hAnsi="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A9D238D"/>
    <w:multiLevelType w:val="hybridMultilevel"/>
    <w:tmpl w:val="C6D6AC76"/>
    <w:lvl w:ilvl="0" w:tplc="D4AC54D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B2919A6"/>
    <w:multiLevelType w:val="hybridMultilevel"/>
    <w:tmpl w:val="43D81E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1B25FEF"/>
    <w:multiLevelType w:val="hybridMultilevel"/>
    <w:tmpl w:val="267CC79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7A5812"/>
    <w:multiLevelType w:val="hybridMultilevel"/>
    <w:tmpl w:val="00DC771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57C4C88"/>
    <w:multiLevelType w:val="hybridMultilevel"/>
    <w:tmpl w:val="58BEFE58"/>
    <w:lvl w:ilvl="0" w:tplc="06727EBC">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58E7160"/>
    <w:multiLevelType w:val="hybridMultilevel"/>
    <w:tmpl w:val="E48EC3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6D1590B"/>
    <w:multiLevelType w:val="hybridMultilevel"/>
    <w:tmpl w:val="6952F72E"/>
    <w:lvl w:ilvl="0" w:tplc="38B86568">
      <w:start w:val="5"/>
      <w:numFmt w:val="bullet"/>
      <w:lvlText w:val="-"/>
      <w:lvlJc w:val="left"/>
      <w:pPr>
        <w:ind w:left="360" w:hanging="360"/>
      </w:pPr>
      <w:rPr>
        <w:rFonts w:ascii="Calibri" w:eastAsiaTheme="minorHAnsi" w:hAnsi="Calibri" w:cs="Calibri"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7354D26"/>
    <w:multiLevelType w:val="hybridMultilevel"/>
    <w:tmpl w:val="98568D74"/>
    <w:lvl w:ilvl="0" w:tplc="036C936E">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91D0343"/>
    <w:multiLevelType w:val="hybridMultilevel"/>
    <w:tmpl w:val="82AC93C4"/>
    <w:lvl w:ilvl="0" w:tplc="04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AB47FD3"/>
    <w:multiLevelType w:val="hybridMultilevel"/>
    <w:tmpl w:val="220A53D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CBA2690"/>
    <w:multiLevelType w:val="hybridMultilevel"/>
    <w:tmpl w:val="C78CF6F6"/>
    <w:lvl w:ilvl="0" w:tplc="FED8397C">
      <w:start w:val="1"/>
      <w:numFmt w:val="bullet"/>
      <w:lvlText w:val=""/>
      <w:lvlJc w:val="left"/>
      <w:pPr>
        <w:ind w:left="1440" w:hanging="360"/>
      </w:pPr>
      <w:rPr>
        <w:rFonts w:ascii="Symbol" w:hAnsi="Symbol" w:hint="default"/>
        <w:b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A25941"/>
    <w:multiLevelType w:val="hybridMultilevel"/>
    <w:tmpl w:val="F468F1FE"/>
    <w:lvl w:ilvl="0" w:tplc="C062F000">
      <w:numFmt w:val="bullet"/>
      <w:lvlText w:val="•"/>
      <w:lvlJc w:val="left"/>
      <w:pPr>
        <w:ind w:left="1080" w:hanging="72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16A67F9"/>
    <w:multiLevelType w:val="hybridMultilevel"/>
    <w:tmpl w:val="267CC7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D44D18"/>
    <w:multiLevelType w:val="hybridMultilevel"/>
    <w:tmpl w:val="C9F07CDA"/>
    <w:lvl w:ilvl="0" w:tplc="0409001B">
      <w:start w:val="1"/>
      <w:numFmt w:val="lowerRoman"/>
      <w:lvlText w:val="%1."/>
      <w:lvlJc w:val="right"/>
      <w:pPr>
        <w:ind w:left="6120" w:hanging="360"/>
      </w:p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36" w15:restartNumberingAfterBreak="0">
    <w:nsid w:val="67C65CD0"/>
    <w:multiLevelType w:val="hybridMultilevel"/>
    <w:tmpl w:val="A8F2FE1C"/>
    <w:lvl w:ilvl="0" w:tplc="1D00DEBC">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E8D5F6E"/>
    <w:multiLevelType w:val="hybridMultilevel"/>
    <w:tmpl w:val="7778B6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3730E1"/>
    <w:multiLevelType w:val="hybridMultilevel"/>
    <w:tmpl w:val="B5900BAA"/>
    <w:lvl w:ilvl="0" w:tplc="93CEB3DC">
      <w:start w:val="3"/>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F65214"/>
    <w:multiLevelType w:val="hybridMultilevel"/>
    <w:tmpl w:val="C9F07CD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19"/>
  </w:num>
  <w:num w:numId="3">
    <w:abstractNumId w:val="34"/>
  </w:num>
  <w:num w:numId="4">
    <w:abstractNumId w:val="17"/>
  </w:num>
  <w:num w:numId="5">
    <w:abstractNumId w:val="35"/>
  </w:num>
  <w:num w:numId="6">
    <w:abstractNumId w:val="32"/>
  </w:num>
  <w:num w:numId="7">
    <w:abstractNumId w:val="29"/>
  </w:num>
  <w:num w:numId="8">
    <w:abstractNumId w:val="26"/>
  </w:num>
  <w:num w:numId="9">
    <w:abstractNumId w:val="3"/>
  </w:num>
  <w:num w:numId="10">
    <w:abstractNumId w:val="13"/>
  </w:num>
  <w:num w:numId="11">
    <w:abstractNumId w:val="22"/>
  </w:num>
  <w:num w:numId="12">
    <w:abstractNumId w:val="30"/>
  </w:num>
  <w:num w:numId="13">
    <w:abstractNumId w:val="11"/>
  </w:num>
  <w:num w:numId="14">
    <w:abstractNumId w:val="23"/>
  </w:num>
  <w:num w:numId="15">
    <w:abstractNumId w:val="14"/>
  </w:num>
  <w:num w:numId="16">
    <w:abstractNumId w:val="24"/>
  </w:num>
  <w:num w:numId="17">
    <w:abstractNumId w:val="36"/>
  </w:num>
  <w:num w:numId="18">
    <w:abstractNumId w:val="2"/>
  </w:num>
  <w:num w:numId="19">
    <w:abstractNumId w:val="9"/>
  </w:num>
  <w:num w:numId="20">
    <w:abstractNumId w:val="38"/>
  </w:num>
  <w:num w:numId="21">
    <w:abstractNumId w:val="39"/>
  </w:num>
  <w:num w:numId="22">
    <w:abstractNumId w:val="7"/>
  </w:num>
  <w:num w:numId="23">
    <w:abstractNumId w:val="0"/>
  </w:num>
  <w:num w:numId="24">
    <w:abstractNumId w:val="27"/>
  </w:num>
  <w:num w:numId="25">
    <w:abstractNumId w:val="16"/>
  </w:num>
  <w:num w:numId="26">
    <w:abstractNumId w:val="12"/>
  </w:num>
  <w:num w:numId="27">
    <w:abstractNumId w:val="21"/>
  </w:num>
  <w:num w:numId="28">
    <w:abstractNumId w:val="25"/>
  </w:num>
  <w:num w:numId="29">
    <w:abstractNumId w:val="6"/>
  </w:num>
  <w:num w:numId="30">
    <w:abstractNumId w:val="20"/>
  </w:num>
  <w:num w:numId="31">
    <w:abstractNumId w:val="31"/>
  </w:num>
  <w:num w:numId="32">
    <w:abstractNumId w:val="4"/>
  </w:num>
  <w:num w:numId="33">
    <w:abstractNumId w:val="8"/>
  </w:num>
  <w:num w:numId="34">
    <w:abstractNumId w:val="1"/>
  </w:num>
  <w:num w:numId="35">
    <w:abstractNumId w:val="15"/>
  </w:num>
  <w:num w:numId="36">
    <w:abstractNumId w:val="10"/>
  </w:num>
  <w:num w:numId="37">
    <w:abstractNumId w:val="37"/>
  </w:num>
  <w:num w:numId="38">
    <w:abstractNumId w:val="5"/>
  </w:num>
  <w:num w:numId="39">
    <w:abstractNumId w:val="28"/>
  </w:num>
  <w:num w:numId="40">
    <w:abstractNumId w:val="3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87C"/>
    <w:rsid w:val="0000004F"/>
    <w:rsid w:val="00000082"/>
    <w:rsid w:val="000004A1"/>
    <w:rsid w:val="0000175C"/>
    <w:rsid w:val="00002BF1"/>
    <w:rsid w:val="00002FEA"/>
    <w:rsid w:val="000034F3"/>
    <w:rsid w:val="000039A6"/>
    <w:rsid w:val="00004BCE"/>
    <w:rsid w:val="000052FC"/>
    <w:rsid w:val="000069F6"/>
    <w:rsid w:val="000070DA"/>
    <w:rsid w:val="00007644"/>
    <w:rsid w:val="00007859"/>
    <w:rsid w:val="00010209"/>
    <w:rsid w:val="000103D6"/>
    <w:rsid w:val="00010572"/>
    <w:rsid w:val="000110A2"/>
    <w:rsid w:val="000110E1"/>
    <w:rsid w:val="000120AA"/>
    <w:rsid w:val="000131B5"/>
    <w:rsid w:val="00013554"/>
    <w:rsid w:val="0001377A"/>
    <w:rsid w:val="00013B25"/>
    <w:rsid w:val="00013EBF"/>
    <w:rsid w:val="000141C8"/>
    <w:rsid w:val="0001428D"/>
    <w:rsid w:val="000145A5"/>
    <w:rsid w:val="00014B19"/>
    <w:rsid w:val="00014C38"/>
    <w:rsid w:val="000156A4"/>
    <w:rsid w:val="000157FE"/>
    <w:rsid w:val="00015821"/>
    <w:rsid w:val="0001619B"/>
    <w:rsid w:val="00016432"/>
    <w:rsid w:val="00016D91"/>
    <w:rsid w:val="000171CC"/>
    <w:rsid w:val="00017B37"/>
    <w:rsid w:val="000204A2"/>
    <w:rsid w:val="00020F3E"/>
    <w:rsid w:val="00021AC9"/>
    <w:rsid w:val="0002241B"/>
    <w:rsid w:val="00022DA2"/>
    <w:rsid w:val="000233A9"/>
    <w:rsid w:val="0002365B"/>
    <w:rsid w:val="0002378B"/>
    <w:rsid w:val="00023F11"/>
    <w:rsid w:val="00024132"/>
    <w:rsid w:val="000247C4"/>
    <w:rsid w:val="000249B3"/>
    <w:rsid w:val="00024A6E"/>
    <w:rsid w:val="00024E49"/>
    <w:rsid w:val="00025013"/>
    <w:rsid w:val="00025DC5"/>
    <w:rsid w:val="00025F3D"/>
    <w:rsid w:val="00026B43"/>
    <w:rsid w:val="00026C72"/>
    <w:rsid w:val="000270C6"/>
    <w:rsid w:val="000276BB"/>
    <w:rsid w:val="00027763"/>
    <w:rsid w:val="00027815"/>
    <w:rsid w:val="000279AF"/>
    <w:rsid w:val="00027B4A"/>
    <w:rsid w:val="00030458"/>
    <w:rsid w:val="00030A0F"/>
    <w:rsid w:val="00030CF1"/>
    <w:rsid w:val="000313DA"/>
    <w:rsid w:val="000314C6"/>
    <w:rsid w:val="00031920"/>
    <w:rsid w:val="00031F83"/>
    <w:rsid w:val="000322BC"/>
    <w:rsid w:val="00032421"/>
    <w:rsid w:val="00032805"/>
    <w:rsid w:val="00032B31"/>
    <w:rsid w:val="00032C85"/>
    <w:rsid w:val="000334CC"/>
    <w:rsid w:val="00033872"/>
    <w:rsid w:val="000339EE"/>
    <w:rsid w:val="00033B59"/>
    <w:rsid w:val="00033E25"/>
    <w:rsid w:val="00034407"/>
    <w:rsid w:val="00035372"/>
    <w:rsid w:val="00035516"/>
    <w:rsid w:val="00035ABB"/>
    <w:rsid w:val="00035CF1"/>
    <w:rsid w:val="000360BA"/>
    <w:rsid w:val="00036713"/>
    <w:rsid w:val="0003698B"/>
    <w:rsid w:val="00036AA7"/>
    <w:rsid w:val="00036D06"/>
    <w:rsid w:val="000373DF"/>
    <w:rsid w:val="000403BC"/>
    <w:rsid w:val="00040409"/>
    <w:rsid w:val="00040AD2"/>
    <w:rsid w:val="00040C98"/>
    <w:rsid w:val="00041D54"/>
    <w:rsid w:val="00042028"/>
    <w:rsid w:val="000421F0"/>
    <w:rsid w:val="00042B98"/>
    <w:rsid w:val="000432EB"/>
    <w:rsid w:val="00043459"/>
    <w:rsid w:val="00043866"/>
    <w:rsid w:val="00043EE6"/>
    <w:rsid w:val="0004439A"/>
    <w:rsid w:val="00044895"/>
    <w:rsid w:val="000448F4"/>
    <w:rsid w:val="00044991"/>
    <w:rsid w:val="000457DE"/>
    <w:rsid w:val="00045858"/>
    <w:rsid w:val="00045A57"/>
    <w:rsid w:val="000464D8"/>
    <w:rsid w:val="0004650F"/>
    <w:rsid w:val="000465AC"/>
    <w:rsid w:val="000471F0"/>
    <w:rsid w:val="00047602"/>
    <w:rsid w:val="00047E70"/>
    <w:rsid w:val="000500CD"/>
    <w:rsid w:val="000501B6"/>
    <w:rsid w:val="00050A29"/>
    <w:rsid w:val="00051114"/>
    <w:rsid w:val="00051478"/>
    <w:rsid w:val="00051673"/>
    <w:rsid w:val="000516E3"/>
    <w:rsid w:val="00051875"/>
    <w:rsid w:val="000518C5"/>
    <w:rsid w:val="0005237C"/>
    <w:rsid w:val="00052430"/>
    <w:rsid w:val="000526CC"/>
    <w:rsid w:val="0005337A"/>
    <w:rsid w:val="000539C9"/>
    <w:rsid w:val="00053ADD"/>
    <w:rsid w:val="000542D2"/>
    <w:rsid w:val="000545E7"/>
    <w:rsid w:val="00054AE5"/>
    <w:rsid w:val="00054F73"/>
    <w:rsid w:val="0005527D"/>
    <w:rsid w:val="0005538E"/>
    <w:rsid w:val="00055950"/>
    <w:rsid w:val="00055980"/>
    <w:rsid w:val="00056160"/>
    <w:rsid w:val="0005661C"/>
    <w:rsid w:val="000566DA"/>
    <w:rsid w:val="000569AD"/>
    <w:rsid w:val="00056A51"/>
    <w:rsid w:val="00056BB7"/>
    <w:rsid w:val="000574BC"/>
    <w:rsid w:val="00057C7B"/>
    <w:rsid w:val="00057CCD"/>
    <w:rsid w:val="000602EB"/>
    <w:rsid w:val="000606C9"/>
    <w:rsid w:val="000611B5"/>
    <w:rsid w:val="000611CD"/>
    <w:rsid w:val="00061216"/>
    <w:rsid w:val="0006170D"/>
    <w:rsid w:val="00061810"/>
    <w:rsid w:val="00061918"/>
    <w:rsid w:val="00061EEA"/>
    <w:rsid w:val="00062145"/>
    <w:rsid w:val="00062F4A"/>
    <w:rsid w:val="000633D9"/>
    <w:rsid w:val="00063D43"/>
    <w:rsid w:val="00063E23"/>
    <w:rsid w:val="000640FA"/>
    <w:rsid w:val="00064138"/>
    <w:rsid w:val="000642D8"/>
    <w:rsid w:val="00064DB4"/>
    <w:rsid w:val="0006593B"/>
    <w:rsid w:val="00065E91"/>
    <w:rsid w:val="0006614A"/>
    <w:rsid w:val="0006640B"/>
    <w:rsid w:val="00066C90"/>
    <w:rsid w:val="000671D2"/>
    <w:rsid w:val="000672C6"/>
    <w:rsid w:val="00067F8C"/>
    <w:rsid w:val="000706A7"/>
    <w:rsid w:val="00070AED"/>
    <w:rsid w:val="00070F22"/>
    <w:rsid w:val="00071009"/>
    <w:rsid w:val="00071425"/>
    <w:rsid w:val="00071E57"/>
    <w:rsid w:val="00071FDC"/>
    <w:rsid w:val="00072121"/>
    <w:rsid w:val="0007216E"/>
    <w:rsid w:val="00072511"/>
    <w:rsid w:val="0007261E"/>
    <w:rsid w:val="000726EF"/>
    <w:rsid w:val="0007287F"/>
    <w:rsid w:val="00072A3A"/>
    <w:rsid w:val="00072A9E"/>
    <w:rsid w:val="00073477"/>
    <w:rsid w:val="00073BF3"/>
    <w:rsid w:val="00074D17"/>
    <w:rsid w:val="00074E1A"/>
    <w:rsid w:val="00075455"/>
    <w:rsid w:val="00075914"/>
    <w:rsid w:val="0007618A"/>
    <w:rsid w:val="00076974"/>
    <w:rsid w:val="00076B2D"/>
    <w:rsid w:val="00076E83"/>
    <w:rsid w:val="0007797E"/>
    <w:rsid w:val="000779A0"/>
    <w:rsid w:val="00077CB9"/>
    <w:rsid w:val="00077D49"/>
    <w:rsid w:val="00077E5D"/>
    <w:rsid w:val="0008014D"/>
    <w:rsid w:val="00080677"/>
    <w:rsid w:val="00080726"/>
    <w:rsid w:val="00080749"/>
    <w:rsid w:val="000809F7"/>
    <w:rsid w:val="0008123D"/>
    <w:rsid w:val="000812A7"/>
    <w:rsid w:val="000817BB"/>
    <w:rsid w:val="000819ED"/>
    <w:rsid w:val="00081E3A"/>
    <w:rsid w:val="00081FCA"/>
    <w:rsid w:val="00082627"/>
    <w:rsid w:val="00083129"/>
    <w:rsid w:val="00083581"/>
    <w:rsid w:val="00083651"/>
    <w:rsid w:val="00083910"/>
    <w:rsid w:val="00083E8B"/>
    <w:rsid w:val="00084143"/>
    <w:rsid w:val="0008438A"/>
    <w:rsid w:val="00084F10"/>
    <w:rsid w:val="000851AD"/>
    <w:rsid w:val="00085295"/>
    <w:rsid w:val="000863CD"/>
    <w:rsid w:val="00087317"/>
    <w:rsid w:val="00087387"/>
    <w:rsid w:val="00087631"/>
    <w:rsid w:val="0008795F"/>
    <w:rsid w:val="000903EF"/>
    <w:rsid w:val="00090663"/>
    <w:rsid w:val="00090874"/>
    <w:rsid w:val="00091528"/>
    <w:rsid w:val="000918FE"/>
    <w:rsid w:val="00092253"/>
    <w:rsid w:val="0009268F"/>
    <w:rsid w:val="00092FD0"/>
    <w:rsid w:val="0009375D"/>
    <w:rsid w:val="00093969"/>
    <w:rsid w:val="00093A68"/>
    <w:rsid w:val="00093E27"/>
    <w:rsid w:val="00093E88"/>
    <w:rsid w:val="0009457E"/>
    <w:rsid w:val="00094FCE"/>
    <w:rsid w:val="00095844"/>
    <w:rsid w:val="00095981"/>
    <w:rsid w:val="00095F00"/>
    <w:rsid w:val="00096357"/>
    <w:rsid w:val="00096AD8"/>
    <w:rsid w:val="00097B9A"/>
    <w:rsid w:val="00097FD7"/>
    <w:rsid w:val="000A0911"/>
    <w:rsid w:val="000A0C6B"/>
    <w:rsid w:val="000A0E46"/>
    <w:rsid w:val="000A12C2"/>
    <w:rsid w:val="000A1362"/>
    <w:rsid w:val="000A1615"/>
    <w:rsid w:val="000A1904"/>
    <w:rsid w:val="000A1D59"/>
    <w:rsid w:val="000A1F6C"/>
    <w:rsid w:val="000A250A"/>
    <w:rsid w:val="000A25E4"/>
    <w:rsid w:val="000A26A5"/>
    <w:rsid w:val="000A31EE"/>
    <w:rsid w:val="000A325F"/>
    <w:rsid w:val="000A32B2"/>
    <w:rsid w:val="000A34F0"/>
    <w:rsid w:val="000A35F0"/>
    <w:rsid w:val="000A365E"/>
    <w:rsid w:val="000A4019"/>
    <w:rsid w:val="000A4085"/>
    <w:rsid w:val="000A434B"/>
    <w:rsid w:val="000A438A"/>
    <w:rsid w:val="000A4391"/>
    <w:rsid w:val="000A46EC"/>
    <w:rsid w:val="000A5D2C"/>
    <w:rsid w:val="000A5FB9"/>
    <w:rsid w:val="000A669A"/>
    <w:rsid w:val="000A6EA3"/>
    <w:rsid w:val="000A75BC"/>
    <w:rsid w:val="000A7E58"/>
    <w:rsid w:val="000A7FEF"/>
    <w:rsid w:val="000B0C98"/>
    <w:rsid w:val="000B14CA"/>
    <w:rsid w:val="000B163B"/>
    <w:rsid w:val="000B1A7A"/>
    <w:rsid w:val="000B1E85"/>
    <w:rsid w:val="000B204B"/>
    <w:rsid w:val="000B206D"/>
    <w:rsid w:val="000B2A1A"/>
    <w:rsid w:val="000B2C31"/>
    <w:rsid w:val="000B37F6"/>
    <w:rsid w:val="000B4452"/>
    <w:rsid w:val="000B44B5"/>
    <w:rsid w:val="000B52D6"/>
    <w:rsid w:val="000B5741"/>
    <w:rsid w:val="000B5986"/>
    <w:rsid w:val="000B5A1B"/>
    <w:rsid w:val="000B5AE3"/>
    <w:rsid w:val="000B609D"/>
    <w:rsid w:val="000B631B"/>
    <w:rsid w:val="000B6335"/>
    <w:rsid w:val="000B661B"/>
    <w:rsid w:val="000B677B"/>
    <w:rsid w:val="000B69BA"/>
    <w:rsid w:val="000B6B9E"/>
    <w:rsid w:val="000B6CD5"/>
    <w:rsid w:val="000B718D"/>
    <w:rsid w:val="000B78E5"/>
    <w:rsid w:val="000B7D65"/>
    <w:rsid w:val="000B7E3B"/>
    <w:rsid w:val="000B7F51"/>
    <w:rsid w:val="000C0032"/>
    <w:rsid w:val="000C0718"/>
    <w:rsid w:val="000C10E3"/>
    <w:rsid w:val="000C168D"/>
    <w:rsid w:val="000C1FC4"/>
    <w:rsid w:val="000C2684"/>
    <w:rsid w:val="000C2E49"/>
    <w:rsid w:val="000C3001"/>
    <w:rsid w:val="000C3179"/>
    <w:rsid w:val="000C364E"/>
    <w:rsid w:val="000C3A49"/>
    <w:rsid w:val="000C3D67"/>
    <w:rsid w:val="000C41AF"/>
    <w:rsid w:val="000C458A"/>
    <w:rsid w:val="000C45E6"/>
    <w:rsid w:val="000C4747"/>
    <w:rsid w:val="000C49DB"/>
    <w:rsid w:val="000C4F70"/>
    <w:rsid w:val="000C53ED"/>
    <w:rsid w:val="000C5A1C"/>
    <w:rsid w:val="000C6B27"/>
    <w:rsid w:val="000C7B8F"/>
    <w:rsid w:val="000C7C61"/>
    <w:rsid w:val="000D027D"/>
    <w:rsid w:val="000D0443"/>
    <w:rsid w:val="000D0C22"/>
    <w:rsid w:val="000D0D45"/>
    <w:rsid w:val="000D10D0"/>
    <w:rsid w:val="000D11F7"/>
    <w:rsid w:val="000D1590"/>
    <w:rsid w:val="000D1BDC"/>
    <w:rsid w:val="000D1F2E"/>
    <w:rsid w:val="000D20F6"/>
    <w:rsid w:val="000D2156"/>
    <w:rsid w:val="000D2241"/>
    <w:rsid w:val="000D277F"/>
    <w:rsid w:val="000D297C"/>
    <w:rsid w:val="000D487F"/>
    <w:rsid w:val="000D4994"/>
    <w:rsid w:val="000D4B2A"/>
    <w:rsid w:val="000D5082"/>
    <w:rsid w:val="000D50DD"/>
    <w:rsid w:val="000D6591"/>
    <w:rsid w:val="000D6F85"/>
    <w:rsid w:val="000D748C"/>
    <w:rsid w:val="000D7540"/>
    <w:rsid w:val="000D7B68"/>
    <w:rsid w:val="000D7EBD"/>
    <w:rsid w:val="000E001F"/>
    <w:rsid w:val="000E0140"/>
    <w:rsid w:val="000E1739"/>
    <w:rsid w:val="000E1947"/>
    <w:rsid w:val="000E1E73"/>
    <w:rsid w:val="000E1F87"/>
    <w:rsid w:val="000E2472"/>
    <w:rsid w:val="000E24CD"/>
    <w:rsid w:val="000E277D"/>
    <w:rsid w:val="000E3F90"/>
    <w:rsid w:val="000E410F"/>
    <w:rsid w:val="000E5DF0"/>
    <w:rsid w:val="000E5E2B"/>
    <w:rsid w:val="000E622F"/>
    <w:rsid w:val="000E69C2"/>
    <w:rsid w:val="000E6CBF"/>
    <w:rsid w:val="000E7D50"/>
    <w:rsid w:val="000E7D64"/>
    <w:rsid w:val="000F02C2"/>
    <w:rsid w:val="000F0469"/>
    <w:rsid w:val="000F050E"/>
    <w:rsid w:val="000F0D4C"/>
    <w:rsid w:val="000F164D"/>
    <w:rsid w:val="000F18B4"/>
    <w:rsid w:val="000F22C1"/>
    <w:rsid w:val="000F2708"/>
    <w:rsid w:val="000F3717"/>
    <w:rsid w:val="000F3DCF"/>
    <w:rsid w:val="000F3E3D"/>
    <w:rsid w:val="000F438B"/>
    <w:rsid w:val="000F4433"/>
    <w:rsid w:val="000F493A"/>
    <w:rsid w:val="000F4B03"/>
    <w:rsid w:val="000F4FD0"/>
    <w:rsid w:val="000F5077"/>
    <w:rsid w:val="000F57EA"/>
    <w:rsid w:val="000F70B0"/>
    <w:rsid w:val="000F775F"/>
    <w:rsid w:val="000F7B95"/>
    <w:rsid w:val="000F7E71"/>
    <w:rsid w:val="00101047"/>
    <w:rsid w:val="001021B6"/>
    <w:rsid w:val="0010292A"/>
    <w:rsid w:val="00102DEE"/>
    <w:rsid w:val="00102E7D"/>
    <w:rsid w:val="001034CA"/>
    <w:rsid w:val="0010385E"/>
    <w:rsid w:val="00103904"/>
    <w:rsid w:val="00103974"/>
    <w:rsid w:val="0010398B"/>
    <w:rsid w:val="001057EC"/>
    <w:rsid w:val="00106012"/>
    <w:rsid w:val="001062B3"/>
    <w:rsid w:val="00106506"/>
    <w:rsid w:val="0010663F"/>
    <w:rsid w:val="00106C77"/>
    <w:rsid w:val="001077F2"/>
    <w:rsid w:val="00107CFC"/>
    <w:rsid w:val="00110153"/>
    <w:rsid w:val="001103E9"/>
    <w:rsid w:val="00110575"/>
    <w:rsid w:val="00110A11"/>
    <w:rsid w:val="00110D96"/>
    <w:rsid w:val="00110FFE"/>
    <w:rsid w:val="00111E74"/>
    <w:rsid w:val="00112086"/>
    <w:rsid w:val="001121DA"/>
    <w:rsid w:val="00112856"/>
    <w:rsid w:val="00113451"/>
    <w:rsid w:val="001137BA"/>
    <w:rsid w:val="00113886"/>
    <w:rsid w:val="00113F8C"/>
    <w:rsid w:val="001141EB"/>
    <w:rsid w:val="001143D1"/>
    <w:rsid w:val="00114885"/>
    <w:rsid w:val="00114A16"/>
    <w:rsid w:val="00114B04"/>
    <w:rsid w:val="00114CC7"/>
    <w:rsid w:val="00114FD1"/>
    <w:rsid w:val="001151B7"/>
    <w:rsid w:val="001153C0"/>
    <w:rsid w:val="001156F7"/>
    <w:rsid w:val="00116326"/>
    <w:rsid w:val="00116460"/>
    <w:rsid w:val="001167AB"/>
    <w:rsid w:val="00116BD7"/>
    <w:rsid w:val="00116CC2"/>
    <w:rsid w:val="0011748B"/>
    <w:rsid w:val="00117CF2"/>
    <w:rsid w:val="001203D5"/>
    <w:rsid w:val="001209AE"/>
    <w:rsid w:val="00120AAA"/>
    <w:rsid w:val="00120D9F"/>
    <w:rsid w:val="001216EA"/>
    <w:rsid w:val="00121A4D"/>
    <w:rsid w:val="00121DD0"/>
    <w:rsid w:val="0012227F"/>
    <w:rsid w:val="00122B51"/>
    <w:rsid w:val="00122D43"/>
    <w:rsid w:val="00123C5B"/>
    <w:rsid w:val="0012416A"/>
    <w:rsid w:val="001246D2"/>
    <w:rsid w:val="00124B53"/>
    <w:rsid w:val="00124C9F"/>
    <w:rsid w:val="00124CD1"/>
    <w:rsid w:val="00124EA5"/>
    <w:rsid w:val="001256A9"/>
    <w:rsid w:val="00125B32"/>
    <w:rsid w:val="0012636B"/>
    <w:rsid w:val="00126376"/>
    <w:rsid w:val="0012637D"/>
    <w:rsid w:val="001265C6"/>
    <w:rsid w:val="0012668B"/>
    <w:rsid w:val="001266F2"/>
    <w:rsid w:val="001268F8"/>
    <w:rsid w:val="00126A27"/>
    <w:rsid w:val="00126E0B"/>
    <w:rsid w:val="00127999"/>
    <w:rsid w:val="00127A95"/>
    <w:rsid w:val="00127FE7"/>
    <w:rsid w:val="001302DF"/>
    <w:rsid w:val="00130B50"/>
    <w:rsid w:val="00131387"/>
    <w:rsid w:val="00131990"/>
    <w:rsid w:val="0013344D"/>
    <w:rsid w:val="001334B9"/>
    <w:rsid w:val="001336C7"/>
    <w:rsid w:val="00133E15"/>
    <w:rsid w:val="00134077"/>
    <w:rsid w:val="00134106"/>
    <w:rsid w:val="0013420B"/>
    <w:rsid w:val="001345A6"/>
    <w:rsid w:val="00134714"/>
    <w:rsid w:val="0013473E"/>
    <w:rsid w:val="00134CA6"/>
    <w:rsid w:val="00134CFC"/>
    <w:rsid w:val="00135141"/>
    <w:rsid w:val="00135497"/>
    <w:rsid w:val="00136A66"/>
    <w:rsid w:val="00136E4B"/>
    <w:rsid w:val="00136EEF"/>
    <w:rsid w:val="00136F75"/>
    <w:rsid w:val="00137019"/>
    <w:rsid w:val="001370A6"/>
    <w:rsid w:val="001371BC"/>
    <w:rsid w:val="00137965"/>
    <w:rsid w:val="00137B5D"/>
    <w:rsid w:val="00140177"/>
    <w:rsid w:val="00140612"/>
    <w:rsid w:val="001407C8"/>
    <w:rsid w:val="0014143F"/>
    <w:rsid w:val="001429A1"/>
    <w:rsid w:val="00143C61"/>
    <w:rsid w:val="0014403F"/>
    <w:rsid w:val="001444D0"/>
    <w:rsid w:val="001445D3"/>
    <w:rsid w:val="001447C1"/>
    <w:rsid w:val="00144E53"/>
    <w:rsid w:val="00144F10"/>
    <w:rsid w:val="001457D7"/>
    <w:rsid w:val="00145A06"/>
    <w:rsid w:val="00145D16"/>
    <w:rsid w:val="001462DD"/>
    <w:rsid w:val="00146456"/>
    <w:rsid w:val="001466F6"/>
    <w:rsid w:val="001469C9"/>
    <w:rsid w:val="00146E13"/>
    <w:rsid w:val="00147F57"/>
    <w:rsid w:val="00150038"/>
    <w:rsid w:val="001500B7"/>
    <w:rsid w:val="001502DE"/>
    <w:rsid w:val="00150325"/>
    <w:rsid w:val="00150A1B"/>
    <w:rsid w:val="00150B82"/>
    <w:rsid w:val="00151431"/>
    <w:rsid w:val="00152033"/>
    <w:rsid w:val="0015235B"/>
    <w:rsid w:val="001528A7"/>
    <w:rsid w:val="00152D75"/>
    <w:rsid w:val="0015366F"/>
    <w:rsid w:val="00153EF5"/>
    <w:rsid w:val="00153F63"/>
    <w:rsid w:val="0015456D"/>
    <w:rsid w:val="00154D04"/>
    <w:rsid w:val="00154F9F"/>
    <w:rsid w:val="00155AC1"/>
    <w:rsid w:val="00155DD9"/>
    <w:rsid w:val="0015697A"/>
    <w:rsid w:val="00156AD1"/>
    <w:rsid w:val="00156F3E"/>
    <w:rsid w:val="00156FD9"/>
    <w:rsid w:val="00157172"/>
    <w:rsid w:val="001571E6"/>
    <w:rsid w:val="00157D10"/>
    <w:rsid w:val="0016008A"/>
    <w:rsid w:val="00160104"/>
    <w:rsid w:val="00160F0C"/>
    <w:rsid w:val="00160F98"/>
    <w:rsid w:val="00161680"/>
    <w:rsid w:val="001619E6"/>
    <w:rsid w:val="00161CF5"/>
    <w:rsid w:val="00161E7A"/>
    <w:rsid w:val="0016230E"/>
    <w:rsid w:val="00162CE4"/>
    <w:rsid w:val="001634E0"/>
    <w:rsid w:val="00164166"/>
    <w:rsid w:val="001644B3"/>
    <w:rsid w:val="001644D9"/>
    <w:rsid w:val="00164982"/>
    <w:rsid w:val="00164F69"/>
    <w:rsid w:val="001651B9"/>
    <w:rsid w:val="00165946"/>
    <w:rsid w:val="00165C47"/>
    <w:rsid w:val="0016606E"/>
    <w:rsid w:val="001664F3"/>
    <w:rsid w:val="00166874"/>
    <w:rsid w:val="001669F5"/>
    <w:rsid w:val="0016765F"/>
    <w:rsid w:val="00167992"/>
    <w:rsid w:val="00167B4A"/>
    <w:rsid w:val="001700DE"/>
    <w:rsid w:val="001701BD"/>
    <w:rsid w:val="0017055A"/>
    <w:rsid w:val="00170E12"/>
    <w:rsid w:val="00171576"/>
    <w:rsid w:val="00171583"/>
    <w:rsid w:val="0017275E"/>
    <w:rsid w:val="00172DE8"/>
    <w:rsid w:val="0017365E"/>
    <w:rsid w:val="00173A9A"/>
    <w:rsid w:val="001745F4"/>
    <w:rsid w:val="001753C3"/>
    <w:rsid w:val="00175AAB"/>
    <w:rsid w:val="00175B7E"/>
    <w:rsid w:val="001760D7"/>
    <w:rsid w:val="0017643D"/>
    <w:rsid w:val="00176DAA"/>
    <w:rsid w:val="00177420"/>
    <w:rsid w:val="00180421"/>
    <w:rsid w:val="00180455"/>
    <w:rsid w:val="0018055C"/>
    <w:rsid w:val="00180902"/>
    <w:rsid w:val="00180CE4"/>
    <w:rsid w:val="001811BF"/>
    <w:rsid w:val="0018124F"/>
    <w:rsid w:val="00181886"/>
    <w:rsid w:val="00181DF1"/>
    <w:rsid w:val="00182118"/>
    <w:rsid w:val="00183375"/>
    <w:rsid w:val="00183826"/>
    <w:rsid w:val="00183B1B"/>
    <w:rsid w:val="0018413A"/>
    <w:rsid w:val="001850B1"/>
    <w:rsid w:val="001853DB"/>
    <w:rsid w:val="001854C2"/>
    <w:rsid w:val="00185664"/>
    <w:rsid w:val="0018596C"/>
    <w:rsid w:val="00185AD4"/>
    <w:rsid w:val="00185AFF"/>
    <w:rsid w:val="00185D01"/>
    <w:rsid w:val="00185DAB"/>
    <w:rsid w:val="001864BD"/>
    <w:rsid w:val="001870E6"/>
    <w:rsid w:val="00190887"/>
    <w:rsid w:val="0019117D"/>
    <w:rsid w:val="00191298"/>
    <w:rsid w:val="001912FB"/>
    <w:rsid w:val="00191A34"/>
    <w:rsid w:val="0019219B"/>
    <w:rsid w:val="00192283"/>
    <w:rsid w:val="001923A2"/>
    <w:rsid w:val="00192625"/>
    <w:rsid w:val="0019285F"/>
    <w:rsid w:val="00192AA9"/>
    <w:rsid w:val="00192E75"/>
    <w:rsid w:val="00193595"/>
    <w:rsid w:val="001935E6"/>
    <w:rsid w:val="00193895"/>
    <w:rsid w:val="00193DCE"/>
    <w:rsid w:val="00194859"/>
    <w:rsid w:val="00194A33"/>
    <w:rsid w:val="0019502E"/>
    <w:rsid w:val="00195F10"/>
    <w:rsid w:val="001966E4"/>
    <w:rsid w:val="00196744"/>
    <w:rsid w:val="00196F07"/>
    <w:rsid w:val="001976EF"/>
    <w:rsid w:val="0019773E"/>
    <w:rsid w:val="00197FCC"/>
    <w:rsid w:val="001A00E8"/>
    <w:rsid w:val="001A0DCA"/>
    <w:rsid w:val="001A1016"/>
    <w:rsid w:val="001A12D7"/>
    <w:rsid w:val="001A1868"/>
    <w:rsid w:val="001A2AA1"/>
    <w:rsid w:val="001A2D28"/>
    <w:rsid w:val="001A2DBA"/>
    <w:rsid w:val="001A345B"/>
    <w:rsid w:val="001A39FD"/>
    <w:rsid w:val="001A3D11"/>
    <w:rsid w:val="001A3F4B"/>
    <w:rsid w:val="001A414D"/>
    <w:rsid w:val="001A41CA"/>
    <w:rsid w:val="001A442C"/>
    <w:rsid w:val="001A46E1"/>
    <w:rsid w:val="001A4856"/>
    <w:rsid w:val="001A4B9A"/>
    <w:rsid w:val="001A5F93"/>
    <w:rsid w:val="001A6DB9"/>
    <w:rsid w:val="001A71E4"/>
    <w:rsid w:val="001A72F6"/>
    <w:rsid w:val="001A7921"/>
    <w:rsid w:val="001A7E37"/>
    <w:rsid w:val="001B0802"/>
    <w:rsid w:val="001B0A2F"/>
    <w:rsid w:val="001B0D8E"/>
    <w:rsid w:val="001B1AFC"/>
    <w:rsid w:val="001B1B0C"/>
    <w:rsid w:val="001B1B31"/>
    <w:rsid w:val="001B1FD7"/>
    <w:rsid w:val="001B2148"/>
    <w:rsid w:val="001B21BB"/>
    <w:rsid w:val="001B2657"/>
    <w:rsid w:val="001B2C3E"/>
    <w:rsid w:val="001B2D12"/>
    <w:rsid w:val="001B3003"/>
    <w:rsid w:val="001B318C"/>
    <w:rsid w:val="001B3317"/>
    <w:rsid w:val="001B3CF9"/>
    <w:rsid w:val="001B4730"/>
    <w:rsid w:val="001B4C08"/>
    <w:rsid w:val="001B4F6F"/>
    <w:rsid w:val="001B5CE3"/>
    <w:rsid w:val="001B5F6F"/>
    <w:rsid w:val="001B6565"/>
    <w:rsid w:val="001B6AF1"/>
    <w:rsid w:val="001B6C67"/>
    <w:rsid w:val="001B6E5C"/>
    <w:rsid w:val="001B70B5"/>
    <w:rsid w:val="001B741B"/>
    <w:rsid w:val="001B77E7"/>
    <w:rsid w:val="001B7AD5"/>
    <w:rsid w:val="001C0F32"/>
    <w:rsid w:val="001C12F8"/>
    <w:rsid w:val="001C1AD1"/>
    <w:rsid w:val="001C1C9B"/>
    <w:rsid w:val="001C2008"/>
    <w:rsid w:val="001C2073"/>
    <w:rsid w:val="001C22BA"/>
    <w:rsid w:val="001C2611"/>
    <w:rsid w:val="001C2A2D"/>
    <w:rsid w:val="001C2C10"/>
    <w:rsid w:val="001C2C6F"/>
    <w:rsid w:val="001C340C"/>
    <w:rsid w:val="001C3886"/>
    <w:rsid w:val="001C3C35"/>
    <w:rsid w:val="001C3D04"/>
    <w:rsid w:val="001C3E27"/>
    <w:rsid w:val="001C5358"/>
    <w:rsid w:val="001C5B69"/>
    <w:rsid w:val="001C5C50"/>
    <w:rsid w:val="001C5D69"/>
    <w:rsid w:val="001C6268"/>
    <w:rsid w:val="001C65AC"/>
    <w:rsid w:val="001C6B7F"/>
    <w:rsid w:val="001C6D18"/>
    <w:rsid w:val="001C6E97"/>
    <w:rsid w:val="001C7165"/>
    <w:rsid w:val="001C7745"/>
    <w:rsid w:val="001D0087"/>
    <w:rsid w:val="001D01A9"/>
    <w:rsid w:val="001D01E4"/>
    <w:rsid w:val="001D0FDC"/>
    <w:rsid w:val="001D16ED"/>
    <w:rsid w:val="001D1CFE"/>
    <w:rsid w:val="001D1DE3"/>
    <w:rsid w:val="001D1E8D"/>
    <w:rsid w:val="001D23CC"/>
    <w:rsid w:val="001D2A0C"/>
    <w:rsid w:val="001D31DF"/>
    <w:rsid w:val="001D3768"/>
    <w:rsid w:val="001D39A1"/>
    <w:rsid w:val="001D3DDB"/>
    <w:rsid w:val="001D3F3F"/>
    <w:rsid w:val="001D49CF"/>
    <w:rsid w:val="001D4D8E"/>
    <w:rsid w:val="001D4F1F"/>
    <w:rsid w:val="001D5347"/>
    <w:rsid w:val="001D55A8"/>
    <w:rsid w:val="001D56E9"/>
    <w:rsid w:val="001D5B6B"/>
    <w:rsid w:val="001D5BC8"/>
    <w:rsid w:val="001D6032"/>
    <w:rsid w:val="001D637A"/>
    <w:rsid w:val="001D64A2"/>
    <w:rsid w:val="001D6588"/>
    <w:rsid w:val="001D65CE"/>
    <w:rsid w:val="001D67B7"/>
    <w:rsid w:val="001D721A"/>
    <w:rsid w:val="001D7AB5"/>
    <w:rsid w:val="001E0092"/>
    <w:rsid w:val="001E08A1"/>
    <w:rsid w:val="001E0C45"/>
    <w:rsid w:val="001E15F8"/>
    <w:rsid w:val="001E1B5C"/>
    <w:rsid w:val="001E26CC"/>
    <w:rsid w:val="001E2879"/>
    <w:rsid w:val="001E28E7"/>
    <w:rsid w:val="001E2AC8"/>
    <w:rsid w:val="001E31F3"/>
    <w:rsid w:val="001E3488"/>
    <w:rsid w:val="001E3993"/>
    <w:rsid w:val="001E3B98"/>
    <w:rsid w:val="001E4D51"/>
    <w:rsid w:val="001E5403"/>
    <w:rsid w:val="001E667E"/>
    <w:rsid w:val="001E66B1"/>
    <w:rsid w:val="001E67CF"/>
    <w:rsid w:val="001E69E4"/>
    <w:rsid w:val="001E7633"/>
    <w:rsid w:val="001E7932"/>
    <w:rsid w:val="001E7EAE"/>
    <w:rsid w:val="001F0016"/>
    <w:rsid w:val="001F0293"/>
    <w:rsid w:val="001F0458"/>
    <w:rsid w:val="001F11DF"/>
    <w:rsid w:val="001F1707"/>
    <w:rsid w:val="001F171F"/>
    <w:rsid w:val="001F2998"/>
    <w:rsid w:val="001F2D3D"/>
    <w:rsid w:val="001F2D4A"/>
    <w:rsid w:val="001F2D4C"/>
    <w:rsid w:val="001F3064"/>
    <w:rsid w:val="001F331B"/>
    <w:rsid w:val="001F3424"/>
    <w:rsid w:val="001F3523"/>
    <w:rsid w:val="001F3A63"/>
    <w:rsid w:val="001F4600"/>
    <w:rsid w:val="001F4666"/>
    <w:rsid w:val="001F481E"/>
    <w:rsid w:val="001F486E"/>
    <w:rsid w:val="001F4C8F"/>
    <w:rsid w:val="001F4DF8"/>
    <w:rsid w:val="001F4E3E"/>
    <w:rsid w:val="001F50A0"/>
    <w:rsid w:val="001F537A"/>
    <w:rsid w:val="001F53CD"/>
    <w:rsid w:val="001F5965"/>
    <w:rsid w:val="001F5C97"/>
    <w:rsid w:val="001F5DA2"/>
    <w:rsid w:val="001F5DB1"/>
    <w:rsid w:val="001F5FA7"/>
    <w:rsid w:val="001F60F7"/>
    <w:rsid w:val="001F6443"/>
    <w:rsid w:val="001F6B92"/>
    <w:rsid w:val="001F7625"/>
    <w:rsid w:val="001F785E"/>
    <w:rsid w:val="001F7D05"/>
    <w:rsid w:val="00200399"/>
    <w:rsid w:val="00200746"/>
    <w:rsid w:val="00200899"/>
    <w:rsid w:val="00200D84"/>
    <w:rsid w:val="00200DD3"/>
    <w:rsid w:val="002010A2"/>
    <w:rsid w:val="002014A4"/>
    <w:rsid w:val="002022B5"/>
    <w:rsid w:val="00203115"/>
    <w:rsid w:val="00203597"/>
    <w:rsid w:val="002035C7"/>
    <w:rsid w:val="00203A6F"/>
    <w:rsid w:val="00203C6B"/>
    <w:rsid w:val="00203E5B"/>
    <w:rsid w:val="00204D62"/>
    <w:rsid w:val="00205B40"/>
    <w:rsid w:val="00205C60"/>
    <w:rsid w:val="00205EF6"/>
    <w:rsid w:val="00206A99"/>
    <w:rsid w:val="00206C47"/>
    <w:rsid w:val="00206DE4"/>
    <w:rsid w:val="0020708D"/>
    <w:rsid w:val="00207176"/>
    <w:rsid w:val="00207777"/>
    <w:rsid w:val="00207A4A"/>
    <w:rsid w:val="00210596"/>
    <w:rsid w:val="00210690"/>
    <w:rsid w:val="00210804"/>
    <w:rsid w:val="002116C3"/>
    <w:rsid w:val="00211742"/>
    <w:rsid w:val="00211A22"/>
    <w:rsid w:val="00211D58"/>
    <w:rsid w:val="00211E89"/>
    <w:rsid w:val="00211FA2"/>
    <w:rsid w:val="00212263"/>
    <w:rsid w:val="00212A92"/>
    <w:rsid w:val="002134C5"/>
    <w:rsid w:val="002138E9"/>
    <w:rsid w:val="00214004"/>
    <w:rsid w:val="00214445"/>
    <w:rsid w:val="00214E01"/>
    <w:rsid w:val="00216101"/>
    <w:rsid w:val="00216165"/>
    <w:rsid w:val="00216C34"/>
    <w:rsid w:val="00216D59"/>
    <w:rsid w:val="00216EF9"/>
    <w:rsid w:val="00217A22"/>
    <w:rsid w:val="002212B7"/>
    <w:rsid w:val="00221636"/>
    <w:rsid w:val="00221B0A"/>
    <w:rsid w:val="002222E4"/>
    <w:rsid w:val="002230F9"/>
    <w:rsid w:val="00223506"/>
    <w:rsid w:val="00223B5C"/>
    <w:rsid w:val="00223FE1"/>
    <w:rsid w:val="00224566"/>
    <w:rsid w:val="002246F1"/>
    <w:rsid w:val="002247A4"/>
    <w:rsid w:val="00224880"/>
    <w:rsid w:val="00224DAD"/>
    <w:rsid w:val="0022523A"/>
    <w:rsid w:val="00225ACE"/>
    <w:rsid w:val="00226B98"/>
    <w:rsid w:val="002271DD"/>
    <w:rsid w:val="0022771D"/>
    <w:rsid w:val="00227B79"/>
    <w:rsid w:val="00227D86"/>
    <w:rsid w:val="00227EDB"/>
    <w:rsid w:val="00230C6A"/>
    <w:rsid w:val="002311F7"/>
    <w:rsid w:val="00231500"/>
    <w:rsid w:val="00231504"/>
    <w:rsid w:val="002317DA"/>
    <w:rsid w:val="00231962"/>
    <w:rsid w:val="00231B4B"/>
    <w:rsid w:val="0023212E"/>
    <w:rsid w:val="00232784"/>
    <w:rsid w:val="00232B05"/>
    <w:rsid w:val="002332EE"/>
    <w:rsid w:val="00233BF2"/>
    <w:rsid w:val="00233DF2"/>
    <w:rsid w:val="00233E37"/>
    <w:rsid w:val="0023442F"/>
    <w:rsid w:val="00234928"/>
    <w:rsid w:val="00234AB6"/>
    <w:rsid w:val="002351AB"/>
    <w:rsid w:val="00235243"/>
    <w:rsid w:val="00236842"/>
    <w:rsid w:val="00236D8D"/>
    <w:rsid w:val="00236FF6"/>
    <w:rsid w:val="002371E5"/>
    <w:rsid w:val="0023776A"/>
    <w:rsid w:val="002378DC"/>
    <w:rsid w:val="00237DCD"/>
    <w:rsid w:val="0024149B"/>
    <w:rsid w:val="00241712"/>
    <w:rsid w:val="00241741"/>
    <w:rsid w:val="00241920"/>
    <w:rsid w:val="00241AE9"/>
    <w:rsid w:val="00242073"/>
    <w:rsid w:val="00242384"/>
    <w:rsid w:val="00242813"/>
    <w:rsid w:val="00242DF1"/>
    <w:rsid w:val="0024353F"/>
    <w:rsid w:val="002436DC"/>
    <w:rsid w:val="00243F16"/>
    <w:rsid w:val="00244BC6"/>
    <w:rsid w:val="00244D63"/>
    <w:rsid w:val="00244D95"/>
    <w:rsid w:val="00244F41"/>
    <w:rsid w:val="00245246"/>
    <w:rsid w:val="002452B1"/>
    <w:rsid w:val="00245DF4"/>
    <w:rsid w:val="00245F69"/>
    <w:rsid w:val="002460C9"/>
    <w:rsid w:val="00246430"/>
    <w:rsid w:val="0024685E"/>
    <w:rsid w:val="00246E2C"/>
    <w:rsid w:val="00246E80"/>
    <w:rsid w:val="00247F3E"/>
    <w:rsid w:val="00247FDA"/>
    <w:rsid w:val="0025061E"/>
    <w:rsid w:val="00250AC7"/>
    <w:rsid w:val="00250B91"/>
    <w:rsid w:val="00250E34"/>
    <w:rsid w:val="002511A9"/>
    <w:rsid w:val="0025125F"/>
    <w:rsid w:val="002515FC"/>
    <w:rsid w:val="0025186B"/>
    <w:rsid w:val="002518BB"/>
    <w:rsid w:val="00251C2A"/>
    <w:rsid w:val="00251E4E"/>
    <w:rsid w:val="00252744"/>
    <w:rsid w:val="00252897"/>
    <w:rsid w:val="00252927"/>
    <w:rsid w:val="00252BD6"/>
    <w:rsid w:val="00252DB9"/>
    <w:rsid w:val="002531FE"/>
    <w:rsid w:val="0025369A"/>
    <w:rsid w:val="002536FB"/>
    <w:rsid w:val="002540FA"/>
    <w:rsid w:val="0025448F"/>
    <w:rsid w:val="00254B88"/>
    <w:rsid w:val="00254D78"/>
    <w:rsid w:val="00255270"/>
    <w:rsid w:val="002554F5"/>
    <w:rsid w:val="00255B07"/>
    <w:rsid w:val="00255BD1"/>
    <w:rsid w:val="00255D29"/>
    <w:rsid w:val="0025689A"/>
    <w:rsid w:val="00256AE7"/>
    <w:rsid w:val="00257194"/>
    <w:rsid w:val="002573A9"/>
    <w:rsid w:val="002573EF"/>
    <w:rsid w:val="002575D1"/>
    <w:rsid w:val="00257744"/>
    <w:rsid w:val="002600E7"/>
    <w:rsid w:val="00260209"/>
    <w:rsid w:val="002602B7"/>
    <w:rsid w:val="0026043C"/>
    <w:rsid w:val="00260AAB"/>
    <w:rsid w:val="00260EB7"/>
    <w:rsid w:val="00260F74"/>
    <w:rsid w:val="00261218"/>
    <w:rsid w:val="0026124F"/>
    <w:rsid w:val="00261623"/>
    <w:rsid w:val="00261631"/>
    <w:rsid w:val="00261A9E"/>
    <w:rsid w:val="00261B85"/>
    <w:rsid w:val="00261BE9"/>
    <w:rsid w:val="00261BFB"/>
    <w:rsid w:val="00261EDF"/>
    <w:rsid w:val="00262322"/>
    <w:rsid w:val="00262470"/>
    <w:rsid w:val="002628DA"/>
    <w:rsid w:val="00262B98"/>
    <w:rsid w:val="0026322C"/>
    <w:rsid w:val="00263738"/>
    <w:rsid w:val="0026388A"/>
    <w:rsid w:val="00264D92"/>
    <w:rsid w:val="0026557B"/>
    <w:rsid w:val="0026560E"/>
    <w:rsid w:val="00265656"/>
    <w:rsid w:val="002656A5"/>
    <w:rsid w:val="00265A08"/>
    <w:rsid w:val="00265A1D"/>
    <w:rsid w:val="00266214"/>
    <w:rsid w:val="002666C8"/>
    <w:rsid w:val="00266A4A"/>
    <w:rsid w:val="00266C1D"/>
    <w:rsid w:val="00266C45"/>
    <w:rsid w:val="00266CB9"/>
    <w:rsid w:val="002676B4"/>
    <w:rsid w:val="00267B13"/>
    <w:rsid w:val="00267BCD"/>
    <w:rsid w:val="00270016"/>
    <w:rsid w:val="00270064"/>
    <w:rsid w:val="00270501"/>
    <w:rsid w:val="00270683"/>
    <w:rsid w:val="00270688"/>
    <w:rsid w:val="0027076A"/>
    <w:rsid w:val="002710A3"/>
    <w:rsid w:val="002710E2"/>
    <w:rsid w:val="00271221"/>
    <w:rsid w:val="0027141D"/>
    <w:rsid w:val="0027149C"/>
    <w:rsid w:val="002716C1"/>
    <w:rsid w:val="002716F8"/>
    <w:rsid w:val="0027181C"/>
    <w:rsid w:val="00271BEA"/>
    <w:rsid w:val="00271BED"/>
    <w:rsid w:val="002720DF"/>
    <w:rsid w:val="002723D0"/>
    <w:rsid w:val="00272A90"/>
    <w:rsid w:val="00272AC7"/>
    <w:rsid w:val="00272AFE"/>
    <w:rsid w:val="00272D39"/>
    <w:rsid w:val="00273032"/>
    <w:rsid w:val="00273744"/>
    <w:rsid w:val="00273767"/>
    <w:rsid w:val="00273DFF"/>
    <w:rsid w:val="00274AAE"/>
    <w:rsid w:val="002753D3"/>
    <w:rsid w:val="002753E1"/>
    <w:rsid w:val="00275EF1"/>
    <w:rsid w:val="00276113"/>
    <w:rsid w:val="00276160"/>
    <w:rsid w:val="002804D0"/>
    <w:rsid w:val="00280612"/>
    <w:rsid w:val="00280AF9"/>
    <w:rsid w:val="00280C51"/>
    <w:rsid w:val="002815EC"/>
    <w:rsid w:val="00282068"/>
    <w:rsid w:val="0028261F"/>
    <w:rsid w:val="002826A7"/>
    <w:rsid w:val="00283091"/>
    <w:rsid w:val="00283373"/>
    <w:rsid w:val="002833B0"/>
    <w:rsid w:val="002836B1"/>
    <w:rsid w:val="00283726"/>
    <w:rsid w:val="00283B67"/>
    <w:rsid w:val="00283BF0"/>
    <w:rsid w:val="00284920"/>
    <w:rsid w:val="00284C09"/>
    <w:rsid w:val="002850D5"/>
    <w:rsid w:val="0028528C"/>
    <w:rsid w:val="002855D5"/>
    <w:rsid w:val="002858B5"/>
    <w:rsid w:val="002861DB"/>
    <w:rsid w:val="0028625B"/>
    <w:rsid w:val="002863CC"/>
    <w:rsid w:val="00286773"/>
    <w:rsid w:val="00286EF4"/>
    <w:rsid w:val="00287396"/>
    <w:rsid w:val="00287FD2"/>
    <w:rsid w:val="00291D06"/>
    <w:rsid w:val="0029203A"/>
    <w:rsid w:val="002920BA"/>
    <w:rsid w:val="0029241F"/>
    <w:rsid w:val="00292AD3"/>
    <w:rsid w:val="00292C03"/>
    <w:rsid w:val="002930B2"/>
    <w:rsid w:val="00293AB2"/>
    <w:rsid w:val="00293D33"/>
    <w:rsid w:val="00294E18"/>
    <w:rsid w:val="0029527A"/>
    <w:rsid w:val="00295A09"/>
    <w:rsid w:val="00295C1C"/>
    <w:rsid w:val="002966C4"/>
    <w:rsid w:val="002968F0"/>
    <w:rsid w:val="00297839"/>
    <w:rsid w:val="00297AB1"/>
    <w:rsid w:val="002A00E1"/>
    <w:rsid w:val="002A12FE"/>
    <w:rsid w:val="002A159E"/>
    <w:rsid w:val="002A21BA"/>
    <w:rsid w:val="002A28DA"/>
    <w:rsid w:val="002A2AEE"/>
    <w:rsid w:val="002A2B43"/>
    <w:rsid w:val="002A2D8C"/>
    <w:rsid w:val="002A404B"/>
    <w:rsid w:val="002A41EF"/>
    <w:rsid w:val="002A4311"/>
    <w:rsid w:val="002A44B9"/>
    <w:rsid w:val="002A4823"/>
    <w:rsid w:val="002A4B4C"/>
    <w:rsid w:val="002A4F34"/>
    <w:rsid w:val="002A5686"/>
    <w:rsid w:val="002A5D65"/>
    <w:rsid w:val="002A6011"/>
    <w:rsid w:val="002A6A60"/>
    <w:rsid w:val="002A6C37"/>
    <w:rsid w:val="002A721B"/>
    <w:rsid w:val="002A738A"/>
    <w:rsid w:val="002A760C"/>
    <w:rsid w:val="002A7D73"/>
    <w:rsid w:val="002B0B30"/>
    <w:rsid w:val="002B0EBE"/>
    <w:rsid w:val="002B11D0"/>
    <w:rsid w:val="002B2BAE"/>
    <w:rsid w:val="002B3A04"/>
    <w:rsid w:val="002B4701"/>
    <w:rsid w:val="002B4E56"/>
    <w:rsid w:val="002B4F8E"/>
    <w:rsid w:val="002B51EC"/>
    <w:rsid w:val="002B6838"/>
    <w:rsid w:val="002B6900"/>
    <w:rsid w:val="002B697E"/>
    <w:rsid w:val="002B6EEF"/>
    <w:rsid w:val="002B70C1"/>
    <w:rsid w:val="002B714E"/>
    <w:rsid w:val="002B71DE"/>
    <w:rsid w:val="002B73AF"/>
    <w:rsid w:val="002B7BA3"/>
    <w:rsid w:val="002B7D8C"/>
    <w:rsid w:val="002C0384"/>
    <w:rsid w:val="002C0927"/>
    <w:rsid w:val="002C0A93"/>
    <w:rsid w:val="002C0D68"/>
    <w:rsid w:val="002C1634"/>
    <w:rsid w:val="002C1785"/>
    <w:rsid w:val="002C249E"/>
    <w:rsid w:val="002C255A"/>
    <w:rsid w:val="002C255F"/>
    <w:rsid w:val="002C301D"/>
    <w:rsid w:val="002C323E"/>
    <w:rsid w:val="002C357B"/>
    <w:rsid w:val="002C3B8D"/>
    <w:rsid w:val="002C3D9C"/>
    <w:rsid w:val="002C3DEF"/>
    <w:rsid w:val="002C42E4"/>
    <w:rsid w:val="002C42EF"/>
    <w:rsid w:val="002C48FA"/>
    <w:rsid w:val="002C4BD7"/>
    <w:rsid w:val="002C4D4A"/>
    <w:rsid w:val="002C4E61"/>
    <w:rsid w:val="002C4F12"/>
    <w:rsid w:val="002C4FFF"/>
    <w:rsid w:val="002C5052"/>
    <w:rsid w:val="002C52AB"/>
    <w:rsid w:val="002C5343"/>
    <w:rsid w:val="002C592A"/>
    <w:rsid w:val="002C632D"/>
    <w:rsid w:val="002C6464"/>
    <w:rsid w:val="002C650C"/>
    <w:rsid w:val="002C6A97"/>
    <w:rsid w:val="002C6E57"/>
    <w:rsid w:val="002C719D"/>
    <w:rsid w:val="002D02B0"/>
    <w:rsid w:val="002D06FB"/>
    <w:rsid w:val="002D0ECD"/>
    <w:rsid w:val="002D150A"/>
    <w:rsid w:val="002D1596"/>
    <w:rsid w:val="002D26DD"/>
    <w:rsid w:val="002D281D"/>
    <w:rsid w:val="002D2FCA"/>
    <w:rsid w:val="002D31F9"/>
    <w:rsid w:val="002D34CB"/>
    <w:rsid w:val="002D384E"/>
    <w:rsid w:val="002D3C00"/>
    <w:rsid w:val="002D411C"/>
    <w:rsid w:val="002D4AFC"/>
    <w:rsid w:val="002D4B7C"/>
    <w:rsid w:val="002D5772"/>
    <w:rsid w:val="002D5DEF"/>
    <w:rsid w:val="002D5FCF"/>
    <w:rsid w:val="002D646C"/>
    <w:rsid w:val="002D684F"/>
    <w:rsid w:val="002D6A8D"/>
    <w:rsid w:val="002D72F6"/>
    <w:rsid w:val="002D79D7"/>
    <w:rsid w:val="002D7A52"/>
    <w:rsid w:val="002D7AAE"/>
    <w:rsid w:val="002D7F97"/>
    <w:rsid w:val="002E0154"/>
    <w:rsid w:val="002E09C4"/>
    <w:rsid w:val="002E0BE3"/>
    <w:rsid w:val="002E11D0"/>
    <w:rsid w:val="002E16F5"/>
    <w:rsid w:val="002E1898"/>
    <w:rsid w:val="002E1C04"/>
    <w:rsid w:val="002E1F63"/>
    <w:rsid w:val="002E2D52"/>
    <w:rsid w:val="002E4234"/>
    <w:rsid w:val="002E4696"/>
    <w:rsid w:val="002E4ED1"/>
    <w:rsid w:val="002E52FE"/>
    <w:rsid w:val="002E5510"/>
    <w:rsid w:val="002E566B"/>
    <w:rsid w:val="002E5B38"/>
    <w:rsid w:val="002E6719"/>
    <w:rsid w:val="002E6CCA"/>
    <w:rsid w:val="002E6FAD"/>
    <w:rsid w:val="002E728F"/>
    <w:rsid w:val="002E7B87"/>
    <w:rsid w:val="002F0C28"/>
    <w:rsid w:val="002F0C67"/>
    <w:rsid w:val="002F145B"/>
    <w:rsid w:val="002F153B"/>
    <w:rsid w:val="002F201F"/>
    <w:rsid w:val="002F2723"/>
    <w:rsid w:val="002F3780"/>
    <w:rsid w:val="002F3B09"/>
    <w:rsid w:val="002F3B69"/>
    <w:rsid w:val="002F3DEE"/>
    <w:rsid w:val="002F3ECD"/>
    <w:rsid w:val="002F4660"/>
    <w:rsid w:val="002F4843"/>
    <w:rsid w:val="002F4A76"/>
    <w:rsid w:val="002F4E25"/>
    <w:rsid w:val="002F54DC"/>
    <w:rsid w:val="002F5D21"/>
    <w:rsid w:val="002F6C7E"/>
    <w:rsid w:val="002F6E55"/>
    <w:rsid w:val="002F7033"/>
    <w:rsid w:val="002F74CA"/>
    <w:rsid w:val="00300A0C"/>
    <w:rsid w:val="00300CE1"/>
    <w:rsid w:val="003012BB"/>
    <w:rsid w:val="003012C0"/>
    <w:rsid w:val="003016FE"/>
    <w:rsid w:val="00301780"/>
    <w:rsid w:val="00302C2E"/>
    <w:rsid w:val="003036DF"/>
    <w:rsid w:val="00303CA0"/>
    <w:rsid w:val="00303F3D"/>
    <w:rsid w:val="00304165"/>
    <w:rsid w:val="00304201"/>
    <w:rsid w:val="0030485D"/>
    <w:rsid w:val="00304A57"/>
    <w:rsid w:val="00304FDC"/>
    <w:rsid w:val="00305040"/>
    <w:rsid w:val="0030507B"/>
    <w:rsid w:val="003052D3"/>
    <w:rsid w:val="00305EE1"/>
    <w:rsid w:val="0030631C"/>
    <w:rsid w:val="00306451"/>
    <w:rsid w:val="00306593"/>
    <w:rsid w:val="00307209"/>
    <w:rsid w:val="0030723E"/>
    <w:rsid w:val="00307A8C"/>
    <w:rsid w:val="00310304"/>
    <w:rsid w:val="00310E6B"/>
    <w:rsid w:val="003114D2"/>
    <w:rsid w:val="003119D3"/>
    <w:rsid w:val="00311CF6"/>
    <w:rsid w:val="00311E13"/>
    <w:rsid w:val="003126BB"/>
    <w:rsid w:val="00313622"/>
    <w:rsid w:val="00313FC3"/>
    <w:rsid w:val="00313FD0"/>
    <w:rsid w:val="00314B3A"/>
    <w:rsid w:val="00314CD7"/>
    <w:rsid w:val="00314E70"/>
    <w:rsid w:val="003160D8"/>
    <w:rsid w:val="003162A3"/>
    <w:rsid w:val="0031666D"/>
    <w:rsid w:val="00316862"/>
    <w:rsid w:val="00316CB0"/>
    <w:rsid w:val="00316DFD"/>
    <w:rsid w:val="00316E60"/>
    <w:rsid w:val="003174D9"/>
    <w:rsid w:val="00317C55"/>
    <w:rsid w:val="0032012E"/>
    <w:rsid w:val="00320518"/>
    <w:rsid w:val="00320577"/>
    <w:rsid w:val="00320FE8"/>
    <w:rsid w:val="0032116F"/>
    <w:rsid w:val="00321413"/>
    <w:rsid w:val="00321D27"/>
    <w:rsid w:val="00321F6D"/>
    <w:rsid w:val="003223E2"/>
    <w:rsid w:val="0032295B"/>
    <w:rsid w:val="00322BC7"/>
    <w:rsid w:val="00322EAE"/>
    <w:rsid w:val="003237EC"/>
    <w:rsid w:val="0032397D"/>
    <w:rsid w:val="00323C12"/>
    <w:rsid w:val="00324A5A"/>
    <w:rsid w:val="00324C15"/>
    <w:rsid w:val="00324D2A"/>
    <w:rsid w:val="0032509C"/>
    <w:rsid w:val="00325355"/>
    <w:rsid w:val="00325B1D"/>
    <w:rsid w:val="003265B8"/>
    <w:rsid w:val="00326E70"/>
    <w:rsid w:val="00327238"/>
    <w:rsid w:val="00327D53"/>
    <w:rsid w:val="00327D97"/>
    <w:rsid w:val="00330870"/>
    <w:rsid w:val="00331593"/>
    <w:rsid w:val="0033177F"/>
    <w:rsid w:val="00331B29"/>
    <w:rsid w:val="00332310"/>
    <w:rsid w:val="00332334"/>
    <w:rsid w:val="0033278A"/>
    <w:rsid w:val="00332AA8"/>
    <w:rsid w:val="00332B6F"/>
    <w:rsid w:val="00332D1F"/>
    <w:rsid w:val="00333679"/>
    <w:rsid w:val="003339D4"/>
    <w:rsid w:val="00333EA5"/>
    <w:rsid w:val="00333F22"/>
    <w:rsid w:val="00334583"/>
    <w:rsid w:val="00334FB7"/>
    <w:rsid w:val="00335B38"/>
    <w:rsid w:val="00335B40"/>
    <w:rsid w:val="00335D80"/>
    <w:rsid w:val="00336D39"/>
    <w:rsid w:val="00336DAD"/>
    <w:rsid w:val="0033704C"/>
    <w:rsid w:val="003370A5"/>
    <w:rsid w:val="0033710D"/>
    <w:rsid w:val="0033774B"/>
    <w:rsid w:val="00337C54"/>
    <w:rsid w:val="00337C7F"/>
    <w:rsid w:val="00337F82"/>
    <w:rsid w:val="00340568"/>
    <w:rsid w:val="003408D1"/>
    <w:rsid w:val="003411AF"/>
    <w:rsid w:val="003415AD"/>
    <w:rsid w:val="0034184D"/>
    <w:rsid w:val="00342090"/>
    <w:rsid w:val="00342355"/>
    <w:rsid w:val="00342B4B"/>
    <w:rsid w:val="00342EAB"/>
    <w:rsid w:val="00343043"/>
    <w:rsid w:val="0034504B"/>
    <w:rsid w:val="003451C8"/>
    <w:rsid w:val="00345F7D"/>
    <w:rsid w:val="0034623A"/>
    <w:rsid w:val="0034649C"/>
    <w:rsid w:val="0034669C"/>
    <w:rsid w:val="00347201"/>
    <w:rsid w:val="00347EAF"/>
    <w:rsid w:val="00347FB0"/>
    <w:rsid w:val="003509F6"/>
    <w:rsid w:val="003528CB"/>
    <w:rsid w:val="00353083"/>
    <w:rsid w:val="003537BA"/>
    <w:rsid w:val="0035381E"/>
    <w:rsid w:val="00353B3D"/>
    <w:rsid w:val="00354320"/>
    <w:rsid w:val="00354D78"/>
    <w:rsid w:val="0035547C"/>
    <w:rsid w:val="0035568B"/>
    <w:rsid w:val="00355D56"/>
    <w:rsid w:val="00356127"/>
    <w:rsid w:val="00356622"/>
    <w:rsid w:val="00356C82"/>
    <w:rsid w:val="00356DA6"/>
    <w:rsid w:val="00356F99"/>
    <w:rsid w:val="00356FC0"/>
    <w:rsid w:val="00357F47"/>
    <w:rsid w:val="00357FF7"/>
    <w:rsid w:val="003601E2"/>
    <w:rsid w:val="00360519"/>
    <w:rsid w:val="00360891"/>
    <w:rsid w:val="00360903"/>
    <w:rsid w:val="003609B5"/>
    <w:rsid w:val="00360D93"/>
    <w:rsid w:val="0036121C"/>
    <w:rsid w:val="00361ACB"/>
    <w:rsid w:val="00361EEB"/>
    <w:rsid w:val="003620EA"/>
    <w:rsid w:val="0036292E"/>
    <w:rsid w:val="00362CCB"/>
    <w:rsid w:val="00363153"/>
    <w:rsid w:val="003632BA"/>
    <w:rsid w:val="00364596"/>
    <w:rsid w:val="0036510D"/>
    <w:rsid w:val="00365550"/>
    <w:rsid w:val="00365BCA"/>
    <w:rsid w:val="003661E0"/>
    <w:rsid w:val="003663D7"/>
    <w:rsid w:val="00366FDD"/>
    <w:rsid w:val="00367315"/>
    <w:rsid w:val="003673A7"/>
    <w:rsid w:val="003674B0"/>
    <w:rsid w:val="003674D5"/>
    <w:rsid w:val="003674D9"/>
    <w:rsid w:val="003674E1"/>
    <w:rsid w:val="00367EDB"/>
    <w:rsid w:val="00370672"/>
    <w:rsid w:val="00370F06"/>
    <w:rsid w:val="00371313"/>
    <w:rsid w:val="003727F3"/>
    <w:rsid w:val="00372BC2"/>
    <w:rsid w:val="00372DF9"/>
    <w:rsid w:val="00373D92"/>
    <w:rsid w:val="003742F8"/>
    <w:rsid w:val="00375472"/>
    <w:rsid w:val="0037603F"/>
    <w:rsid w:val="00376455"/>
    <w:rsid w:val="00376B38"/>
    <w:rsid w:val="00376D8E"/>
    <w:rsid w:val="00376EBE"/>
    <w:rsid w:val="00376F8D"/>
    <w:rsid w:val="003777CB"/>
    <w:rsid w:val="00377BFF"/>
    <w:rsid w:val="00377CE6"/>
    <w:rsid w:val="003809B7"/>
    <w:rsid w:val="00380E4F"/>
    <w:rsid w:val="0038190D"/>
    <w:rsid w:val="003819CC"/>
    <w:rsid w:val="00381E5F"/>
    <w:rsid w:val="00381F59"/>
    <w:rsid w:val="0038256A"/>
    <w:rsid w:val="0038328F"/>
    <w:rsid w:val="0038345A"/>
    <w:rsid w:val="0038352F"/>
    <w:rsid w:val="0038389A"/>
    <w:rsid w:val="00383961"/>
    <w:rsid w:val="00384165"/>
    <w:rsid w:val="00384A95"/>
    <w:rsid w:val="00385412"/>
    <w:rsid w:val="00385837"/>
    <w:rsid w:val="003866E0"/>
    <w:rsid w:val="003879DF"/>
    <w:rsid w:val="0039051A"/>
    <w:rsid w:val="0039064F"/>
    <w:rsid w:val="003909C9"/>
    <w:rsid w:val="003914FC"/>
    <w:rsid w:val="00391B3E"/>
    <w:rsid w:val="00391F47"/>
    <w:rsid w:val="00392173"/>
    <w:rsid w:val="0039258B"/>
    <w:rsid w:val="00392791"/>
    <w:rsid w:val="00392A2D"/>
    <w:rsid w:val="003936DE"/>
    <w:rsid w:val="003938FA"/>
    <w:rsid w:val="003942F4"/>
    <w:rsid w:val="0039470F"/>
    <w:rsid w:val="00394C2B"/>
    <w:rsid w:val="00394E50"/>
    <w:rsid w:val="0039622D"/>
    <w:rsid w:val="0039644E"/>
    <w:rsid w:val="0039679E"/>
    <w:rsid w:val="00396A3A"/>
    <w:rsid w:val="00396CEA"/>
    <w:rsid w:val="003970A4"/>
    <w:rsid w:val="00397933"/>
    <w:rsid w:val="003A0148"/>
    <w:rsid w:val="003A0B30"/>
    <w:rsid w:val="003A1545"/>
    <w:rsid w:val="003A1752"/>
    <w:rsid w:val="003A1D99"/>
    <w:rsid w:val="003A1DB3"/>
    <w:rsid w:val="003A2339"/>
    <w:rsid w:val="003A249C"/>
    <w:rsid w:val="003A2D4A"/>
    <w:rsid w:val="003A3029"/>
    <w:rsid w:val="003A33D9"/>
    <w:rsid w:val="003A376B"/>
    <w:rsid w:val="003A3A7F"/>
    <w:rsid w:val="003A482E"/>
    <w:rsid w:val="003A4BA0"/>
    <w:rsid w:val="003A553C"/>
    <w:rsid w:val="003A5F3D"/>
    <w:rsid w:val="003A6284"/>
    <w:rsid w:val="003A6801"/>
    <w:rsid w:val="003A6BF8"/>
    <w:rsid w:val="003A6F93"/>
    <w:rsid w:val="003A71CA"/>
    <w:rsid w:val="003A777E"/>
    <w:rsid w:val="003A7DE9"/>
    <w:rsid w:val="003B0649"/>
    <w:rsid w:val="003B0A76"/>
    <w:rsid w:val="003B0DB3"/>
    <w:rsid w:val="003B0E38"/>
    <w:rsid w:val="003B10CE"/>
    <w:rsid w:val="003B16B0"/>
    <w:rsid w:val="003B1B5E"/>
    <w:rsid w:val="003B3042"/>
    <w:rsid w:val="003B3F4F"/>
    <w:rsid w:val="003B41D2"/>
    <w:rsid w:val="003B4B38"/>
    <w:rsid w:val="003B63F3"/>
    <w:rsid w:val="003B643C"/>
    <w:rsid w:val="003B65B1"/>
    <w:rsid w:val="003B6D6E"/>
    <w:rsid w:val="003B7056"/>
    <w:rsid w:val="003B738E"/>
    <w:rsid w:val="003B755F"/>
    <w:rsid w:val="003B762A"/>
    <w:rsid w:val="003B7B64"/>
    <w:rsid w:val="003C0026"/>
    <w:rsid w:val="003C006C"/>
    <w:rsid w:val="003C01E3"/>
    <w:rsid w:val="003C04A6"/>
    <w:rsid w:val="003C0590"/>
    <w:rsid w:val="003C062E"/>
    <w:rsid w:val="003C092E"/>
    <w:rsid w:val="003C0A4C"/>
    <w:rsid w:val="003C0C59"/>
    <w:rsid w:val="003C0F40"/>
    <w:rsid w:val="003C0FF9"/>
    <w:rsid w:val="003C1008"/>
    <w:rsid w:val="003C17C5"/>
    <w:rsid w:val="003C192F"/>
    <w:rsid w:val="003C1C5C"/>
    <w:rsid w:val="003C2561"/>
    <w:rsid w:val="003C30D1"/>
    <w:rsid w:val="003C325E"/>
    <w:rsid w:val="003C35FD"/>
    <w:rsid w:val="003C36C7"/>
    <w:rsid w:val="003C37DA"/>
    <w:rsid w:val="003C3AC1"/>
    <w:rsid w:val="003C50D4"/>
    <w:rsid w:val="003C5520"/>
    <w:rsid w:val="003C5868"/>
    <w:rsid w:val="003C5D52"/>
    <w:rsid w:val="003C5D6E"/>
    <w:rsid w:val="003C68C9"/>
    <w:rsid w:val="003C71A1"/>
    <w:rsid w:val="003C78A9"/>
    <w:rsid w:val="003C79A5"/>
    <w:rsid w:val="003C7A17"/>
    <w:rsid w:val="003C7B25"/>
    <w:rsid w:val="003D013E"/>
    <w:rsid w:val="003D042C"/>
    <w:rsid w:val="003D06CA"/>
    <w:rsid w:val="003D1036"/>
    <w:rsid w:val="003D10AD"/>
    <w:rsid w:val="003D110F"/>
    <w:rsid w:val="003D12F3"/>
    <w:rsid w:val="003D1EC8"/>
    <w:rsid w:val="003D20FB"/>
    <w:rsid w:val="003D3100"/>
    <w:rsid w:val="003D37EB"/>
    <w:rsid w:val="003D3EE4"/>
    <w:rsid w:val="003D40FB"/>
    <w:rsid w:val="003D46CB"/>
    <w:rsid w:val="003D4754"/>
    <w:rsid w:val="003D4D62"/>
    <w:rsid w:val="003D6300"/>
    <w:rsid w:val="003D6553"/>
    <w:rsid w:val="003D68F6"/>
    <w:rsid w:val="003D6AAC"/>
    <w:rsid w:val="003D7138"/>
    <w:rsid w:val="003D72D4"/>
    <w:rsid w:val="003D752B"/>
    <w:rsid w:val="003E0CCC"/>
    <w:rsid w:val="003E0DC7"/>
    <w:rsid w:val="003E0F26"/>
    <w:rsid w:val="003E153E"/>
    <w:rsid w:val="003E1582"/>
    <w:rsid w:val="003E1979"/>
    <w:rsid w:val="003E2440"/>
    <w:rsid w:val="003E289F"/>
    <w:rsid w:val="003E2B56"/>
    <w:rsid w:val="003E33E4"/>
    <w:rsid w:val="003E36C7"/>
    <w:rsid w:val="003E36ED"/>
    <w:rsid w:val="003E3998"/>
    <w:rsid w:val="003E450D"/>
    <w:rsid w:val="003E48FB"/>
    <w:rsid w:val="003E4E40"/>
    <w:rsid w:val="003E4F68"/>
    <w:rsid w:val="003E5035"/>
    <w:rsid w:val="003E5049"/>
    <w:rsid w:val="003E555C"/>
    <w:rsid w:val="003E569C"/>
    <w:rsid w:val="003E5D43"/>
    <w:rsid w:val="003E61AD"/>
    <w:rsid w:val="003E6425"/>
    <w:rsid w:val="003E6432"/>
    <w:rsid w:val="003E66C4"/>
    <w:rsid w:val="003E7057"/>
    <w:rsid w:val="003F000E"/>
    <w:rsid w:val="003F0255"/>
    <w:rsid w:val="003F027A"/>
    <w:rsid w:val="003F0703"/>
    <w:rsid w:val="003F0DAD"/>
    <w:rsid w:val="003F23D1"/>
    <w:rsid w:val="003F25AC"/>
    <w:rsid w:val="003F2989"/>
    <w:rsid w:val="003F3255"/>
    <w:rsid w:val="003F359E"/>
    <w:rsid w:val="003F3C12"/>
    <w:rsid w:val="003F4102"/>
    <w:rsid w:val="003F48B1"/>
    <w:rsid w:val="003F55F2"/>
    <w:rsid w:val="003F6AA7"/>
    <w:rsid w:val="003F6AC4"/>
    <w:rsid w:val="003F6E0F"/>
    <w:rsid w:val="00400131"/>
    <w:rsid w:val="00400B88"/>
    <w:rsid w:val="0040121F"/>
    <w:rsid w:val="004012B1"/>
    <w:rsid w:val="00401386"/>
    <w:rsid w:val="00401C2D"/>
    <w:rsid w:val="00401C2E"/>
    <w:rsid w:val="00401D13"/>
    <w:rsid w:val="00401FD3"/>
    <w:rsid w:val="0040231A"/>
    <w:rsid w:val="004025D7"/>
    <w:rsid w:val="00402D0F"/>
    <w:rsid w:val="004033D5"/>
    <w:rsid w:val="0040341B"/>
    <w:rsid w:val="0040447E"/>
    <w:rsid w:val="004050AD"/>
    <w:rsid w:val="004052AA"/>
    <w:rsid w:val="00405368"/>
    <w:rsid w:val="004055D2"/>
    <w:rsid w:val="00407A5D"/>
    <w:rsid w:val="00407BFC"/>
    <w:rsid w:val="00407D0F"/>
    <w:rsid w:val="004113E1"/>
    <w:rsid w:val="00411CF0"/>
    <w:rsid w:val="004128EE"/>
    <w:rsid w:val="004129CD"/>
    <w:rsid w:val="004140F4"/>
    <w:rsid w:val="004143D2"/>
    <w:rsid w:val="00414E88"/>
    <w:rsid w:val="00415001"/>
    <w:rsid w:val="00415005"/>
    <w:rsid w:val="004150DF"/>
    <w:rsid w:val="00415CEB"/>
    <w:rsid w:val="00415EAB"/>
    <w:rsid w:val="00415EC4"/>
    <w:rsid w:val="00416115"/>
    <w:rsid w:val="0041657B"/>
    <w:rsid w:val="00416891"/>
    <w:rsid w:val="00416BD3"/>
    <w:rsid w:val="00416C04"/>
    <w:rsid w:val="00416EC1"/>
    <w:rsid w:val="00417017"/>
    <w:rsid w:val="004173AC"/>
    <w:rsid w:val="00417690"/>
    <w:rsid w:val="00417A21"/>
    <w:rsid w:val="00417B2C"/>
    <w:rsid w:val="00417F3D"/>
    <w:rsid w:val="00417FF5"/>
    <w:rsid w:val="00420FA8"/>
    <w:rsid w:val="00421014"/>
    <w:rsid w:val="00421352"/>
    <w:rsid w:val="004213A5"/>
    <w:rsid w:val="00421B99"/>
    <w:rsid w:val="00422423"/>
    <w:rsid w:val="004226E6"/>
    <w:rsid w:val="00422C37"/>
    <w:rsid w:val="00422D4E"/>
    <w:rsid w:val="00422FE4"/>
    <w:rsid w:val="0042317B"/>
    <w:rsid w:val="004235C8"/>
    <w:rsid w:val="00423A23"/>
    <w:rsid w:val="00423A31"/>
    <w:rsid w:val="00423F2C"/>
    <w:rsid w:val="00424A1E"/>
    <w:rsid w:val="00424AA6"/>
    <w:rsid w:val="00424D94"/>
    <w:rsid w:val="00424E9D"/>
    <w:rsid w:val="00424F66"/>
    <w:rsid w:val="0042506C"/>
    <w:rsid w:val="0042516F"/>
    <w:rsid w:val="004256B9"/>
    <w:rsid w:val="00425E88"/>
    <w:rsid w:val="0042618C"/>
    <w:rsid w:val="00426457"/>
    <w:rsid w:val="00426793"/>
    <w:rsid w:val="00426AD1"/>
    <w:rsid w:val="0042702A"/>
    <w:rsid w:val="004277B0"/>
    <w:rsid w:val="00427D07"/>
    <w:rsid w:val="0043116C"/>
    <w:rsid w:val="004318BB"/>
    <w:rsid w:val="004320D2"/>
    <w:rsid w:val="00432144"/>
    <w:rsid w:val="00432187"/>
    <w:rsid w:val="00432353"/>
    <w:rsid w:val="00432E7A"/>
    <w:rsid w:val="00433531"/>
    <w:rsid w:val="00433BDD"/>
    <w:rsid w:val="00433C6B"/>
    <w:rsid w:val="00433D2B"/>
    <w:rsid w:val="00434BB6"/>
    <w:rsid w:val="00434C8C"/>
    <w:rsid w:val="00435D3C"/>
    <w:rsid w:val="004365AF"/>
    <w:rsid w:val="0043692E"/>
    <w:rsid w:val="00436A32"/>
    <w:rsid w:val="004370D8"/>
    <w:rsid w:val="004371A3"/>
    <w:rsid w:val="00437930"/>
    <w:rsid w:val="00437973"/>
    <w:rsid w:val="0044057E"/>
    <w:rsid w:val="00440613"/>
    <w:rsid w:val="00440614"/>
    <w:rsid w:val="004408E7"/>
    <w:rsid w:val="00440CAA"/>
    <w:rsid w:val="00441363"/>
    <w:rsid w:val="0044273B"/>
    <w:rsid w:val="00442BAA"/>
    <w:rsid w:val="004433DF"/>
    <w:rsid w:val="00443AA6"/>
    <w:rsid w:val="0044423E"/>
    <w:rsid w:val="00444299"/>
    <w:rsid w:val="004450C2"/>
    <w:rsid w:val="00445521"/>
    <w:rsid w:val="004455F0"/>
    <w:rsid w:val="00445E99"/>
    <w:rsid w:val="00446545"/>
    <w:rsid w:val="0044667C"/>
    <w:rsid w:val="0044685F"/>
    <w:rsid w:val="00446862"/>
    <w:rsid w:val="00447296"/>
    <w:rsid w:val="0044793F"/>
    <w:rsid w:val="00450012"/>
    <w:rsid w:val="0045028E"/>
    <w:rsid w:val="0045040B"/>
    <w:rsid w:val="0045061C"/>
    <w:rsid w:val="00450920"/>
    <w:rsid w:val="00450DC3"/>
    <w:rsid w:val="00451096"/>
    <w:rsid w:val="004511CA"/>
    <w:rsid w:val="004512D1"/>
    <w:rsid w:val="00451365"/>
    <w:rsid w:val="00451639"/>
    <w:rsid w:val="00451A9A"/>
    <w:rsid w:val="00451CFB"/>
    <w:rsid w:val="00451D37"/>
    <w:rsid w:val="00452040"/>
    <w:rsid w:val="0045289F"/>
    <w:rsid w:val="00452D87"/>
    <w:rsid w:val="0045309D"/>
    <w:rsid w:val="004539F2"/>
    <w:rsid w:val="00453E9E"/>
    <w:rsid w:val="00454740"/>
    <w:rsid w:val="004548D8"/>
    <w:rsid w:val="00454DB5"/>
    <w:rsid w:val="0045579D"/>
    <w:rsid w:val="004562CB"/>
    <w:rsid w:val="0045663D"/>
    <w:rsid w:val="00456EE9"/>
    <w:rsid w:val="00456F3C"/>
    <w:rsid w:val="00457A43"/>
    <w:rsid w:val="00457DC8"/>
    <w:rsid w:val="0046007B"/>
    <w:rsid w:val="00460A58"/>
    <w:rsid w:val="00460EC7"/>
    <w:rsid w:val="00461277"/>
    <w:rsid w:val="00461280"/>
    <w:rsid w:val="0046135E"/>
    <w:rsid w:val="00461527"/>
    <w:rsid w:val="00462170"/>
    <w:rsid w:val="00462552"/>
    <w:rsid w:val="004630D7"/>
    <w:rsid w:val="0046318D"/>
    <w:rsid w:val="004632D6"/>
    <w:rsid w:val="0046355C"/>
    <w:rsid w:val="004636A7"/>
    <w:rsid w:val="00463E72"/>
    <w:rsid w:val="00464BCF"/>
    <w:rsid w:val="00465B6E"/>
    <w:rsid w:val="0046601B"/>
    <w:rsid w:val="00466B31"/>
    <w:rsid w:val="00466EF7"/>
    <w:rsid w:val="004677B4"/>
    <w:rsid w:val="00467883"/>
    <w:rsid w:val="00470109"/>
    <w:rsid w:val="004705E1"/>
    <w:rsid w:val="00470DA6"/>
    <w:rsid w:val="00471250"/>
    <w:rsid w:val="00471785"/>
    <w:rsid w:val="00471CC2"/>
    <w:rsid w:val="00471E5B"/>
    <w:rsid w:val="004720CC"/>
    <w:rsid w:val="004721E7"/>
    <w:rsid w:val="00472BF5"/>
    <w:rsid w:val="00472DFC"/>
    <w:rsid w:val="004733E0"/>
    <w:rsid w:val="00473A4F"/>
    <w:rsid w:val="00473BF5"/>
    <w:rsid w:val="00473DBF"/>
    <w:rsid w:val="004744B6"/>
    <w:rsid w:val="0047536A"/>
    <w:rsid w:val="00475B56"/>
    <w:rsid w:val="00475C10"/>
    <w:rsid w:val="00476D08"/>
    <w:rsid w:val="004776D5"/>
    <w:rsid w:val="00477709"/>
    <w:rsid w:val="00480070"/>
    <w:rsid w:val="004808C3"/>
    <w:rsid w:val="00481367"/>
    <w:rsid w:val="004813CC"/>
    <w:rsid w:val="00481A3A"/>
    <w:rsid w:val="00482BBB"/>
    <w:rsid w:val="00482C43"/>
    <w:rsid w:val="00482CDF"/>
    <w:rsid w:val="00482D48"/>
    <w:rsid w:val="00482F19"/>
    <w:rsid w:val="00483074"/>
    <w:rsid w:val="0048318A"/>
    <w:rsid w:val="0048320A"/>
    <w:rsid w:val="00483B86"/>
    <w:rsid w:val="004840F6"/>
    <w:rsid w:val="0048438A"/>
    <w:rsid w:val="00484989"/>
    <w:rsid w:val="00484C80"/>
    <w:rsid w:val="00485441"/>
    <w:rsid w:val="004864DE"/>
    <w:rsid w:val="00486706"/>
    <w:rsid w:val="004873C7"/>
    <w:rsid w:val="00490DF4"/>
    <w:rsid w:val="0049162A"/>
    <w:rsid w:val="00491652"/>
    <w:rsid w:val="004919C0"/>
    <w:rsid w:val="00491B81"/>
    <w:rsid w:val="00492E6F"/>
    <w:rsid w:val="00492EA4"/>
    <w:rsid w:val="00493449"/>
    <w:rsid w:val="0049390C"/>
    <w:rsid w:val="00494259"/>
    <w:rsid w:val="00494312"/>
    <w:rsid w:val="00494741"/>
    <w:rsid w:val="00494DB3"/>
    <w:rsid w:val="00496231"/>
    <w:rsid w:val="00496B6F"/>
    <w:rsid w:val="00496CB1"/>
    <w:rsid w:val="00496F5E"/>
    <w:rsid w:val="00497392"/>
    <w:rsid w:val="00497460"/>
    <w:rsid w:val="00497640"/>
    <w:rsid w:val="00497B83"/>
    <w:rsid w:val="004A03EF"/>
    <w:rsid w:val="004A0400"/>
    <w:rsid w:val="004A0498"/>
    <w:rsid w:val="004A087C"/>
    <w:rsid w:val="004A0920"/>
    <w:rsid w:val="004A1C1B"/>
    <w:rsid w:val="004A1E13"/>
    <w:rsid w:val="004A243F"/>
    <w:rsid w:val="004A2990"/>
    <w:rsid w:val="004A2F8E"/>
    <w:rsid w:val="004A37E4"/>
    <w:rsid w:val="004A3828"/>
    <w:rsid w:val="004A40FD"/>
    <w:rsid w:val="004A4140"/>
    <w:rsid w:val="004A448E"/>
    <w:rsid w:val="004A48B4"/>
    <w:rsid w:val="004A4B1C"/>
    <w:rsid w:val="004A5570"/>
    <w:rsid w:val="004A5B47"/>
    <w:rsid w:val="004A677D"/>
    <w:rsid w:val="004A694F"/>
    <w:rsid w:val="004A6CF7"/>
    <w:rsid w:val="004A7029"/>
    <w:rsid w:val="004A713A"/>
    <w:rsid w:val="004A7360"/>
    <w:rsid w:val="004A7CEE"/>
    <w:rsid w:val="004A7F3E"/>
    <w:rsid w:val="004B001E"/>
    <w:rsid w:val="004B0161"/>
    <w:rsid w:val="004B04EF"/>
    <w:rsid w:val="004B07C5"/>
    <w:rsid w:val="004B0892"/>
    <w:rsid w:val="004B0A33"/>
    <w:rsid w:val="004B0AC9"/>
    <w:rsid w:val="004B18C1"/>
    <w:rsid w:val="004B207A"/>
    <w:rsid w:val="004B2F06"/>
    <w:rsid w:val="004B4113"/>
    <w:rsid w:val="004B41E5"/>
    <w:rsid w:val="004B46F1"/>
    <w:rsid w:val="004B5126"/>
    <w:rsid w:val="004B5764"/>
    <w:rsid w:val="004B5D73"/>
    <w:rsid w:val="004B60CF"/>
    <w:rsid w:val="004B6B7F"/>
    <w:rsid w:val="004B6C55"/>
    <w:rsid w:val="004B7A68"/>
    <w:rsid w:val="004B7C79"/>
    <w:rsid w:val="004C0574"/>
    <w:rsid w:val="004C0BA9"/>
    <w:rsid w:val="004C0E98"/>
    <w:rsid w:val="004C1146"/>
    <w:rsid w:val="004C1496"/>
    <w:rsid w:val="004C229A"/>
    <w:rsid w:val="004C246F"/>
    <w:rsid w:val="004C2667"/>
    <w:rsid w:val="004C29D9"/>
    <w:rsid w:val="004C36EF"/>
    <w:rsid w:val="004C37D7"/>
    <w:rsid w:val="004C3A2E"/>
    <w:rsid w:val="004C3C54"/>
    <w:rsid w:val="004C4EDB"/>
    <w:rsid w:val="004C5048"/>
    <w:rsid w:val="004C50C2"/>
    <w:rsid w:val="004C5623"/>
    <w:rsid w:val="004C5792"/>
    <w:rsid w:val="004C6720"/>
    <w:rsid w:val="004C6E5B"/>
    <w:rsid w:val="004C73D7"/>
    <w:rsid w:val="004C7A1A"/>
    <w:rsid w:val="004D0884"/>
    <w:rsid w:val="004D1647"/>
    <w:rsid w:val="004D1A49"/>
    <w:rsid w:val="004D1A7A"/>
    <w:rsid w:val="004D20CA"/>
    <w:rsid w:val="004D23B5"/>
    <w:rsid w:val="004D3703"/>
    <w:rsid w:val="004D3A69"/>
    <w:rsid w:val="004D4160"/>
    <w:rsid w:val="004D41FC"/>
    <w:rsid w:val="004D42B0"/>
    <w:rsid w:val="004D42B8"/>
    <w:rsid w:val="004D4549"/>
    <w:rsid w:val="004D4B2E"/>
    <w:rsid w:val="004D553F"/>
    <w:rsid w:val="004D5B44"/>
    <w:rsid w:val="004D658F"/>
    <w:rsid w:val="004D67D2"/>
    <w:rsid w:val="004D7EA1"/>
    <w:rsid w:val="004E0964"/>
    <w:rsid w:val="004E0C9C"/>
    <w:rsid w:val="004E0F07"/>
    <w:rsid w:val="004E0F87"/>
    <w:rsid w:val="004E10E1"/>
    <w:rsid w:val="004E13E8"/>
    <w:rsid w:val="004E1A65"/>
    <w:rsid w:val="004E2D8A"/>
    <w:rsid w:val="004E31E7"/>
    <w:rsid w:val="004E3261"/>
    <w:rsid w:val="004E376B"/>
    <w:rsid w:val="004E3C50"/>
    <w:rsid w:val="004E4686"/>
    <w:rsid w:val="004E4769"/>
    <w:rsid w:val="004E4D38"/>
    <w:rsid w:val="004E508F"/>
    <w:rsid w:val="004E525A"/>
    <w:rsid w:val="004E52B8"/>
    <w:rsid w:val="004E52ED"/>
    <w:rsid w:val="004E5A09"/>
    <w:rsid w:val="004E5E91"/>
    <w:rsid w:val="004E5FEF"/>
    <w:rsid w:val="004E6203"/>
    <w:rsid w:val="004E6217"/>
    <w:rsid w:val="004E67DF"/>
    <w:rsid w:val="004E6A28"/>
    <w:rsid w:val="004E6BDA"/>
    <w:rsid w:val="004E6D3B"/>
    <w:rsid w:val="004E7027"/>
    <w:rsid w:val="004E76DD"/>
    <w:rsid w:val="004E77F5"/>
    <w:rsid w:val="004E7D98"/>
    <w:rsid w:val="004F07B2"/>
    <w:rsid w:val="004F0E95"/>
    <w:rsid w:val="004F1244"/>
    <w:rsid w:val="004F1420"/>
    <w:rsid w:val="004F1528"/>
    <w:rsid w:val="004F15E6"/>
    <w:rsid w:val="004F1B0A"/>
    <w:rsid w:val="004F23EF"/>
    <w:rsid w:val="004F2875"/>
    <w:rsid w:val="004F2EEE"/>
    <w:rsid w:val="004F3054"/>
    <w:rsid w:val="004F314B"/>
    <w:rsid w:val="004F3397"/>
    <w:rsid w:val="004F3579"/>
    <w:rsid w:val="004F4336"/>
    <w:rsid w:val="004F4500"/>
    <w:rsid w:val="004F4876"/>
    <w:rsid w:val="004F4EA0"/>
    <w:rsid w:val="004F5862"/>
    <w:rsid w:val="004F5B99"/>
    <w:rsid w:val="004F5F54"/>
    <w:rsid w:val="004F60D8"/>
    <w:rsid w:val="004F61CE"/>
    <w:rsid w:val="004F6FA2"/>
    <w:rsid w:val="005009FA"/>
    <w:rsid w:val="00500F05"/>
    <w:rsid w:val="005014C2"/>
    <w:rsid w:val="0050163F"/>
    <w:rsid w:val="00501EE7"/>
    <w:rsid w:val="00502049"/>
    <w:rsid w:val="005032BB"/>
    <w:rsid w:val="005035DA"/>
    <w:rsid w:val="00503ED5"/>
    <w:rsid w:val="00504728"/>
    <w:rsid w:val="00504EBF"/>
    <w:rsid w:val="00504EDC"/>
    <w:rsid w:val="005051FD"/>
    <w:rsid w:val="00505941"/>
    <w:rsid w:val="005059B9"/>
    <w:rsid w:val="00506614"/>
    <w:rsid w:val="00506809"/>
    <w:rsid w:val="00506E7C"/>
    <w:rsid w:val="0050799C"/>
    <w:rsid w:val="0051018F"/>
    <w:rsid w:val="00510276"/>
    <w:rsid w:val="005102F3"/>
    <w:rsid w:val="00510BBB"/>
    <w:rsid w:val="00510DEE"/>
    <w:rsid w:val="00511BA9"/>
    <w:rsid w:val="00511F09"/>
    <w:rsid w:val="00512CDA"/>
    <w:rsid w:val="00512FA6"/>
    <w:rsid w:val="0051312E"/>
    <w:rsid w:val="0051368D"/>
    <w:rsid w:val="00513A16"/>
    <w:rsid w:val="00513DCF"/>
    <w:rsid w:val="005140F9"/>
    <w:rsid w:val="005144D7"/>
    <w:rsid w:val="00514888"/>
    <w:rsid w:val="005149EE"/>
    <w:rsid w:val="00514C19"/>
    <w:rsid w:val="005155F5"/>
    <w:rsid w:val="00515A4F"/>
    <w:rsid w:val="00515DFD"/>
    <w:rsid w:val="00516053"/>
    <w:rsid w:val="00516162"/>
    <w:rsid w:val="005178A9"/>
    <w:rsid w:val="00520670"/>
    <w:rsid w:val="0052155E"/>
    <w:rsid w:val="00521B6F"/>
    <w:rsid w:val="00522343"/>
    <w:rsid w:val="0052252A"/>
    <w:rsid w:val="00523016"/>
    <w:rsid w:val="00523CDC"/>
    <w:rsid w:val="00524955"/>
    <w:rsid w:val="00524E8E"/>
    <w:rsid w:val="00524F8A"/>
    <w:rsid w:val="005252C0"/>
    <w:rsid w:val="005252CD"/>
    <w:rsid w:val="00525828"/>
    <w:rsid w:val="00525B77"/>
    <w:rsid w:val="005263FB"/>
    <w:rsid w:val="00526BA3"/>
    <w:rsid w:val="0052746C"/>
    <w:rsid w:val="005275D0"/>
    <w:rsid w:val="00527822"/>
    <w:rsid w:val="0053040C"/>
    <w:rsid w:val="005305D9"/>
    <w:rsid w:val="00531807"/>
    <w:rsid w:val="00531844"/>
    <w:rsid w:val="00531AC6"/>
    <w:rsid w:val="005322D7"/>
    <w:rsid w:val="00533054"/>
    <w:rsid w:val="00533C08"/>
    <w:rsid w:val="00533CD0"/>
    <w:rsid w:val="00533E90"/>
    <w:rsid w:val="005356FC"/>
    <w:rsid w:val="005359E9"/>
    <w:rsid w:val="00535A9F"/>
    <w:rsid w:val="00536118"/>
    <w:rsid w:val="005366E4"/>
    <w:rsid w:val="005368C5"/>
    <w:rsid w:val="00537170"/>
    <w:rsid w:val="0053717F"/>
    <w:rsid w:val="0053772B"/>
    <w:rsid w:val="00537905"/>
    <w:rsid w:val="00537D65"/>
    <w:rsid w:val="0054069B"/>
    <w:rsid w:val="00540FAA"/>
    <w:rsid w:val="0054135C"/>
    <w:rsid w:val="0054158B"/>
    <w:rsid w:val="00541A39"/>
    <w:rsid w:val="00541CCE"/>
    <w:rsid w:val="00542414"/>
    <w:rsid w:val="0054291C"/>
    <w:rsid w:val="00542C65"/>
    <w:rsid w:val="00543273"/>
    <w:rsid w:val="005436CF"/>
    <w:rsid w:val="0054437B"/>
    <w:rsid w:val="00544984"/>
    <w:rsid w:val="00545039"/>
    <w:rsid w:val="0054510C"/>
    <w:rsid w:val="005453FF"/>
    <w:rsid w:val="0054575F"/>
    <w:rsid w:val="00545A53"/>
    <w:rsid w:val="00545B16"/>
    <w:rsid w:val="005465CA"/>
    <w:rsid w:val="00546691"/>
    <w:rsid w:val="00546692"/>
    <w:rsid w:val="00546A0C"/>
    <w:rsid w:val="005474A2"/>
    <w:rsid w:val="00547513"/>
    <w:rsid w:val="00547AEC"/>
    <w:rsid w:val="00547EE8"/>
    <w:rsid w:val="0055017B"/>
    <w:rsid w:val="0055042D"/>
    <w:rsid w:val="00550440"/>
    <w:rsid w:val="005506A8"/>
    <w:rsid w:val="00550C2D"/>
    <w:rsid w:val="00550DCF"/>
    <w:rsid w:val="00550DE8"/>
    <w:rsid w:val="00550F7E"/>
    <w:rsid w:val="00551279"/>
    <w:rsid w:val="005512BE"/>
    <w:rsid w:val="00551959"/>
    <w:rsid w:val="00551E67"/>
    <w:rsid w:val="00552F34"/>
    <w:rsid w:val="00554570"/>
    <w:rsid w:val="00554693"/>
    <w:rsid w:val="00554E55"/>
    <w:rsid w:val="00555117"/>
    <w:rsid w:val="005551B9"/>
    <w:rsid w:val="00555577"/>
    <w:rsid w:val="005559B5"/>
    <w:rsid w:val="0055637F"/>
    <w:rsid w:val="005567E9"/>
    <w:rsid w:val="005567FC"/>
    <w:rsid w:val="00556A77"/>
    <w:rsid w:val="00556D6E"/>
    <w:rsid w:val="00557009"/>
    <w:rsid w:val="00557058"/>
    <w:rsid w:val="00557217"/>
    <w:rsid w:val="005579EF"/>
    <w:rsid w:val="00557CF6"/>
    <w:rsid w:val="00557DA5"/>
    <w:rsid w:val="005600F7"/>
    <w:rsid w:val="00560123"/>
    <w:rsid w:val="0056050D"/>
    <w:rsid w:val="005609A4"/>
    <w:rsid w:val="00560DA0"/>
    <w:rsid w:val="005617B1"/>
    <w:rsid w:val="00562265"/>
    <w:rsid w:val="0056249A"/>
    <w:rsid w:val="0056267A"/>
    <w:rsid w:val="0056321D"/>
    <w:rsid w:val="0056342D"/>
    <w:rsid w:val="005639DA"/>
    <w:rsid w:val="00563AA6"/>
    <w:rsid w:val="00563AAE"/>
    <w:rsid w:val="005646CF"/>
    <w:rsid w:val="005650A8"/>
    <w:rsid w:val="005657FA"/>
    <w:rsid w:val="005659EF"/>
    <w:rsid w:val="0056680C"/>
    <w:rsid w:val="005668F1"/>
    <w:rsid w:val="005670E4"/>
    <w:rsid w:val="005675C6"/>
    <w:rsid w:val="00567A9B"/>
    <w:rsid w:val="00570265"/>
    <w:rsid w:val="0057124A"/>
    <w:rsid w:val="0057144F"/>
    <w:rsid w:val="00571738"/>
    <w:rsid w:val="005721CA"/>
    <w:rsid w:val="00572746"/>
    <w:rsid w:val="005731EF"/>
    <w:rsid w:val="00573623"/>
    <w:rsid w:val="0057367A"/>
    <w:rsid w:val="00573B26"/>
    <w:rsid w:val="00574701"/>
    <w:rsid w:val="005751CC"/>
    <w:rsid w:val="0057593C"/>
    <w:rsid w:val="00575AF9"/>
    <w:rsid w:val="005764A2"/>
    <w:rsid w:val="00576AFB"/>
    <w:rsid w:val="00576BE1"/>
    <w:rsid w:val="00576CBF"/>
    <w:rsid w:val="00576E7A"/>
    <w:rsid w:val="00577383"/>
    <w:rsid w:val="005802A5"/>
    <w:rsid w:val="00580438"/>
    <w:rsid w:val="0058049A"/>
    <w:rsid w:val="0058058C"/>
    <w:rsid w:val="005808E7"/>
    <w:rsid w:val="00580910"/>
    <w:rsid w:val="0058119E"/>
    <w:rsid w:val="00581373"/>
    <w:rsid w:val="005815CB"/>
    <w:rsid w:val="00582204"/>
    <w:rsid w:val="00583780"/>
    <w:rsid w:val="00583A1F"/>
    <w:rsid w:val="00583D57"/>
    <w:rsid w:val="00583FC0"/>
    <w:rsid w:val="00584CB5"/>
    <w:rsid w:val="00584F87"/>
    <w:rsid w:val="005856BF"/>
    <w:rsid w:val="00585F00"/>
    <w:rsid w:val="0058619C"/>
    <w:rsid w:val="005861A8"/>
    <w:rsid w:val="00586845"/>
    <w:rsid w:val="00586C9A"/>
    <w:rsid w:val="00586D1C"/>
    <w:rsid w:val="00587197"/>
    <w:rsid w:val="005879BA"/>
    <w:rsid w:val="005903FC"/>
    <w:rsid w:val="00590720"/>
    <w:rsid w:val="005909E5"/>
    <w:rsid w:val="00590BF5"/>
    <w:rsid w:val="00590C89"/>
    <w:rsid w:val="00590F32"/>
    <w:rsid w:val="00591547"/>
    <w:rsid w:val="00591725"/>
    <w:rsid w:val="00592785"/>
    <w:rsid w:val="00593432"/>
    <w:rsid w:val="00593724"/>
    <w:rsid w:val="0059397D"/>
    <w:rsid w:val="00593D69"/>
    <w:rsid w:val="00594730"/>
    <w:rsid w:val="00594D3C"/>
    <w:rsid w:val="00595156"/>
    <w:rsid w:val="00595969"/>
    <w:rsid w:val="00595987"/>
    <w:rsid w:val="00595BDD"/>
    <w:rsid w:val="00595E5B"/>
    <w:rsid w:val="0059719E"/>
    <w:rsid w:val="005971EE"/>
    <w:rsid w:val="005976B9"/>
    <w:rsid w:val="00597816"/>
    <w:rsid w:val="00597C35"/>
    <w:rsid w:val="00597C79"/>
    <w:rsid w:val="00597E99"/>
    <w:rsid w:val="005A0EFD"/>
    <w:rsid w:val="005A0F60"/>
    <w:rsid w:val="005A178D"/>
    <w:rsid w:val="005A18E8"/>
    <w:rsid w:val="005A1CA0"/>
    <w:rsid w:val="005A253D"/>
    <w:rsid w:val="005A2935"/>
    <w:rsid w:val="005A29E4"/>
    <w:rsid w:val="005A2EF3"/>
    <w:rsid w:val="005A2F77"/>
    <w:rsid w:val="005A359A"/>
    <w:rsid w:val="005A378E"/>
    <w:rsid w:val="005A39B2"/>
    <w:rsid w:val="005A3E80"/>
    <w:rsid w:val="005A440A"/>
    <w:rsid w:val="005A4421"/>
    <w:rsid w:val="005A4DAE"/>
    <w:rsid w:val="005A54FC"/>
    <w:rsid w:val="005A5642"/>
    <w:rsid w:val="005A5656"/>
    <w:rsid w:val="005A6F30"/>
    <w:rsid w:val="005A7215"/>
    <w:rsid w:val="005B0CB0"/>
    <w:rsid w:val="005B0E38"/>
    <w:rsid w:val="005B122C"/>
    <w:rsid w:val="005B1F53"/>
    <w:rsid w:val="005B23C5"/>
    <w:rsid w:val="005B2A6C"/>
    <w:rsid w:val="005B2BAF"/>
    <w:rsid w:val="005B305A"/>
    <w:rsid w:val="005B3248"/>
    <w:rsid w:val="005B375F"/>
    <w:rsid w:val="005B4642"/>
    <w:rsid w:val="005B487B"/>
    <w:rsid w:val="005B557F"/>
    <w:rsid w:val="005B56BA"/>
    <w:rsid w:val="005B591A"/>
    <w:rsid w:val="005B68E1"/>
    <w:rsid w:val="005B737F"/>
    <w:rsid w:val="005B769B"/>
    <w:rsid w:val="005B76A8"/>
    <w:rsid w:val="005C1921"/>
    <w:rsid w:val="005C22CD"/>
    <w:rsid w:val="005C2408"/>
    <w:rsid w:val="005C28FD"/>
    <w:rsid w:val="005C2962"/>
    <w:rsid w:val="005C2AD5"/>
    <w:rsid w:val="005C3B59"/>
    <w:rsid w:val="005C4D05"/>
    <w:rsid w:val="005C51DC"/>
    <w:rsid w:val="005C63D7"/>
    <w:rsid w:val="005C6C72"/>
    <w:rsid w:val="005C6F27"/>
    <w:rsid w:val="005C795D"/>
    <w:rsid w:val="005C795F"/>
    <w:rsid w:val="005C7A50"/>
    <w:rsid w:val="005D037E"/>
    <w:rsid w:val="005D0E09"/>
    <w:rsid w:val="005D1017"/>
    <w:rsid w:val="005D1113"/>
    <w:rsid w:val="005D16D0"/>
    <w:rsid w:val="005D1C08"/>
    <w:rsid w:val="005D1CD1"/>
    <w:rsid w:val="005D1F53"/>
    <w:rsid w:val="005D26F7"/>
    <w:rsid w:val="005D2E32"/>
    <w:rsid w:val="005D3710"/>
    <w:rsid w:val="005D3825"/>
    <w:rsid w:val="005D397F"/>
    <w:rsid w:val="005D3E38"/>
    <w:rsid w:val="005D4309"/>
    <w:rsid w:val="005D458B"/>
    <w:rsid w:val="005D4812"/>
    <w:rsid w:val="005D4F52"/>
    <w:rsid w:val="005D5555"/>
    <w:rsid w:val="005D5CB2"/>
    <w:rsid w:val="005D65DD"/>
    <w:rsid w:val="005D7605"/>
    <w:rsid w:val="005E06BB"/>
    <w:rsid w:val="005E073F"/>
    <w:rsid w:val="005E0966"/>
    <w:rsid w:val="005E0E9A"/>
    <w:rsid w:val="005E125F"/>
    <w:rsid w:val="005E142F"/>
    <w:rsid w:val="005E16D0"/>
    <w:rsid w:val="005E1941"/>
    <w:rsid w:val="005E19C4"/>
    <w:rsid w:val="005E1BB3"/>
    <w:rsid w:val="005E1BEB"/>
    <w:rsid w:val="005E2198"/>
    <w:rsid w:val="005E29ED"/>
    <w:rsid w:val="005E2BCC"/>
    <w:rsid w:val="005E3293"/>
    <w:rsid w:val="005E35D1"/>
    <w:rsid w:val="005E3624"/>
    <w:rsid w:val="005E3CCB"/>
    <w:rsid w:val="005E3F20"/>
    <w:rsid w:val="005E4625"/>
    <w:rsid w:val="005E4757"/>
    <w:rsid w:val="005E4AF2"/>
    <w:rsid w:val="005E4BF9"/>
    <w:rsid w:val="005E4CF6"/>
    <w:rsid w:val="005E4FFC"/>
    <w:rsid w:val="005E545B"/>
    <w:rsid w:val="005E580E"/>
    <w:rsid w:val="005E6F4A"/>
    <w:rsid w:val="005E7019"/>
    <w:rsid w:val="005E76FC"/>
    <w:rsid w:val="005F00B5"/>
    <w:rsid w:val="005F086A"/>
    <w:rsid w:val="005F11F3"/>
    <w:rsid w:val="005F167F"/>
    <w:rsid w:val="005F2CC0"/>
    <w:rsid w:val="005F300F"/>
    <w:rsid w:val="005F31FC"/>
    <w:rsid w:val="005F33C5"/>
    <w:rsid w:val="005F3D44"/>
    <w:rsid w:val="005F473B"/>
    <w:rsid w:val="005F4BB4"/>
    <w:rsid w:val="005F52E3"/>
    <w:rsid w:val="005F613B"/>
    <w:rsid w:val="005F7686"/>
    <w:rsid w:val="005F7765"/>
    <w:rsid w:val="005F7EFE"/>
    <w:rsid w:val="006001AB"/>
    <w:rsid w:val="006005C4"/>
    <w:rsid w:val="00600D5C"/>
    <w:rsid w:val="00600FB3"/>
    <w:rsid w:val="006011FD"/>
    <w:rsid w:val="006019AA"/>
    <w:rsid w:val="00601AF0"/>
    <w:rsid w:val="0060227B"/>
    <w:rsid w:val="00602EC1"/>
    <w:rsid w:val="006035E4"/>
    <w:rsid w:val="00603F78"/>
    <w:rsid w:val="00604276"/>
    <w:rsid w:val="00604937"/>
    <w:rsid w:val="00605573"/>
    <w:rsid w:val="00605694"/>
    <w:rsid w:val="00605798"/>
    <w:rsid w:val="00605C86"/>
    <w:rsid w:val="00605EF1"/>
    <w:rsid w:val="00606E29"/>
    <w:rsid w:val="0060714E"/>
    <w:rsid w:val="00607411"/>
    <w:rsid w:val="00607CA3"/>
    <w:rsid w:val="0061003F"/>
    <w:rsid w:val="006104FD"/>
    <w:rsid w:val="00610DB3"/>
    <w:rsid w:val="00610E8A"/>
    <w:rsid w:val="006114C1"/>
    <w:rsid w:val="006116B2"/>
    <w:rsid w:val="00611AB9"/>
    <w:rsid w:val="00611C11"/>
    <w:rsid w:val="0061205B"/>
    <w:rsid w:val="00612755"/>
    <w:rsid w:val="00612AA4"/>
    <w:rsid w:val="00612C82"/>
    <w:rsid w:val="00613710"/>
    <w:rsid w:val="00613F78"/>
    <w:rsid w:val="006140AD"/>
    <w:rsid w:val="00614250"/>
    <w:rsid w:val="00614BE1"/>
    <w:rsid w:val="00614D7E"/>
    <w:rsid w:val="0061535F"/>
    <w:rsid w:val="00615391"/>
    <w:rsid w:val="006169C2"/>
    <w:rsid w:val="00616A41"/>
    <w:rsid w:val="00616FEA"/>
    <w:rsid w:val="00617312"/>
    <w:rsid w:val="006173E2"/>
    <w:rsid w:val="006174E7"/>
    <w:rsid w:val="006175EF"/>
    <w:rsid w:val="006179C9"/>
    <w:rsid w:val="00617F8A"/>
    <w:rsid w:val="00617FF1"/>
    <w:rsid w:val="00620328"/>
    <w:rsid w:val="006204F1"/>
    <w:rsid w:val="0062055C"/>
    <w:rsid w:val="00620684"/>
    <w:rsid w:val="00621190"/>
    <w:rsid w:val="00621288"/>
    <w:rsid w:val="00621728"/>
    <w:rsid w:val="00621A81"/>
    <w:rsid w:val="00621C5A"/>
    <w:rsid w:val="006222AF"/>
    <w:rsid w:val="00622320"/>
    <w:rsid w:val="006224DB"/>
    <w:rsid w:val="00622945"/>
    <w:rsid w:val="006229FF"/>
    <w:rsid w:val="00622C8D"/>
    <w:rsid w:val="00622D62"/>
    <w:rsid w:val="00623276"/>
    <w:rsid w:val="00623672"/>
    <w:rsid w:val="0062380F"/>
    <w:rsid w:val="00624C5B"/>
    <w:rsid w:val="00624CE9"/>
    <w:rsid w:val="00624DAD"/>
    <w:rsid w:val="00625322"/>
    <w:rsid w:val="00625A6B"/>
    <w:rsid w:val="00625A73"/>
    <w:rsid w:val="00625C0F"/>
    <w:rsid w:val="00626446"/>
    <w:rsid w:val="00626A8A"/>
    <w:rsid w:val="00626ACB"/>
    <w:rsid w:val="00626C2B"/>
    <w:rsid w:val="0062741E"/>
    <w:rsid w:val="00630B18"/>
    <w:rsid w:val="00630C5C"/>
    <w:rsid w:val="0063123F"/>
    <w:rsid w:val="006318FF"/>
    <w:rsid w:val="00631E24"/>
    <w:rsid w:val="00632227"/>
    <w:rsid w:val="0063402D"/>
    <w:rsid w:val="00634223"/>
    <w:rsid w:val="006342F3"/>
    <w:rsid w:val="006345E1"/>
    <w:rsid w:val="0063513F"/>
    <w:rsid w:val="00635762"/>
    <w:rsid w:val="00635CCF"/>
    <w:rsid w:val="0063682E"/>
    <w:rsid w:val="00637348"/>
    <w:rsid w:val="006373CF"/>
    <w:rsid w:val="00637F8C"/>
    <w:rsid w:val="00640D00"/>
    <w:rsid w:val="00640DB7"/>
    <w:rsid w:val="00641017"/>
    <w:rsid w:val="00641071"/>
    <w:rsid w:val="006418AD"/>
    <w:rsid w:val="0064201D"/>
    <w:rsid w:val="00642DD3"/>
    <w:rsid w:val="00642E24"/>
    <w:rsid w:val="00643177"/>
    <w:rsid w:val="00643750"/>
    <w:rsid w:val="006442CA"/>
    <w:rsid w:val="006444FF"/>
    <w:rsid w:val="006445E0"/>
    <w:rsid w:val="00644600"/>
    <w:rsid w:val="00644749"/>
    <w:rsid w:val="00644C26"/>
    <w:rsid w:val="00644FCE"/>
    <w:rsid w:val="0064562B"/>
    <w:rsid w:val="00645C0B"/>
    <w:rsid w:val="00645E24"/>
    <w:rsid w:val="00646A62"/>
    <w:rsid w:val="00646C2B"/>
    <w:rsid w:val="00646D80"/>
    <w:rsid w:val="00646F7C"/>
    <w:rsid w:val="00647158"/>
    <w:rsid w:val="0064749A"/>
    <w:rsid w:val="00647A98"/>
    <w:rsid w:val="00650555"/>
    <w:rsid w:val="00650BBC"/>
    <w:rsid w:val="006510EA"/>
    <w:rsid w:val="006513D3"/>
    <w:rsid w:val="006514A1"/>
    <w:rsid w:val="006524BA"/>
    <w:rsid w:val="0065338E"/>
    <w:rsid w:val="006534FD"/>
    <w:rsid w:val="00653B96"/>
    <w:rsid w:val="00653D0A"/>
    <w:rsid w:val="00653F23"/>
    <w:rsid w:val="006543E0"/>
    <w:rsid w:val="00654C62"/>
    <w:rsid w:val="00654F6C"/>
    <w:rsid w:val="0065612F"/>
    <w:rsid w:val="0065616F"/>
    <w:rsid w:val="006568DF"/>
    <w:rsid w:val="006574E3"/>
    <w:rsid w:val="0065773A"/>
    <w:rsid w:val="006577A5"/>
    <w:rsid w:val="00657887"/>
    <w:rsid w:val="0065796F"/>
    <w:rsid w:val="00657C79"/>
    <w:rsid w:val="006601DC"/>
    <w:rsid w:val="00660339"/>
    <w:rsid w:val="0066069B"/>
    <w:rsid w:val="00660A2E"/>
    <w:rsid w:val="00661FAC"/>
    <w:rsid w:val="006620E3"/>
    <w:rsid w:val="0066256B"/>
    <w:rsid w:val="0066272F"/>
    <w:rsid w:val="006627F3"/>
    <w:rsid w:val="006633DA"/>
    <w:rsid w:val="00664423"/>
    <w:rsid w:val="0066465F"/>
    <w:rsid w:val="00664847"/>
    <w:rsid w:val="006648E9"/>
    <w:rsid w:val="00665564"/>
    <w:rsid w:val="006655FC"/>
    <w:rsid w:val="006666E8"/>
    <w:rsid w:val="006666FF"/>
    <w:rsid w:val="00666893"/>
    <w:rsid w:val="00666EB2"/>
    <w:rsid w:val="006673A0"/>
    <w:rsid w:val="0066755F"/>
    <w:rsid w:val="006677B2"/>
    <w:rsid w:val="00670328"/>
    <w:rsid w:val="006704DE"/>
    <w:rsid w:val="00670733"/>
    <w:rsid w:val="0067076B"/>
    <w:rsid w:val="00670830"/>
    <w:rsid w:val="00670AAE"/>
    <w:rsid w:val="00671464"/>
    <w:rsid w:val="0067256D"/>
    <w:rsid w:val="00672618"/>
    <w:rsid w:val="00672646"/>
    <w:rsid w:val="0067288E"/>
    <w:rsid w:val="006728C7"/>
    <w:rsid w:val="0067336E"/>
    <w:rsid w:val="0067340D"/>
    <w:rsid w:val="0067409F"/>
    <w:rsid w:val="00674768"/>
    <w:rsid w:val="00674D06"/>
    <w:rsid w:val="00674FC1"/>
    <w:rsid w:val="0067510A"/>
    <w:rsid w:val="0067515E"/>
    <w:rsid w:val="006752C0"/>
    <w:rsid w:val="00675742"/>
    <w:rsid w:val="0067575F"/>
    <w:rsid w:val="00675B9D"/>
    <w:rsid w:val="0067636A"/>
    <w:rsid w:val="00676626"/>
    <w:rsid w:val="00676CE0"/>
    <w:rsid w:val="00676D41"/>
    <w:rsid w:val="00677063"/>
    <w:rsid w:val="0067774C"/>
    <w:rsid w:val="0067797D"/>
    <w:rsid w:val="00677B17"/>
    <w:rsid w:val="00677D5D"/>
    <w:rsid w:val="006807A4"/>
    <w:rsid w:val="00680D67"/>
    <w:rsid w:val="00681673"/>
    <w:rsid w:val="0068191D"/>
    <w:rsid w:val="00681E71"/>
    <w:rsid w:val="00681F5B"/>
    <w:rsid w:val="0068228A"/>
    <w:rsid w:val="00682C64"/>
    <w:rsid w:val="00682ECC"/>
    <w:rsid w:val="00682FBF"/>
    <w:rsid w:val="00683A53"/>
    <w:rsid w:val="006840CE"/>
    <w:rsid w:val="0068413F"/>
    <w:rsid w:val="00685717"/>
    <w:rsid w:val="00686696"/>
    <w:rsid w:val="00687CB8"/>
    <w:rsid w:val="00687EF8"/>
    <w:rsid w:val="00690A63"/>
    <w:rsid w:val="00690B49"/>
    <w:rsid w:val="00690CB0"/>
    <w:rsid w:val="00690F64"/>
    <w:rsid w:val="0069171B"/>
    <w:rsid w:val="0069182C"/>
    <w:rsid w:val="00692148"/>
    <w:rsid w:val="00692D32"/>
    <w:rsid w:val="00692EB4"/>
    <w:rsid w:val="006930F0"/>
    <w:rsid w:val="00693452"/>
    <w:rsid w:val="0069388E"/>
    <w:rsid w:val="0069414A"/>
    <w:rsid w:val="0069414D"/>
    <w:rsid w:val="00694237"/>
    <w:rsid w:val="0069451C"/>
    <w:rsid w:val="0069455A"/>
    <w:rsid w:val="0069462C"/>
    <w:rsid w:val="00694677"/>
    <w:rsid w:val="00694DD3"/>
    <w:rsid w:val="00695DDA"/>
    <w:rsid w:val="00696322"/>
    <w:rsid w:val="00696761"/>
    <w:rsid w:val="006967B8"/>
    <w:rsid w:val="0069680E"/>
    <w:rsid w:val="006969A0"/>
    <w:rsid w:val="00696DAA"/>
    <w:rsid w:val="00696DF2"/>
    <w:rsid w:val="00696F8A"/>
    <w:rsid w:val="0069767A"/>
    <w:rsid w:val="006976A0"/>
    <w:rsid w:val="00697A82"/>
    <w:rsid w:val="00697BF0"/>
    <w:rsid w:val="00697E70"/>
    <w:rsid w:val="00697E97"/>
    <w:rsid w:val="006A1189"/>
    <w:rsid w:val="006A13E2"/>
    <w:rsid w:val="006A1900"/>
    <w:rsid w:val="006A195F"/>
    <w:rsid w:val="006A1A8E"/>
    <w:rsid w:val="006A1E0B"/>
    <w:rsid w:val="006A20E0"/>
    <w:rsid w:val="006A2846"/>
    <w:rsid w:val="006A3228"/>
    <w:rsid w:val="006A3882"/>
    <w:rsid w:val="006A3E6E"/>
    <w:rsid w:val="006A404C"/>
    <w:rsid w:val="006A47E0"/>
    <w:rsid w:val="006A49D5"/>
    <w:rsid w:val="006A4ACB"/>
    <w:rsid w:val="006A5C5A"/>
    <w:rsid w:val="006A6BCE"/>
    <w:rsid w:val="006A70A5"/>
    <w:rsid w:val="006B0041"/>
    <w:rsid w:val="006B03DC"/>
    <w:rsid w:val="006B0C3F"/>
    <w:rsid w:val="006B0C95"/>
    <w:rsid w:val="006B1109"/>
    <w:rsid w:val="006B14B0"/>
    <w:rsid w:val="006B16E5"/>
    <w:rsid w:val="006B16F3"/>
    <w:rsid w:val="006B1867"/>
    <w:rsid w:val="006B1B00"/>
    <w:rsid w:val="006B1B3E"/>
    <w:rsid w:val="006B2E23"/>
    <w:rsid w:val="006B3025"/>
    <w:rsid w:val="006B3219"/>
    <w:rsid w:val="006B39D9"/>
    <w:rsid w:val="006B3A05"/>
    <w:rsid w:val="006B3FE3"/>
    <w:rsid w:val="006B4439"/>
    <w:rsid w:val="006B4B55"/>
    <w:rsid w:val="006B5B44"/>
    <w:rsid w:val="006B64EC"/>
    <w:rsid w:val="006B68E0"/>
    <w:rsid w:val="006B6AFE"/>
    <w:rsid w:val="006B72B7"/>
    <w:rsid w:val="006B749D"/>
    <w:rsid w:val="006B79AD"/>
    <w:rsid w:val="006B7D59"/>
    <w:rsid w:val="006C00A2"/>
    <w:rsid w:val="006C12F1"/>
    <w:rsid w:val="006C13CC"/>
    <w:rsid w:val="006C14B2"/>
    <w:rsid w:val="006C1F1C"/>
    <w:rsid w:val="006C2392"/>
    <w:rsid w:val="006C2A6F"/>
    <w:rsid w:val="006C3AF9"/>
    <w:rsid w:val="006C3D1E"/>
    <w:rsid w:val="006C3EC0"/>
    <w:rsid w:val="006C40E8"/>
    <w:rsid w:val="006C4232"/>
    <w:rsid w:val="006C4C5E"/>
    <w:rsid w:val="006C500E"/>
    <w:rsid w:val="006C5138"/>
    <w:rsid w:val="006C5147"/>
    <w:rsid w:val="006C57B9"/>
    <w:rsid w:val="006C588D"/>
    <w:rsid w:val="006C5B29"/>
    <w:rsid w:val="006C5D01"/>
    <w:rsid w:val="006C5DB1"/>
    <w:rsid w:val="006C5F04"/>
    <w:rsid w:val="006C61AB"/>
    <w:rsid w:val="006C63C8"/>
    <w:rsid w:val="006C68B5"/>
    <w:rsid w:val="006C742C"/>
    <w:rsid w:val="006C7CAE"/>
    <w:rsid w:val="006D071B"/>
    <w:rsid w:val="006D0A79"/>
    <w:rsid w:val="006D0EC2"/>
    <w:rsid w:val="006D1365"/>
    <w:rsid w:val="006D1785"/>
    <w:rsid w:val="006D18B2"/>
    <w:rsid w:val="006D1CBD"/>
    <w:rsid w:val="006D245C"/>
    <w:rsid w:val="006D3429"/>
    <w:rsid w:val="006D3A2D"/>
    <w:rsid w:val="006D3D18"/>
    <w:rsid w:val="006D4203"/>
    <w:rsid w:val="006D44B5"/>
    <w:rsid w:val="006D4900"/>
    <w:rsid w:val="006D4A0C"/>
    <w:rsid w:val="006D4E3F"/>
    <w:rsid w:val="006D5156"/>
    <w:rsid w:val="006D5343"/>
    <w:rsid w:val="006D608E"/>
    <w:rsid w:val="006D6429"/>
    <w:rsid w:val="006D6A2F"/>
    <w:rsid w:val="006D6BAA"/>
    <w:rsid w:val="006D7FF2"/>
    <w:rsid w:val="006E003A"/>
    <w:rsid w:val="006E0473"/>
    <w:rsid w:val="006E0967"/>
    <w:rsid w:val="006E0A4B"/>
    <w:rsid w:val="006E0E1E"/>
    <w:rsid w:val="006E1539"/>
    <w:rsid w:val="006E15D4"/>
    <w:rsid w:val="006E1696"/>
    <w:rsid w:val="006E1AE1"/>
    <w:rsid w:val="006E1EFC"/>
    <w:rsid w:val="006E2369"/>
    <w:rsid w:val="006E2BA8"/>
    <w:rsid w:val="006E3285"/>
    <w:rsid w:val="006E3887"/>
    <w:rsid w:val="006E3C88"/>
    <w:rsid w:val="006E4033"/>
    <w:rsid w:val="006E44EF"/>
    <w:rsid w:val="006E4517"/>
    <w:rsid w:val="006E4839"/>
    <w:rsid w:val="006E499A"/>
    <w:rsid w:val="006E4B05"/>
    <w:rsid w:val="006E5331"/>
    <w:rsid w:val="006E533E"/>
    <w:rsid w:val="006E58D2"/>
    <w:rsid w:val="006E6C2C"/>
    <w:rsid w:val="006E70B9"/>
    <w:rsid w:val="006E7102"/>
    <w:rsid w:val="006E733F"/>
    <w:rsid w:val="006F0411"/>
    <w:rsid w:val="006F0EE0"/>
    <w:rsid w:val="006F125B"/>
    <w:rsid w:val="006F14B8"/>
    <w:rsid w:val="006F184F"/>
    <w:rsid w:val="006F1A68"/>
    <w:rsid w:val="006F1D68"/>
    <w:rsid w:val="006F20F6"/>
    <w:rsid w:val="006F2377"/>
    <w:rsid w:val="006F2974"/>
    <w:rsid w:val="006F3377"/>
    <w:rsid w:val="006F37CF"/>
    <w:rsid w:val="006F4033"/>
    <w:rsid w:val="006F446D"/>
    <w:rsid w:val="006F4832"/>
    <w:rsid w:val="006F4991"/>
    <w:rsid w:val="006F4A4D"/>
    <w:rsid w:val="006F4BE6"/>
    <w:rsid w:val="006F4E83"/>
    <w:rsid w:val="006F502A"/>
    <w:rsid w:val="006F532F"/>
    <w:rsid w:val="006F5557"/>
    <w:rsid w:val="006F5875"/>
    <w:rsid w:val="006F5A64"/>
    <w:rsid w:val="006F5BB4"/>
    <w:rsid w:val="006F6387"/>
    <w:rsid w:val="006F6731"/>
    <w:rsid w:val="006F68A9"/>
    <w:rsid w:val="006F78AD"/>
    <w:rsid w:val="006F7BCA"/>
    <w:rsid w:val="006F7EF5"/>
    <w:rsid w:val="00700391"/>
    <w:rsid w:val="0070092E"/>
    <w:rsid w:val="00700EBE"/>
    <w:rsid w:val="00701082"/>
    <w:rsid w:val="00701264"/>
    <w:rsid w:val="0070130F"/>
    <w:rsid w:val="0070187D"/>
    <w:rsid w:val="00701D53"/>
    <w:rsid w:val="00702023"/>
    <w:rsid w:val="00702327"/>
    <w:rsid w:val="0070238F"/>
    <w:rsid w:val="0070274E"/>
    <w:rsid w:val="00702BA1"/>
    <w:rsid w:val="00702DD4"/>
    <w:rsid w:val="00702F78"/>
    <w:rsid w:val="00703553"/>
    <w:rsid w:val="00703E4B"/>
    <w:rsid w:val="00705422"/>
    <w:rsid w:val="007058A2"/>
    <w:rsid w:val="00705924"/>
    <w:rsid w:val="0070672E"/>
    <w:rsid w:val="00706A25"/>
    <w:rsid w:val="00706D21"/>
    <w:rsid w:val="00707C65"/>
    <w:rsid w:val="00707E50"/>
    <w:rsid w:val="00707FD6"/>
    <w:rsid w:val="00710001"/>
    <w:rsid w:val="00710039"/>
    <w:rsid w:val="007105FE"/>
    <w:rsid w:val="00711122"/>
    <w:rsid w:val="0071122F"/>
    <w:rsid w:val="007113A6"/>
    <w:rsid w:val="0071149D"/>
    <w:rsid w:val="00711790"/>
    <w:rsid w:val="00711998"/>
    <w:rsid w:val="00711B66"/>
    <w:rsid w:val="007122A4"/>
    <w:rsid w:val="0071258F"/>
    <w:rsid w:val="007128B4"/>
    <w:rsid w:val="00712A9A"/>
    <w:rsid w:val="00712BB4"/>
    <w:rsid w:val="00712FFC"/>
    <w:rsid w:val="007135E0"/>
    <w:rsid w:val="0071382E"/>
    <w:rsid w:val="007144CA"/>
    <w:rsid w:val="00715D9E"/>
    <w:rsid w:val="00715DEA"/>
    <w:rsid w:val="00716A45"/>
    <w:rsid w:val="00716B60"/>
    <w:rsid w:val="00716F56"/>
    <w:rsid w:val="00717106"/>
    <w:rsid w:val="00717CD1"/>
    <w:rsid w:val="00717DB2"/>
    <w:rsid w:val="00720661"/>
    <w:rsid w:val="00720EED"/>
    <w:rsid w:val="007210A2"/>
    <w:rsid w:val="0072194B"/>
    <w:rsid w:val="00721C1E"/>
    <w:rsid w:val="007223C5"/>
    <w:rsid w:val="007226E7"/>
    <w:rsid w:val="007246F3"/>
    <w:rsid w:val="00724967"/>
    <w:rsid w:val="00724E09"/>
    <w:rsid w:val="00725B3B"/>
    <w:rsid w:val="00725B57"/>
    <w:rsid w:val="00725CAB"/>
    <w:rsid w:val="00725FAC"/>
    <w:rsid w:val="0072634F"/>
    <w:rsid w:val="00726584"/>
    <w:rsid w:val="007266E3"/>
    <w:rsid w:val="00726D9E"/>
    <w:rsid w:val="00726F41"/>
    <w:rsid w:val="00727539"/>
    <w:rsid w:val="00727A75"/>
    <w:rsid w:val="00727B1E"/>
    <w:rsid w:val="00727E2D"/>
    <w:rsid w:val="00731C28"/>
    <w:rsid w:val="00731EB8"/>
    <w:rsid w:val="007324A2"/>
    <w:rsid w:val="007324F2"/>
    <w:rsid w:val="00732522"/>
    <w:rsid w:val="007325DB"/>
    <w:rsid w:val="0073268F"/>
    <w:rsid w:val="00733022"/>
    <w:rsid w:val="00733316"/>
    <w:rsid w:val="00733A23"/>
    <w:rsid w:val="00733BC1"/>
    <w:rsid w:val="00733E49"/>
    <w:rsid w:val="00733E68"/>
    <w:rsid w:val="0073480E"/>
    <w:rsid w:val="00734903"/>
    <w:rsid w:val="00734BF7"/>
    <w:rsid w:val="0073549D"/>
    <w:rsid w:val="00736540"/>
    <w:rsid w:val="007367A4"/>
    <w:rsid w:val="0073722A"/>
    <w:rsid w:val="007373AC"/>
    <w:rsid w:val="00737495"/>
    <w:rsid w:val="00737520"/>
    <w:rsid w:val="00737577"/>
    <w:rsid w:val="0073791F"/>
    <w:rsid w:val="00737FF5"/>
    <w:rsid w:val="0074072C"/>
    <w:rsid w:val="0074090F"/>
    <w:rsid w:val="00741A92"/>
    <w:rsid w:val="00741BB6"/>
    <w:rsid w:val="00741E4A"/>
    <w:rsid w:val="0074207E"/>
    <w:rsid w:val="007424AF"/>
    <w:rsid w:val="007424BC"/>
    <w:rsid w:val="00742D58"/>
    <w:rsid w:val="00742E8C"/>
    <w:rsid w:val="007430F1"/>
    <w:rsid w:val="0074324D"/>
    <w:rsid w:val="00743B27"/>
    <w:rsid w:val="00744104"/>
    <w:rsid w:val="007443DA"/>
    <w:rsid w:val="00745129"/>
    <w:rsid w:val="007453FD"/>
    <w:rsid w:val="007457AE"/>
    <w:rsid w:val="00745C27"/>
    <w:rsid w:val="00746095"/>
    <w:rsid w:val="00746715"/>
    <w:rsid w:val="007467A4"/>
    <w:rsid w:val="00747928"/>
    <w:rsid w:val="007502A7"/>
    <w:rsid w:val="0075096C"/>
    <w:rsid w:val="00750EC1"/>
    <w:rsid w:val="00751564"/>
    <w:rsid w:val="00751845"/>
    <w:rsid w:val="007523EC"/>
    <w:rsid w:val="00752F01"/>
    <w:rsid w:val="00753BE8"/>
    <w:rsid w:val="00753EA0"/>
    <w:rsid w:val="00754453"/>
    <w:rsid w:val="0075450B"/>
    <w:rsid w:val="00754DCE"/>
    <w:rsid w:val="00754EC1"/>
    <w:rsid w:val="00755097"/>
    <w:rsid w:val="007556F7"/>
    <w:rsid w:val="00755790"/>
    <w:rsid w:val="00755BEC"/>
    <w:rsid w:val="00756004"/>
    <w:rsid w:val="0075673B"/>
    <w:rsid w:val="00756B38"/>
    <w:rsid w:val="0075733D"/>
    <w:rsid w:val="00757467"/>
    <w:rsid w:val="0075761A"/>
    <w:rsid w:val="00757CC4"/>
    <w:rsid w:val="00757DCE"/>
    <w:rsid w:val="0076151D"/>
    <w:rsid w:val="0076167D"/>
    <w:rsid w:val="00762F73"/>
    <w:rsid w:val="00763FEF"/>
    <w:rsid w:val="00764021"/>
    <w:rsid w:val="00764212"/>
    <w:rsid w:val="00764667"/>
    <w:rsid w:val="00764922"/>
    <w:rsid w:val="00764ACE"/>
    <w:rsid w:val="0076522E"/>
    <w:rsid w:val="00765A85"/>
    <w:rsid w:val="0076626A"/>
    <w:rsid w:val="00767EBA"/>
    <w:rsid w:val="007701CF"/>
    <w:rsid w:val="00770AE6"/>
    <w:rsid w:val="00771075"/>
    <w:rsid w:val="007713CC"/>
    <w:rsid w:val="007716CC"/>
    <w:rsid w:val="007716E5"/>
    <w:rsid w:val="00771A70"/>
    <w:rsid w:val="00771E9D"/>
    <w:rsid w:val="00772B75"/>
    <w:rsid w:val="0077301E"/>
    <w:rsid w:val="00773535"/>
    <w:rsid w:val="0077384F"/>
    <w:rsid w:val="007741D4"/>
    <w:rsid w:val="00774C3B"/>
    <w:rsid w:val="00775FBF"/>
    <w:rsid w:val="0077638A"/>
    <w:rsid w:val="007766AC"/>
    <w:rsid w:val="007768A3"/>
    <w:rsid w:val="007769C5"/>
    <w:rsid w:val="00776C49"/>
    <w:rsid w:val="007774F9"/>
    <w:rsid w:val="0077750E"/>
    <w:rsid w:val="00777519"/>
    <w:rsid w:val="00777D35"/>
    <w:rsid w:val="0078065F"/>
    <w:rsid w:val="00780EAD"/>
    <w:rsid w:val="0078128B"/>
    <w:rsid w:val="00781364"/>
    <w:rsid w:val="0078139C"/>
    <w:rsid w:val="007817FD"/>
    <w:rsid w:val="00781FB9"/>
    <w:rsid w:val="00782037"/>
    <w:rsid w:val="00782314"/>
    <w:rsid w:val="007825C2"/>
    <w:rsid w:val="0078272C"/>
    <w:rsid w:val="00782EF5"/>
    <w:rsid w:val="0078314D"/>
    <w:rsid w:val="0078361D"/>
    <w:rsid w:val="00783B71"/>
    <w:rsid w:val="00783C2C"/>
    <w:rsid w:val="00783E44"/>
    <w:rsid w:val="00783F4B"/>
    <w:rsid w:val="007844E8"/>
    <w:rsid w:val="00785498"/>
    <w:rsid w:val="0078551E"/>
    <w:rsid w:val="0078553B"/>
    <w:rsid w:val="00785890"/>
    <w:rsid w:val="00785ACB"/>
    <w:rsid w:val="00786154"/>
    <w:rsid w:val="00786214"/>
    <w:rsid w:val="007866F7"/>
    <w:rsid w:val="00786F57"/>
    <w:rsid w:val="00787036"/>
    <w:rsid w:val="00787F9F"/>
    <w:rsid w:val="007901D3"/>
    <w:rsid w:val="00790219"/>
    <w:rsid w:val="00790B49"/>
    <w:rsid w:val="00790C03"/>
    <w:rsid w:val="00790C9E"/>
    <w:rsid w:val="00790D2D"/>
    <w:rsid w:val="0079108B"/>
    <w:rsid w:val="00791290"/>
    <w:rsid w:val="00791CE0"/>
    <w:rsid w:val="00791ECE"/>
    <w:rsid w:val="00792192"/>
    <w:rsid w:val="007926AE"/>
    <w:rsid w:val="00792D2D"/>
    <w:rsid w:val="00793029"/>
    <w:rsid w:val="00793065"/>
    <w:rsid w:val="00793D4A"/>
    <w:rsid w:val="00794213"/>
    <w:rsid w:val="00794770"/>
    <w:rsid w:val="00794836"/>
    <w:rsid w:val="0079497D"/>
    <w:rsid w:val="00794DC6"/>
    <w:rsid w:val="00794FC8"/>
    <w:rsid w:val="00794FEC"/>
    <w:rsid w:val="00794FF5"/>
    <w:rsid w:val="00795AF2"/>
    <w:rsid w:val="00795EEC"/>
    <w:rsid w:val="0079607D"/>
    <w:rsid w:val="007963A8"/>
    <w:rsid w:val="0079675D"/>
    <w:rsid w:val="0079679E"/>
    <w:rsid w:val="00796C44"/>
    <w:rsid w:val="0079709C"/>
    <w:rsid w:val="00797D12"/>
    <w:rsid w:val="00797E1B"/>
    <w:rsid w:val="00797FDD"/>
    <w:rsid w:val="007A07BE"/>
    <w:rsid w:val="007A0A35"/>
    <w:rsid w:val="007A1578"/>
    <w:rsid w:val="007A2A8F"/>
    <w:rsid w:val="007A2CEC"/>
    <w:rsid w:val="007A31B9"/>
    <w:rsid w:val="007A354C"/>
    <w:rsid w:val="007A39CC"/>
    <w:rsid w:val="007A39ED"/>
    <w:rsid w:val="007A3E2D"/>
    <w:rsid w:val="007A4422"/>
    <w:rsid w:val="007A4426"/>
    <w:rsid w:val="007A4E4E"/>
    <w:rsid w:val="007A50DB"/>
    <w:rsid w:val="007A5161"/>
    <w:rsid w:val="007A563E"/>
    <w:rsid w:val="007A5A21"/>
    <w:rsid w:val="007A5AB5"/>
    <w:rsid w:val="007A5E58"/>
    <w:rsid w:val="007A5E7A"/>
    <w:rsid w:val="007A6054"/>
    <w:rsid w:val="007A6969"/>
    <w:rsid w:val="007A6D87"/>
    <w:rsid w:val="007A7B8D"/>
    <w:rsid w:val="007B08D8"/>
    <w:rsid w:val="007B11BB"/>
    <w:rsid w:val="007B1F56"/>
    <w:rsid w:val="007B25BC"/>
    <w:rsid w:val="007B27D0"/>
    <w:rsid w:val="007B29BA"/>
    <w:rsid w:val="007B2AF6"/>
    <w:rsid w:val="007B2C61"/>
    <w:rsid w:val="007B2EF4"/>
    <w:rsid w:val="007B30F7"/>
    <w:rsid w:val="007B49DA"/>
    <w:rsid w:val="007B58FD"/>
    <w:rsid w:val="007B5C0D"/>
    <w:rsid w:val="007B6131"/>
    <w:rsid w:val="007B63A6"/>
    <w:rsid w:val="007B68A8"/>
    <w:rsid w:val="007B6B08"/>
    <w:rsid w:val="007B6B7E"/>
    <w:rsid w:val="007B6D34"/>
    <w:rsid w:val="007B7097"/>
    <w:rsid w:val="007B75EA"/>
    <w:rsid w:val="007C0197"/>
    <w:rsid w:val="007C08D4"/>
    <w:rsid w:val="007C09F1"/>
    <w:rsid w:val="007C0EE0"/>
    <w:rsid w:val="007C10E9"/>
    <w:rsid w:val="007C1395"/>
    <w:rsid w:val="007C1480"/>
    <w:rsid w:val="007C1953"/>
    <w:rsid w:val="007C2212"/>
    <w:rsid w:val="007C3138"/>
    <w:rsid w:val="007C3C3D"/>
    <w:rsid w:val="007C4100"/>
    <w:rsid w:val="007C43B1"/>
    <w:rsid w:val="007C497C"/>
    <w:rsid w:val="007C4CCB"/>
    <w:rsid w:val="007C58B5"/>
    <w:rsid w:val="007C59E2"/>
    <w:rsid w:val="007C5FCA"/>
    <w:rsid w:val="007C614F"/>
    <w:rsid w:val="007C6172"/>
    <w:rsid w:val="007C64A0"/>
    <w:rsid w:val="007C69DB"/>
    <w:rsid w:val="007C6C03"/>
    <w:rsid w:val="007C76A8"/>
    <w:rsid w:val="007C7D26"/>
    <w:rsid w:val="007C7ED9"/>
    <w:rsid w:val="007D0008"/>
    <w:rsid w:val="007D0180"/>
    <w:rsid w:val="007D0302"/>
    <w:rsid w:val="007D082B"/>
    <w:rsid w:val="007D1B3B"/>
    <w:rsid w:val="007D204A"/>
    <w:rsid w:val="007D265E"/>
    <w:rsid w:val="007D286E"/>
    <w:rsid w:val="007D2BD5"/>
    <w:rsid w:val="007D2CE5"/>
    <w:rsid w:val="007D2F4A"/>
    <w:rsid w:val="007D301F"/>
    <w:rsid w:val="007D30AF"/>
    <w:rsid w:val="007D391B"/>
    <w:rsid w:val="007D4DCD"/>
    <w:rsid w:val="007D4E1C"/>
    <w:rsid w:val="007D4F71"/>
    <w:rsid w:val="007D5644"/>
    <w:rsid w:val="007D56C9"/>
    <w:rsid w:val="007D6584"/>
    <w:rsid w:val="007D686D"/>
    <w:rsid w:val="007D7154"/>
    <w:rsid w:val="007D7D25"/>
    <w:rsid w:val="007E0372"/>
    <w:rsid w:val="007E08B5"/>
    <w:rsid w:val="007E13BF"/>
    <w:rsid w:val="007E1F1B"/>
    <w:rsid w:val="007E2CC2"/>
    <w:rsid w:val="007E3177"/>
    <w:rsid w:val="007E33D2"/>
    <w:rsid w:val="007E35A5"/>
    <w:rsid w:val="007E36BE"/>
    <w:rsid w:val="007E3F1B"/>
    <w:rsid w:val="007E4371"/>
    <w:rsid w:val="007E4D1F"/>
    <w:rsid w:val="007E4E39"/>
    <w:rsid w:val="007E545E"/>
    <w:rsid w:val="007E5639"/>
    <w:rsid w:val="007E5745"/>
    <w:rsid w:val="007E58E3"/>
    <w:rsid w:val="007E732A"/>
    <w:rsid w:val="007E7BC8"/>
    <w:rsid w:val="007F065B"/>
    <w:rsid w:val="007F0C28"/>
    <w:rsid w:val="007F16C9"/>
    <w:rsid w:val="007F1824"/>
    <w:rsid w:val="007F1A29"/>
    <w:rsid w:val="007F1D26"/>
    <w:rsid w:val="007F2350"/>
    <w:rsid w:val="007F24BC"/>
    <w:rsid w:val="007F2874"/>
    <w:rsid w:val="007F336A"/>
    <w:rsid w:val="007F439C"/>
    <w:rsid w:val="007F4547"/>
    <w:rsid w:val="007F4668"/>
    <w:rsid w:val="007F46A3"/>
    <w:rsid w:val="007F4C80"/>
    <w:rsid w:val="007F4D81"/>
    <w:rsid w:val="007F665F"/>
    <w:rsid w:val="007F67A1"/>
    <w:rsid w:val="007F6915"/>
    <w:rsid w:val="007F718A"/>
    <w:rsid w:val="007F76FB"/>
    <w:rsid w:val="00800009"/>
    <w:rsid w:val="0080032C"/>
    <w:rsid w:val="008003E7"/>
    <w:rsid w:val="0080083D"/>
    <w:rsid w:val="00800D13"/>
    <w:rsid w:val="0080120E"/>
    <w:rsid w:val="0080170C"/>
    <w:rsid w:val="00801D66"/>
    <w:rsid w:val="00801EF7"/>
    <w:rsid w:val="00802405"/>
    <w:rsid w:val="00802C8A"/>
    <w:rsid w:val="00802C8C"/>
    <w:rsid w:val="00802D79"/>
    <w:rsid w:val="00802FFB"/>
    <w:rsid w:val="008033FD"/>
    <w:rsid w:val="0080353D"/>
    <w:rsid w:val="00803938"/>
    <w:rsid w:val="00804B9A"/>
    <w:rsid w:val="0080519F"/>
    <w:rsid w:val="008058A4"/>
    <w:rsid w:val="00805A23"/>
    <w:rsid w:val="00805F35"/>
    <w:rsid w:val="008064E8"/>
    <w:rsid w:val="008064FD"/>
    <w:rsid w:val="00806811"/>
    <w:rsid w:val="00806B4B"/>
    <w:rsid w:val="0080754C"/>
    <w:rsid w:val="008076BC"/>
    <w:rsid w:val="00810C52"/>
    <w:rsid w:val="0081170D"/>
    <w:rsid w:val="008131F0"/>
    <w:rsid w:val="00813F95"/>
    <w:rsid w:val="00814114"/>
    <w:rsid w:val="00814163"/>
    <w:rsid w:val="00815839"/>
    <w:rsid w:val="008158AA"/>
    <w:rsid w:val="00816C22"/>
    <w:rsid w:val="00816CCF"/>
    <w:rsid w:val="00816EBD"/>
    <w:rsid w:val="0081727F"/>
    <w:rsid w:val="00817AF0"/>
    <w:rsid w:val="00817B21"/>
    <w:rsid w:val="008200F3"/>
    <w:rsid w:val="00820258"/>
    <w:rsid w:val="00820DB3"/>
    <w:rsid w:val="00820F72"/>
    <w:rsid w:val="008211EF"/>
    <w:rsid w:val="00821418"/>
    <w:rsid w:val="00821AEB"/>
    <w:rsid w:val="00821BD2"/>
    <w:rsid w:val="00822042"/>
    <w:rsid w:val="00822680"/>
    <w:rsid w:val="00823142"/>
    <w:rsid w:val="008232DE"/>
    <w:rsid w:val="00823BCA"/>
    <w:rsid w:val="00824DAD"/>
    <w:rsid w:val="00826390"/>
    <w:rsid w:val="008265A7"/>
    <w:rsid w:val="00826782"/>
    <w:rsid w:val="00826ABF"/>
    <w:rsid w:val="00826C11"/>
    <w:rsid w:val="00827591"/>
    <w:rsid w:val="00830C8E"/>
    <w:rsid w:val="00830FA8"/>
    <w:rsid w:val="00831138"/>
    <w:rsid w:val="008319B2"/>
    <w:rsid w:val="00831A83"/>
    <w:rsid w:val="00831B7E"/>
    <w:rsid w:val="00831BC4"/>
    <w:rsid w:val="00832075"/>
    <w:rsid w:val="00832A47"/>
    <w:rsid w:val="00832AB6"/>
    <w:rsid w:val="00832F63"/>
    <w:rsid w:val="00833A3B"/>
    <w:rsid w:val="008340D4"/>
    <w:rsid w:val="008341FD"/>
    <w:rsid w:val="0083490A"/>
    <w:rsid w:val="00834D6C"/>
    <w:rsid w:val="00834EB7"/>
    <w:rsid w:val="0083535B"/>
    <w:rsid w:val="008355F2"/>
    <w:rsid w:val="00835809"/>
    <w:rsid w:val="00835851"/>
    <w:rsid w:val="0083587B"/>
    <w:rsid w:val="00836BC3"/>
    <w:rsid w:val="00836F6C"/>
    <w:rsid w:val="00837273"/>
    <w:rsid w:val="008375D0"/>
    <w:rsid w:val="008375E3"/>
    <w:rsid w:val="008378A8"/>
    <w:rsid w:val="00840577"/>
    <w:rsid w:val="00841526"/>
    <w:rsid w:val="00841574"/>
    <w:rsid w:val="00841B3E"/>
    <w:rsid w:val="00841DCF"/>
    <w:rsid w:val="00841E6F"/>
    <w:rsid w:val="00841F6C"/>
    <w:rsid w:val="0084221F"/>
    <w:rsid w:val="0084239C"/>
    <w:rsid w:val="008423DC"/>
    <w:rsid w:val="00842DE5"/>
    <w:rsid w:val="00842EF7"/>
    <w:rsid w:val="00842F84"/>
    <w:rsid w:val="00843B50"/>
    <w:rsid w:val="00843BC4"/>
    <w:rsid w:val="00843DF8"/>
    <w:rsid w:val="00844631"/>
    <w:rsid w:val="008446CA"/>
    <w:rsid w:val="008448C8"/>
    <w:rsid w:val="00844E7C"/>
    <w:rsid w:val="0084544D"/>
    <w:rsid w:val="00845B6F"/>
    <w:rsid w:val="0084626C"/>
    <w:rsid w:val="008464C7"/>
    <w:rsid w:val="00846510"/>
    <w:rsid w:val="00846766"/>
    <w:rsid w:val="00846A5D"/>
    <w:rsid w:val="00846A96"/>
    <w:rsid w:val="00846C32"/>
    <w:rsid w:val="008474B5"/>
    <w:rsid w:val="008479F6"/>
    <w:rsid w:val="00847E7E"/>
    <w:rsid w:val="00850921"/>
    <w:rsid w:val="0085149B"/>
    <w:rsid w:val="00851A91"/>
    <w:rsid w:val="00851B06"/>
    <w:rsid w:val="00852278"/>
    <w:rsid w:val="008523CE"/>
    <w:rsid w:val="0085250B"/>
    <w:rsid w:val="00852B02"/>
    <w:rsid w:val="00853CA1"/>
    <w:rsid w:val="00853EF0"/>
    <w:rsid w:val="00853F0A"/>
    <w:rsid w:val="008540DA"/>
    <w:rsid w:val="008547E7"/>
    <w:rsid w:val="00854E5B"/>
    <w:rsid w:val="00855978"/>
    <w:rsid w:val="00856261"/>
    <w:rsid w:val="008565DE"/>
    <w:rsid w:val="00856915"/>
    <w:rsid w:val="00856AE7"/>
    <w:rsid w:val="00857314"/>
    <w:rsid w:val="00857B08"/>
    <w:rsid w:val="00860448"/>
    <w:rsid w:val="008607B5"/>
    <w:rsid w:val="00861126"/>
    <w:rsid w:val="00861144"/>
    <w:rsid w:val="0086180B"/>
    <w:rsid w:val="00861D9E"/>
    <w:rsid w:val="008621EE"/>
    <w:rsid w:val="00862BF1"/>
    <w:rsid w:val="0086333A"/>
    <w:rsid w:val="00863389"/>
    <w:rsid w:val="008633CD"/>
    <w:rsid w:val="00863A32"/>
    <w:rsid w:val="00863BAA"/>
    <w:rsid w:val="00864103"/>
    <w:rsid w:val="00864492"/>
    <w:rsid w:val="008647F8"/>
    <w:rsid w:val="0086493E"/>
    <w:rsid w:val="00864A55"/>
    <w:rsid w:val="00864DC6"/>
    <w:rsid w:val="00865449"/>
    <w:rsid w:val="00865612"/>
    <w:rsid w:val="00865B09"/>
    <w:rsid w:val="00865B76"/>
    <w:rsid w:val="00866E2F"/>
    <w:rsid w:val="008676B9"/>
    <w:rsid w:val="00867A2C"/>
    <w:rsid w:val="00870087"/>
    <w:rsid w:val="00870255"/>
    <w:rsid w:val="00871456"/>
    <w:rsid w:val="008715DA"/>
    <w:rsid w:val="00871CC3"/>
    <w:rsid w:val="008726E2"/>
    <w:rsid w:val="00873040"/>
    <w:rsid w:val="0087316E"/>
    <w:rsid w:val="00873272"/>
    <w:rsid w:val="008738D2"/>
    <w:rsid w:val="00873D18"/>
    <w:rsid w:val="00873F46"/>
    <w:rsid w:val="008745FF"/>
    <w:rsid w:val="0087471F"/>
    <w:rsid w:val="00874D80"/>
    <w:rsid w:val="008756D7"/>
    <w:rsid w:val="0087692A"/>
    <w:rsid w:val="00876A32"/>
    <w:rsid w:val="00876EA9"/>
    <w:rsid w:val="008772C2"/>
    <w:rsid w:val="00877B12"/>
    <w:rsid w:val="00877B9C"/>
    <w:rsid w:val="00880154"/>
    <w:rsid w:val="008808B6"/>
    <w:rsid w:val="00881100"/>
    <w:rsid w:val="00881AB7"/>
    <w:rsid w:val="0088220F"/>
    <w:rsid w:val="0088265D"/>
    <w:rsid w:val="00882AC4"/>
    <w:rsid w:val="00882BB4"/>
    <w:rsid w:val="00883138"/>
    <w:rsid w:val="00883459"/>
    <w:rsid w:val="00883980"/>
    <w:rsid w:val="00883ACF"/>
    <w:rsid w:val="00884043"/>
    <w:rsid w:val="00884339"/>
    <w:rsid w:val="00884821"/>
    <w:rsid w:val="00884906"/>
    <w:rsid w:val="00885129"/>
    <w:rsid w:val="008853F6"/>
    <w:rsid w:val="00885662"/>
    <w:rsid w:val="0088582C"/>
    <w:rsid w:val="00885EE7"/>
    <w:rsid w:val="00885EEB"/>
    <w:rsid w:val="0088602F"/>
    <w:rsid w:val="00886162"/>
    <w:rsid w:val="008864D8"/>
    <w:rsid w:val="00886779"/>
    <w:rsid w:val="0088680A"/>
    <w:rsid w:val="008870E8"/>
    <w:rsid w:val="00887523"/>
    <w:rsid w:val="0088782D"/>
    <w:rsid w:val="00887844"/>
    <w:rsid w:val="00887FD2"/>
    <w:rsid w:val="008901C1"/>
    <w:rsid w:val="00890722"/>
    <w:rsid w:val="008908E4"/>
    <w:rsid w:val="008911F2"/>
    <w:rsid w:val="008919EE"/>
    <w:rsid w:val="00891DAA"/>
    <w:rsid w:val="008923F5"/>
    <w:rsid w:val="008924E1"/>
    <w:rsid w:val="00892D1D"/>
    <w:rsid w:val="00894486"/>
    <w:rsid w:val="00894642"/>
    <w:rsid w:val="00894A6E"/>
    <w:rsid w:val="00894E64"/>
    <w:rsid w:val="008961EE"/>
    <w:rsid w:val="008969EB"/>
    <w:rsid w:val="00896B05"/>
    <w:rsid w:val="008970EA"/>
    <w:rsid w:val="00897461"/>
    <w:rsid w:val="008974D0"/>
    <w:rsid w:val="008975D7"/>
    <w:rsid w:val="0089765B"/>
    <w:rsid w:val="00897A31"/>
    <w:rsid w:val="00897DC0"/>
    <w:rsid w:val="008A06BD"/>
    <w:rsid w:val="008A0784"/>
    <w:rsid w:val="008A0843"/>
    <w:rsid w:val="008A09A6"/>
    <w:rsid w:val="008A0A2B"/>
    <w:rsid w:val="008A0ADD"/>
    <w:rsid w:val="008A0BD2"/>
    <w:rsid w:val="008A0C23"/>
    <w:rsid w:val="008A1495"/>
    <w:rsid w:val="008A14B3"/>
    <w:rsid w:val="008A14BE"/>
    <w:rsid w:val="008A2458"/>
    <w:rsid w:val="008A25FD"/>
    <w:rsid w:val="008A2AEF"/>
    <w:rsid w:val="008A346A"/>
    <w:rsid w:val="008A3867"/>
    <w:rsid w:val="008A3B9C"/>
    <w:rsid w:val="008A3CB0"/>
    <w:rsid w:val="008A3D5E"/>
    <w:rsid w:val="008A40EF"/>
    <w:rsid w:val="008A4B77"/>
    <w:rsid w:val="008A5144"/>
    <w:rsid w:val="008A5C02"/>
    <w:rsid w:val="008A5D8B"/>
    <w:rsid w:val="008A5F24"/>
    <w:rsid w:val="008A638C"/>
    <w:rsid w:val="008A63C2"/>
    <w:rsid w:val="008A6923"/>
    <w:rsid w:val="008A69F8"/>
    <w:rsid w:val="008A6ADA"/>
    <w:rsid w:val="008A6E7D"/>
    <w:rsid w:val="008A71E5"/>
    <w:rsid w:val="008A7490"/>
    <w:rsid w:val="008A75CD"/>
    <w:rsid w:val="008A7FDB"/>
    <w:rsid w:val="008B0F61"/>
    <w:rsid w:val="008B19AC"/>
    <w:rsid w:val="008B2218"/>
    <w:rsid w:val="008B2639"/>
    <w:rsid w:val="008B2745"/>
    <w:rsid w:val="008B299F"/>
    <w:rsid w:val="008B2A89"/>
    <w:rsid w:val="008B3972"/>
    <w:rsid w:val="008B452E"/>
    <w:rsid w:val="008B47E2"/>
    <w:rsid w:val="008B4864"/>
    <w:rsid w:val="008B4EF8"/>
    <w:rsid w:val="008B5914"/>
    <w:rsid w:val="008B5C1D"/>
    <w:rsid w:val="008B6574"/>
    <w:rsid w:val="008B6A85"/>
    <w:rsid w:val="008B74F2"/>
    <w:rsid w:val="008B7502"/>
    <w:rsid w:val="008B759C"/>
    <w:rsid w:val="008B7B14"/>
    <w:rsid w:val="008B7CC9"/>
    <w:rsid w:val="008B7DFE"/>
    <w:rsid w:val="008C0B46"/>
    <w:rsid w:val="008C13C4"/>
    <w:rsid w:val="008C17D4"/>
    <w:rsid w:val="008C17F0"/>
    <w:rsid w:val="008C18D8"/>
    <w:rsid w:val="008C1CA7"/>
    <w:rsid w:val="008C2301"/>
    <w:rsid w:val="008C230D"/>
    <w:rsid w:val="008C2342"/>
    <w:rsid w:val="008C24F7"/>
    <w:rsid w:val="008C2712"/>
    <w:rsid w:val="008C2E00"/>
    <w:rsid w:val="008C32ED"/>
    <w:rsid w:val="008C37C5"/>
    <w:rsid w:val="008C3927"/>
    <w:rsid w:val="008C404C"/>
    <w:rsid w:val="008C4DFD"/>
    <w:rsid w:val="008C4F21"/>
    <w:rsid w:val="008C5B7B"/>
    <w:rsid w:val="008C5F24"/>
    <w:rsid w:val="008C62BA"/>
    <w:rsid w:val="008C6C93"/>
    <w:rsid w:val="008C6D0F"/>
    <w:rsid w:val="008D01E0"/>
    <w:rsid w:val="008D0339"/>
    <w:rsid w:val="008D053D"/>
    <w:rsid w:val="008D08FB"/>
    <w:rsid w:val="008D0920"/>
    <w:rsid w:val="008D094C"/>
    <w:rsid w:val="008D0AD0"/>
    <w:rsid w:val="008D0F90"/>
    <w:rsid w:val="008D13B3"/>
    <w:rsid w:val="008D165E"/>
    <w:rsid w:val="008D1D49"/>
    <w:rsid w:val="008D21DF"/>
    <w:rsid w:val="008D2434"/>
    <w:rsid w:val="008D258D"/>
    <w:rsid w:val="008D2C99"/>
    <w:rsid w:val="008D2D25"/>
    <w:rsid w:val="008D3793"/>
    <w:rsid w:val="008D3A3F"/>
    <w:rsid w:val="008D3A52"/>
    <w:rsid w:val="008D3FFC"/>
    <w:rsid w:val="008D4033"/>
    <w:rsid w:val="008D523F"/>
    <w:rsid w:val="008D59FD"/>
    <w:rsid w:val="008D65A6"/>
    <w:rsid w:val="008D6CEF"/>
    <w:rsid w:val="008D7296"/>
    <w:rsid w:val="008D77F6"/>
    <w:rsid w:val="008D781D"/>
    <w:rsid w:val="008D7CA6"/>
    <w:rsid w:val="008E00C4"/>
    <w:rsid w:val="008E0339"/>
    <w:rsid w:val="008E0D6B"/>
    <w:rsid w:val="008E1AAF"/>
    <w:rsid w:val="008E1ED4"/>
    <w:rsid w:val="008E1F81"/>
    <w:rsid w:val="008E2127"/>
    <w:rsid w:val="008E24CC"/>
    <w:rsid w:val="008E3207"/>
    <w:rsid w:val="008E33E8"/>
    <w:rsid w:val="008E3DC9"/>
    <w:rsid w:val="008E4613"/>
    <w:rsid w:val="008E4773"/>
    <w:rsid w:val="008E4890"/>
    <w:rsid w:val="008E55A1"/>
    <w:rsid w:val="008E5766"/>
    <w:rsid w:val="008E59AD"/>
    <w:rsid w:val="008E6312"/>
    <w:rsid w:val="008E6547"/>
    <w:rsid w:val="008E663D"/>
    <w:rsid w:val="008E69DD"/>
    <w:rsid w:val="008E6AD3"/>
    <w:rsid w:val="008E6F31"/>
    <w:rsid w:val="008E7533"/>
    <w:rsid w:val="008E7745"/>
    <w:rsid w:val="008E7823"/>
    <w:rsid w:val="008E797E"/>
    <w:rsid w:val="008E7C79"/>
    <w:rsid w:val="008F0127"/>
    <w:rsid w:val="008F080D"/>
    <w:rsid w:val="008F0D98"/>
    <w:rsid w:val="008F0E18"/>
    <w:rsid w:val="008F1066"/>
    <w:rsid w:val="008F19F6"/>
    <w:rsid w:val="008F1CC5"/>
    <w:rsid w:val="008F1D68"/>
    <w:rsid w:val="008F2584"/>
    <w:rsid w:val="008F3155"/>
    <w:rsid w:val="008F478B"/>
    <w:rsid w:val="008F494E"/>
    <w:rsid w:val="008F4FB6"/>
    <w:rsid w:val="008F50E8"/>
    <w:rsid w:val="008F5644"/>
    <w:rsid w:val="008F62BC"/>
    <w:rsid w:val="008F63F0"/>
    <w:rsid w:val="008F6843"/>
    <w:rsid w:val="008F6DB8"/>
    <w:rsid w:val="008F714C"/>
    <w:rsid w:val="008F7A99"/>
    <w:rsid w:val="009000AE"/>
    <w:rsid w:val="0090052E"/>
    <w:rsid w:val="00900575"/>
    <w:rsid w:val="0090119E"/>
    <w:rsid w:val="00901308"/>
    <w:rsid w:val="0090164C"/>
    <w:rsid w:val="00901913"/>
    <w:rsid w:val="00901CCC"/>
    <w:rsid w:val="00901D04"/>
    <w:rsid w:val="00901E21"/>
    <w:rsid w:val="009020D3"/>
    <w:rsid w:val="0090222B"/>
    <w:rsid w:val="00902895"/>
    <w:rsid w:val="00902B20"/>
    <w:rsid w:val="00902B2E"/>
    <w:rsid w:val="00902F3D"/>
    <w:rsid w:val="00903880"/>
    <w:rsid w:val="009039A3"/>
    <w:rsid w:val="009039E5"/>
    <w:rsid w:val="00903A7C"/>
    <w:rsid w:val="00903F1C"/>
    <w:rsid w:val="00904AA1"/>
    <w:rsid w:val="00904F04"/>
    <w:rsid w:val="009061A4"/>
    <w:rsid w:val="0090689B"/>
    <w:rsid w:val="009074AE"/>
    <w:rsid w:val="009078AF"/>
    <w:rsid w:val="009078C9"/>
    <w:rsid w:val="009100F6"/>
    <w:rsid w:val="0091050F"/>
    <w:rsid w:val="009112B0"/>
    <w:rsid w:val="0091167E"/>
    <w:rsid w:val="009117B4"/>
    <w:rsid w:val="00911C33"/>
    <w:rsid w:val="00912055"/>
    <w:rsid w:val="00912A66"/>
    <w:rsid w:val="00912DF4"/>
    <w:rsid w:val="00912F83"/>
    <w:rsid w:val="00913CA3"/>
    <w:rsid w:val="00913D4A"/>
    <w:rsid w:val="009142A0"/>
    <w:rsid w:val="00914995"/>
    <w:rsid w:val="009157D0"/>
    <w:rsid w:val="00915D0B"/>
    <w:rsid w:val="00915E84"/>
    <w:rsid w:val="009162D8"/>
    <w:rsid w:val="00916583"/>
    <w:rsid w:val="00916CD2"/>
    <w:rsid w:val="0091720D"/>
    <w:rsid w:val="0091751F"/>
    <w:rsid w:val="00920450"/>
    <w:rsid w:val="00920555"/>
    <w:rsid w:val="00920B9D"/>
    <w:rsid w:val="0092100D"/>
    <w:rsid w:val="009213FC"/>
    <w:rsid w:val="0092222F"/>
    <w:rsid w:val="0092291B"/>
    <w:rsid w:val="00922D18"/>
    <w:rsid w:val="00923094"/>
    <w:rsid w:val="00923122"/>
    <w:rsid w:val="009231B3"/>
    <w:rsid w:val="009231D8"/>
    <w:rsid w:val="0092340F"/>
    <w:rsid w:val="00923D3B"/>
    <w:rsid w:val="00923E44"/>
    <w:rsid w:val="00924365"/>
    <w:rsid w:val="00924CB0"/>
    <w:rsid w:val="00925496"/>
    <w:rsid w:val="009257AC"/>
    <w:rsid w:val="0092587C"/>
    <w:rsid w:val="0092589B"/>
    <w:rsid w:val="00926BD9"/>
    <w:rsid w:val="00927285"/>
    <w:rsid w:val="009275FD"/>
    <w:rsid w:val="00927899"/>
    <w:rsid w:val="0093040E"/>
    <w:rsid w:val="009304A6"/>
    <w:rsid w:val="00930608"/>
    <w:rsid w:val="00930C54"/>
    <w:rsid w:val="00930F57"/>
    <w:rsid w:val="0093171F"/>
    <w:rsid w:val="00931D90"/>
    <w:rsid w:val="009322DB"/>
    <w:rsid w:val="009326E8"/>
    <w:rsid w:val="00932EED"/>
    <w:rsid w:val="009332AE"/>
    <w:rsid w:val="009334AC"/>
    <w:rsid w:val="0093382E"/>
    <w:rsid w:val="00933CA7"/>
    <w:rsid w:val="0093482A"/>
    <w:rsid w:val="009352CB"/>
    <w:rsid w:val="00935714"/>
    <w:rsid w:val="0093592F"/>
    <w:rsid w:val="00935A7D"/>
    <w:rsid w:val="00935C9D"/>
    <w:rsid w:val="00936082"/>
    <w:rsid w:val="009363E8"/>
    <w:rsid w:val="0093663F"/>
    <w:rsid w:val="00936C3C"/>
    <w:rsid w:val="00937637"/>
    <w:rsid w:val="00937A92"/>
    <w:rsid w:val="00937E3A"/>
    <w:rsid w:val="009402EA"/>
    <w:rsid w:val="009407D7"/>
    <w:rsid w:val="00940C9E"/>
    <w:rsid w:val="00940E50"/>
    <w:rsid w:val="0094151B"/>
    <w:rsid w:val="009415D7"/>
    <w:rsid w:val="00942DDF"/>
    <w:rsid w:val="00943B17"/>
    <w:rsid w:val="00943C76"/>
    <w:rsid w:val="009445D2"/>
    <w:rsid w:val="00944810"/>
    <w:rsid w:val="00945111"/>
    <w:rsid w:val="009459D0"/>
    <w:rsid w:val="0094620F"/>
    <w:rsid w:val="009462C4"/>
    <w:rsid w:val="00946308"/>
    <w:rsid w:val="00946578"/>
    <w:rsid w:val="00946B0D"/>
    <w:rsid w:val="0094779C"/>
    <w:rsid w:val="00947A9A"/>
    <w:rsid w:val="00950043"/>
    <w:rsid w:val="00950415"/>
    <w:rsid w:val="009505BB"/>
    <w:rsid w:val="009506EB"/>
    <w:rsid w:val="009509AC"/>
    <w:rsid w:val="009518D7"/>
    <w:rsid w:val="00951B86"/>
    <w:rsid w:val="009522CA"/>
    <w:rsid w:val="00952B58"/>
    <w:rsid w:val="0095320B"/>
    <w:rsid w:val="009533C4"/>
    <w:rsid w:val="00953EAB"/>
    <w:rsid w:val="009540F9"/>
    <w:rsid w:val="009543DE"/>
    <w:rsid w:val="009543ED"/>
    <w:rsid w:val="00954440"/>
    <w:rsid w:val="009547EE"/>
    <w:rsid w:val="00954A12"/>
    <w:rsid w:val="00954AF0"/>
    <w:rsid w:val="00956F78"/>
    <w:rsid w:val="00957442"/>
    <w:rsid w:val="009574EE"/>
    <w:rsid w:val="009604A0"/>
    <w:rsid w:val="00960572"/>
    <w:rsid w:val="0096065E"/>
    <w:rsid w:val="00960AE2"/>
    <w:rsid w:val="00960AE9"/>
    <w:rsid w:val="009624AC"/>
    <w:rsid w:val="00962C16"/>
    <w:rsid w:val="00962EA0"/>
    <w:rsid w:val="00963BE3"/>
    <w:rsid w:val="00963D8E"/>
    <w:rsid w:val="00963E02"/>
    <w:rsid w:val="00965301"/>
    <w:rsid w:val="009654CE"/>
    <w:rsid w:val="009656D3"/>
    <w:rsid w:val="00965B0B"/>
    <w:rsid w:val="00966550"/>
    <w:rsid w:val="00966E39"/>
    <w:rsid w:val="00966EAC"/>
    <w:rsid w:val="0096763F"/>
    <w:rsid w:val="009676A5"/>
    <w:rsid w:val="00967A12"/>
    <w:rsid w:val="00967B20"/>
    <w:rsid w:val="00970618"/>
    <w:rsid w:val="009706EE"/>
    <w:rsid w:val="00970C6E"/>
    <w:rsid w:val="00970D20"/>
    <w:rsid w:val="009710EC"/>
    <w:rsid w:val="00971C5F"/>
    <w:rsid w:val="00971C7D"/>
    <w:rsid w:val="00972388"/>
    <w:rsid w:val="00972568"/>
    <w:rsid w:val="00972B25"/>
    <w:rsid w:val="00972BC1"/>
    <w:rsid w:val="00973380"/>
    <w:rsid w:val="00973527"/>
    <w:rsid w:val="00973783"/>
    <w:rsid w:val="00973B15"/>
    <w:rsid w:val="00973CD9"/>
    <w:rsid w:val="00974B61"/>
    <w:rsid w:val="00975125"/>
    <w:rsid w:val="0097517F"/>
    <w:rsid w:val="00975279"/>
    <w:rsid w:val="009752CC"/>
    <w:rsid w:val="00976E47"/>
    <w:rsid w:val="00977B66"/>
    <w:rsid w:val="00980257"/>
    <w:rsid w:val="00980985"/>
    <w:rsid w:val="00981401"/>
    <w:rsid w:val="00981ABA"/>
    <w:rsid w:val="00983348"/>
    <w:rsid w:val="00984015"/>
    <w:rsid w:val="00984127"/>
    <w:rsid w:val="009848A1"/>
    <w:rsid w:val="00985388"/>
    <w:rsid w:val="009855FA"/>
    <w:rsid w:val="009869E5"/>
    <w:rsid w:val="00986E44"/>
    <w:rsid w:val="00986E8D"/>
    <w:rsid w:val="00987764"/>
    <w:rsid w:val="00987A44"/>
    <w:rsid w:val="00987E26"/>
    <w:rsid w:val="009908CC"/>
    <w:rsid w:val="00990A0B"/>
    <w:rsid w:val="00990B8F"/>
    <w:rsid w:val="00990C64"/>
    <w:rsid w:val="00990CBA"/>
    <w:rsid w:val="00990E5A"/>
    <w:rsid w:val="0099114A"/>
    <w:rsid w:val="009911DF"/>
    <w:rsid w:val="00991731"/>
    <w:rsid w:val="00991A21"/>
    <w:rsid w:val="00991BDC"/>
    <w:rsid w:val="00992855"/>
    <w:rsid w:val="00992C34"/>
    <w:rsid w:val="009935B3"/>
    <w:rsid w:val="00993744"/>
    <w:rsid w:val="00993AB9"/>
    <w:rsid w:val="00993C9D"/>
    <w:rsid w:val="00993E5A"/>
    <w:rsid w:val="00994577"/>
    <w:rsid w:val="00994961"/>
    <w:rsid w:val="00994AA9"/>
    <w:rsid w:val="00994B65"/>
    <w:rsid w:val="00994D19"/>
    <w:rsid w:val="0099509F"/>
    <w:rsid w:val="00995461"/>
    <w:rsid w:val="00995501"/>
    <w:rsid w:val="009955EE"/>
    <w:rsid w:val="009970B6"/>
    <w:rsid w:val="00997629"/>
    <w:rsid w:val="009A04B3"/>
    <w:rsid w:val="009A0644"/>
    <w:rsid w:val="009A0956"/>
    <w:rsid w:val="009A0E0B"/>
    <w:rsid w:val="009A0EA0"/>
    <w:rsid w:val="009A1957"/>
    <w:rsid w:val="009A1DB3"/>
    <w:rsid w:val="009A30FD"/>
    <w:rsid w:val="009A3147"/>
    <w:rsid w:val="009A33DB"/>
    <w:rsid w:val="009A39DE"/>
    <w:rsid w:val="009A3A9B"/>
    <w:rsid w:val="009A3EC7"/>
    <w:rsid w:val="009A3F8D"/>
    <w:rsid w:val="009A4012"/>
    <w:rsid w:val="009A4430"/>
    <w:rsid w:val="009A445C"/>
    <w:rsid w:val="009A44F2"/>
    <w:rsid w:val="009A4559"/>
    <w:rsid w:val="009A4977"/>
    <w:rsid w:val="009A56BF"/>
    <w:rsid w:val="009A5831"/>
    <w:rsid w:val="009A5F19"/>
    <w:rsid w:val="009A64CF"/>
    <w:rsid w:val="009A6853"/>
    <w:rsid w:val="009A6B2B"/>
    <w:rsid w:val="009A6D4F"/>
    <w:rsid w:val="009A71F6"/>
    <w:rsid w:val="009A7C2D"/>
    <w:rsid w:val="009A7FC6"/>
    <w:rsid w:val="009B025C"/>
    <w:rsid w:val="009B0389"/>
    <w:rsid w:val="009B03F7"/>
    <w:rsid w:val="009B0705"/>
    <w:rsid w:val="009B07B2"/>
    <w:rsid w:val="009B0872"/>
    <w:rsid w:val="009B0B18"/>
    <w:rsid w:val="009B0F35"/>
    <w:rsid w:val="009B10F5"/>
    <w:rsid w:val="009B125C"/>
    <w:rsid w:val="009B18AC"/>
    <w:rsid w:val="009B19A7"/>
    <w:rsid w:val="009B1AE4"/>
    <w:rsid w:val="009B1E40"/>
    <w:rsid w:val="009B2CF1"/>
    <w:rsid w:val="009B478B"/>
    <w:rsid w:val="009B4920"/>
    <w:rsid w:val="009B5188"/>
    <w:rsid w:val="009B57E6"/>
    <w:rsid w:val="009B57EA"/>
    <w:rsid w:val="009B59AE"/>
    <w:rsid w:val="009B59B8"/>
    <w:rsid w:val="009B5F55"/>
    <w:rsid w:val="009B61D8"/>
    <w:rsid w:val="009B68AA"/>
    <w:rsid w:val="009B6B34"/>
    <w:rsid w:val="009B6EF5"/>
    <w:rsid w:val="009B6F64"/>
    <w:rsid w:val="009B716D"/>
    <w:rsid w:val="009B7E7A"/>
    <w:rsid w:val="009C0110"/>
    <w:rsid w:val="009C0148"/>
    <w:rsid w:val="009C0233"/>
    <w:rsid w:val="009C03FD"/>
    <w:rsid w:val="009C045C"/>
    <w:rsid w:val="009C0950"/>
    <w:rsid w:val="009C109F"/>
    <w:rsid w:val="009C1530"/>
    <w:rsid w:val="009C18D3"/>
    <w:rsid w:val="009C1949"/>
    <w:rsid w:val="009C1BC9"/>
    <w:rsid w:val="009C1D25"/>
    <w:rsid w:val="009C31C1"/>
    <w:rsid w:val="009C339D"/>
    <w:rsid w:val="009C46D8"/>
    <w:rsid w:val="009C500A"/>
    <w:rsid w:val="009C5247"/>
    <w:rsid w:val="009C5C97"/>
    <w:rsid w:val="009C6187"/>
    <w:rsid w:val="009C61A7"/>
    <w:rsid w:val="009C646F"/>
    <w:rsid w:val="009C6FE9"/>
    <w:rsid w:val="009D0779"/>
    <w:rsid w:val="009D0A53"/>
    <w:rsid w:val="009D11FB"/>
    <w:rsid w:val="009D26D2"/>
    <w:rsid w:val="009D33C9"/>
    <w:rsid w:val="009D352F"/>
    <w:rsid w:val="009D37C9"/>
    <w:rsid w:val="009D37EA"/>
    <w:rsid w:val="009D38C3"/>
    <w:rsid w:val="009D3F42"/>
    <w:rsid w:val="009D42F5"/>
    <w:rsid w:val="009D499D"/>
    <w:rsid w:val="009D49A4"/>
    <w:rsid w:val="009D4D06"/>
    <w:rsid w:val="009D4DDE"/>
    <w:rsid w:val="009D4FA4"/>
    <w:rsid w:val="009D52D3"/>
    <w:rsid w:val="009D5921"/>
    <w:rsid w:val="009D5FEC"/>
    <w:rsid w:val="009D63ED"/>
    <w:rsid w:val="009D67D5"/>
    <w:rsid w:val="009D6F6A"/>
    <w:rsid w:val="009D7662"/>
    <w:rsid w:val="009D7AE8"/>
    <w:rsid w:val="009E0A88"/>
    <w:rsid w:val="009E10F9"/>
    <w:rsid w:val="009E119D"/>
    <w:rsid w:val="009E291B"/>
    <w:rsid w:val="009E29B6"/>
    <w:rsid w:val="009E2FB0"/>
    <w:rsid w:val="009E344C"/>
    <w:rsid w:val="009E3A6F"/>
    <w:rsid w:val="009E3BD1"/>
    <w:rsid w:val="009E3C13"/>
    <w:rsid w:val="009E3D6D"/>
    <w:rsid w:val="009E49AF"/>
    <w:rsid w:val="009E4C5D"/>
    <w:rsid w:val="009E4E10"/>
    <w:rsid w:val="009E502E"/>
    <w:rsid w:val="009E5577"/>
    <w:rsid w:val="009E5755"/>
    <w:rsid w:val="009E599C"/>
    <w:rsid w:val="009E5CE8"/>
    <w:rsid w:val="009E65CE"/>
    <w:rsid w:val="009F002E"/>
    <w:rsid w:val="009F00D3"/>
    <w:rsid w:val="009F03DC"/>
    <w:rsid w:val="009F048C"/>
    <w:rsid w:val="009F10B5"/>
    <w:rsid w:val="009F13F4"/>
    <w:rsid w:val="009F1DD7"/>
    <w:rsid w:val="009F20E7"/>
    <w:rsid w:val="009F210A"/>
    <w:rsid w:val="009F2134"/>
    <w:rsid w:val="009F2D5D"/>
    <w:rsid w:val="009F347F"/>
    <w:rsid w:val="009F3EB3"/>
    <w:rsid w:val="009F3F79"/>
    <w:rsid w:val="009F4120"/>
    <w:rsid w:val="009F439E"/>
    <w:rsid w:val="009F640F"/>
    <w:rsid w:val="009F65BB"/>
    <w:rsid w:val="009F671D"/>
    <w:rsid w:val="009F6AF5"/>
    <w:rsid w:val="009F6C0E"/>
    <w:rsid w:val="009F7238"/>
    <w:rsid w:val="00A01318"/>
    <w:rsid w:val="00A02578"/>
    <w:rsid w:val="00A02F21"/>
    <w:rsid w:val="00A0308F"/>
    <w:rsid w:val="00A0355D"/>
    <w:rsid w:val="00A0391E"/>
    <w:rsid w:val="00A045E1"/>
    <w:rsid w:val="00A04AA3"/>
    <w:rsid w:val="00A04F85"/>
    <w:rsid w:val="00A059F4"/>
    <w:rsid w:val="00A06178"/>
    <w:rsid w:val="00A06731"/>
    <w:rsid w:val="00A06A49"/>
    <w:rsid w:val="00A06E78"/>
    <w:rsid w:val="00A0762E"/>
    <w:rsid w:val="00A07A67"/>
    <w:rsid w:val="00A104D6"/>
    <w:rsid w:val="00A1076D"/>
    <w:rsid w:val="00A11169"/>
    <w:rsid w:val="00A121ED"/>
    <w:rsid w:val="00A12841"/>
    <w:rsid w:val="00A12AFD"/>
    <w:rsid w:val="00A12B90"/>
    <w:rsid w:val="00A133BD"/>
    <w:rsid w:val="00A13C7A"/>
    <w:rsid w:val="00A13E41"/>
    <w:rsid w:val="00A1446B"/>
    <w:rsid w:val="00A14FE0"/>
    <w:rsid w:val="00A15243"/>
    <w:rsid w:val="00A15705"/>
    <w:rsid w:val="00A16B2E"/>
    <w:rsid w:val="00A175FE"/>
    <w:rsid w:val="00A1766D"/>
    <w:rsid w:val="00A178FD"/>
    <w:rsid w:val="00A179AC"/>
    <w:rsid w:val="00A17DFF"/>
    <w:rsid w:val="00A20152"/>
    <w:rsid w:val="00A201A9"/>
    <w:rsid w:val="00A21928"/>
    <w:rsid w:val="00A21A66"/>
    <w:rsid w:val="00A21B34"/>
    <w:rsid w:val="00A221B8"/>
    <w:rsid w:val="00A229C3"/>
    <w:rsid w:val="00A22AEC"/>
    <w:rsid w:val="00A23015"/>
    <w:rsid w:val="00A23594"/>
    <w:rsid w:val="00A240A1"/>
    <w:rsid w:val="00A240E6"/>
    <w:rsid w:val="00A243B5"/>
    <w:rsid w:val="00A24BD0"/>
    <w:rsid w:val="00A25370"/>
    <w:rsid w:val="00A2676C"/>
    <w:rsid w:val="00A26E96"/>
    <w:rsid w:val="00A27BFD"/>
    <w:rsid w:val="00A27D4F"/>
    <w:rsid w:val="00A30013"/>
    <w:rsid w:val="00A309BD"/>
    <w:rsid w:val="00A30EAF"/>
    <w:rsid w:val="00A31B16"/>
    <w:rsid w:val="00A31EA7"/>
    <w:rsid w:val="00A32888"/>
    <w:rsid w:val="00A32F7A"/>
    <w:rsid w:val="00A32F88"/>
    <w:rsid w:val="00A333E7"/>
    <w:rsid w:val="00A33448"/>
    <w:rsid w:val="00A33807"/>
    <w:rsid w:val="00A33D5D"/>
    <w:rsid w:val="00A34327"/>
    <w:rsid w:val="00A345FD"/>
    <w:rsid w:val="00A350B7"/>
    <w:rsid w:val="00A3521D"/>
    <w:rsid w:val="00A35775"/>
    <w:rsid w:val="00A357A5"/>
    <w:rsid w:val="00A35CCC"/>
    <w:rsid w:val="00A361EB"/>
    <w:rsid w:val="00A3659F"/>
    <w:rsid w:val="00A36611"/>
    <w:rsid w:val="00A36F50"/>
    <w:rsid w:val="00A4044C"/>
    <w:rsid w:val="00A40D16"/>
    <w:rsid w:val="00A41430"/>
    <w:rsid w:val="00A4172B"/>
    <w:rsid w:val="00A424C0"/>
    <w:rsid w:val="00A429B9"/>
    <w:rsid w:val="00A433A2"/>
    <w:rsid w:val="00A43E4A"/>
    <w:rsid w:val="00A44215"/>
    <w:rsid w:val="00A4424B"/>
    <w:rsid w:val="00A4434B"/>
    <w:rsid w:val="00A44A5E"/>
    <w:rsid w:val="00A45B31"/>
    <w:rsid w:val="00A45B6F"/>
    <w:rsid w:val="00A4620A"/>
    <w:rsid w:val="00A463FB"/>
    <w:rsid w:val="00A46914"/>
    <w:rsid w:val="00A47238"/>
    <w:rsid w:val="00A4723A"/>
    <w:rsid w:val="00A474BC"/>
    <w:rsid w:val="00A502BE"/>
    <w:rsid w:val="00A5037B"/>
    <w:rsid w:val="00A50431"/>
    <w:rsid w:val="00A51211"/>
    <w:rsid w:val="00A514D2"/>
    <w:rsid w:val="00A516BA"/>
    <w:rsid w:val="00A5186B"/>
    <w:rsid w:val="00A51F78"/>
    <w:rsid w:val="00A52454"/>
    <w:rsid w:val="00A52C41"/>
    <w:rsid w:val="00A52C5E"/>
    <w:rsid w:val="00A53484"/>
    <w:rsid w:val="00A53788"/>
    <w:rsid w:val="00A540E7"/>
    <w:rsid w:val="00A54DC1"/>
    <w:rsid w:val="00A55356"/>
    <w:rsid w:val="00A55F05"/>
    <w:rsid w:val="00A5686C"/>
    <w:rsid w:val="00A56F29"/>
    <w:rsid w:val="00A576D8"/>
    <w:rsid w:val="00A5771E"/>
    <w:rsid w:val="00A57777"/>
    <w:rsid w:val="00A579F2"/>
    <w:rsid w:val="00A57B2C"/>
    <w:rsid w:val="00A57BEC"/>
    <w:rsid w:val="00A57EAE"/>
    <w:rsid w:val="00A6003C"/>
    <w:rsid w:val="00A605C6"/>
    <w:rsid w:val="00A618DA"/>
    <w:rsid w:val="00A61B3F"/>
    <w:rsid w:val="00A62958"/>
    <w:rsid w:val="00A62C8C"/>
    <w:rsid w:val="00A631B7"/>
    <w:rsid w:val="00A63A3C"/>
    <w:rsid w:val="00A64410"/>
    <w:rsid w:val="00A646EE"/>
    <w:rsid w:val="00A65143"/>
    <w:rsid w:val="00A6520C"/>
    <w:rsid w:val="00A65766"/>
    <w:rsid w:val="00A65C38"/>
    <w:rsid w:val="00A65E2A"/>
    <w:rsid w:val="00A65E88"/>
    <w:rsid w:val="00A669A5"/>
    <w:rsid w:val="00A66C07"/>
    <w:rsid w:val="00A67326"/>
    <w:rsid w:val="00A674B3"/>
    <w:rsid w:val="00A679A7"/>
    <w:rsid w:val="00A70045"/>
    <w:rsid w:val="00A70CE4"/>
    <w:rsid w:val="00A70ED0"/>
    <w:rsid w:val="00A71243"/>
    <w:rsid w:val="00A713B3"/>
    <w:rsid w:val="00A71579"/>
    <w:rsid w:val="00A71BB3"/>
    <w:rsid w:val="00A7256B"/>
    <w:rsid w:val="00A72635"/>
    <w:rsid w:val="00A72BF4"/>
    <w:rsid w:val="00A7346B"/>
    <w:rsid w:val="00A73D0F"/>
    <w:rsid w:val="00A73F1B"/>
    <w:rsid w:val="00A74210"/>
    <w:rsid w:val="00A744A0"/>
    <w:rsid w:val="00A744CD"/>
    <w:rsid w:val="00A74D08"/>
    <w:rsid w:val="00A75126"/>
    <w:rsid w:val="00A7547D"/>
    <w:rsid w:val="00A75659"/>
    <w:rsid w:val="00A7575B"/>
    <w:rsid w:val="00A759D1"/>
    <w:rsid w:val="00A760B7"/>
    <w:rsid w:val="00A7762C"/>
    <w:rsid w:val="00A77863"/>
    <w:rsid w:val="00A810D1"/>
    <w:rsid w:val="00A8154F"/>
    <w:rsid w:val="00A81726"/>
    <w:rsid w:val="00A82024"/>
    <w:rsid w:val="00A82635"/>
    <w:rsid w:val="00A82CFA"/>
    <w:rsid w:val="00A82D7F"/>
    <w:rsid w:val="00A82FFD"/>
    <w:rsid w:val="00A830DA"/>
    <w:rsid w:val="00A832A5"/>
    <w:rsid w:val="00A83822"/>
    <w:rsid w:val="00A83A1F"/>
    <w:rsid w:val="00A83BE2"/>
    <w:rsid w:val="00A83F6E"/>
    <w:rsid w:val="00A8422A"/>
    <w:rsid w:val="00A84288"/>
    <w:rsid w:val="00A842C4"/>
    <w:rsid w:val="00A84513"/>
    <w:rsid w:val="00A84744"/>
    <w:rsid w:val="00A85171"/>
    <w:rsid w:val="00A85B2C"/>
    <w:rsid w:val="00A85C85"/>
    <w:rsid w:val="00A8621D"/>
    <w:rsid w:val="00A86474"/>
    <w:rsid w:val="00A872FF"/>
    <w:rsid w:val="00A8750F"/>
    <w:rsid w:val="00A875B1"/>
    <w:rsid w:val="00A87F41"/>
    <w:rsid w:val="00A90349"/>
    <w:rsid w:val="00A90BF5"/>
    <w:rsid w:val="00A90C9A"/>
    <w:rsid w:val="00A91CD9"/>
    <w:rsid w:val="00A92585"/>
    <w:rsid w:val="00A9285F"/>
    <w:rsid w:val="00A92B39"/>
    <w:rsid w:val="00A92D58"/>
    <w:rsid w:val="00A92E7A"/>
    <w:rsid w:val="00A93C73"/>
    <w:rsid w:val="00A9404C"/>
    <w:rsid w:val="00A941BA"/>
    <w:rsid w:val="00A9455F"/>
    <w:rsid w:val="00A94815"/>
    <w:rsid w:val="00A94894"/>
    <w:rsid w:val="00A94BB4"/>
    <w:rsid w:val="00A94CA3"/>
    <w:rsid w:val="00A9508C"/>
    <w:rsid w:val="00A95375"/>
    <w:rsid w:val="00A9552F"/>
    <w:rsid w:val="00A95BC0"/>
    <w:rsid w:val="00A96A98"/>
    <w:rsid w:val="00A96E15"/>
    <w:rsid w:val="00A96E3D"/>
    <w:rsid w:val="00A96F41"/>
    <w:rsid w:val="00A97136"/>
    <w:rsid w:val="00A971CA"/>
    <w:rsid w:val="00AA0DA0"/>
    <w:rsid w:val="00AA21E9"/>
    <w:rsid w:val="00AA25D9"/>
    <w:rsid w:val="00AA2703"/>
    <w:rsid w:val="00AA2795"/>
    <w:rsid w:val="00AA27BD"/>
    <w:rsid w:val="00AA3332"/>
    <w:rsid w:val="00AA34CE"/>
    <w:rsid w:val="00AA3928"/>
    <w:rsid w:val="00AA442E"/>
    <w:rsid w:val="00AA50E1"/>
    <w:rsid w:val="00AA5334"/>
    <w:rsid w:val="00AA5411"/>
    <w:rsid w:val="00AA6665"/>
    <w:rsid w:val="00AA7545"/>
    <w:rsid w:val="00AB02F8"/>
    <w:rsid w:val="00AB06DE"/>
    <w:rsid w:val="00AB0963"/>
    <w:rsid w:val="00AB17FF"/>
    <w:rsid w:val="00AB1A2F"/>
    <w:rsid w:val="00AB1C5B"/>
    <w:rsid w:val="00AB21D2"/>
    <w:rsid w:val="00AB2F64"/>
    <w:rsid w:val="00AB33D0"/>
    <w:rsid w:val="00AB3AC8"/>
    <w:rsid w:val="00AB3E98"/>
    <w:rsid w:val="00AB4839"/>
    <w:rsid w:val="00AB4AD1"/>
    <w:rsid w:val="00AB4EA0"/>
    <w:rsid w:val="00AB5AE1"/>
    <w:rsid w:val="00AB5D32"/>
    <w:rsid w:val="00AB5E31"/>
    <w:rsid w:val="00AB791A"/>
    <w:rsid w:val="00AB7FE0"/>
    <w:rsid w:val="00AC070A"/>
    <w:rsid w:val="00AC0B96"/>
    <w:rsid w:val="00AC0BF0"/>
    <w:rsid w:val="00AC0C06"/>
    <w:rsid w:val="00AC0EDD"/>
    <w:rsid w:val="00AC1DF7"/>
    <w:rsid w:val="00AC21ED"/>
    <w:rsid w:val="00AC251F"/>
    <w:rsid w:val="00AC25D4"/>
    <w:rsid w:val="00AC25DF"/>
    <w:rsid w:val="00AC3184"/>
    <w:rsid w:val="00AC3853"/>
    <w:rsid w:val="00AC38AE"/>
    <w:rsid w:val="00AC4515"/>
    <w:rsid w:val="00AC4B2A"/>
    <w:rsid w:val="00AC4CA2"/>
    <w:rsid w:val="00AC57EE"/>
    <w:rsid w:val="00AC629B"/>
    <w:rsid w:val="00AC6908"/>
    <w:rsid w:val="00AC6AD4"/>
    <w:rsid w:val="00AC7027"/>
    <w:rsid w:val="00AC780C"/>
    <w:rsid w:val="00AD0040"/>
    <w:rsid w:val="00AD0176"/>
    <w:rsid w:val="00AD036E"/>
    <w:rsid w:val="00AD0B1C"/>
    <w:rsid w:val="00AD1D28"/>
    <w:rsid w:val="00AD1FA5"/>
    <w:rsid w:val="00AD30BC"/>
    <w:rsid w:val="00AD4D63"/>
    <w:rsid w:val="00AD4E60"/>
    <w:rsid w:val="00AD5463"/>
    <w:rsid w:val="00AD555D"/>
    <w:rsid w:val="00AD5A96"/>
    <w:rsid w:val="00AD5E0A"/>
    <w:rsid w:val="00AD5E4E"/>
    <w:rsid w:val="00AD687C"/>
    <w:rsid w:val="00AD68C4"/>
    <w:rsid w:val="00AD71F0"/>
    <w:rsid w:val="00AD783A"/>
    <w:rsid w:val="00AD7C80"/>
    <w:rsid w:val="00AE0A17"/>
    <w:rsid w:val="00AE0AC6"/>
    <w:rsid w:val="00AE0C77"/>
    <w:rsid w:val="00AE0ED1"/>
    <w:rsid w:val="00AE0F51"/>
    <w:rsid w:val="00AE173B"/>
    <w:rsid w:val="00AE2517"/>
    <w:rsid w:val="00AE2684"/>
    <w:rsid w:val="00AE2ACB"/>
    <w:rsid w:val="00AE2D97"/>
    <w:rsid w:val="00AE2F5E"/>
    <w:rsid w:val="00AE2FC8"/>
    <w:rsid w:val="00AE3389"/>
    <w:rsid w:val="00AE3572"/>
    <w:rsid w:val="00AE3871"/>
    <w:rsid w:val="00AE3A8F"/>
    <w:rsid w:val="00AE471E"/>
    <w:rsid w:val="00AE4F20"/>
    <w:rsid w:val="00AE5045"/>
    <w:rsid w:val="00AE5798"/>
    <w:rsid w:val="00AE58D8"/>
    <w:rsid w:val="00AE5BFE"/>
    <w:rsid w:val="00AE5DC0"/>
    <w:rsid w:val="00AF0417"/>
    <w:rsid w:val="00AF0444"/>
    <w:rsid w:val="00AF0893"/>
    <w:rsid w:val="00AF0EC9"/>
    <w:rsid w:val="00AF1C16"/>
    <w:rsid w:val="00AF2477"/>
    <w:rsid w:val="00AF2846"/>
    <w:rsid w:val="00AF29A9"/>
    <w:rsid w:val="00AF2B4A"/>
    <w:rsid w:val="00AF2C21"/>
    <w:rsid w:val="00AF2E6E"/>
    <w:rsid w:val="00AF2F31"/>
    <w:rsid w:val="00AF33BE"/>
    <w:rsid w:val="00AF34B7"/>
    <w:rsid w:val="00AF3D0F"/>
    <w:rsid w:val="00AF3EE4"/>
    <w:rsid w:val="00AF3FE3"/>
    <w:rsid w:val="00AF4713"/>
    <w:rsid w:val="00AF48E7"/>
    <w:rsid w:val="00AF55B7"/>
    <w:rsid w:val="00AF5E27"/>
    <w:rsid w:val="00AF6911"/>
    <w:rsid w:val="00AF6AA8"/>
    <w:rsid w:val="00AF6F5B"/>
    <w:rsid w:val="00AF71E5"/>
    <w:rsid w:val="00AF7912"/>
    <w:rsid w:val="00B00CC3"/>
    <w:rsid w:val="00B00D79"/>
    <w:rsid w:val="00B011C8"/>
    <w:rsid w:val="00B01243"/>
    <w:rsid w:val="00B01B16"/>
    <w:rsid w:val="00B023D5"/>
    <w:rsid w:val="00B02D90"/>
    <w:rsid w:val="00B03216"/>
    <w:rsid w:val="00B0365A"/>
    <w:rsid w:val="00B03D93"/>
    <w:rsid w:val="00B04605"/>
    <w:rsid w:val="00B0485B"/>
    <w:rsid w:val="00B04917"/>
    <w:rsid w:val="00B04D2E"/>
    <w:rsid w:val="00B053FA"/>
    <w:rsid w:val="00B0555B"/>
    <w:rsid w:val="00B0618F"/>
    <w:rsid w:val="00B061B2"/>
    <w:rsid w:val="00B064DF"/>
    <w:rsid w:val="00B06615"/>
    <w:rsid w:val="00B0672F"/>
    <w:rsid w:val="00B06A60"/>
    <w:rsid w:val="00B06D19"/>
    <w:rsid w:val="00B06D3E"/>
    <w:rsid w:val="00B07E0F"/>
    <w:rsid w:val="00B1034B"/>
    <w:rsid w:val="00B10744"/>
    <w:rsid w:val="00B10A81"/>
    <w:rsid w:val="00B11099"/>
    <w:rsid w:val="00B11276"/>
    <w:rsid w:val="00B11324"/>
    <w:rsid w:val="00B1142A"/>
    <w:rsid w:val="00B11BF9"/>
    <w:rsid w:val="00B11C6E"/>
    <w:rsid w:val="00B1200F"/>
    <w:rsid w:val="00B12017"/>
    <w:rsid w:val="00B12347"/>
    <w:rsid w:val="00B12CB3"/>
    <w:rsid w:val="00B13023"/>
    <w:rsid w:val="00B130A3"/>
    <w:rsid w:val="00B13FD1"/>
    <w:rsid w:val="00B145D0"/>
    <w:rsid w:val="00B14C67"/>
    <w:rsid w:val="00B15222"/>
    <w:rsid w:val="00B166C5"/>
    <w:rsid w:val="00B172C1"/>
    <w:rsid w:val="00B17876"/>
    <w:rsid w:val="00B17916"/>
    <w:rsid w:val="00B1796D"/>
    <w:rsid w:val="00B17A76"/>
    <w:rsid w:val="00B17F0A"/>
    <w:rsid w:val="00B200A4"/>
    <w:rsid w:val="00B20ED2"/>
    <w:rsid w:val="00B210F5"/>
    <w:rsid w:val="00B2127E"/>
    <w:rsid w:val="00B21906"/>
    <w:rsid w:val="00B220F7"/>
    <w:rsid w:val="00B22289"/>
    <w:rsid w:val="00B225E0"/>
    <w:rsid w:val="00B22972"/>
    <w:rsid w:val="00B2322F"/>
    <w:rsid w:val="00B23698"/>
    <w:rsid w:val="00B23D3B"/>
    <w:rsid w:val="00B23F99"/>
    <w:rsid w:val="00B248B4"/>
    <w:rsid w:val="00B24ADD"/>
    <w:rsid w:val="00B24C33"/>
    <w:rsid w:val="00B24E8B"/>
    <w:rsid w:val="00B251D5"/>
    <w:rsid w:val="00B259B0"/>
    <w:rsid w:val="00B25ACB"/>
    <w:rsid w:val="00B25CCA"/>
    <w:rsid w:val="00B25E94"/>
    <w:rsid w:val="00B264E4"/>
    <w:rsid w:val="00B2668F"/>
    <w:rsid w:val="00B27408"/>
    <w:rsid w:val="00B278FB"/>
    <w:rsid w:val="00B2794C"/>
    <w:rsid w:val="00B30B64"/>
    <w:rsid w:val="00B30E12"/>
    <w:rsid w:val="00B30E3A"/>
    <w:rsid w:val="00B30EB5"/>
    <w:rsid w:val="00B31799"/>
    <w:rsid w:val="00B31854"/>
    <w:rsid w:val="00B31BBC"/>
    <w:rsid w:val="00B32382"/>
    <w:rsid w:val="00B32830"/>
    <w:rsid w:val="00B33EF9"/>
    <w:rsid w:val="00B34009"/>
    <w:rsid w:val="00B34628"/>
    <w:rsid w:val="00B34796"/>
    <w:rsid w:val="00B349A9"/>
    <w:rsid w:val="00B34A4A"/>
    <w:rsid w:val="00B34EAF"/>
    <w:rsid w:val="00B35179"/>
    <w:rsid w:val="00B35AC8"/>
    <w:rsid w:val="00B3623F"/>
    <w:rsid w:val="00B3690A"/>
    <w:rsid w:val="00B36FDB"/>
    <w:rsid w:val="00B374B8"/>
    <w:rsid w:val="00B37C27"/>
    <w:rsid w:val="00B37C92"/>
    <w:rsid w:val="00B40525"/>
    <w:rsid w:val="00B407D1"/>
    <w:rsid w:val="00B40BAA"/>
    <w:rsid w:val="00B40BC8"/>
    <w:rsid w:val="00B41181"/>
    <w:rsid w:val="00B41682"/>
    <w:rsid w:val="00B41B5A"/>
    <w:rsid w:val="00B41D34"/>
    <w:rsid w:val="00B42120"/>
    <w:rsid w:val="00B421E2"/>
    <w:rsid w:val="00B422C8"/>
    <w:rsid w:val="00B42539"/>
    <w:rsid w:val="00B42BD1"/>
    <w:rsid w:val="00B437E5"/>
    <w:rsid w:val="00B439E9"/>
    <w:rsid w:val="00B43C64"/>
    <w:rsid w:val="00B45B29"/>
    <w:rsid w:val="00B45EA6"/>
    <w:rsid w:val="00B46279"/>
    <w:rsid w:val="00B4643C"/>
    <w:rsid w:val="00B46728"/>
    <w:rsid w:val="00B4677C"/>
    <w:rsid w:val="00B46BE9"/>
    <w:rsid w:val="00B46D62"/>
    <w:rsid w:val="00B46DE6"/>
    <w:rsid w:val="00B4711A"/>
    <w:rsid w:val="00B47369"/>
    <w:rsid w:val="00B477D8"/>
    <w:rsid w:val="00B47B25"/>
    <w:rsid w:val="00B47B3E"/>
    <w:rsid w:val="00B501D4"/>
    <w:rsid w:val="00B50350"/>
    <w:rsid w:val="00B50421"/>
    <w:rsid w:val="00B504A5"/>
    <w:rsid w:val="00B5099F"/>
    <w:rsid w:val="00B509CF"/>
    <w:rsid w:val="00B50BB4"/>
    <w:rsid w:val="00B50FD9"/>
    <w:rsid w:val="00B51692"/>
    <w:rsid w:val="00B51F30"/>
    <w:rsid w:val="00B520F1"/>
    <w:rsid w:val="00B5243F"/>
    <w:rsid w:val="00B525DE"/>
    <w:rsid w:val="00B5286F"/>
    <w:rsid w:val="00B534E6"/>
    <w:rsid w:val="00B53E4A"/>
    <w:rsid w:val="00B5439C"/>
    <w:rsid w:val="00B54545"/>
    <w:rsid w:val="00B545B0"/>
    <w:rsid w:val="00B5501E"/>
    <w:rsid w:val="00B55234"/>
    <w:rsid w:val="00B558BC"/>
    <w:rsid w:val="00B55E7F"/>
    <w:rsid w:val="00B565AA"/>
    <w:rsid w:val="00B567CB"/>
    <w:rsid w:val="00B56D3F"/>
    <w:rsid w:val="00B57066"/>
    <w:rsid w:val="00B5720C"/>
    <w:rsid w:val="00B57505"/>
    <w:rsid w:val="00B60AC2"/>
    <w:rsid w:val="00B60B9C"/>
    <w:rsid w:val="00B60E5B"/>
    <w:rsid w:val="00B60F2B"/>
    <w:rsid w:val="00B611B9"/>
    <w:rsid w:val="00B6153D"/>
    <w:rsid w:val="00B61B8C"/>
    <w:rsid w:val="00B61BA1"/>
    <w:rsid w:val="00B62A52"/>
    <w:rsid w:val="00B6389C"/>
    <w:rsid w:val="00B63A9E"/>
    <w:rsid w:val="00B64B31"/>
    <w:rsid w:val="00B64B40"/>
    <w:rsid w:val="00B64D73"/>
    <w:rsid w:val="00B64DA6"/>
    <w:rsid w:val="00B65149"/>
    <w:rsid w:val="00B65566"/>
    <w:rsid w:val="00B656A1"/>
    <w:rsid w:val="00B65718"/>
    <w:rsid w:val="00B657E7"/>
    <w:rsid w:val="00B66729"/>
    <w:rsid w:val="00B6694A"/>
    <w:rsid w:val="00B66B73"/>
    <w:rsid w:val="00B66CF5"/>
    <w:rsid w:val="00B67221"/>
    <w:rsid w:val="00B6796C"/>
    <w:rsid w:val="00B67EFE"/>
    <w:rsid w:val="00B70519"/>
    <w:rsid w:val="00B708B7"/>
    <w:rsid w:val="00B708F9"/>
    <w:rsid w:val="00B70D53"/>
    <w:rsid w:val="00B70F19"/>
    <w:rsid w:val="00B713AC"/>
    <w:rsid w:val="00B71DD0"/>
    <w:rsid w:val="00B71E8E"/>
    <w:rsid w:val="00B72A15"/>
    <w:rsid w:val="00B73213"/>
    <w:rsid w:val="00B73D04"/>
    <w:rsid w:val="00B73EB8"/>
    <w:rsid w:val="00B7540A"/>
    <w:rsid w:val="00B758AF"/>
    <w:rsid w:val="00B75C3E"/>
    <w:rsid w:val="00B75E13"/>
    <w:rsid w:val="00B76A4C"/>
    <w:rsid w:val="00B76D7A"/>
    <w:rsid w:val="00B776A9"/>
    <w:rsid w:val="00B77775"/>
    <w:rsid w:val="00B77ED9"/>
    <w:rsid w:val="00B801C1"/>
    <w:rsid w:val="00B801F2"/>
    <w:rsid w:val="00B80C50"/>
    <w:rsid w:val="00B81139"/>
    <w:rsid w:val="00B81BA0"/>
    <w:rsid w:val="00B8233D"/>
    <w:rsid w:val="00B82A34"/>
    <w:rsid w:val="00B82EA1"/>
    <w:rsid w:val="00B8326E"/>
    <w:rsid w:val="00B83334"/>
    <w:rsid w:val="00B83456"/>
    <w:rsid w:val="00B83522"/>
    <w:rsid w:val="00B838B1"/>
    <w:rsid w:val="00B83B27"/>
    <w:rsid w:val="00B83D05"/>
    <w:rsid w:val="00B83DBA"/>
    <w:rsid w:val="00B83E7F"/>
    <w:rsid w:val="00B84337"/>
    <w:rsid w:val="00B8491E"/>
    <w:rsid w:val="00B849B3"/>
    <w:rsid w:val="00B84D89"/>
    <w:rsid w:val="00B853B1"/>
    <w:rsid w:val="00B85E63"/>
    <w:rsid w:val="00B8681D"/>
    <w:rsid w:val="00B86FA3"/>
    <w:rsid w:val="00B87129"/>
    <w:rsid w:val="00B87518"/>
    <w:rsid w:val="00B87A80"/>
    <w:rsid w:val="00B87B40"/>
    <w:rsid w:val="00B87C9C"/>
    <w:rsid w:val="00B87F62"/>
    <w:rsid w:val="00B90066"/>
    <w:rsid w:val="00B9085E"/>
    <w:rsid w:val="00B90B1C"/>
    <w:rsid w:val="00B90DC5"/>
    <w:rsid w:val="00B90E9C"/>
    <w:rsid w:val="00B9114A"/>
    <w:rsid w:val="00B91A23"/>
    <w:rsid w:val="00B91CF3"/>
    <w:rsid w:val="00B91D74"/>
    <w:rsid w:val="00B9259E"/>
    <w:rsid w:val="00B926CF"/>
    <w:rsid w:val="00B92AAD"/>
    <w:rsid w:val="00B93350"/>
    <w:rsid w:val="00B936FB"/>
    <w:rsid w:val="00B93C85"/>
    <w:rsid w:val="00B93D22"/>
    <w:rsid w:val="00B9433E"/>
    <w:rsid w:val="00B949AD"/>
    <w:rsid w:val="00B94E71"/>
    <w:rsid w:val="00B94F01"/>
    <w:rsid w:val="00B95067"/>
    <w:rsid w:val="00B950E6"/>
    <w:rsid w:val="00B954BB"/>
    <w:rsid w:val="00B955C1"/>
    <w:rsid w:val="00B95690"/>
    <w:rsid w:val="00B9576B"/>
    <w:rsid w:val="00B95CCD"/>
    <w:rsid w:val="00B967A5"/>
    <w:rsid w:val="00B974AC"/>
    <w:rsid w:val="00B97E18"/>
    <w:rsid w:val="00BA0913"/>
    <w:rsid w:val="00BA0DF9"/>
    <w:rsid w:val="00BA11FD"/>
    <w:rsid w:val="00BA16B8"/>
    <w:rsid w:val="00BA1831"/>
    <w:rsid w:val="00BA1B0B"/>
    <w:rsid w:val="00BA2769"/>
    <w:rsid w:val="00BA278F"/>
    <w:rsid w:val="00BA2C18"/>
    <w:rsid w:val="00BA2C9D"/>
    <w:rsid w:val="00BA2D4E"/>
    <w:rsid w:val="00BA2DA6"/>
    <w:rsid w:val="00BA327D"/>
    <w:rsid w:val="00BA4080"/>
    <w:rsid w:val="00BA41EC"/>
    <w:rsid w:val="00BA4367"/>
    <w:rsid w:val="00BA507B"/>
    <w:rsid w:val="00BA52DF"/>
    <w:rsid w:val="00BA591F"/>
    <w:rsid w:val="00BA5951"/>
    <w:rsid w:val="00BA5A49"/>
    <w:rsid w:val="00BA654B"/>
    <w:rsid w:val="00BA6D24"/>
    <w:rsid w:val="00BA762B"/>
    <w:rsid w:val="00BA7BE6"/>
    <w:rsid w:val="00BB06DD"/>
    <w:rsid w:val="00BB0865"/>
    <w:rsid w:val="00BB0FE0"/>
    <w:rsid w:val="00BB1323"/>
    <w:rsid w:val="00BB1618"/>
    <w:rsid w:val="00BB1BD1"/>
    <w:rsid w:val="00BB2133"/>
    <w:rsid w:val="00BB25F2"/>
    <w:rsid w:val="00BB35B0"/>
    <w:rsid w:val="00BB3C52"/>
    <w:rsid w:val="00BB429F"/>
    <w:rsid w:val="00BB42CF"/>
    <w:rsid w:val="00BB4444"/>
    <w:rsid w:val="00BB491B"/>
    <w:rsid w:val="00BB5AE5"/>
    <w:rsid w:val="00BB5C16"/>
    <w:rsid w:val="00BB62DE"/>
    <w:rsid w:val="00BB648E"/>
    <w:rsid w:val="00BB65EC"/>
    <w:rsid w:val="00BB6B15"/>
    <w:rsid w:val="00BB7430"/>
    <w:rsid w:val="00BB746C"/>
    <w:rsid w:val="00BB753D"/>
    <w:rsid w:val="00BB7629"/>
    <w:rsid w:val="00BC023A"/>
    <w:rsid w:val="00BC0A64"/>
    <w:rsid w:val="00BC110A"/>
    <w:rsid w:val="00BC132C"/>
    <w:rsid w:val="00BC2526"/>
    <w:rsid w:val="00BC30E0"/>
    <w:rsid w:val="00BC3749"/>
    <w:rsid w:val="00BC3BE6"/>
    <w:rsid w:val="00BC4A7F"/>
    <w:rsid w:val="00BC4C12"/>
    <w:rsid w:val="00BC590C"/>
    <w:rsid w:val="00BC5EBC"/>
    <w:rsid w:val="00BC6114"/>
    <w:rsid w:val="00BC62E2"/>
    <w:rsid w:val="00BC667A"/>
    <w:rsid w:val="00BC6D38"/>
    <w:rsid w:val="00BC6D7A"/>
    <w:rsid w:val="00BC6EB0"/>
    <w:rsid w:val="00BD00BE"/>
    <w:rsid w:val="00BD018F"/>
    <w:rsid w:val="00BD038A"/>
    <w:rsid w:val="00BD0739"/>
    <w:rsid w:val="00BD08C7"/>
    <w:rsid w:val="00BD08D0"/>
    <w:rsid w:val="00BD0CE9"/>
    <w:rsid w:val="00BD1462"/>
    <w:rsid w:val="00BD1523"/>
    <w:rsid w:val="00BD264D"/>
    <w:rsid w:val="00BD29B8"/>
    <w:rsid w:val="00BD2E33"/>
    <w:rsid w:val="00BD3A32"/>
    <w:rsid w:val="00BD3A4F"/>
    <w:rsid w:val="00BD3C30"/>
    <w:rsid w:val="00BD3FD8"/>
    <w:rsid w:val="00BD4086"/>
    <w:rsid w:val="00BD41D7"/>
    <w:rsid w:val="00BD4373"/>
    <w:rsid w:val="00BD4AD2"/>
    <w:rsid w:val="00BD4CD4"/>
    <w:rsid w:val="00BD4E59"/>
    <w:rsid w:val="00BD4FB5"/>
    <w:rsid w:val="00BD55C5"/>
    <w:rsid w:val="00BD5E01"/>
    <w:rsid w:val="00BD6118"/>
    <w:rsid w:val="00BD6CAB"/>
    <w:rsid w:val="00BD6D0B"/>
    <w:rsid w:val="00BD743B"/>
    <w:rsid w:val="00BD7706"/>
    <w:rsid w:val="00BD7A4A"/>
    <w:rsid w:val="00BE09AB"/>
    <w:rsid w:val="00BE16EE"/>
    <w:rsid w:val="00BE17A2"/>
    <w:rsid w:val="00BE18C6"/>
    <w:rsid w:val="00BE1924"/>
    <w:rsid w:val="00BE1A36"/>
    <w:rsid w:val="00BE209C"/>
    <w:rsid w:val="00BE2342"/>
    <w:rsid w:val="00BE23F5"/>
    <w:rsid w:val="00BE2E99"/>
    <w:rsid w:val="00BE3950"/>
    <w:rsid w:val="00BE3FCE"/>
    <w:rsid w:val="00BE42D1"/>
    <w:rsid w:val="00BE4456"/>
    <w:rsid w:val="00BE47F0"/>
    <w:rsid w:val="00BE49ED"/>
    <w:rsid w:val="00BE5D1E"/>
    <w:rsid w:val="00BE67A6"/>
    <w:rsid w:val="00BE69EE"/>
    <w:rsid w:val="00BE7AAD"/>
    <w:rsid w:val="00BE7BDF"/>
    <w:rsid w:val="00BE7C94"/>
    <w:rsid w:val="00BE7D87"/>
    <w:rsid w:val="00BE7F36"/>
    <w:rsid w:val="00BF019B"/>
    <w:rsid w:val="00BF02F2"/>
    <w:rsid w:val="00BF03AD"/>
    <w:rsid w:val="00BF0B7E"/>
    <w:rsid w:val="00BF11FF"/>
    <w:rsid w:val="00BF1564"/>
    <w:rsid w:val="00BF190B"/>
    <w:rsid w:val="00BF1E65"/>
    <w:rsid w:val="00BF2281"/>
    <w:rsid w:val="00BF2306"/>
    <w:rsid w:val="00BF2ADD"/>
    <w:rsid w:val="00BF2ADF"/>
    <w:rsid w:val="00BF2D94"/>
    <w:rsid w:val="00BF2F5E"/>
    <w:rsid w:val="00BF3686"/>
    <w:rsid w:val="00BF386F"/>
    <w:rsid w:val="00BF5178"/>
    <w:rsid w:val="00BF5FED"/>
    <w:rsid w:val="00BF684B"/>
    <w:rsid w:val="00BF68B6"/>
    <w:rsid w:val="00BF714F"/>
    <w:rsid w:val="00BF7AF5"/>
    <w:rsid w:val="00BF7FC5"/>
    <w:rsid w:val="00C00C14"/>
    <w:rsid w:val="00C00EA5"/>
    <w:rsid w:val="00C015C7"/>
    <w:rsid w:val="00C016DD"/>
    <w:rsid w:val="00C02036"/>
    <w:rsid w:val="00C02395"/>
    <w:rsid w:val="00C02457"/>
    <w:rsid w:val="00C02A52"/>
    <w:rsid w:val="00C033EF"/>
    <w:rsid w:val="00C03638"/>
    <w:rsid w:val="00C03D22"/>
    <w:rsid w:val="00C048DE"/>
    <w:rsid w:val="00C04FD7"/>
    <w:rsid w:val="00C05418"/>
    <w:rsid w:val="00C0562E"/>
    <w:rsid w:val="00C0577E"/>
    <w:rsid w:val="00C05BA1"/>
    <w:rsid w:val="00C0603D"/>
    <w:rsid w:val="00C06198"/>
    <w:rsid w:val="00C06349"/>
    <w:rsid w:val="00C06EED"/>
    <w:rsid w:val="00C0730A"/>
    <w:rsid w:val="00C075D4"/>
    <w:rsid w:val="00C07BFF"/>
    <w:rsid w:val="00C07DB0"/>
    <w:rsid w:val="00C100DC"/>
    <w:rsid w:val="00C10509"/>
    <w:rsid w:val="00C106F2"/>
    <w:rsid w:val="00C1128B"/>
    <w:rsid w:val="00C1140D"/>
    <w:rsid w:val="00C11E0E"/>
    <w:rsid w:val="00C11FB9"/>
    <w:rsid w:val="00C12261"/>
    <w:rsid w:val="00C12505"/>
    <w:rsid w:val="00C12DA9"/>
    <w:rsid w:val="00C13E68"/>
    <w:rsid w:val="00C1424D"/>
    <w:rsid w:val="00C1440E"/>
    <w:rsid w:val="00C14B7C"/>
    <w:rsid w:val="00C152FF"/>
    <w:rsid w:val="00C15311"/>
    <w:rsid w:val="00C16496"/>
    <w:rsid w:val="00C166E2"/>
    <w:rsid w:val="00C1741C"/>
    <w:rsid w:val="00C174F6"/>
    <w:rsid w:val="00C175F7"/>
    <w:rsid w:val="00C17978"/>
    <w:rsid w:val="00C17999"/>
    <w:rsid w:val="00C17D44"/>
    <w:rsid w:val="00C207E1"/>
    <w:rsid w:val="00C20F8D"/>
    <w:rsid w:val="00C21AEA"/>
    <w:rsid w:val="00C21F27"/>
    <w:rsid w:val="00C225CC"/>
    <w:rsid w:val="00C22F2F"/>
    <w:rsid w:val="00C2321A"/>
    <w:rsid w:val="00C237AC"/>
    <w:rsid w:val="00C23D9F"/>
    <w:rsid w:val="00C23E34"/>
    <w:rsid w:val="00C25109"/>
    <w:rsid w:val="00C2518A"/>
    <w:rsid w:val="00C262AD"/>
    <w:rsid w:val="00C273D0"/>
    <w:rsid w:val="00C27E41"/>
    <w:rsid w:val="00C30254"/>
    <w:rsid w:val="00C3042B"/>
    <w:rsid w:val="00C305C9"/>
    <w:rsid w:val="00C31568"/>
    <w:rsid w:val="00C31678"/>
    <w:rsid w:val="00C316DC"/>
    <w:rsid w:val="00C31C69"/>
    <w:rsid w:val="00C31D65"/>
    <w:rsid w:val="00C321ED"/>
    <w:rsid w:val="00C3263C"/>
    <w:rsid w:val="00C329CB"/>
    <w:rsid w:val="00C32F0A"/>
    <w:rsid w:val="00C3406D"/>
    <w:rsid w:val="00C3426E"/>
    <w:rsid w:val="00C34482"/>
    <w:rsid w:val="00C346D2"/>
    <w:rsid w:val="00C35540"/>
    <w:rsid w:val="00C35C7F"/>
    <w:rsid w:val="00C3661B"/>
    <w:rsid w:val="00C36E90"/>
    <w:rsid w:val="00C375FB"/>
    <w:rsid w:val="00C3777D"/>
    <w:rsid w:val="00C40C35"/>
    <w:rsid w:val="00C41C0F"/>
    <w:rsid w:val="00C41D90"/>
    <w:rsid w:val="00C42E26"/>
    <w:rsid w:val="00C434B9"/>
    <w:rsid w:val="00C44132"/>
    <w:rsid w:val="00C44159"/>
    <w:rsid w:val="00C444EB"/>
    <w:rsid w:val="00C457C8"/>
    <w:rsid w:val="00C45A19"/>
    <w:rsid w:val="00C461FB"/>
    <w:rsid w:val="00C46638"/>
    <w:rsid w:val="00C46780"/>
    <w:rsid w:val="00C46955"/>
    <w:rsid w:val="00C474B5"/>
    <w:rsid w:val="00C47C01"/>
    <w:rsid w:val="00C50B42"/>
    <w:rsid w:val="00C50FBA"/>
    <w:rsid w:val="00C515F8"/>
    <w:rsid w:val="00C51617"/>
    <w:rsid w:val="00C51A4E"/>
    <w:rsid w:val="00C51E32"/>
    <w:rsid w:val="00C51E63"/>
    <w:rsid w:val="00C5200C"/>
    <w:rsid w:val="00C521E3"/>
    <w:rsid w:val="00C532E1"/>
    <w:rsid w:val="00C533D3"/>
    <w:rsid w:val="00C535B1"/>
    <w:rsid w:val="00C5373B"/>
    <w:rsid w:val="00C53FD4"/>
    <w:rsid w:val="00C54083"/>
    <w:rsid w:val="00C542DE"/>
    <w:rsid w:val="00C546B2"/>
    <w:rsid w:val="00C547BB"/>
    <w:rsid w:val="00C54C92"/>
    <w:rsid w:val="00C54CDD"/>
    <w:rsid w:val="00C54DCC"/>
    <w:rsid w:val="00C552D2"/>
    <w:rsid w:val="00C553FF"/>
    <w:rsid w:val="00C5567D"/>
    <w:rsid w:val="00C5578A"/>
    <w:rsid w:val="00C55F7F"/>
    <w:rsid w:val="00C56097"/>
    <w:rsid w:val="00C56405"/>
    <w:rsid w:val="00C56E19"/>
    <w:rsid w:val="00C5743E"/>
    <w:rsid w:val="00C57D0D"/>
    <w:rsid w:val="00C57F7D"/>
    <w:rsid w:val="00C6017D"/>
    <w:rsid w:val="00C6025D"/>
    <w:rsid w:val="00C6071A"/>
    <w:rsid w:val="00C60F80"/>
    <w:rsid w:val="00C614A2"/>
    <w:rsid w:val="00C61746"/>
    <w:rsid w:val="00C61EB0"/>
    <w:rsid w:val="00C6225E"/>
    <w:rsid w:val="00C6268A"/>
    <w:rsid w:val="00C62EF4"/>
    <w:rsid w:val="00C638B4"/>
    <w:rsid w:val="00C63993"/>
    <w:rsid w:val="00C6418A"/>
    <w:rsid w:val="00C64322"/>
    <w:rsid w:val="00C64762"/>
    <w:rsid w:val="00C64B8B"/>
    <w:rsid w:val="00C65C7B"/>
    <w:rsid w:val="00C65F23"/>
    <w:rsid w:val="00C65F52"/>
    <w:rsid w:val="00C669DB"/>
    <w:rsid w:val="00C66FA5"/>
    <w:rsid w:val="00C674E5"/>
    <w:rsid w:val="00C67EAE"/>
    <w:rsid w:val="00C70709"/>
    <w:rsid w:val="00C70865"/>
    <w:rsid w:val="00C70A13"/>
    <w:rsid w:val="00C70CE7"/>
    <w:rsid w:val="00C70E29"/>
    <w:rsid w:val="00C711A8"/>
    <w:rsid w:val="00C712FF"/>
    <w:rsid w:val="00C71524"/>
    <w:rsid w:val="00C716FF"/>
    <w:rsid w:val="00C71709"/>
    <w:rsid w:val="00C718D5"/>
    <w:rsid w:val="00C71C4A"/>
    <w:rsid w:val="00C72B73"/>
    <w:rsid w:val="00C73ADB"/>
    <w:rsid w:val="00C73C7F"/>
    <w:rsid w:val="00C74068"/>
    <w:rsid w:val="00C74E66"/>
    <w:rsid w:val="00C756A8"/>
    <w:rsid w:val="00C758B8"/>
    <w:rsid w:val="00C75B28"/>
    <w:rsid w:val="00C75D3F"/>
    <w:rsid w:val="00C75E74"/>
    <w:rsid w:val="00C761C4"/>
    <w:rsid w:val="00C76239"/>
    <w:rsid w:val="00C7702E"/>
    <w:rsid w:val="00C803B8"/>
    <w:rsid w:val="00C80875"/>
    <w:rsid w:val="00C820E0"/>
    <w:rsid w:val="00C8262D"/>
    <w:rsid w:val="00C82BAA"/>
    <w:rsid w:val="00C82D57"/>
    <w:rsid w:val="00C82F48"/>
    <w:rsid w:val="00C831E0"/>
    <w:rsid w:val="00C83872"/>
    <w:rsid w:val="00C83DB0"/>
    <w:rsid w:val="00C8405F"/>
    <w:rsid w:val="00C846BB"/>
    <w:rsid w:val="00C846C9"/>
    <w:rsid w:val="00C84C06"/>
    <w:rsid w:val="00C84C4F"/>
    <w:rsid w:val="00C853B6"/>
    <w:rsid w:val="00C8592B"/>
    <w:rsid w:val="00C85960"/>
    <w:rsid w:val="00C868C5"/>
    <w:rsid w:val="00C869BE"/>
    <w:rsid w:val="00C86B4A"/>
    <w:rsid w:val="00C86D0F"/>
    <w:rsid w:val="00C86E1F"/>
    <w:rsid w:val="00C871FF"/>
    <w:rsid w:val="00C872CD"/>
    <w:rsid w:val="00C873BE"/>
    <w:rsid w:val="00C87BE0"/>
    <w:rsid w:val="00C87ED2"/>
    <w:rsid w:val="00C9038A"/>
    <w:rsid w:val="00C90435"/>
    <w:rsid w:val="00C90675"/>
    <w:rsid w:val="00C907D3"/>
    <w:rsid w:val="00C90A6F"/>
    <w:rsid w:val="00C90B59"/>
    <w:rsid w:val="00C90EF5"/>
    <w:rsid w:val="00C90F4B"/>
    <w:rsid w:val="00C91051"/>
    <w:rsid w:val="00C91604"/>
    <w:rsid w:val="00C91781"/>
    <w:rsid w:val="00C91967"/>
    <w:rsid w:val="00C91D72"/>
    <w:rsid w:val="00C92408"/>
    <w:rsid w:val="00C92577"/>
    <w:rsid w:val="00C92C48"/>
    <w:rsid w:val="00C937FA"/>
    <w:rsid w:val="00C9394B"/>
    <w:rsid w:val="00C93C00"/>
    <w:rsid w:val="00C9460A"/>
    <w:rsid w:val="00C94752"/>
    <w:rsid w:val="00C94C13"/>
    <w:rsid w:val="00C94CB7"/>
    <w:rsid w:val="00C950BF"/>
    <w:rsid w:val="00C95476"/>
    <w:rsid w:val="00C95A54"/>
    <w:rsid w:val="00C95A62"/>
    <w:rsid w:val="00C95F83"/>
    <w:rsid w:val="00C96478"/>
    <w:rsid w:val="00C96808"/>
    <w:rsid w:val="00C968B7"/>
    <w:rsid w:val="00C96B90"/>
    <w:rsid w:val="00C97008"/>
    <w:rsid w:val="00C972EB"/>
    <w:rsid w:val="00C973AC"/>
    <w:rsid w:val="00C975C3"/>
    <w:rsid w:val="00C975EA"/>
    <w:rsid w:val="00C97BA1"/>
    <w:rsid w:val="00C97D39"/>
    <w:rsid w:val="00CA0144"/>
    <w:rsid w:val="00CA0366"/>
    <w:rsid w:val="00CA0522"/>
    <w:rsid w:val="00CA09AA"/>
    <w:rsid w:val="00CA0DB2"/>
    <w:rsid w:val="00CA14BA"/>
    <w:rsid w:val="00CA1B2F"/>
    <w:rsid w:val="00CA20B2"/>
    <w:rsid w:val="00CA2172"/>
    <w:rsid w:val="00CA294F"/>
    <w:rsid w:val="00CA2D9A"/>
    <w:rsid w:val="00CA39ED"/>
    <w:rsid w:val="00CA3B79"/>
    <w:rsid w:val="00CA3EB5"/>
    <w:rsid w:val="00CA42E1"/>
    <w:rsid w:val="00CA4660"/>
    <w:rsid w:val="00CA4C4B"/>
    <w:rsid w:val="00CA4DAB"/>
    <w:rsid w:val="00CA5277"/>
    <w:rsid w:val="00CA5351"/>
    <w:rsid w:val="00CA542E"/>
    <w:rsid w:val="00CA550C"/>
    <w:rsid w:val="00CA59E9"/>
    <w:rsid w:val="00CA60FE"/>
    <w:rsid w:val="00CA64CF"/>
    <w:rsid w:val="00CA6540"/>
    <w:rsid w:val="00CA6A88"/>
    <w:rsid w:val="00CA6C13"/>
    <w:rsid w:val="00CA6D92"/>
    <w:rsid w:val="00CA7538"/>
    <w:rsid w:val="00CB004C"/>
    <w:rsid w:val="00CB037A"/>
    <w:rsid w:val="00CB0C75"/>
    <w:rsid w:val="00CB0E60"/>
    <w:rsid w:val="00CB17BD"/>
    <w:rsid w:val="00CB17E6"/>
    <w:rsid w:val="00CB1ED1"/>
    <w:rsid w:val="00CB2696"/>
    <w:rsid w:val="00CB2B38"/>
    <w:rsid w:val="00CB2E15"/>
    <w:rsid w:val="00CB318C"/>
    <w:rsid w:val="00CB388C"/>
    <w:rsid w:val="00CB3B56"/>
    <w:rsid w:val="00CB3D8C"/>
    <w:rsid w:val="00CB3E0D"/>
    <w:rsid w:val="00CB46FC"/>
    <w:rsid w:val="00CB49E1"/>
    <w:rsid w:val="00CB4E76"/>
    <w:rsid w:val="00CB5373"/>
    <w:rsid w:val="00CB5C6B"/>
    <w:rsid w:val="00CB5F1E"/>
    <w:rsid w:val="00CB642A"/>
    <w:rsid w:val="00CB678B"/>
    <w:rsid w:val="00CB6954"/>
    <w:rsid w:val="00CB6FB0"/>
    <w:rsid w:val="00CB77E5"/>
    <w:rsid w:val="00CC019A"/>
    <w:rsid w:val="00CC038D"/>
    <w:rsid w:val="00CC04B5"/>
    <w:rsid w:val="00CC07E1"/>
    <w:rsid w:val="00CC07E4"/>
    <w:rsid w:val="00CC0939"/>
    <w:rsid w:val="00CC0ACE"/>
    <w:rsid w:val="00CC111B"/>
    <w:rsid w:val="00CC18AD"/>
    <w:rsid w:val="00CC19AC"/>
    <w:rsid w:val="00CC1BD6"/>
    <w:rsid w:val="00CC1D44"/>
    <w:rsid w:val="00CC1FDB"/>
    <w:rsid w:val="00CC29E8"/>
    <w:rsid w:val="00CC2ADC"/>
    <w:rsid w:val="00CC2B89"/>
    <w:rsid w:val="00CC4432"/>
    <w:rsid w:val="00CC45F6"/>
    <w:rsid w:val="00CC4DDF"/>
    <w:rsid w:val="00CC510C"/>
    <w:rsid w:val="00CC5292"/>
    <w:rsid w:val="00CC52C0"/>
    <w:rsid w:val="00CC5556"/>
    <w:rsid w:val="00CC5C1F"/>
    <w:rsid w:val="00CC5E82"/>
    <w:rsid w:val="00CC6FA7"/>
    <w:rsid w:val="00CD062E"/>
    <w:rsid w:val="00CD15B0"/>
    <w:rsid w:val="00CD1EA3"/>
    <w:rsid w:val="00CD215E"/>
    <w:rsid w:val="00CD2D40"/>
    <w:rsid w:val="00CD2E16"/>
    <w:rsid w:val="00CD3067"/>
    <w:rsid w:val="00CD30E9"/>
    <w:rsid w:val="00CD36F8"/>
    <w:rsid w:val="00CD38C6"/>
    <w:rsid w:val="00CD410A"/>
    <w:rsid w:val="00CD4327"/>
    <w:rsid w:val="00CD4374"/>
    <w:rsid w:val="00CD4BB6"/>
    <w:rsid w:val="00CD4D1A"/>
    <w:rsid w:val="00CD51C3"/>
    <w:rsid w:val="00CD67F6"/>
    <w:rsid w:val="00CD6A5F"/>
    <w:rsid w:val="00CD78EB"/>
    <w:rsid w:val="00CD7F1C"/>
    <w:rsid w:val="00CE04E1"/>
    <w:rsid w:val="00CE0664"/>
    <w:rsid w:val="00CE084B"/>
    <w:rsid w:val="00CE098F"/>
    <w:rsid w:val="00CE10B6"/>
    <w:rsid w:val="00CE1396"/>
    <w:rsid w:val="00CE1571"/>
    <w:rsid w:val="00CE177A"/>
    <w:rsid w:val="00CE1C54"/>
    <w:rsid w:val="00CE2BD0"/>
    <w:rsid w:val="00CE2C5D"/>
    <w:rsid w:val="00CE2CD3"/>
    <w:rsid w:val="00CE395C"/>
    <w:rsid w:val="00CE41B2"/>
    <w:rsid w:val="00CE45FD"/>
    <w:rsid w:val="00CE4644"/>
    <w:rsid w:val="00CE47AA"/>
    <w:rsid w:val="00CE4AAD"/>
    <w:rsid w:val="00CE4F04"/>
    <w:rsid w:val="00CE5069"/>
    <w:rsid w:val="00CE57A6"/>
    <w:rsid w:val="00CE59C9"/>
    <w:rsid w:val="00CE5A34"/>
    <w:rsid w:val="00CE689A"/>
    <w:rsid w:val="00CE7B05"/>
    <w:rsid w:val="00CE7D20"/>
    <w:rsid w:val="00CE7DD9"/>
    <w:rsid w:val="00CF0180"/>
    <w:rsid w:val="00CF0768"/>
    <w:rsid w:val="00CF0792"/>
    <w:rsid w:val="00CF0B6A"/>
    <w:rsid w:val="00CF0F0A"/>
    <w:rsid w:val="00CF13FA"/>
    <w:rsid w:val="00CF1896"/>
    <w:rsid w:val="00CF1ACA"/>
    <w:rsid w:val="00CF1BAA"/>
    <w:rsid w:val="00CF1D0F"/>
    <w:rsid w:val="00CF2455"/>
    <w:rsid w:val="00CF27A0"/>
    <w:rsid w:val="00CF2BC8"/>
    <w:rsid w:val="00CF364C"/>
    <w:rsid w:val="00CF479A"/>
    <w:rsid w:val="00CF48F9"/>
    <w:rsid w:val="00CF54AA"/>
    <w:rsid w:val="00CF5DBF"/>
    <w:rsid w:val="00CF5DD7"/>
    <w:rsid w:val="00CF6A06"/>
    <w:rsid w:val="00CF6D46"/>
    <w:rsid w:val="00CF6EF6"/>
    <w:rsid w:val="00CF70AB"/>
    <w:rsid w:val="00CF7934"/>
    <w:rsid w:val="00CF79A4"/>
    <w:rsid w:val="00CF7DA0"/>
    <w:rsid w:val="00D0009B"/>
    <w:rsid w:val="00D00BB2"/>
    <w:rsid w:val="00D01236"/>
    <w:rsid w:val="00D01951"/>
    <w:rsid w:val="00D01C7C"/>
    <w:rsid w:val="00D02317"/>
    <w:rsid w:val="00D0259B"/>
    <w:rsid w:val="00D0333F"/>
    <w:rsid w:val="00D036BF"/>
    <w:rsid w:val="00D03F93"/>
    <w:rsid w:val="00D0427C"/>
    <w:rsid w:val="00D04674"/>
    <w:rsid w:val="00D047C3"/>
    <w:rsid w:val="00D04EB5"/>
    <w:rsid w:val="00D05220"/>
    <w:rsid w:val="00D05A1B"/>
    <w:rsid w:val="00D06377"/>
    <w:rsid w:val="00D06465"/>
    <w:rsid w:val="00D0646D"/>
    <w:rsid w:val="00D06676"/>
    <w:rsid w:val="00D06804"/>
    <w:rsid w:val="00D06838"/>
    <w:rsid w:val="00D06E73"/>
    <w:rsid w:val="00D07024"/>
    <w:rsid w:val="00D07279"/>
    <w:rsid w:val="00D072A9"/>
    <w:rsid w:val="00D11670"/>
    <w:rsid w:val="00D12692"/>
    <w:rsid w:val="00D12AF1"/>
    <w:rsid w:val="00D12F31"/>
    <w:rsid w:val="00D138C8"/>
    <w:rsid w:val="00D13C70"/>
    <w:rsid w:val="00D14917"/>
    <w:rsid w:val="00D14D3F"/>
    <w:rsid w:val="00D1516E"/>
    <w:rsid w:val="00D15A08"/>
    <w:rsid w:val="00D15DDA"/>
    <w:rsid w:val="00D15DE5"/>
    <w:rsid w:val="00D1686D"/>
    <w:rsid w:val="00D174D3"/>
    <w:rsid w:val="00D17A8A"/>
    <w:rsid w:val="00D17AF8"/>
    <w:rsid w:val="00D2023C"/>
    <w:rsid w:val="00D20254"/>
    <w:rsid w:val="00D2066D"/>
    <w:rsid w:val="00D2095F"/>
    <w:rsid w:val="00D20DD9"/>
    <w:rsid w:val="00D216A1"/>
    <w:rsid w:val="00D216BF"/>
    <w:rsid w:val="00D22153"/>
    <w:rsid w:val="00D22915"/>
    <w:rsid w:val="00D22C54"/>
    <w:rsid w:val="00D23039"/>
    <w:rsid w:val="00D24193"/>
    <w:rsid w:val="00D244E1"/>
    <w:rsid w:val="00D25EEB"/>
    <w:rsid w:val="00D26903"/>
    <w:rsid w:val="00D26A7A"/>
    <w:rsid w:val="00D26DCB"/>
    <w:rsid w:val="00D2727F"/>
    <w:rsid w:val="00D273BC"/>
    <w:rsid w:val="00D2750D"/>
    <w:rsid w:val="00D27BF9"/>
    <w:rsid w:val="00D30918"/>
    <w:rsid w:val="00D30F03"/>
    <w:rsid w:val="00D30F34"/>
    <w:rsid w:val="00D31C10"/>
    <w:rsid w:val="00D31FC8"/>
    <w:rsid w:val="00D32623"/>
    <w:rsid w:val="00D32A38"/>
    <w:rsid w:val="00D32C53"/>
    <w:rsid w:val="00D33584"/>
    <w:rsid w:val="00D338DD"/>
    <w:rsid w:val="00D33C61"/>
    <w:rsid w:val="00D33F62"/>
    <w:rsid w:val="00D34E36"/>
    <w:rsid w:val="00D357EE"/>
    <w:rsid w:val="00D3585A"/>
    <w:rsid w:val="00D361A6"/>
    <w:rsid w:val="00D36798"/>
    <w:rsid w:val="00D36BCA"/>
    <w:rsid w:val="00D37498"/>
    <w:rsid w:val="00D375A4"/>
    <w:rsid w:val="00D376AE"/>
    <w:rsid w:val="00D37AF5"/>
    <w:rsid w:val="00D37DC0"/>
    <w:rsid w:val="00D403C8"/>
    <w:rsid w:val="00D407C4"/>
    <w:rsid w:val="00D4090A"/>
    <w:rsid w:val="00D40A11"/>
    <w:rsid w:val="00D413FC"/>
    <w:rsid w:val="00D424C2"/>
    <w:rsid w:val="00D4258C"/>
    <w:rsid w:val="00D434D2"/>
    <w:rsid w:val="00D45015"/>
    <w:rsid w:val="00D454FE"/>
    <w:rsid w:val="00D45635"/>
    <w:rsid w:val="00D458D3"/>
    <w:rsid w:val="00D46B0C"/>
    <w:rsid w:val="00D4714D"/>
    <w:rsid w:val="00D47B85"/>
    <w:rsid w:val="00D47D0F"/>
    <w:rsid w:val="00D47E0A"/>
    <w:rsid w:val="00D47E86"/>
    <w:rsid w:val="00D502D4"/>
    <w:rsid w:val="00D502D6"/>
    <w:rsid w:val="00D50DC1"/>
    <w:rsid w:val="00D51409"/>
    <w:rsid w:val="00D51B6C"/>
    <w:rsid w:val="00D51BEC"/>
    <w:rsid w:val="00D52098"/>
    <w:rsid w:val="00D52303"/>
    <w:rsid w:val="00D52314"/>
    <w:rsid w:val="00D52B8E"/>
    <w:rsid w:val="00D542C3"/>
    <w:rsid w:val="00D549C5"/>
    <w:rsid w:val="00D54D00"/>
    <w:rsid w:val="00D54FB8"/>
    <w:rsid w:val="00D55302"/>
    <w:rsid w:val="00D554DC"/>
    <w:rsid w:val="00D55A00"/>
    <w:rsid w:val="00D55B96"/>
    <w:rsid w:val="00D55BFE"/>
    <w:rsid w:val="00D55C4C"/>
    <w:rsid w:val="00D55DB9"/>
    <w:rsid w:val="00D55EC7"/>
    <w:rsid w:val="00D56EEE"/>
    <w:rsid w:val="00D57950"/>
    <w:rsid w:val="00D60577"/>
    <w:rsid w:val="00D60828"/>
    <w:rsid w:val="00D60F78"/>
    <w:rsid w:val="00D617CA"/>
    <w:rsid w:val="00D61A11"/>
    <w:rsid w:val="00D61C72"/>
    <w:rsid w:val="00D61EB0"/>
    <w:rsid w:val="00D6204D"/>
    <w:rsid w:val="00D62C15"/>
    <w:rsid w:val="00D62CEF"/>
    <w:rsid w:val="00D62FBF"/>
    <w:rsid w:val="00D6308A"/>
    <w:rsid w:val="00D638DA"/>
    <w:rsid w:val="00D639FF"/>
    <w:rsid w:val="00D6425E"/>
    <w:rsid w:val="00D64333"/>
    <w:rsid w:val="00D643F9"/>
    <w:rsid w:val="00D64751"/>
    <w:rsid w:val="00D649BF"/>
    <w:rsid w:val="00D649C7"/>
    <w:rsid w:val="00D64A4F"/>
    <w:rsid w:val="00D64ACE"/>
    <w:rsid w:val="00D64DB6"/>
    <w:rsid w:val="00D65316"/>
    <w:rsid w:val="00D6679B"/>
    <w:rsid w:val="00D66B68"/>
    <w:rsid w:val="00D66BB7"/>
    <w:rsid w:val="00D66CA7"/>
    <w:rsid w:val="00D6713E"/>
    <w:rsid w:val="00D67881"/>
    <w:rsid w:val="00D678F1"/>
    <w:rsid w:val="00D67A63"/>
    <w:rsid w:val="00D67C5D"/>
    <w:rsid w:val="00D67CD6"/>
    <w:rsid w:val="00D67EDB"/>
    <w:rsid w:val="00D67FB0"/>
    <w:rsid w:val="00D70363"/>
    <w:rsid w:val="00D70C9B"/>
    <w:rsid w:val="00D710E8"/>
    <w:rsid w:val="00D71787"/>
    <w:rsid w:val="00D71BB8"/>
    <w:rsid w:val="00D71BDE"/>
    <w:rsid w:val="00D71CE2"/>
    <w:rsid w:val="00D71EF3"/>
    <w:rsid w:val="00D721CA"/>
    <w:rsid w:val="00D72713"/>
    <w:rsid w:val="00D72CC9"/>
    <w:rsid w:val="00D72EF8"/>
    <w:rsid w:val="00D735E2"/>
    <w:rsid w:val="00D740F5"/>
    <w:rsid w:val="00D74AE9"/>
    <w:rsid w:val="00D75448"/>
    <w:rsid w:val="00D75FC7"/>
    <w:rsid w:val="00D76ABD"/>
    <w:rsid w:val="00D773C9"/>
    <w:rsid w:val="00D77776"/>
    <w:rsid w:val="00D77BD0"/>
    <w:rsid w:val="00D77C04"/>
    <w:rsid w:val="00D807A7"/>
    <w:rsid w:val="00D80B90"/>
    <w:rsid w:val="00D80D12"/>
    <w:rsid w:val="00D8187D"/>
    <w:rsid w:val="00D82248"/>
    <w:rsid w:val="00D82836"/>
    <w:rsid w:val="00D828B5"/>
    <w:rsid w:val="00D82E8E"/>
    <w:rsid w:val="00D82F81"/>
    <w:rsid w:val="00D82FDF"/>
    <w:rsid w:val="00D83057"/>
    <w:rsid w:val="00D8363D"/>
    <w:rsid w:val="00D83BE7"/>
    <w:rsid w:val="00D83FC5"/>
    <w:rsid w:val="00D842FB"/>
    <w:rsid w:val="00D8459C"/>
    <w:rsid w:val="00D847D3"/>
    <w:rsid w:val="00D857DD"/>
    <w:rsid w:val="00D85839"/>
    <w:rsid w:val="00D86277"/>
    <w:rsid w:val="00D86350"/>
    <w:rsid w:val="00D8669A"/>
    <w:rsid w:val="00D86E36"/>
    <w:rsid w:val="00D86FAA"/>
    <w:rsid w:val="00D8713C"/>
    <w:rsid w:val="00D871AE"/>
    <w:rsid w:val="00D87417"/>
    <w:rsid w:val="00D87B49"/>
    <w:rsid w:val="00D87F2D"/>
    <w:rsid w:val="00D87FF8"/>
    <w:rsid w:val="00D917C6"/>
    <w:rsid w:val="00D91AF2"/>
    <w:rsid w:val="00D9213E"/>
    <w:rsid w:val="00D92417"/>
    <w:rsid w:val="00D92693"/>
    <w:rsid w:val="00D92799"/>
    <w:rsid w:val="00D93030"/>
    <w:rsid w:val="00D93AB8"/>
    <w:rsid w:val="00D93D83"/>
    <w:rsid w:val="00D93DF1"/>
    <w:rsid w:val="00D93F00"/>
    <w:rsid w:val="00D940BA"/>
    <w:rsid w:val="00D941B0"/>
    <w:rsid w:val="00D942CC"/>
    <w:rsid w:val="00D94649"/>
    <w:rsid w:val="00D94802"/>
    <w:rsid w:val="00D94A9E"/>
    <w:rsid w:val="00D94AD0"/>
    <w:rsid w:val="00D95132"/>
    <w:rsid w:val="00D9535C"/>
    <w:rsid w:val="00D95681"/>
    <w:rsid w:val="00D95689"/>
    <w:rsid w:val="00D96106"/>
    <w:rsid w:val="00D9654B"/>
    <w:rsid w:val="00D97592"/>
    <w:rsid w:val="00D97ED3"/>
    <w:rsid w:val="00DA2046"/>
    <w:rsid w:val="00DA2108"/>
    <w:rsid w:val="00DA2264"/>
    <w:rsid w:val="00DA2BD7"/>
    <w:rsid w:val="00DA38CE"/>
    <w:rsid w:val="00DA39D5"/>
    <w:rsid w:val="00DA402F"/>
    <w:rsid w:val="00DA439A"/>
    <w:rsid w:val="00DA4EB2"/>
    <w:rsid w:val="00DA4EE9"/>
    <w:rsid w:val="00DA4F20"/>
    <w:rsid w:val="00DA5061"/>
    <w:rsid w:val="00DA55E3"/>
    <w:rsid w:val="00DA5A27"/>
    <w:rsid w:val="00DA62C0"/>
    <w:rsid w:val="00DA6B1D"/>
    <w:rsid w:val="00DA6F61"/>
    <w:rsid w:val="00DA754E"/>
    <w:rsid w:val="00DA782A"/>
    <w:rsid w:val="00DA7B79"/>
    <w:rsid w:val="00DB05F5"/>
    <w:rsid w:val="00DB0EAC"/>
    <w:rsid w:val="00DB170F"/>
    <w:rsid w:val="00DB1F53"/>
    <w:rsid w:val="00DB1FDF"/>
    <w:rsid w:val="00DB23DB"/>
    <w:rsid w:val="00DB300D"/>
    <w:rsid w:val="00DB3688"/>
    <w:rsid w:val="00DB3914"/>
    <w:rsid w:val="00DB399C"/>
    <w:rsid w:val="00DB3A6C"/>
    <w:rsid w:val="00DB3ED5"/>
    <w:rsid w:val="00DB459E"/>
    <w:rsid w:val="00DB4E97"/>
    <w:rsid w:val="00DB5601"/>
    <w:rsid w:val="00DB58B2"/>
    <w:rsid w:val="00DB5B76"/>
    <w:rsid w:val="00DB5BF5"/>
    <w:rsid w:val="00DB5CEE"/>
    <w:rsid w:val="00DB6127"/>
    <w:rsid w:val="00DB62C7"/>
    <w:rsid w:val="00DB633A"/>
    <w:rsid w:val="00DB65ED"/>
    <w:rsid w:val="00DB6B29"/>
    <w:rsid w:val="00DB7C8B"/>
    <w:rsid w:val="00DB7EDF"/>
    <w:rsid w:val="00DB7EE3"/>
    <w:rsid w:val="00DC16B8"/>
    <w:rsid w:val="00DC1C3B"/>
    <w:rsid w:val="00DC25A8"/>
    <w:rsid w:val="00DC2FCD"/>
    <w:rsid w:val="00DC31FA"/>
    <w:rsid w:val="00DC3403"/>
    <w:rsid w:val="00DC35EA"/>
    <w:rsid w:val="00DC40E6"/>
    <w:rsid w:val="00DC42A4"/>
    <w:rsid w:val="00DC42A6"/>
    <w:rsid w:val="00DC4547"/>
    <w:rsid w:val="00DC45B6"/>
    <w:rsid w:val="00DC4EA8"/>
    <w:rsid w:val="00DC5297"/>
    <w:rsid w:val="00DC54F1"/>
    <w:rsid w:val="00DC5908"/>
    <w:rsid w:val="00DC5FA9"/>
    <w:rsid w:val="00DC68B9"/>
    <w:rsid w:val="00DC6A9F"/>
    <w:rsid w:val="00DC6CB1"/>
    <w:rsid w:val="00DC6DEC"/>
    <w:rsid w:val="00DC7796"/>
    <w:rsid w:val="00DC7CF2"/>
    <w:rsid w:val="00DD032E"/>
    <w:rsid w:val="00DD10D4"/>
    <w:rsid w:val="00DD1262"/>
    <w:rsid w:val="00DD1E29"/>
    <w:rsid w:val="00DD2990"/>
    <w:rsid w:val="00DD2EE7"/>
    <w:rsid w:val="00DD341A"/>
    <w:rsid w:val="00DD39C6"/>
    <w:rsid w:val="00DD3A91"/>
    <w:rsid w:val="00DD41E6"/>
    <w:rsid w:val="00DD4F4D"/>
    <w:rsid w:val="00DD51A6"/>
    <w:rsid w:val="00DD543E"/>
    <w:rsid w:val="00DD562F"/>
    <w:rsid w:val="00DD56DD"/>
    <w:rsid w:val="00DD61D7"/>
    <w:rsid w:val="00DD61F7"/>
    <w:rsid w:val="00DD6DD0"/>
    <w:rsid w:val="00DD7C5D"/>
    <w:rsid w:val="00DE0AF8"/>
    <w:rsid w:val="00DE0AFD"/>
    <w:rsid w:val="00DE1FD4"/>
    <w:rsid w:val="00DE28B8"/>
    <w:rsid w:val="00DE2F85"/>
    <w:rsid w:val="00DE2FEE"/>
    <w:rsid w:val="00DE33F6"/>
    <w:rsid w:val="00DE3472"/>
    <w:rsid w:val="00DE3594"/>
    <w:rsid w:val="00DE3647"/>
    <w:rsid w:val="00DE3D46"/>
    <w:rsid w:val="00DE3DBE"/>
    <w:rsid w:val="00DE4242"/>
    <w:rsid w:val="00DE46CF"/>
    <w:rsid w:val="00DE4B2F"/>
    <w:rsid w:val="00DE4C42"/>
    <w:rsid w:val="00DE5099"/>
    <w:rsid w:val="00DE575C"/>
    <w:rsid w:val="00DE6315"/>
    <w:rsid w:val="00DE65B6"/>
    <w:rsid w:val="00DE6E6D"/>
    <w:rsid w:val="00DE6F4B"/>
    <w:rsid w:val="00DE7229"/>
    <w:rsid w:val="00DE7429"/>
    <w:rsid w:val="00DE75B7"/>
    <w:rsid w:val="00DF10F2"/>
    <w:rsid w:val="00DF164C"/>
    <w:rsid w:val="00DF2641"/>
    <w:rsid w:val="00DF2BF5"/>
    <w:rsid w:val="00DF2CED"/>
    <w:rsid w:val="00DF47DE"/>
    <w:rsid w:val="00DF5A1D"/>
    <w:rsid w:val="00DF6726"/>
    <w:rsid w:val="00DF7260"/>
    <w:rsid w:val="00DF726F"/>
    <w:rsid w:val="00DF75B4"/>
    <w:rsid w:val="00DF777A"/>
    <w:rsid w:val="00DF7E0B"/>
    <w:rsid w:val="00E0035B"/>
    <w:rsid w:val="00E00835"/>
    <w:rsid w:val="00E00956"/>
    <w:rsid w:val="00E00C75"/>
    <w:rsid w:val="00E0107E"/>
    <w:rsid w:val="00E0155E"/>
    <w:rsid w:val="00E01785"/>
    <w:rsid w:val="00E025AD"/>
    <w:rsid w:val="00E026A1"/>
    <w:rsid w:val="00E03091"/>
    <w:rsid w:val="00E03C55"/>
    <w:rsid w:val="00E040F1"/>
    <w:rsid w:val="00E043E6"/>
    <w:rsid w:val="00E043EE"/>
    <w:rsid w:val="00E04500"/>
    <w:rsid w:val="00E04A05"/>
    <w:rsid w:val="00E04AAD"/>
    <w:rsid w:val="00E04CE4"/>
    <w:rsid w:val="00E050AA"/>
    <w:rsid w:val="00E05436"/>
    <w:rsid w:val="00E056A2"/>
    <w:rsid w:val="00E05A83"/>
    <w:rsid w:val="00E0610C"/>
    <w:rsid w:val="00E06184"/>
    <w:rsid w:val="00E06E9C"/>
    <w:rsid w:val="00E0708A"/>
    <w:rsid w:val="00E073AF"/>
    <w:rsid w:val="00E0764F"/>
    <w:rsid w:val="00E07B1B"/>
    <w:rsid w:val="00E1088E"/>
    <w:rsid w:val="00E10CC5"/>
    <w:rsid w:val="00E11554"/>
    <w:rsid w:val="00E116D9"/>
    <w:rsid w:val="00E11A72"/>
    <w:rsid w:val="00E11E3B"/>
    <w:rsid w:val="00E11F10"/>
    <w:rsid w:val="00E120D4"/>
    <w:rsid w:val="00E12226"/>
    <w:rsid w:val="00E1231E"/>
    <w:rsid w:val="00E12E10"/>
    <w:rsid w:val="00E13290"/>
    <w:rsid w:val="00E13AB9"/>
    <w:rsid w:val="00E13DFB"/>
    <w:rsid w:val="00E14308"/>
    <w:rsid w:val="00E145BD"/>
    <w:rsid w:val="00E146E3"/>
    <w:rsid w:val="00E14819"/>
    <w:rsid w:val="00E148B5"/>
    <w:rsid w:val="00E148BC"/>
    <w:rsid w:val="00E14BC7"/>
    <w:rsid w:val="00E14C86"/>
    <w:rsid w:val="00E14DC6"/>
    <w:rsid w:val="00E150AC"/>
    <w:rsid w:val="00E15269"/>
    <w:rsid w:val="00E156A4"/>
    <w:rsid w:val="00E15B36"/>
    <w:rsid w:val="00E16085"/>
    <w:rsid w:val="00E160F4"/>
    <w:rsid w:val="00E16A46"/>
    <w:rsid w:val="00E16E62"/>
    <w:rsid w:val="00E17C99"/>
    <w:rsid w:val="00E20281"/>
    <w:rsid w:val="00E20673"/>
    <w:rsid w:val="00E20B92"/>
    <w:rsid w:val="00E20CB5"/>
    <w:rsid w:val="00E20EB0"/>
    <w:rsid w:val="00E21129"/>
    <w:rsid w:val="00E212BF"/>
    <w:rsid w:val="00E2133D"/>
    <w:rsid w:val="00E21AAF"/>
    <w:rsid w:val="00E21F3F"/>
    <w:rsid w:val="00E2237F"/>
    <w:rsid w:val="00E22458"/>
    <w:rsid w:val="00E22B30"/>
    <w:rsid w:val="00E22D2A"/>
    <w:rsid w:val="00E23DE5"/>
    <w:rsid w:val="00E24077"/>
    <w:rsid w:val="00E240F8"/>
    <w:rsid w:val="00E24BD2"/>
    <w:rsid w:val="00E24F93"/>
    <w:rsid w:val="00E254B0"/>
    <w:rsid w:val="00E25804"/>
    <w:rsid w:val="00E26022"/>
    <w:rsid w:val="00E26308"/>
    <w:rsid w:val="00E2699E"/>
    <w:rsid w:val="00E269E2"/>
    <w:rsid w:val="00E26AC8"/>
    <w:rsid w:val="00E26B56"/>
    <w:rsid w:val="00E26ECF"/>
    <w:rsid w:val="00E274F2"/>
    <w:rsid w:val="00E275B1"/>
    <w:rsid w:val="00E27899"/>
    <w:rsid w:val="00E301C4"/>
    <w:rsid w:val="00E30BF1"/>
    <w:rsid w:val="00E30C4A"/>
    <w:rsid w:val="00E3113D"/>
    <w:rsid w:val="00E31AAD"/>
    <w:rsid w:val="00E31D58"/>
    <w:rsid w:val="00E32424"/>
    <w:rsid w:val="00E3292F"/>
    <w:rsid w:val="00E330C2"/>
    <w:rsid w:val="00E33A3C"/>
    <w:rsid w:val="00E340FD"/>
    <w:rsid w:val="00E34E8E"/>
    <w:rsid w:val="00E35379"/>
    <w:rsid w:val="00E35A2D"/>
    <w:rsid w:val="00E35A8E"/>
    <w:rsid w:val="00E363D5"/>
    <w:rsid w:val="00E3662A"/>
    <w:rsid w:val="00E36690"/>
    <w:rsid w:val="00E36FD9"/>
    <w:rsid w:val="00E37077"/>
    <w:rsid w:val="00E37820"/>
    <w:rsid w:val="00E40373"/>
    <w:rsid w:val="00E408D0"/>
    <w:rsid w:val="00E40A4D"/>
    <w:rsid w:val="00E40BE1"/>
    <w:rsid w:val="00E417A2"/>
    <w:rsid w:val="00E41A79"/>
    <w:rsid w:val="00E4202E"/>
    <w:rsid w:val="00E42783"/>
    <w:rsid w:val="00E42833"/>
    <w:rsid w:val="00E431E2"/>
    <w:rsid w:val="00E43287"/>
    <w:rsid w:val="00E43A80"/>
    <w:rsid w:val="00E43ACB"/>
    <w:rsid w:val="00E43D72"/>
    <w:rsid w:val="00E43FCC"/>
    <w:rsid w:val="00E44A12"/>
    <w:rsid w:val="00E4511D"/>
    <w:rsid w:val="00E45FB7"/>
    <w:rsid w:val="00E46D16"/>
    <w:rsid w:val="00E47CF0"/>
    <w:rsid w:val="00E50267"/>
    <w:rsid w:val="00E504B2"/>
    <w:rsid w:val="00E50C30"/>
    <w:rsid w:val="00E50E70"/>
    <w:rsid w:val="00E5139A"/>
    <w:rsid w:val="00E51951"/>
    <w:rsid w:val="00E52BC9"/>
    <w:rsid w:val="00E52D8F"/>
    <w:rsid w:val="00E53338"/>
    <w:rsid w:val="00E53652"/>
    <w:rsid w:val="00E54489"/>
    <w:rsid w:val="00E54638"/>
    <w:rsid w:val="00E56346"/>
    <w:rsid w:val="00E566C4"/>
    <w:rsid w:val="00E569C8"/>
    <w:rsid w:val="00E56CC7"/>
    <w:rsid w:val="00E56D08"/>
    <w:rsid w:val="00E61219"/>
    <w:rsid w:val="00E62256"/>
    <w:rsid w:val="00E62918"/>
    <w:rsid w:val="00E62A7C"/>
    <w:rsid w:val="00E62CAE"/>
    <w:rsid w:val="00E63007"/>
    <w:rsid w:val="00E63247"/>
    <w:rsid w:val="00E633BE"/>
    <w:rsid w:val="00E63A72"/>
    <w:rsid w:val="00E63A7B"/>
    <w:rsid w:val="00E63BDF"/>
    <w:rsid w:val="00E642DA"/>
    <w:rsid w:val="00E645E4"/>
    <w:rsid w:val="00E65004"/>
    <w:rsid w:val="00E65155"/>
    <w:rsid w:val="00E65B62"/>
    <w:rsid w:val="00E65D68"/>
    <w:rsid w:val="00E66ACD"/>
    <w:rsid w:val="00E66F49"/>
    <w:rsid w:val="00E6745E"/>
    <w:rsid w:val="00E674AC"/>
    <w:rsid w:val="00E67832"/>
    <w:rsid w:val="00E67984"/>
    <w:rsid w:val="00E70957"/>
    <w:rsid w:val="00E7142B"/>
    <w:rsid w:val="00E716A4"/>
    <w:rsid w:val="00E71F58"/>
    <w:rsid w:val="00E721B6"/>
    <w:rsid w:val="00E7296E"/>
    <w:rsid w:val="00E72AA9"/>
    <w:rsid w:val="00E72AC8"/>
    <w:rsid w:val="00E72BFB"/>
    <w:rsid w:val="00E746D0"/>
    <w:rsid w:val="00E74C13"/>
    <w:rsid w:val="00E74CB2"/>
    <w:rsid w:val="00E75042"/>
    <w:rsid w:val="00E75505"/>
    <w:rsid w:val="00E75738"/>
    <w:rsid w:val="00E75802"/>
    <w:rsid w:val="00E758A6"/>
    <w:rsid w:val="00E759E4"/>
    <w:rsid w:val="00E75E01"/>
    <w:rsid w:val="00E76158"/>
    <w:rsid w:val="00E766A6"/>
    <w:rsid w:val="00E771BE"/>
    <w:rsid w:val="00E77522"/>
    <w:rsid w:val="00E80027"/>
    <w:rsid w:val="00E8004B"/>
    <w:rsid w:val="00E8074A"/>
    <w:rsid w:val="00E8088B"/>
    <w:rsid w:val="00E80C41"/>
    <w:rsid w:val="00E81223"/>
    <w:rsid w:val="00E813EA"/>
    <w:rsid w:val="00E81898"/>
    <w:rsid w:val="00E81BDA"/>
    <w:rsid w:val="00E81C8B"/>
    <w:rsid w:val="00E81FBA"/>
    <w:rsid w:val="00E82981"/>
    <w:rsid w:val="00E829AB"/>
    <w:rsid w:val="00E82A39"/>
    <w:rsid w:val="00E82D9B"/>
    <w:rsid w:val="00E838B8"/>
    <w:rsid w:val="00E838EE"/>
    <w:rsid w:val="00E83DFA"/>
    <w:rsid w:val="00E840F5"/>
    <w:rsid w:val="00E8481E"/>
    <w:rsid w:val="00E85653"/>
    <w:rsid w:val="00E85734"/>
    <w:rsid w:val="00E857E9"/>
    <w:rsid w:val="00E85814"/>
    <w:rsid w:val="00E85AD8"/>
    <w:rsid w:val="00E8602D"/>
    <w:rsid w:val="00E860AD"/>
    <w:rsid w:val="00E862B4"/>
    <w:rsid w:val="00E863F4"/>
    <w:rsid w:val="00E8653F"/>
    <w:rsid w:val="00E869CF"/>
    <w:rsid w:val="00E86A65"/>
    <w:rsid w:val="00E9028F"/>
    <w:rsid w:val="00E90BD9"/>
    <w:rsid w:val="00E90D22"/>
    <w:rsid w:val="00E9126C"/>
    <w:rsid w:val="00E9146C"/>
    <w:rsid w:val="00E9237D"/>
    <w:rsid w:val="00E92734"/>
    <w:rsid w:val="00E92A36"/>
    <w:rsid w:val="00E92A58"/>
    <w:rsid w:val="00E92A73"/>
    <w:rsid w:val="00E92BCF"/>
    <w:rsid w:val="00E9309D"/>
    <w:rsid w:val="00E932AD"/>
    <w:rsid w:val="00E932F6"/>
    <w:rsid w:val="00E93FC2"/>
    <w:rsid w:val="00E941E8"/>
    <w:rsid w:val="00E9490E"/>
    <w:rsid w:val="00E94D22"/>
    <w:rsid w:val="00E95387"/>
    <w:rsid w:val="00E95551"/>
    <w:rsid w:val="00E95DCB"/>
    <w:rsid w:val="00E96930"/>
    <w:rsid w:val="00E9731C"/>
    <w:rsid w:val="00E975F3"/>
    <w:rsid w:val="00EA0022"/>
    <w:rsid w:val="00EA0109"/>
    <w:rsid w:val="00EA0CA8"/>
    <w:rsid w:val="00EA0E92"/>
    <w:rsid w:val="00EA1283"/>
    <w:rsid w:val="00EA1822"/>
    <w:rsid w:val="00EA18AE"/>
    <w:rsid w:val="00EA193A"/>
    <w:rsid w:val="00EA1F23"/>
    <w:rsid w:val="00EA239E"/>
    <w:rsid w:val="00EA2BB7"/>
    <w:rsid w:val="00EA2E11"/>
    <w:rsid w:val="00EA347B"/>
    <w:rsid w:val="00EA3F8F"/>
    <w:rsid w:val="00EA3F9E"/>
    <w:rsid w:val="00EA449E"/>
    <w:rsid w:val="00EA47CF"/>
    <w:rsid w:val="00EA527B"/>
    <w:rsid w:val="00EA5D8C"/>
    <w:rsid w:val="00EA61BA"/>
    <w:rsid w:val="00EA62F8"/>
    <w:rsid w:val="00EA6432"/>
    <w:rsid w:val="00EA6791"/>
    <w:rsid w:val="00EA6B0F"/>
    <w:rsid w:val="00EA6DD1"/>
    <w:rsid w:val="00EA6DDF"/>
    <w:rsid w:val="00EA72CC"/>
    <w:rsid w:val="00EA7AED"/>
    <w:rsid w:val="00EA7C19"/>
    <w:rsid w:val="00EA7CAA"/>
    <w:rsid w:val="00EB0103"/>
    <w:rsid w:val="00EB1332"/>
    <w:rsid w:val="00EB137A"/>
    <w:rsid w:val="00EB1417"/>
    <w:rsid w:val="00EB1424"/>
    <w:rsid w:val="00EB282B"/>
    <w:rsid w:val="00EB2DC7"/>
    <w:rsid w:val="00EB2E0D"/>
    <w:rsid w:val="00EB4960"/>
    <w:rsid w:val="00EB4A45"/>
    <w:rsid w:val="00EB5575"/>
    <w:rsid w:val="00EB55A4"/>
    <w:rsid w:val="00EB5D8F"/>
    <w:rsid w:val="00EB5F71"/>
    <w:rsid w:val="00EB600C"/>
    <w:rsid w:val="00EB62FD"/>
    <w:rsid w:val="00EB6D9B"/>
    <w:rsid w:val="00EB7279"/>
    <w:rsid w:val="00EC02DB"/>
    <w:rsid w:val="00EC0B6D"/>
    <w:rsid w:val="00EC0CCA"/>
    <w:rsid w:val="00EC0DA1"/>
    <w:rsid w:val="00EC10AB"/>
    <w:rsid w:val="00EC15B5"/>
    <w:rsid w:val="00EC1927"/>
    <w:rsid w:val="00EC262F"/>
    <w:rsid w:val="00EC352F"/>
    <w:rsid w:val="00EC353B"/>
    <w:rsid w:val="00EC388B"/>
    <w:rsid w:val="00EC4224"/>
    <w:rsid w:val="00EC4305"/>
    <w:rsid w:val="00EC48D6"/>
    <w:rsid w:val="00EC538D"/>
    <w:rsid w:val="00EC5C2F"/>
    <w:rsid w:val="00EC5D2A"/>
    <w:rsid w:val="00EC64C6"/>
    <w:rsid w:val="00EC67A5"/>
    <w:rsid w:val="00EC7212"/>
    <w:rsid w:val="00EC73AC"/>
    <w:rsid w:val="00EC7661"/>
    <w:rsid w:val="00EC7A13"/>
    <w:rsid w:val="00ED00EE"/>
    <w:rsid w:val="00ED028D"/>
    <w:rsid w:val="00ED03D9"/>
    <w:rsid w:val="00ED059B"/>
    <w:rsid w:val="00ED0BC9"/>
    <w:rsid w:val="00ED0E8E"/>
    <w:rsid w:val="00ED2339"/>
    <w:rsid w:val="00ED24A3"/>
    <w:rsid w:val="00ED340B"/>
    <w:rsid w:val="00ED3440"/>
    <w:rsid w:val="00ED3F4A"/>
    <w:rsid w:val="00ED41D0"/>
    <w:rsid w:val="00ED46C8"/>
    <w:rsid w:val="00ED4A41"/>
    <w:rsid w:val="00ED4AC3"/>
    <w:rsid w:val="00ED4C59"/>
    <w:rsid w:val="00ED4C88"/>
    <w:rsid w:val="00ED4D41"/>
    <w:rsid w:val="00ED4DF4"/>
    <w:rsid w:val="00ED4E82"/>
    <w:rsid w:val="00ED5412"/>
    <w:rsid w:val="00ED6481"/>
    <w:rsid w:val="00ED6956"/>
    <w:rsid w:val="00ED7EB1"/>
    <w:rsid w:val="00EE05EF"/>
    <w:rsid w:val="00EE06E0"/>
    <w:rsid w:val="00EE09BE"/>
    <w:rsid w:val="00EE0A5C"/>
    <w:rsid w:val="00EE0C3C"/>
    <w:rsid w:val="00EE1AC7"/>
    <w:rsid w:val="00EE1B40"/>
    <w:rsid w:val="00EE1C23"/>
    <w:rsid w:val="00EE1D23"/>
    <w:rsid w:val="00EE23B3"/>
    <w:rsid w:val="00EE2463"/>
    <w:rsid w:val="00EE254B"/>
    <w:rsid w:val="00EE2663"/>
    <w:rsid w:val="00EE26ED"/>
    <w:rsid w:val="00EE2CFF"/>
    <w:rsid w:val="00EE2F7A"/>
    <w:rsid w:val="00EE317D"/>
    <w:rsid w:val="00EE3229"/>
    <w:rsid w:val="00EE3A10"/>
    <w:rsid w:val="00EE4481"/>
    <w:rsid w:val="00EE4BAF"/>
    <w:rsid w:val="00EE4E55"/>
    <w:rsid w:val="00EE517B"/>
    <w:rsid w:val="00EE577F"/>
    <w:rsid w:val="00EE57AB"/>
    <w:rsid w:val="00EE5830"/>
    <w:rsid w:val="00EE5A1F"/>
    <w:rsid w:val="00EE5A5F"/>
    <w:rsid w:val="00EE5E21"/>
    <w:rsid w:val="00EE6310"/>
    <w:rsid w:val="00EE698D"/>
    <w:rsid w:val="00EE6B62"/>
    <w:rsid w:val="00EE7517"/>
    <w:rsid w:val="00EE7F34"/>
    <w:rsid w:val="00EF00F6"/>
    <w:rsid w:val="00EF09BD"/>
    <w:rsid w:val="00EF1227"/>
    <w:rsid w:val="00EF1BFD"/>
    <w:rsid w:val="00EF2013"/>
    <w:rsid w:val="00EF2512"/>
    <w:rsid w:val="00EF2BAE"/>
    <w:rsid w:val="00EF3009"/>
    <w:rsid w:val="00EF33BE"/>
    <w:rsid w:val="00EF4624"/>
    <w:rsid w:val="00EF4B51"/>
    <w:rsid w:val="00EF4D0E"/>
    <w:rsid w:val="00EF4D28"/>
    <w:rsid w:val="00EF62E2"/>
    <w:rsid w:val="00EF6B36"/>
    <w:rsid w:val="00EF7DF5"/>
    <w:rsid w:val="00F00052"/>
    <w:rsid w:val="00F00118"/>
    <w:rsid w:val="00F00A59"/>
    <w:rsid w:val="00F00AD9"/>
    <w:rsid w:val="00F01264"/>
    <w:rsid w:val="00F01BDA"/>
    <w:rsid w:val="00F01EBE"/>
    <w:rsid w:val="00F01EE7"/>
    <w:rsid w:val="00F02A5A"/>
    <w:rsid w:val="00F02B36"/>
    <w:rsid w:val="00F03205"/>
    <w:rsid w:val="00F03AF7"/>
    <w:rsid w:val="00F03CA3"/>
    <w:rsid w:val="00F04660"/>
    <w:rsid w:val="00F047A4"/>
    <w:rsid w:val="00F04C6A"/>
    <w:rsid w:val="00F0508E"/>
    <w:rsid w:val="00F05843"/>
    <w:rsid w:val="00F05D2D"/>
    <w:rsid w:val="00F064F4"/>
    <w:rsid w:val="00F06986"/>
    <w:rsid w:val="00F07108"/>
    <w:rsid w:val="00F074EA"/>
    <w:rsid w:val="00F075FC"/>
    <w:rsid w:val="00F07797"/>
    <w:rsid w:val="00F1121A"/>
    <w:rsid w:val="00F11359"/>
    <w:rsid w:val="00F113B2"/>
    <w:rsid w:val="00F11C37"/>
    <w:rsid w:val="00F123BC"/>
    <w:rsid w:val="00F13161"/>
    <w:rsid w:val="00F1330F"/>
    <w:rsid w:val="00F137D9"/>
    <w:rsid w:val="00F13FFF"/>
    <w:rsid w:val="00F144B7"/>
    <w:rsid w:val="00F14786"/>
    <w:rsid w:val="00F1497F"/>
    <w:rsid w:val="00F14C2C"/>
    <w:rsid w:val="00F14CA9"/>
    <w:rsid w:val="00F14D49"/>
    <w:rsid w:val="00F14E0D"/>
    <w:rsid w:val="00F153B0"/>
    <w:rsid w:val="00F158B5"/>
    <w:rsid w:val="00F15B44"/>
    <w:rsid w:val="00F15E55"/>
    <w:rsid w:val="00F16180"/>
    <w:rsid w:val="00F165CF"/>
    <w:rsid w:val="00F175A8"/>
    <w:rsid w:val="00F1773F"/>
    <w:rsid w:val="00F17FC6"/>
    <w:rsid w:val="00F20421"/>
    <w:rsid w:val="00F20477"/>
    <w:rsid w:val="00F212D5"/>
    <w:rsid w:val="00F215C3"/>
    <w:rsid w:val="00F21FED"/>
    <w:rsid w:val="00F223F1"/>
    <w:rsid w:val="00F228BF"/>
    <w:rsid w:val="00F22F20"/>
    <w:rsid w:val="00F2326C"/>
    <w:rsid w:val="00F23512"/>
    <w:rsid w:val="00F2451F"/>
    <w:rsid w:val="00F245C5"/>
    <w:rsid w:val="00F24934"/>
    <w:rsid w:val="00F2553F"/>
    <w:rsid w:val="00F2593A"/>
    <w:rsid w:val="00F2620A"/>
    <w:rsid w:val="00F26853"/>
    <w:rsid w:val="00F26889"/>
    <w:rsid w:val="00F2702D"/>
    <w:rsid w:val="00F2744D"/>
    <w:rsid w:val="00F2769C"/>
    <w:rsid w:val="00F27722"/>
    <w:rsid w:val="00F27996"/>
    <w:rsid w:val="00F3035E"/>
    <w:rsid w:val="00F303E2"/>
    <w:rsid w:val="00F30B39"/>
    <w:rsid w:val="00F30E9D"/>
    <w:rsid w:val="00F30FAB"/>
    <w:rsid w:val="00F31DB6"/>
    <w:rsid w:val="00F31FB7"/>
    <w:rsid w:val="00F31FFE"/>
    <w:rsid w:val="00F321D5"/>
    <w:rsid w:val="00F3234D"/>
    <w:rsid w:val="00F326C4"/>
    <w:rsid w:val="00F32D04"/>
    <w:rsid w:val="00F330B1"/>
    <w:rsid w:val="00F33580"/>
    <w:rsid w:val="00F339B2"/>
    <w:rsid w:val="00F33A63"/>
    <w:rsid w:val="00F341CA"/>
    <w:rsid w:val="00F34926"/>
    <w:rsid w:val="00F34DD3"/>
    <w:rsid w:val="00F34E8A"/>
    <w:rsid w:val="00F3506C"/>
    <w:rsid w:val="00F354B4"/>
    <w:rsid w:val="00F3573C"/>
    <w:rsid w:val="00F35A9F"/>
    <w:rsid w:val="00F35AEF"/>
    <w:rsid w:val="00F37829"/>
    <w:rsid w:val="00F40F1B"/>
    <w:rsid w:val="00F41783"/>
    <w:rsid w:val="00F41990"/>
    <w:rsid w:val="00F41C9E"/>
    <w:rsid w:val="00F42F21"/>
    <w:rsid w:val="00F439A5"/>
    <w:rsid w:val="00F4409A"/>
    <w:rsid w:val="00F44A9D"/>
    <w:rsid w:val="00F45608"/>
    <w:rsid w:val="00F456D7"/>
    <w:rsid w:val="00F457E4"/>
    <w:rsid w:val="00F45804"/>
    <w:rsid w:val="00F468A1"/>
    <w:rsid w:val="00F473D6"/>
    <w:rsid w:val="00F478FF"/>
    <w:rsid w:val="00F47D35"/>
    <w:rsid w:val="00F51237"/>
    <w:rsid w:val="00F520CF"/>
    <w:rsid w:val="00F52463"/>
    <w:rsid w:val="00F52500"/>
    <w:rsid w:val="00F52949"/>
    <w:rsid w:val="00F53904"/>
    <w:rsid w:val="00F53D6D"/>
    <w:rsid w:val="00F540BA"/>
    <w:rsid w:val="00F5420D"/>
    <w:rsid w:val="00F54403"/>
    <w:rsid w:val="00F549D4"/>
    <w:rsid w:val="00F54D9C"/>
    <w:rsid w:val="00F55997"/>
    <w:rsid w:val="00F55A4C"/>
    <w:rsid w:val="00F562D6"/>
    <w:rsid w:val="00F5675E"/>
    <w:rsid w:val="00F568FE"/>
    <w:rsid w:val="00F570D3"/>
    <w:rsid w:val="00F572E7"/>
    <w:rsid w:val="00F573B3"/>
    <w:rsid w:val="00F57C4A"/>
    <w:rsid w:val="00F57E03"/>
    <w:rsid w:val="00F57F3E"/>
    <w:rsid w:val="00F603AC"/>
    <w:rsid w:val="00F608EE"/>
    <w:rsid w:val="00F609E6"/>
    <w:rsid w:val="00F60AC1"/>
    <w:rsid w:val="00F60D46"/>
    <w:rsid w:val="00F60E14"/>
    <w:rsid w:val="00F60F2B"/>
    <w:rsid w:val="00F6168B"/>
    <w:rsid w:val="00F6179B"/>
    <w:rsid w:val="00F61AC4"/>
    <w:rsid w:val="00F629CA"/>
    <w:rsid w:val="00F62B2D"/>
    <w:rsid w:val="00F62E4B"/>
    <w:rsid w:val="00F63382"/>
    <w:rsid w:val="00F638CB"/>
    <w:rsid w:val="00F638E5"/>
    <w:rsid w:val="00F63A0B"/>
    <w:rsid w:val="00F64573"/>
    <w:rsid w:val="00F6490D"/>
    <w:rsid w:val="00F64992"/>
    <w:rsid w:val="00F64DCB"/>
    <w:rsid w:val="00F65120"/>
    <w:rsid w:val="00F652DF"/>
    <w:rsid w:val="00F65603"/>
    <w:rsid w:val="00F66185"/>
    <w:rsid w:val="00F663F3"/>
    <w:rsid w:val="00F66472"/>
    <w:rsid w:val="00F67024"/>
    <w:rsid w:val="00F67EB9"/>
    <w:rsid w:val="00F67FB9"/>
    <w:rsid w:val="00F702A9"/>
    <w:rsid w:val="00F7087C"/>
    <w:rsid w:val="00F73793"/>
    <w:rsid w:val="00F74109"/>
    <w:rsid w:val="00F74BA1"/>
    <w:rsid w:val="00F7524C"/>
    <w:rsid w:val="00F75C23"/>
    <w:rsid w:val="00F7645E"/>
    <w:rsid w:val="00F76A6C"/>
    <w:rsid w:val="00F76C38"/>
    <w:rsid w:val="00F76D48"/>
    <w:rsid w:val="00F76E86"/>
    <w:rsid w:val="00F76FCB"/>
    <w:rsid w:val="00F7764B"/>
    <w:rsid w:val="00F7773F"/>
    <w:rsid w:val="00F7793C"/>
    <w:rsid w:val="00F77DDB"/>
    <w:rsid w:val="00F803EA"/>
    <w:rsid w:val="00F80462"/>
    <w:rsid w:val="00F8071A"/>
    <w:rsid w:val="00F80A98"/>
    <w:rsid w:val="00F81154"/>
    <w:rsid w:val="00F81491"/>
    <w:rsid w:val="00F814EF"/>
    <w:rsid w:val="00F81B2E"/>
    <w:rsid w:val="00F81B82"/>
    <w:rsid w:val="00F81C44"/>
    <w:rsid w:val="00F83272"/>
    <w:rsid w:val="00F834FA"/>
    <w:rsid w:val="00F83AB5"/>
    <w:rsid w:val="00F8412F"/>
    <w:rsid w:val="00F849A3"/>
    <w:rsid w:val="00F85152"/>
    <w:rsid w:val="00F855F0"/>
    <w:rsid w:val="00F85847"/>
    <w:rsid w:val="00F85E38"/>
    <w:rsid w:val="00F862BA"/>
    <w:rsid w:val="00F8652C"/>
    <w:rsid w:val="00F869E5"/>
    <w:rsid w:val="00F86ABA"/>
    <w:rsid w:val="00F8757B"/>
    <w:rsid w:val="00F87797"/>
    <w:rsid w:val="00F87BCD"/>
    <w:rsid w:val="00F90221"/>
    <w:rsid w:val="00F902FD"/>
    <w:rsid w:val="00F9052E"/>
    <w:rsid w:val="00F90580"/>
    <w:rsid w:val="00F906C0"/>
    <w:rsid w:val="00F9090F"/>
    <w:rsid w:val="00F913C3"/>
    <w:rsid w:val="00F923D0"/>
    <w:rsid w:val="00F92921"/>
    <w:rsid w:val="00F9292D"/>
    <w:rsid w:val="00F938BD"/>
    <w:rsid w:val="00F93DAF"/>
    <w:rsid w:val="00F943A3"/>
    <w:rsid w:val="00F9449C"/>
    <w:rsid w:val="00F949A0"/>
    <w:rsid w:val="00F94DD4"/>
    <w:rsid w:val="00F94F31"/>
    <w:rsid w:val="00F95333"/>
    <w:rsid w:val="00F95B7B"/>
    <w:rsid w:val="00F960E1"/>
    <w:rsid w:val="00F963C8"/>
    <w:rsid w:val="00F9642F"/>
    <w:rsid w:val="00F96874"/>
    <w:rsid w:val="00F9698C"/>
    <w:rsid w:val="00F969D7"/>
    <w:rsid w:val="00F96E5D"/>
    <w:rsid w:val="00F96E5F"/>
    <w:rsid w:val="00F97708"/>
    <w:rsid w:val="00F97B28"/>
    <w:rsid w:val="00FA030C"/>
    <w:rsid w:val="00FA10ED"/>
    <w:rsid w:val="00FA183C"/>
    <w:rsid w:val="00FA1B76"/>
    <w:rsid w:val="00FA1E87"/>
    <w:rsid w:val="00FA2363"/>
    <w:rsid w:val="00FA239D"/>
    <w:rsid w:val="00FA2628"/>
    <w:rsid w:val="00FA2C62"/>
    <w:rsid w:val="00FA2E29"/>
    <w:rsid w:val="00FA4006"/>
    <w:rsid w:val="00FA4766"/>
    <w:rsid w:val="00FA4F73"/>
    <w:rsid w:val="00FA5314"/>
    <w:rsid w:val="00FA572C"/>
    <w:rsid w:val="00FA5969"/>
    <w:rsid w:val="00FA5E42"/>
    <w:rsid w:val="00FA6015"/>
    <w:rsid w:val="00FA6447"/>
    <w:rsid w:val="00FA6FC9"/>
    <w:rsid w:val="00FA71C2"/>
    <w:rsid w:val="00FA7223"/>
    <w:rsid w:val="00FA748C"/>
    <w:rsid w:val="00FA78AE"/>
    <w:rsid w:val="00FA7DF2"/>
    <w:rsid w:val="00FB07FF"/>
    <w:rsid w:val="00FB1A74"/>
    <w:rsid w:val="00FB2774"/>
    <w:rsid w:val="00FB2AEC"/>
    <w:rsid w:val="00FB2B87"/>
    <w:rsid w:val="00FB2C90"/>
    <w:rsid w:val="00FB2DA0"/>
    <w:rsid w:val="00FB2F99"/>
    <w:rsid w:val="00FB31E2"/>
    <w:rsid w:val="00FB35AC"/>
    <w:rsid w:val="00FB3D50"/>
    <w:rsid w:val="00FB3F58"/>
    <w:rsid w:val="00FB4228"/>
    <w:rsid w:val="00FB49BC"/>
    <w:rsid w:val="00FB4FF9"/>
    <w:rsid w:val="00FB5325"/>
    <w:rsid w:val="00FB588E"/>
    <w:rsid w:val="00FB60DA"/>
    <w:rsid w:val="00FB660F"/>
    <w:rsid w:val="00FB6790"/>
    <w:rsid w:val="00FB7CAC"/>
    <w:rsid w:val="00FB7E1F"/>
    <w:rsid w:val="00FC0412"/>
    <w:rsid w:val="00FC1085"/>
    <w:rsid w:val="00FC124C"/>
    <w:rsid w:val="00FC1412"/>
    <w:rsid w:val="00FC1CA3"/>
    <w:rsid w:val="00FC1D8C"/>
    <w:rsid w:val="00FC207F"/>
    <w:rsid w:val="00FC2F39"/>
    <w:rsid w:val="00FC3545"/>
    <w:rsid w:val="00FC369E"/>
    <w:rsid w:val="00FC3F2A"/>
    <w:rsid w:val="00FC4164"/>
    <w:rsid w:val="00FC42CA"/>
    <w:rsid w:val="00FC42E9"/>
    <w:rsid w:val="00FC4B01"/>
    <w:rsid w:val="00FC4D57"/>
    <w:rsid w:val="00FC524F"/>
    <w:rsid w:val="00FC536D"/>
    <w:rsid w:val="00FC5436"/>
    <w:rsid w:val="00FC671A"/>
    <w:rsid w:val="00FC6E75"/>
    <w:rsid w:val="00FC7605"/>
    <w:rsid w:val="00FC770A"/>
    <w:rsid w:val="00FC7AC6"/>
    <w:rsid w:val="00FC7E04"/>
    <w:rsid w:val="00FD0673"/>
    <w:rsid w:val="00FD0852"/>
    <w:rsid w:val="00FD127A"/>
    <w:rsid w:val="00FD162F"/>
    <w:rsid w:val="00FD1854"/>
    <w:rsid w:val="00FD19B5"/>
    <w:rsid w:val="00FD1D73"/>
    <w:rsid w:val="00FD2829"/>
    <w:rsid w:val="00FD3069"/>
    <w:rsid w:val="00FD30EA"/>
    <w:rsid w:val="00FD38B0"/>
    <w:rsid w:val="00FD3B96"/>
    <w:rsid w:val="00FD3BC3"/>
    <w:rsid w:val="00FD4A58"/>
    <w:rsid w:val="00FD5081"/>
    <w:rsid w:val="00FD5DEE"/>
    <w:rsid w:val="00FD5EF6"/>
    <w:rsid w:val="00FD6509"/>
    <w:rsid w:val="00FD66F6"/>
    <w:rsid w:val="00FD7526"/>
    <w:rsid w:val="00FD75C6"/>
    <w:rsid w:val="00FD7901"/>
    <w:rsid w:val="00FD7B0B"/>
    <w:rsid w:val="00FD7DA6"/>
    <w:rsid w:val="00FD7F41"/>
    <w:rsid w:val="00FE0430"/>
    <w:rsid w:val="00FE04EF"/>
    <w:rsid w:val="00FE0978"/>
    <w:rsid w:val="00FE0D59"/>
    <w:rsid w:val="00FE1060"/>
    <w:rsid w:val="00FE12E6"/>
    <w:rsid w:val="00FE163C"/>
    <w:rsid w:val="00FE197A"/>
    <w:rsid w:val="00FE3902"/>
    <w:rsid w:val="00FE414C"/>
    <w:rsid w:val="00FE41B2"/>
    <w:rsid w:val="00FE431A"/>
    <w:rsid w:val="00FE48ED"/>
    <w:rsid w:val="00FE4955"/>
    <w:rsid w:val="00FE4C46"/>
    <w:rsid w:val="00FE59C8"/>
    <w:rsid w:val="00FE5C09"/>
    <w:rsid w:val="00FE6070"/>
    <w:rsid w:val="00FE607D"/>
    <w:rsid w:val="00FE6512"/>
    <w:rsid w:val="00FE6B51"/>
    <w:rsid w:val="00FE736F"/>
    <w:rsid w:val="00FF0301"/>
    <w:rsid w:val="00FF0378"/>
    <w:rsid w:val="00FF0526"/>
    <w:rsid w:val="00FF09C4"/>
    <w:rsid w:val="00FF0E46"/>
    <w:rsid w:val="00FF0E61"/>
    <w:rsid w:val="00FF1006"/>
    <w:rsid w:val="00FF10CB"/>
    <w:rsid w:val="00FF17E7"/>
    <w:rsid w:val="00FF1884"/>
    <w:rsid w:val="00FF1CE4"/>
    <w:rsid w:val="00FF24BA"/>
    <w:rsid w:val="00FF2673"/>
    <w:rsid w:val="00FF2854"/>
    <w:rsid w:val="00FF2C7E"/>
    <w:rsid w:val="00FF2CB9"/>
    <w:rsid w:val="00FF2CF5"/>
    <w:rsid w:val="00FF2FB4"/>
    <w:rsid w:val="00FF38E6"/>
    <w:rsid w:val="00FF3B79"/>
    <w:rsid w:val="00FF3C04"/>
    <w:rsid w:val="00FF430E"/>
    <w:rsid w:val="00FF53C4"/>
    <w:rsid w:val="00FF57CB"/>
    <w:rsid w:val="00FF5E29"/>
    <w:rsid w:val="00FF6537"/>
    <w:rsid w:val="00FF6CB0"/>
    <w:rsid w:val="00FF702D"/>
    <w:rsid w:val="00FF7D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AA807"/>
  <w15:docId w15:val="{15751128-5607-4051-84D8-354F37E8B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Calibri" w:hAnsi="Century Gothic"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34CE"/>
    <w:pPr>
      <w:spacing w:after="200" w:line="276" w:lineRule="auto"/>
    </w:pPr>
    <w:rPr>
      <w:sz w:val="22"/>
      <w:szCs w:val="24"/>
      <w:lang w:val="en-GB"/>
    </w:rPr>
  </w:style>
  <w:style w:type="paragraph" w:styleId="Heading1">
    <w:name w:val="heading 1"/>
    <w:basedOn w:val="Normal"/>
    <w:next w:val="Normal"/>
    <w:link w:val="Heading1Char"/>
    <w:uiPriority w:val="99"/>
    <w:qFormat/>
    <w:rsid w:val="001E4D5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C9700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CC0939"/>
    <w:pPr>
      <w:keepNext/>
      <w:keepLines/>
      <w:spacing w:before="40" w:after="0"/>
      <w:outlineLvl w:val="2"/>
    </w:pPr>
    <w:rPr>
      <w:rFonts w:asciiTheme="majorHAnsi" w:eastAsiaTheme="majorEastAsia" w:hAnsiTheme="majorHAnsi" w:cstheme="majorBidi"/>
      <w:color w:val="243F60" w:themeColor="accent1" w:themeShade="7F"/>
      <w:sz w:val="24"/>
    </w:rPr>
  </w:style>
  <w:style w:type="paragraph" w:styleId="Heading4">
    <w:name w:val="heading 4"/>
    <w:basedOn w:val="Normal"/>
    <w:next w:val="Normal"/>
    <w:link w:val="Heading4Char"/>
    <w:uiPriority w:val="9"/>
    <w:semiHidden/>
    <w:unhideWhenUsed/>
    <w:qFormat/>
    <w:rsid w:val="00164982"/>
    <w:pPr>
      <w:keepNext/>
      <w:keepLines/>
      <w:spacing w:before="40" w:after="0"/>
      <w:ind w:left="864" w:hanging="864"/>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64982"/>
    <w:pPr>
      <w:keepNext/>
      <w:keepLines/>
      <w:spacing w:before="40" w:after="0"/>
      <w:ind w:left="1008" w:hanging="1008"/>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64982"/>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64982"/>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64982"/>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4982"/>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E4D51"/>
    <w:rPr>
      <w:rFonts w:ascii="Cambria" w:eastAsia="Times New Roman" w:hAnsi="Cambria" w:cs="Times New Roman"/>
      <w:b/>
      <w:bCs/>
      <w:kern w:val="32"/>
      <w:sz w:val="32"/>
      <w:szCs w:val="32"/>
      <w:lang w:val="en-GB"/>
    </w:rPr>
  </w:style>
  <w:style w:type="paragraph" w:styleId="TOCHeading">
    <w:name w:val="TOC Heading"/>
    <w:basedOn w:val="Heading1"/>
    <w:next w:val="Normal"/>
    <w:uiPriority w:val="39"/>
    <w:semiHidden/>
    <w:unhideWhenUsed/>
    <w:qFormat/>
    <w:rsid w:val="00B40525"/>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rsid w:val="00422C37"/>
    <w:pPr>
      <w:tabs>
        <w:tab w:val="left" w:pos="440"/>
        <w:tab w:val="right" w:leader="dot" w:pos="9350"/>
      </w:tabs>
      <w:spacing w:after="120"/>
    </w:pPr>
  </w:style>
  <w:style w:type="character" w:styleId="Hyperlink">
    <w:name w:val="Hyperlink"/>
    <w:uiPriority w:val="99"/>
    <w:unhideWhenUsed/>
    <w:rsid w:val="00B40525"/>
    <w:rPr>
      <w:color w:val="0000FF"/>
      <w:u w:val="single"/>
    </w:rPr>
  </w:style>
  <w:style w:type="table" w:styleId="TableGrid">
    <w:name w:val="Table Grid"/>
    <w:basedOn w:val="TableNormal"/>
    <w:uiPriority w:val="59"/>
    <w:rsid w:val="00711B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aliases w:val="Bullet point list,Citation List,Resume Title,Indent Paragraph,TOC style,Table,lp1,Bullet OSM,Proposal Bullet List,d_bodyb,List Paragraph_Table bullets"/>
    <w:basedOn w:val="Normal"/>
    <w:link w:val="ListParagraphChar"/>
    <w:uiPriority w:val="34"/>
    <w:qFormat/>
    <w:rsid w:val="00206C47"/>
    <w:pPr>
      <w:spacing w:after="0" w:line="240" w:lineRule="auto"/>
      <w:ind w:left="720"/>
      <w:contextualSpacing/>
    </w:pPr>
    <w:rPr>
      <w:rFonts w:ascii="Times New Roman" w:eastAsia="Times New Roman" w:hAnsi="Times New Roman"/>
      <w:sz w:val="24"/>
      <w:lang w:val="en-US" w:eastAsia="zh-CN"/>
    </w:rPr>
  </w:style>
  <w:style w:type="character" w:styleId="Emphasis">
    <w:name w:val="Emphasis"/>
    <w:uiPriority w:val="20"/>
    <w:qFormat/>
    <w:rsid w:val="00206C47"/>
    <w:rPr>
      <w:rFonts w:cs="Times New Roman"/>
      <w:i/>
      <w:iCs/>
    </w:rPr>
  </w:style>
  <w:style w:type="paragraph" w:styleId="FootnoteText">
    <w:name w:val="footnote text"/>
    <w:basedOn w:val="Normal"/>
    <w:link w:val="FootnoteTextChar"/>
    <w:uiPriority w:val="99"/>
    <w:rsid w:val="00206C47"/>
    <w:pPr>
      <w:spacing w:after="0" w:line="240" w:lineRule="auto"/>
    </w:pPr>
    <w:rPr>
      <w:rFonts w:ascii="Times New Roman" w:eastAsia="Times New Roman" w:hAnsi="Times New Roman"/>
      <w:sz w:val="20"/>
      <w:szCs w:val="20"/>
      <w:lang w:eastAsia="zh-CN"/>
    </w:rPr>
  </w:style>
  <w:style w:type="character" w:customStyle="1" w:styleId="FootnoteTextChar">
    <w:name w:val="Footnote Text Char"/>
    <w:link w:val="FootnoteText"/>
    <w:uiPriority w:val="99"/>
    <w:rsid w:val="00206C47"/>
    <w:rPr>
      <w:rFonts w:ascii="Times New Roman" w:eastAsia="Times New Roman" w:hAnsi="Times New Roman"/>
      <w:lang w:eastAsia="zh-CN"/>
    </w:rPr>
  </w:style>
  <w:style w:type="character" w:styleId="FootnoteReference">
    <w:name w:val="footnote reference"/>
    <w:uiPriority w:val="99"/>
    <w:rsid w:val="00206C47"/>
    <w:rPr>
      <w:rFonts w:cs="Times New Roman"/>
      <w:vertAlign w:val="superscript"/>
    </w:rPr>
  </w:style>
  <w:style w:type="paragraph" w:styleId="Subtitle">
    <w:name w:val="Subtitle"/>
    <w:basedOn w:val="Normal"/>
    <w:next w:val="Normal"/>
    <w:link w:val="SubtitleChar"/>
    <w:uiPriority w:val="99"/>
    <w:qFormat/>
    <w:rsid w:val="00206C47"/>
    <w:pPr>
      <w:numPr>
        <w:ilvl w:val="1"/>
      </w:numPr>
      <w:spacing w:after="0" w:line="240" w:lineRule="auto"/>
    </w:pPr>
    <w:rPr>
      <w:rFonts w:ascii="Cambria" w:eastAsia="Times New Roman" w:hAnsi="Cambria"/>
      <w:i/>
      <w:iCs/>
      <w:color w:val="4F81BD"/>
      <w:spacing w:val="15"/>
      <w:sz w:val="24"/>
      <w:lang w:eastAsia="zh-CN"/>
    </w:rPr>
  </w:style>
  <w:style w:type="character" w:customStyle="1" w:styleId="SubtitleChar">
    <w:name w:val="Subtitle Char"/>
    <w:link w:val="Subtitle"/>
    <w:uiPriority w:val="99"/>
    <w:rsid w:val="00206C47"/>
    <w:rPr>
      <w:rFonts w:ascii="Cambria" w:eastAsia="Times New Roman" w:hAnsi="Cambria"/>
      <w:i/>
      <w:iCs/>
      <w:color w:val="4F81BD"/>
      <w:spacing w:val="15"/>
      <w:sz w:val="24"/>
      <w:szCs w:val="24"/>
      <w:lang w:eastAsia="zh-CN"/>
    </w:rPr>
  </w:style>
  <w:style w:type="paragraph" w:styleId="BalloonText">
    <w:name w:val="Balloon Text"/>
    <w:basedOn w:val="Normal"/>
    <w:link w:val="BalloonTextChar"/>
    <w:uiPriority w:val="99"/>
    <w:rsid w:val="00206C47"/>
    <w:pPr>
      <w:spacing w:after="0" w:line="240" w:lineRule="auto"/>
    </w:pPr>
    <w:rPr>
      <w:rFonts w:ascii="Tahoma" w:eastAsia="Times New Roman" w:hAnsi="Tahoma"/>
      <w:sz w:val="16"/>
      <w:szCs w:val="16"/>
      <w:lang w:eastAsia="zh-CN"/>
    </w:rPr>
  </w:style>
  <w:style w:type="character" w:customStyle="1" w:styleId="BalloonTextChar">
    <w:name w:val="Balloon Text Char"/>
    <w:link w:val="BalloonText"/>
    <w:uiPriority w:val="99"/>
    <w:rsid w:val="00206C47"/>
    <w:rPr>
      <w:rFonts w:ascii="Tahoma" w:eastAsia="Times New Roman" w:hAnsi="Tahoma" w:cs="Tahoma"/>
      <w:sz w:val="16"/>
      <w:szCs w:val="16"/>
      <w:lang w:eastAsia="zh-CN"/>
    </w:rPr>
  </w:style>
  <w:style w:type="paragraph" w:styleId="Header">
    <w:name w:val="header"/>
    <w:basedOn w:val="Normal"/>
    <w:link w:val="HeaderChar"/>
    <w:uiPriority w:val="99"/>
    <w:rsid w:val="00206C47"/>
    <w:pPr>
      <w:tabs>
        <w:tab w:val="center" w:pos="4680"/>
        <w:tab w:val="right" w:pos="9360"/>
      </w:tabs>
      <w:spacing w:after="0" w:line="240" w:lineRule="auto"/>
    </w:pPr>
    <w:rPr>
      <w:rFonts w:ascii="Times New Roman" w:eastAsia="Times New Roman" w:hAnsi="Times New Roman"/>
      <w:sz w:val="24"/>
      <w:lang w:eastAsia="zh-CN"/>
    </w:rPr>
  </w:style>
  <w:style w:type="character" w:customStyle="1" w:styleId="HeaderChar">
    <w:name w:val="Header Char"/>
    <w:link w:val="Header"/>
    <w:uiPriority w:val="99"/>
    <w:rsid w:val="00206C47"/>
    <w:rPr>
      <w:rFonts w:ascii="Times New Roman" w:eastAsia="Times New Roman" w:hAnsi="Times New Roman"/>
      <w:sz w:val="24"/>
      <w:szCs w:val="24"/>
      <w:lang w:eastAsia="zh-CN"/>
    </w:rPr>
  </w:style>
  <w:style w:type="paragraph" w:styleId="Footer">
    <w:name w:val="footer"/>
    <w:basedOn w:val="Normal"/>
    <w:link w:val="FooterChar"/>
    <w:uiPriority w:val="99"/>
    <w:rsid w:val="00206C47"/>
    <w:pPr>
      <w:tabs>
        <w:tab w:val="center" w:pos="4680"/>
        <w:tab w:val="right" w:pos="9360"/>
      </w:tabs>
      <w:spacing w:after="0" w:line="240" w:lineRule="auto"/>
    </w:pPr>
    <w:rPr>
      <w:rFonts w:ascii="Times New Roman" w:eastAsia="Times New Roman" w:hAnsi="Times New Roman"/>
      <w:sz w:val="24"/>
      <w:lang w:eastAsia="zh-CN"/>
    </w:rPr>
  </w:style>
  <w:style w:type="character" w:customStyle="1" w:styleId="FooterChar">
    <w:name w:val="Footer Char"/>
    <w:link w:val="Footer"/>
    <w:uiPriority w:val="99"/>
    <w:rsid w:val="00206C47"/>
    <w:rPr>
      <w:rFonts w:ascii="Times New Roman" w:eastAsia="Times New Roman" w:hAnsi="Times New Roman"/>
      <w:sz w:val="24"/>
      <w:szCs w:val="24"/>
      <w:lang w:eastAsia="zh-CN"/>
    </w:rPr>
  </w:style>
  <w:style w:type="character" w:styleId="CommentReference">
    <w:name w:val="annotation reference"/>
    <w:uiPriority w:val="99"/>
    <w:semiHidden/>
    <w:unhideWhenUsed/>
    <w:rsid w:val="00FF0526"/>
    <w:rPr>
      <w:sz w:val="16"/>
      <w:szCs w:val="16"/>
    </w:rPr>
  </w:style>
  <w:style w:type="paragraph" w:styleId="CommentText">
    <w:name w:val="annotation text"/>
    <w:basedOn w:val="Normal"/>
    <w:link w:val="CommentTextChar"/>
    <w:uiPriority w:val="99"/>
    <w:semiHidden/>
    <w:unhideWhenUsed/>
    <w:rsid w:val="00FF0526"/>
    <w:rPr>
      <w:sz w:val="20"/>
      <w:szCs w:val="20"/>
    </w:rPr>
  </w:style>
  <w:style w:type="character" w:customStyle="1" w:styleId="CommentTextChar">
    <w:name w:val="Comment Text Char"/>
    <w:link w:val="CommentText"/>
    <w:uiPriority w:val="99"/>
    <w:semiHidden/>
    <w:rsid w:val="00FF0526"/>
    <w:rPr>
      <w:lang w:val="en-GB"/>
    </w:rPr>
  </w:style>
  <w:style w:type="paragraph" w:styleId="CommentSubject">
    <w:name w:val="annotation subject"/>
    <w:basedOn w:val="CommentText"/>
    <w:next w:val="CommentText"/>
    <w:link w:val="CommentSubjectChar"/>
    <w:uiPriority w:val="99"/>
    <w:semiHidden/>
    <w:unhideWhenUsed/>
    <w:rsid w:val="00FF0526"/>
    <w:rPr>
      <w:b/>
      <w:bCs/>
    </w:rPr>
  </w:style>
  <w:style w:type="character" w:customStyle="1" w:styleId="CommentSubjectChar">
    <w:name w:val="Comment Subject Char"/>
    <w:link w:val="CommentSubject"/>
    <w:uiPriority w:val="99"/>
    <w:semiHidden/>
    <w:rsid w:val="00FF0526"/>
    <w:rPr>
      <w:b/>
      <w:bCs/>
      <w:lang w:val="en-GB"/>
    </w:rPr>
  </w:style>
  <w:style w:type="character" w:customStyle="1" w:styleId="Heading2Char">
    <w:name w:val="Heading 2 Char"/>
    <w:link w:val="Heading2"/>
    <w:uiPriority w:val="9"/>
    <w:rsid w:val="00C97008"/>
    <w:rPr>
      <w:rFonts w:ascii="Cambria" w:eastAsia="Times New Roman" w:hAnsi="Cambria" w:cs="Times New Roman"/>
      <w:b/>
      <w:bCs/>
      <w:i/>
      <w:iCs/>
      <w:sz w:val="28"/>
      <w:szCs w:val="28"/>
      <w:lang w:val="en-GB"/>
    </w:rPr>
  </w:style>
  <w:style w:type="paragraph" w:styleId="TOC2">
    <w:name w:val="toc 2"/>
    <w:basedOn w:val="Normal"/>
    <w:next w:val="Normal"/>
    <w:autoRedefine/>
    <w:uiPriority w:val="39"/>
    <w:unhideWhenUsed/>
    <w:rsid w:val="00545B16"/>
    <w:pPr>
      <w:ind w:left="220"/>
    </w:pPr>
  </w:style>
  <w:style w:type="paragraph" w:styleId="NoSpacing">
    <w:name w:val="No Spacing"/>
    <w:uiPriority w:val="1"/>
    <w:qFormat/>
    <w:rsid w:val="00D33F62"/>
    <w:rPr>
      <w:rFonts w:ascii="Calibri" w:hAnsi="Calibri"/>
      <w:sz w:val="22"/>
      <w:szCs w:val="22"/>
      <w:lang w:val="en-GB"/>
    </w:rPr>
  </w:style>
  <w:style w:type="paragraph" w:styleId="Date">
    <w:name w:val="Date"/>
    <w:basedOn w:val="Normal"/>
    <w:next w:val="Normal"/>
    <w:link w:val="DateChar"/>
    <w:rsid w:val="008C5B7B"/>
    <w:pPr>
      <w:spacing w:after="0" w:line="240" w:lineRule="auto"/>
    </w:pPr>
    <w:rPr>
      <w:rFonts w:ascii="Times New Roman" w:eastAsia="Times New Roman" w:hAnsi="Times New Roman"/>
      <w:szCs w:val="20"/>
    </w:rPr>
  </w:style>
  <w:style w:type="character" w:customStyle="1" w:styleId="DateChar">
    <w:name w:val="Date Char"/>
    <w:link w:val="Date"/>
    <w:rsid w:val="008C5B7B"/>
    <w:rPr>
      <w:rFonts w:ascii="Times New Roman" w:eastAsia="Times New Roman" w:hAnsi="Times New Roman"/>
      <w:sz w:val="22"/>
      <w:lang w:val="en-GB"/>
    </w:rPr>
  </w:style>
  <w:style w:type="table" w:customStyle="1" w:styleId="LightShading1">
    <w:name w:val="Light Shading1"/>
    <w:basedOn w:val="TableNormal"/>
    <w:uiPriority w:val="60"/>
    <w:rsid w:val="007F718A"/>
    <w:rPr>
      <w:rFonts w:ascii="Calibri" w:hAnsi="Calibr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basedOn w:val="Normal"/>
    <w:next w:val="Normal"/>
    <w:qFormat/>
    <w:rsid w:val="006F5A64"/>
    <w:pPr>
      <w:spacing w:after="120" w:line="240" w:lineRule="auto"/>
      <w:jc w:val="center"/>
    </w:pPr>
    <w:rPr>
      <w:rFonts w:ascii="Times New Roman" w:eastAsia="Times New Roman" w:hAnsi="Times New Roman"/>
      <w:b/>
      <w:bCs/>
      <w:sz w:val="20"/>
      <w:szCs w:val="20"/>
    </w:rPr>
  </w:style>
  <w:style w:type="paragraph" w:styleId="TableofFigures">
    <w:name w:val="table of figures"/>
    <w:basedOn w:val="Normal"/>
    <w:next w:val="Normal"/>
    <w:uiPriority w:val="99"/>
    <w:rsid w:val="00B76A4C"/>
    <w:pPr>
      <w:spacing w:after="120" w:line="240" w:lineRule="auto"/>
    </w:pPr>
    <w:rPr>
      <w:rFonts w:ascii="Times New Roman" w:eastAsia="Times New Roman" w:hAnsi="Times New Roman"/>
      <w:sz w:val="24"/>
    </w:rPr>
  </w:style>
  <w:style w:type="paragraph" w:styleId="Revision">
    <w:name w:val="Revision"/>
    <w:hidden/>
    <w:uiPriority w:val="99"/>
    <w:semiHidden/>
    <w:rsid w:val="00DE3594"/>
    <w:rPr>
      <w:sz w:val="22"/>
      <w:szCs w:val="24"/>
      <w:lang w:val="en-GB"/>
    </w:rPr>
  </w:style>
  <w:style w:type="character" w:customStyle="1" w:styleId="Heading3Char">
    <w:name w:val="Heading 3 Char"/>
    <w:basedOn w:val="DefaultParagraphFont"/>
    <w:link w:val="Heading3"/>
    <w:uiPriority w:val="9"/>
    <w:rsid w:val="00CC0939"/>
    <w:rPr>
      <w:rFonts w:asciiTheme="majorHAnsi" w:eastAsiaTheme="majorEastAsia" w:hAnsiTheme="majorHAnsi" w:cstheme="majorBidi"/>
      <w:color w:val="243F60" w:themeColor="accent1" w:themeShade="7F"/>
      <w:sz w:val="24"/>
      <w:szCs w:val="24"/>
      <w:lang w:val="en-GB"/>
    </w:rPr>
  </w:style>
  <w:style w:type="paragraph" w:styleId="TOC3">
    <w:name w:val="toc 3"/>
    <w:basedOn w:val="Normal"/>
    <w:next w:val="Normal"/>
    <w:autoRedefine/>
    <w:uiPriority w:val="39"/>
    <w:unhideWhenUsed/>
    <w:rsid w:val="00ED0E8E"/>
    <w:pPr>
      <w:spacing w:after="100"/>
      <w:ind w:left="440"/>
    </w:pPr>
  </w:style>
  <w:style w:type="character" w:customStyle="1" w:styleId="ListParagraphChar">
    <w:name w:val="List Paragraph Char"/>
    <w:aliases w:val="Bullet point list Char,Citation List Char,Resume Title Char,Indent Paragraph Char,TOC style Char,Table Char,lp1 Char,Bullet OSM Char,Proposal Bullet List Char,d_bodyb Char,List Paragraph_Table bullets Char"/>
    <w:link w:val="ListParagraph"/>
    <w:locked/>
    <w:rsid w:val="003E4F68"/>
    <w:rPr>
      <w:rFonts w:ascii="Times New Roman" w:eastAsia="Times New Roman" w:hAnsi="Times New Roman"/>
      <w:sz w:val="24"/>
      <w:szCs w:val="24"/>
      <w:lang w:eastAsia="zh-CN"/>
    </w:rPr>
  </w:style>
  <w:style w:type="character" w:styleId="FollowedHyperlink">
    <w:name w:val="FollowedHyperlink"/>
    <w:basedOn w:val="DefaultParagraphFont"/>
    <w:uiPriority w:val="99"/>
    <w:semiHidden/>
    <w:unhideWhenUsed/>
    <w:rsid w:val="00DD3A91"/>
    <w:rPr>
      <w:color w:val="800080" w:themeColor="followedHyperlink"/>
      <w:u w:val="single"/>
    </w:rPr>
  </w:style>
  <w:style w:type="table" w:customStyle="1" w:styleId="TableGrid1">
    <w:name w:val="Table Grid1"/>
    <w:basedOn w:val="TableNormal"/>
    <w:next w:val="TableGrid"/>
    <w:uiPriority w:val="59"/>
    <w:rsid w:val="009A71F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basedOn w:val="DefaultParagraphFont"/>
    <w:link w:val="Heading4"/>
    <w:uiPriority w:val="9"/>
    <w:semiHidden/>
    <w:rsid w:val="00164982"/>
    <w:rPr>
      <w:rFonts w:asciiTheme="majorHAnsi" w:eastAsiaTheme="majorEastAsia" w:hAnsiTheme="majorHAnsi" w:cstheme="majorBidi"/>
      <w:i/>
      <w:iCs/>
      <w:color w:val="365F91" w:themeColor="accent1" w:themeShade="BF"/>
      <w:sz w:val="22"/>
      <w:szCs w:val="24"/>
      <w:lang w:val="en-GB"/>
    </w:rPr>
  </w:style>
  <w:style w:type="character" w:customStyle="1" w:styleId="Heading5Char">
    <w:name w:val="Heading 5 Char"/>
    <w:basedOn w:val="DefaultParagraphFont"/>
    <w:link w:val="Heading5"/>
    <w:uiPriority w:val="9"/>
    <w:semiHidden/>
    <w:rsid w:val="00164982"/>
    <w:rPr>
      <w:rFonts w:asciiTheme="majorHAnsi" w:eastAsiaTheme="majorEastAsia" w:hAnsiTheme="majorHAnsi" w:cstheme="majorBidi"/>
      <w:color w:val="365F91" w:themeColor="accent1" w:themeShade="BF"/>
      <w:sz w:val="22"/>
      <w:szCs w:val="24"/>
      <w:lang w:val="en-GB"/>
    </w:rPr>
  </w:style>
  <w:style w:type="character" w:customStyle="1" w:styleId="Heading6Char">
    <w:name w:val="Heading 6 Char"/>
    <w:basedOn w:val="DefaultParagraphFont"/>
    <w:link w:val="Heading6"/>
    <w:uiPriority w:val="9"/>
    <w:semiHidden/>
    <w:rsid w:val="00164982"/>
    <w:rPr>
      <w:rFonts w:asciiTheme="majorHAnsi" w:eastAsiaTheme="majorEastAsia" w:hAnsiTheme="majorHAnsi" w:cstheme="majorBidi"/>
      <w:color w:val="243F60" w:themeColor="accent1" w:themeShade="7F"/>
      <w:sz w:val="22"/>
      <w:szCs w:val="24"/>
      <w:lang w:val="en-GB"/>
    </w:rPr>
  </w:style>
  <w:style w:type="character" w:customStyle="1" w:styleId="Heading7Char">
    <w:name w:val="Heading 7 Char"/>
    <w:basedOn w:val="DefaultParagraphFont"/>
    <w:link w:val="Heading7"/>
    <w:uiPriority w:val="9"/>
    <w:semiHidden/>
    <w:rsid w:val="00164982"/>
    <w:rPr>
      <w:rFonts w:asciiTheme="majorHAnsi" w:eastAsiaTheme="majorEastAsia" w:hAnsiTheme="majorHAnsi" w:cstheme="majorBidi"/>
      <w:i/>
      <w:iCs/>
      <w:color w:val="243F60" w:themeColor="accent1" w:themeShade="7F"/>
      <w:sz w:val="22"/>
      <w:szCs w:val="24"/>
      <w:lang w:val="en-GB"/>
    </w:rPr>
  </w:style>
  <w:style w:type="character" w:customStyle="1" w:styleId="Heading8Char">
    <w:name w:val="Heading 8 Char"/>
    <w:basedOn w:val="DefaultParagraphFont"/>
    <w:link w:val="Heading8"/>
    <w:uiPriority w:val="9"/>
    <w:semiHidden/>
    <w:rsid w:val="00164982"/>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164982"/>
    <w:rPr>
      <w:rFonts w:asciiTheme="majorHAnsi" w:eastAsiaTheme="majorEastAsia" w:hAnsiTheme="majorHAnsi" w:cstheme="majorBidi"/>
      <w:i/>
      <w:iCs/>
      <w:color w:val="272727" w:themeColor="text1" w:themeTint="D8"/>
      <w:sz w:val="21"/>
      <w:szCs w:val="21"/>
      <w:lang w:val="en-GB"/>
    </w:rPr>
  </w:style>
  <w:style w:type="table" w:customStyle="1" w:styleId="TableGrid2">
    <w:name w:val="Table Grid2"/>
    <w:basedOn w:val="TableNormal"/>
    <w:next w:val="TableGrid"/>
    <w:uiPriority w:val="59"/>
    <w:rsid w:val="007C69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info-number">
    <w:name w:val="info-number"/>
    <w:basedOn w:val="DefaultParagraphFont"/>
    <w:rsid w:val="007C69DB"/>
  </w:style>
  <w:style w:type="paragraph" w:styleId="NormalWeb">
    <w:name w:val="Normal (Web)"/>
    <w:basedOn w:val="Normal"/>
    <w:uiPriority w:val="99"/>
    <w:semiHidden/>
    <w:unhideWhenUsed/>
    <w:rsid w:val="007C69DB"/>
    <w:pPr>
      <w:spacing w:before="100" w:beforeAutospacing="1" w:after="100" w:afterAutospacing="1" w:line="240" w:lineRule="auto"/>
    </w:pPr>
    <w:rPr>
      <w:rFonts w:ascii="Times New Roman" w:eastAsia="Times New Roman" w:hAnsi="Times New Roman"/>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50899">
      <w:bodyDiv w:val="1"/>
      <w:marLeft w:val="0"/>
      <w:marRight w:val="0"/>
      <w:marTop w:val="0"/>
      <w:marBottom w:val="0"/>
      <w:divBdr>
        <w:top w:val="none" w:sz="0" w:space="0" w:color="auto"/>
        <w:left w:val="none" w:sz="0" w:space="0" w:color="auto"/>
        <w:bottom w:val="none" w:sz="0" w:space="0" w:color="auto"/>
        <w:right w:val="none" w:sz="0" w:space="0" w:color="auto"/>
      </w:divBdr>
    </w:div>
    <w:div w:id="112722318">
      <w:bodyDiv w:val="1"/>
      <w:marLeft w:val="0"/>
      <w:marRight w:val="0"/>
      <w:marTop w:val="0"/>
      <w:marBottom w:val="0"/>
      <w:divBdr>
        <w:top w:val="none" w:sz="0" w:space="0" w:color="auto"/>
        <w:left w:val="none" w:sz="0" w:space="0" w:color="auto"/>
        <w:bottom w:val="none" w:sz="0" w:space="0" w:color="auto"/>
        <w:right w:val="none" w:sz="0" w:space="0" w:color="auto"/>
      </w:divBdr>
    </w:div>
    <w:div w:id="123819008">
      <w:bodyDiv w:val="1"/>
      <w:marLeft w:val="0"/>
      <w:marRight w:val="0"/>
      <w:marTop w:val="0"/>
      <w:marBottom w:val="0"/>
      <w:divBdr>
        <w:top w:val="none" w:sz="0" w:space="0" w:color="auto"/>
        <w:left w:val="none" w:sz="0" w:space="0" w:color="auto"/>
        <w:bottom w:val="none" w:sz="0" w:space="0" w:color="auto"/>
        <w:right w:val="none" w:sz="0" w:space="0" w:color="auto"/>
      </w:divBdr>
    </w:div>
    <w:div w:id="341123808">
      <w:bodyDiv w:val="1"/>
      <w:marLeft w:val="0"/>
      <w:marRight w:val="0"/>
      <w:marTop w:val="0"/>
      <w:marBottom w:val="0"/>
      <w:divBdr>
        <w:top w:val="none" w:sz="0" w:space="0" w:color="auto"/>
        <w:left w:val="none" w:sz="0" w:space="0" w:color="auto"/>
        <w:bottom w:val="none" w:sz="0" w:space="0" w:color="auto"/>
        <w:right w:val="none" w:sz="0" w:space="0" w:color="auto"/>
      </w:divBdr>
    </w:div>
    <w:div w:id="358897473">
      <w:bodyDiv w:val="1"/>
      <w:marLeft w:val="0"/>
      <w:marRight w:val="0"/>
      <w:marTop w:val="0"/>
      <w:marBottom w:val="0"/>
      <w:divBdr>
        <w:top w:val="none" w:sz="0" w:space="0" w:color="auto"/>
        <w:left w:val="none" w:sz="0" w:space="0" w:color="auto"/>
        <w:bottom w:val="none" w:sz="0" w:space="0" w:color="auto"/>
        <w:right w:val="none" w:sz="0" w:space="0" w:color="auto"/>
      </w:divBdr>
    </w:div>
    <w:div w:id="423260956">
      <w:bodyDiv w:val="1"/>
      <w:marLeft w:val="0"/>
      <w:marRight w:val="0"/>
      <w:marTop w:val="0"/>
      <w:marBottom w:val="0"/>
      <w:divBdr>
        <w:top w:val="none" w:sz="0" w:space="0" w:color="auto"/>
        <w:left w:val="none" w:sz="0" w:space="0" w:color="auto"/>
        <w:bottom w:val="none" w:sz="0" w:space="0" w:color="auto"/>
        <w:right w:val="none" w:sz="0" w:space="0" w:color="auto"/>
      </w:divBdr>
    </w:div>
    <w:div w:id="629019889">
      <w:bodyDiv w:val="1"/>
      <w:marLeft w:val="0"/>
      <w:marRight w:val="0"/>
      <w:marTop w:val="0"/>
      <w:marBottom w:val="0"/>
      <w:divBdr>
        <w:top w:val="none" w:sz="0" w:space="0" w:color="auto"/>
        <w:left w:val="none" w:sz="0" w:space="0" w:color="auto"/>
        <w:bottom w:val="none" w:sz="0" w:space="0" w:color="auto"/>
        <w:right w:val="none" w:sz="0" w:space="0" w:color="auto"/>
      </w:divBdr>
    </w:div>
    <w:div w:id="742339614">
      <w:bodyDiv w:val="1"/>
      <w:marLeft w:val="0"/>
      <w:marRight w:val="0"/>
      <w:marTop w:val="0"/>
      <w:marBottom w:val="0"/>
      <w:divBdr>
        <w:top w:val="none" w:sz="0" w:space="0" w:color="auto"/>
        <w:left w:val="none" w:sz="0" w:space="0" w:color="auto"/>
        <w:bottom w:val="none" w:sz="0" w:space="0" w:color="auto"/>
        <w:right w:val="none" w:sz="0" w:space="0" w:color="auto"/>
      </w:divBdr>
    </w:div>
    <w:div w:id="937058737">
      <w:bodyDiv w:val="1"/>
      <w:marLeft w:val="0"/>
      <w:marRight w:val="0"/>
      <w:marTop w:val="0"/>
      <w:marBottom w:val="0"/>
      <w:divBdr>
        <w:top w:val="none" w:sz="0" w:space="0" w:color="auto"/>
        <w:left w:val="none" w:sz="0" w:space="0" w:color="auto"/>
        <w:bottom w:val="none" w:sz="0" w:space="0" w:color="auto"/>
        <w:right w:val="none" w:sz="0" w:space="0" w:color="auto"/>
      </w:divBdr>
    </w:div>
    <w:div w:id="1025912338">
      <w:bodyDiv w:val="1"/>
      <w:marLeft w:val="0"/>
      <w:marRight w:val="0"/>
      <w:marTop w:val="0"/>
      <w:marBottom w:val="0"/>
      <w:divBdr>
        <w:top w:val="none" w:sz="0" w:space="0" w:color="auto"/>
        <w:left w:val="none" w:sz="0" w:space="0" w:color="auto"/>
        <w:bottom w:val="none" w:sz="0" w:space="0" w:color="auto"/>
        <w:right w:val="none" w:sz="0" w:space="0" w:color="auto"/>
      </w:divBdr>
    </w:div>
    <w:div w:id="1035470675">
      <w:bodyDiv w:val="1"/>
      <w:marLeft w:val="0"/>
      <w:marRight w:val="0"/>
      <w:marTop w:val="0"/>
      <w:marBottom w:val="0"/>
      <w:divBdr>
        <w:top w:val="none" w:sz="0" w:space="0" w:color="auto"/>
        <w:left w:val="none" w:sz="0" w:space="0" w:color="auto"/>
        <w:bottom w:val="none" w:sz="0" w:space="0" w:color="auto"/>
        <w:right w:val="none" w:sz="0" w:space="0" w:color="auto"/>
      </w:divBdr>
    </w:div>
    <w:div w:id="1055356612">
      <w:bodyDiv w:val="1"/>
      <w:marLeft w:val="0"/>
      <w:marRight w:val="0"/>
      <w:marTop w:val="0"/>
      <w:marBottom w:val="0"/>
      <w:divBdr>
        <w:top w:val="none" w:sz="0" w:space="0" w:color="auto"/>
        <w:left w:val="none" w:sz="0" w:space="0" w:color="auto"/>
        <w:bottom w:val="none" w:sz="0" w:space="0" w:color="auto"/>
        <w:right w:val="none" w:sz="0" w:space="0" w:color="auto"/>
      </w:divBdr>
    </w:div>
    <w:div w:id="1461993049">
      <w:bodyDiv w:val="1"/>
      <w:marLeft w:val="0"/>
      <w:marRight w:val="0"/>
      <w:marTop w:val="0"/>
      <w:marBottom w:val="0"/>
      <w:divBdr>
        <w:top w:val="none" w:sz="0" w:space="0" w:color="auto"/>
        <w:left w:val="none" w:sz="0" w:space="0" w:color="auto"/>
        <w:bottom w:val="none" w:sz="0" w:space="0" w:color="auto"/>
        <w:right w:val="none" w:sz="0" w:space="0" w:color="auto"/>
      </w:divBdr>
    </w:div>
    <w:div w:id="1553274956">
      <w:bodyDiv w:val="1"/>
      <w:marLeft w:val="0"/>
      <w:marRight w:val="0"/>
      <w:marTop w:val="0"/>
      <w:marBottom w:val="0"/>
      <w:divBdr>
        <w:top w:val="none" w:sz="0" w:space="0" w:color="auto"/>
        <w:left w:val="none" w:sz="0" w:space="0" w:color="auto"/>
        <w:bottom w:val="none" w:sz="0" w:space="0" w:color="auto"/>
        <w:right w:val="none" w:sz="0" w:space="0" w:color="auto"/>
      </w:divBdr>
    </w:div>
    <w:div w:id="1582251533">
      <w:bodyDiv w:val="1"/>
      <w:marLeft w:val="0"/>
      <w:marRight w:val="0"/>
      <w:marTop w:val="0"/>
      <w:marBottom w:val="0"/>
      <w:divBdr>
        <w:top w:val="none" w:sz="0" w:space="0" w:color="auto"/>
        <w:left w:val="none" w:sz="0" w:space="0" w:color="auto"/>
        <w:bottom w:val="none" w:sz="0" w:space="0" w:color="auto"/>
        <w:right w:val="none" w:sz="0" w:space="0" w:color="auto"/>
      </w:divBdr>
    </w:div>
    <w:div w:id="1684091636">
      <w:bodyDiv w:val="1"/>
      <w:marLeft w:val="0"/>
      <w:marRight w:val="0"/>
      <w:marTop w:val="0"/>
      <w:marBottom w:val="0"/>
      <w:divBdr>
        <w:top w:val="none" w:sz="0" w:space="0" w:color="auto"/>
        <w:left w:val="none" w:sz="0" w:space="0" w:color="auto"/>
        <w:bottom w:val="none" w:sz="0" w:space="0" w:color="auto"/>
        <w:right w:val="none" w:sz="0" w:space="0" w:color="auto"/>
      </w:divBdr>
    </w:div>
    <w:div w:id="1724058875">
      <w:bodyDiv w:val="1"/>
      <w:marLeft w:val="0"/>
      <w:marRight w:val="0"/>
      <w:marTop w:val="0"/>
      <w:marBottom w:val="0"/>
      <w:divBdr>
        <w:top w:val="none" w:sz="0" w:space="0" w:color="auto"/>
        <w:left w:val="none" w:sz="0" w:space="0" w:color="auto"/>
        <w:bottom w:val="none" w:sz="0" w:space="0" w:color="auto"/>
        <w:right w:val="none" w:sz="0" w:space="0" w:color="auto"/>
      </w:divBdr>
    </w:div>
    <w:div w:id="1792938562">
      <w:bodyDiv w:val="1"/>
      <w:marLeft w:val="0"/>
      <w:marRight w:val="0"/>
      <w:marTop w:val="0"/>
      <w:marBottom w:val="0"/>
      <w:divBdr>
        <w:top w:val="none" w:sz="0" w:space="0" w:color="auto"/>
        <w:left w:val="none" w:sz="0" w:space="0" w:color="auto"/>
        <w:bottom w:val="none" w:sz="0" w:space="0" w:color="auto"/>
        <w:right w:val="none" w:sz="0" w:space="0" w:color="auto"/>
      </w:divBdr>
    </w:div>
    <w:div w:id="1805853541">
      <w:bodyDiv w:val="1"/>
      <w:marLeft w:val="0"/>
      <w:marRight w:val="0"/>
      <w:marTop w:val="0"/>
      <w:marBottom w:val="0"/>
      <w:divBdr>
        <w:top w:val="none" w:sz="0" w:space="0" w:color="auto"/>
        <w:left w:val="none" w:sz="0" w:space="0" w:color="auto"/>
        <w:bottom w:val="none" w:sz="0" w:space="0" w:color="auto"/>
        <w:right w:val="none" w:sz="0" w:space="0" w:color="auto"/>
      </w:divBdr>
    </w:div>
    <w:div w:id="1879464244">
      <w:bodyDiv w:val="1"/>
      <w:marLeft w:val="0"/>
      <w:marRight w:val="0"/>
      <w:marTop w:val="0"/>
      <w:marBottom w:val="0"/>
      <w:divBdr>
        <w:top w:val="none" w:sz="0" w:space="0" w:color="auto"/>
        <w:left w:val="none" w:sz="0" w:space="0" w:color="auto"/>
        <w:bottom w:val="none" w:sz="0" w:space="0" w:color="auto"/>
        <w:right w:val="none" w:sz="0" w:space="0" w:color="auto"/>
      </w:divBdr>
    </w:div>
    <w:div w:id="191720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F01D4-8740-41E5-89AC-7651D92B7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1403</TotalTime>
  <Pages>1</Pages>
  <Words>9855</Words>
  <Characters>56180</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65904</CharactersWithSpaces>
  <SharedDoc>false</SharedDoc>
  <HLinks>
    <vt:vector size="42" baseType="variant">
      <vt:variant>
        <vt:i4>1179706</vt:i4>
      </vt:variant>
      <vt:variant>
        <vt:i4>26</vt:i4>
      </vt:variant>
      <vt:variant>
        <vt:i4>0</vt:i4>
      </vt:variant>
      <vt:variant>
        <vt:i4>5</vt:i4>
      </vt:variant>
      <vt:variant>
        <vt:lpwstr/>
      </vt:variant>
      <vt:variant>
        <vt:lpwstr>_Toc448831582</vt:lpwstr>
      </vt:variant>
      <vt:variant>
        <vt:i4>1179706</vt:i4>
      </vt:variant>
      <vt:variant>
        <vt:i4>20</vt:i4>
      </vt:variant>
      <vt:variant>
        <vt:i4>0</vt:i4>
      </vt:variant>
      <vt:variant>
        <vt:i4>5</vt:i4>
      </vt:variant>
      <vt:variant>
        <vt:lpwstr/>
      </vt:variant>
      <vt:variant>
        <vt:lpwstr>_Toc448831581</vt:lpwstr>
      </vt:variant>
      <vt:variant>
        <vt:i4>1179706</vt:i4>
      </vt:variant>
      <vt:variant>
        <vt:i4>14</vt:i4>
      </vt:variant>
      <vt:variant>
        <vt:i4>0</vt:i4>
      </vt:variant>
      <vt:variant>
        <vt:i4>5</vt:i4>
      </vt:variant>
      <vt:variant>
        <vt:lpwstr/>
      </vt:variant>
      <vt:variant>
        <vt:lpwstr>_Toc448831580</vt:lpwstr>
      </vt:variant>
      <vt:variant>
        <vt:i4>1900602</vt:i4>
      </vt:variant>
      <vt:variant>
        <vt:i4>8</vt:i4>
      </vt:variant>
      <vt:variant>
        <vt:i4>0</vt:i4>
      </vt:variant>
      <vt:variant>
        <vt:i4>5</vt:i4>
      </vt:variant>
      <vt:variant>
        <vt:lpwstr/>
      </vt:variant>
      <vt:variant>
        <vt:lpwstr>_Toc448831579</vt:lpwstr>
      </vt:variant>
      <vt:variant>
        <vt:i4>1900602</vt:i4>
      </vt:variant>
      <vt:variant>
        <vt:i4>2</vt:i4>
      </vt:variant>
      <vt:variant>
        <vt:i4>0</vt:i4>
      </vt:variant>
      <vt:variant>
        <vt:i4>5</vt:i4>
      </vt:variant>
      <vt:variant>
        <vt:lpwstr/>
      </vt:variant>
      <vt:variant>
        <vt:lpwstr>_Toc448831578</vt:lpwstr>
      </vt:variant>
      <vt:variant>
        <vt:i4>5505049</vt:i4>
      </vt:variant>
      <vt:variant>
        <vt:i4>3</vt:i4>
      </vt:variant>
      <vt:variant>
        <vt:i4>0</vt:i4>
      </vt:variant>
      <vt:variant>
        <vt:i4>5</vt:i4>
      </vt:variant>
      <vt:variant>
        <vt:lpwstr>http://www.ramses.co.ke/</vt:lpwstr>
      </vt:variant>
      <vt:variant>
        <vt:lpwstr/>
      </vt:variant>
      <vt:variant>
        <vt:i4>6553627</vt:i4>
      </vt:variant>
      <vt:variant>
        <vt:i4>0</vt:i4>
      </vt:variant>
      <vt:variant>
        <vt:i4>0</vt:i4>
      </vt:variant>
      <vt:variant>
        <vt:i4>5</vt:i4>
      </vt:variant>
      <vt:variant>
        <vt:lpwstr>mailto:info@ramses.co.ke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Azizi Consulting</dc:creator>
  <cp:keywords>ERM</cp:keywords>
  <cp:lastModifiedBy>Esther Maiyo</cp:lastModifiedBy>
  <cp:revision>6</cp:revision>
  <cp:lastPrinted>2018-11-19T07:29:00Z</cp:lastPrinted>
  <dcterms:created xsi:type="dcterms:W3CDTF">2018-11-16T16:29:00Z</dcterms:created>
  <dcterms:modified xsi:type="dcterms:W3CDTF">2018-11-19T07:31:00Z</dcterms:modified>
</cp:coreProperties>
</file>