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3E6" w:rsidRPr="00A8104A" w:rsidRDefault="003C73E6" w:rsidP="00FD2B0A">
      <w:pPr>
        <w:ind w:left="2160" w:hanging="2160"/>
        <w:jc w:val="both"/>
        <w:rPr>
          <w:rFonts w:ascii="Arial Narrow" w:hAnsi="Arial Narrow"/>
          <w:b/>
        </w:rPr>
      </w:pPr>
      <w:r w:rsidRPr="00A8104A">
        <w:rPr>
          <w:rFonts w:ascii="Arial Narrow" w:hAnsi="Arial Narrow"/>
          <w:b/>
        </w:rPr>
        <w:t xml:space="preserve">LESSON </w:t>
      </w:r>
      <w:r w:rsidR="00CE7F82" w:rsidRPr="00A8104A">
        <w:rPr>
          <w:rFonts w:ascii="Arial Narrow" w:hAnsi="Arial Narrow"/>
          <w:b/>
        </w:rPr>
        <w:t>2</w:t>
      </w:r>
      <w:r w:rsidRPr="00A8104A">
        <w:rPr>
          <w:rFonts w:ascii="Arial Narrow" w:hAnsi="Arial Narrow"/>
          <w:b/>
        </w:rPr>
        <w:t>:</w:t>
      </w:r>
      <w:r w:rsidRPr="00A8104A">
        <w:rPr>
          <w:rFonts w:ascii="Arial Narrow" w:hAnsi="Arial Narrow"/>
          <w:b/>
        </w:rPr>
        <w:tab/>
        <w:t xml:space="preserve">FINANCIAL STATEMENTS </w:t>
      </w:r>
    </w:p>
    <w:p w:rsidR="003C73E6" w:rsidRPr="00A8104A" w:rsidRDefault="003C73E6" w:rsidP="00FD2B0A">
      <w:pPr>
        <w:jc w:val="both"/>
        <w:rPr>
          <w:rFonts w:ascii="Arial Narrow" w:hAnsi="Arial Narrow"/>
        </w:rPr>
      </w:pPr>
    </w:p>
    <w:p w:rsidR="003C73E6" w:rsidRPr="00A8104A" w:rsidRDefault="00FD5E39" w:rsidP="00FD5E39">
      <w:pPr>
        <w:numPr>
          <w:ilvl w:val="0"/>
          <w:numId w:val="45"/>
        </w:numPr>
        <w:jc w:val="both"/>
        <w:rPr>
          <w:rFonts w:ascii="Arial Narrow" w:hAnsi="Arial Narrow"/>
        </w:rPr>
      </w:pPr>
      <w:r>
        <w:rPr>
          <w:rFonts w:ascii="Arial Narrow" w:hAnsi="Arial Narrow"/>
          <w:b/>
        </w:rPr>
        <w:t xml:space="preserve"> </w:t>
      </w:r>
      <w:r>
        <w:rPr>
          <w:rFonts w:ascii="Arial Narrow" w:hAnsi="Arial Narrow"/>
          <w:b/>
        </w:rPr>
        <w:tab/>
      </w:r>
      <w:r w:rsidR="004D61CF" w:rsidRPr="00A8104A">
        <w:rPr>
          <w:rFonts w:ascii="Arial Narrow" w:hAnsi="Arial Narrow"/>
          <w:b/>
        </w:rPr>
        <w:t xml:space="preserve">Introduction </w:t>
      </w:r>
    </w:p>
    <w:p w:rsidR="00FD2B0A" w:rsidRPr="00A8104A" w:rsidRDefault="00FD2B0A" w:rsidP="00FD2B0A">
      <w:pPr>
        <w:jc w:val="both"/>
        <w:rPr>
          <w:rFonts w:ascii="Arial Narrow" w:hAnsi="Arial Narrow"/>
        </w:rPr>
      </w:pPr>
    </w:p>
    <w:p w:rsidR="00FD2B0A" w:rsidRPr="00A8104A" w:rsidRDefault="00FD2B0A" w:rsidP="00FD2B0A">
      <w:pPr>
        <w:jc w:val="both"/>
        <w:rPr>
          <w:rFonts w:ascii="Arial Narrow" w:hAnsi="Arial Narrow"/>
        </w:rPr>
      </w:pPr>
      <w:r w:rsidRPr="00A8104A">
        <w:rPr>
          <w:rFonts w:ascii="Arial Narrow" w:hAnsi="Arial Narrow"/>
        </w:rPr>
        <w:t xml:space="preserve">The general purpose information provided by financial accounting is summarized in the </w:t>
      </w:r>
      <w:r w:rsidRPr="00A8104A">
        <w:rPr>
          <w:rFonts w:ascii="Arial Narrow" w:hAnsi="Arial Narrow"/>
          <w:b/>
        </w:rPr>
        <w:t>financial statements</w:t>
      </w:r>
      <w:r w:rsidRPr="00A8104A">
        <w:rPr>
          <w:rFonts w:ascii="Arial Narrow" w:hAnsi="Arial Narrow"/>
        </w:rPr>
        <w:t>: the balance sheet, income statement, and statement of cash flows.</w:t>
      </w:r>
    </w:p>
    <w:p w:rsidR="004D61CF" w:rsidRPr="00A8104A" w:rsidRDefault="004D61CF" w:rsidP="004D61CF">
      <w:pPr>
        <w:jc w:val="both"/>
        <w:rPr>
          <w:rFonts w:ascii="Arial Narrow" w:hAnsi="Arial Narrow"/>
          <w:b/>
        </w:rPr>
      </w:pPr>
    </w:p>
    <w:p w:rsidR="00EC10E4" w:rsidRPr="00A8104A" w:rsidRDefault="00FD5E39" w:rsidP="00FD5E39">
      <w:pPr>
        <w:jc w:val="both"/>
        <w:rPr>
          <w:rFonts w:ascii="Arial Narrow" w:hAnsi="Arial Narrow"/>
        </w:rPr>
      </w:pPr>
      <w:r>
        <w:rPr>
          <w:rFonts w:ascii="Arial Narrow" w:hAnsi="Arial Narrow"/>
          <w:b/>
        </w:rPr>
        <w:t xml:space="preserve">2.1  </w:t>
      </w:r>
      <w:r>
        <w:rPr>
          <w:rFonts w:ascii="Arial Narrow" w:hAnsi="Arial Narrow"/>
          <w:b/>
        </w:rPr>
        <w:tab/>
      </w:r>
      <w:r w:rsidR="008250CC" w:rsidRPr="00A8104A">
        <w:rPr>
          <w:rFonts w:ascii="Arial Narrow" w:hAnsi="Arial Narrow"/>
          <w:b/>
        </w:rPr>
        <w:t xml:space="preserve">International Accounting Standard 1 (IAS1): Presentation of Financial Statements </w:t>
      </w:r>
    </w:p>
    <w:p w:rsidR="00EC10E4" w:rsidRPr="00A8104A" w:rsidRDefault="00EC10E4" w:rsidP="00EC10E4">
      <w:pPr>
        <w:jc w:val="both"/>
        <w:rPr>
          <w:rFonts w:ascii="Arial Narrow" w:hAnsi="Arial Narrow"/>
        </w:rPr>
      </w:pPr>
    </w:p>
    <w:p w:rsidR="008250CC" w:rsidRPr="00A8104A" w:rsidRDefault="008250CC" w:rsidP="00EC10E4">
      <w:pPr>
        <w:jc w:val="both"/>
        <w:rPr>
          <w:rFonts w:ascii="Arial Narrow" w:hAnsi="Arial Narrow"/>
        </w:rPr>
      </w:pPr>
      <w:r w:rsidRPr="00A8104A">
        <w:rPr>
          <w:rFonts w:ascii="Arial Narrow" w:hAnsi="Arial Narrow"/>
        </w:rPr>
        <w:t>IAS1 prescribes the basis for presentation of general purpose financial statements to ensure comparability both with the entity’s financial statements of previous periods and with the financial statements of other entities.</w:t>
      </w:r>
    </w:p>
    <w:p w:rsidR="008250CC" w:rsidRPr="00A8104A" w:rsidRDefault="008250CC" w:rsidP="00EC10E4">
      <w:pPr>
        <w:jc w:val="both"/>
        <w:rPr>
          <w:rFonts w:ascii="Arial Narrow" w:hAnsi="Arial Narrow"/>
        </w:rPr>
      </w:pPr>
    </w:p>
    <w:p w:rsidR="00EC10E4" w:rsidRPr="00A8104A" w:rsidRDefault="00FD5E39" w:rsidP="00EC10E4">
      <w:pPr>
        <w:jc w:val="both"/>
        <w:rPr>
          <w:rFonts w:ascii="Arial Narrow" w:hAnsi="Arial Narrow"/>
        </w:rPr>
      </w:pPr>
      <w:r>
        <w:rPr>
          <w:rFonts w:ascii="Arial Narrow" w:hAnsi="Arial Narrow"/>
          <w:b/>
        </w:rPr>
        <w:t>2.2</w:t>
      </w:r>
      <w:r w:rsidR="008250CC" w:rsidRPr="00A8104A">
        <w:rPr>
          <w:rFonts w:ascii="Arial Narrow" w:hAnsi="Arial Narrow"/>
          <w:b/>
        </w:rPr>
        <w:tab/>
        <w:t>Purpose of Financial Statements</w:t>
      </w:r>
      <w:r w:rsidR="008250CC" w:rsidRPr="00A8104A">
        <w:rPr>
          <w:rFonts w:ascii="Arial Narrow" w:hAnsi="Arial Narrow"/>
        </w:rPr>
        <w:t xml:space="preserve"> </w:t>
      </w:r>
    </w:p>
    <w:p w:rsidR="00EC10E4" w:rsidRPr="00A8104A" w:rsidRDefault="00EC10E4" w:rsidP="00EC10E4">
      <w:pPr>
        <w:jc w:val="both"/>
        <w:rPr>
          <w:rFonts w:ascii="Arial Narrow" w:hAnsi="Arial Narrow"/>
        </w:rPr>
      </w:pPr>
    </w:p>
    <w:p w:rsidR="008250CC" w:rsidRPr="00A8104A" w:rsidRDefault="008250CC" w:rsidP="00EC10E4">
      <w:pPr>
        <w:jc w:val="both"/>
        <w:rPr>
          <w:rFonts w:ascii="Arial Narrow" w:hAnsi="Arial Narrow"/>
        </w:rPr>
      </w:pPr>
      <w:r w:rsidRPr="00A8104A">
        <w:rPr>
          <w:rFonts w:ascii="Arial Narrow" w:hAnsi="Arial Narrow"/>
        </w:rPr>
        <w:t>The o</w:t>
      </w:r>
      <w:r w:rsidR="00993471" w:rsidRPr="00A8104A">
        <w:rPr>
          <w:rFonts w:ascii="Arial Narrow" w:hAnsi="Arial Narrow"/>
        </w:rPr>
        <w:t xml:space="preserve">bjective of the financial statements is to provide information about the financial position, financial performance, and cash flows </w:t>
      </w:r>
      <w:r w:rsidR="00A8104A" w:rsidRPr="00A8104A">
        <w:rPr>
          <w:rFonts w:ascii="Arial Narrow" w:hAnsi="Arial Narrow"/>
        </w:rPr>
        <w:t>for decision making</w:t>
      </w:r>
      <w:r w:rsidR="00993471" w:rsidRPr="00A8104A">
        <w:rPr>
          <w:rFonts w:ascii="Arial Narrow" w:hAnsi="Arial Narrow"/>
        </w:rPr>
        <w:t xml:space="preserve">. </w:t>
      </w:r>
    </w:p>
    <w:p w:rsidR="00993471" w:rsidRPr="00A8104A" w:rsidRDefault="00993471" w:rsidP="004D61CF">
      <w:pPr>
        <w:jc w:val="both"/>
        <w:rPr>
          <w:rFonts w:ascii="Arial Narrow" w:hAnsi="Arial Narrow"/>
        </w:rPr>
      </w:pPr>
    </w:p>
    <w:p w:rsidR="00993471" w:rsidRPr="00A8104A" w:rsidRDefault="00FD5E39" w:rsidP="00A8104A">
      <w:pPr>
        <w:jc w:val="both"/>
        <w:rPr>
          <w:rFonts w:ascii="Arial Narrow" w:hAnsi="Arial Narrow"/>
        </w:rPr>
      </w:pPr>
      <w:r>
        <w:rPr>
          <w:rFonts w:ascii="Arial Narrow" w:hAnsi="Arial Narrow"/>
          <w:b/>
        </w:rPr>
        <w:t>2.3</w:t>
      </w:r>
      <w:r w:rsidR="00A8104A" w:rsidRPr="00A8104A">
        <w:rPr>
          <w:rFonts w:ascii="Arial Narrow" w:hAnsi="Arial Narrow"/>
          <w:b/>
        </w:rPr>
        <w:t xml:space="preserve">  </w:t>
      </w:r>
      <w:r w:rsidR="00A8104A" w:rsidRPr="00A8104A">
        <w:rPr>
          <w:rFonts w:ascii="Arial Narrow" w:hAnsi="Arial Narrow"/>
          <w:b/>
        </w:rPr>
        <w:tab/>
      </w:r>
      <w:r w:rsidR="00993471" w:rsidRPr="00A8104A">
        <w:rPr>
          <w:rFonts w:ascii="Arial Narrow" w:hAnsi="Arial Narrow"/>
          <w:b/>
        </w:rPr>
        <w:t>Fair Presentation</w:t>
      </w:r>
    </w:p>
    <w:p w:rsidR="00993471" w:rsidRPr="00A8104A" w:rsidRDefault="00993471" w:rsidP="00993471">
      <w:pPr>
        <w:jc w:val="both"/>
        <w:rPr>
          <w:rFonts w:ascii="Arial Narrow" w:hAnsi="Arial Narrow"/>
        </w:rPr>
      </w:pPr>
    </w:p>
    <w:p w:rsidR="006A2EDF" w:rsidRPr="00A8104A" w:rsidRDefault="00993471" w:rsidP="00993471">
      <w:pPr>
        <w:jc w:val="both"/>
        <w:rPr>
          <w:rFonts w:ascii="Arial Narrow" w:hAnsi="Arial Narrow"/>
        </w:rPr>
      </w:pPr>
      <w:r w:rsidRPr="00A8104A">
        <w:rPr>
          <w:rFonts w:ascii="Arial Narrow" w:hAnsi="Arial Narrow"/>
        </w:rPr>
        <w:t>Financial statements shall present fairly the financial position, financial performance, and cash flows of an entity</w:t>
      </w:r>
      <w:r w:rsidR="000B649B" w:rsidRPr="00A8104A">
        <w:rPr>
          <w:rFonts w:ascii="Arial Narrow" w:hAnsi="Arial Narrow"/>
        </w:rPr>
        <w:t xml:space="preserve">. </w:t>
      </w:r>
    </w:p>
    <w:p w:rsidR="00A8104A" w:rsidRPr="00A8104A" w:rsidRDefault="00A8104A" w:rsidP="00993471">
      <w:pPr>
        <w:jc w:val="both"/>
        <w:rPr>
          <w:rFonts w:ascii="Arial Narrow" w:hAnsi="Arial Narrow"/>
        </w:rPr>
      </w:pPr>
    </w:p>
    <w:p w:rsidR="006547B2" w:rsidRPr="00A8104A" w:rsidRDefault="00FD5E39" w:rsidP="00690195">
      <w:pPr>
        <w:jc w:val="both"/>
        <w:rPr>
          <w:rFonts w:ascii="Arial Narrow" w:hAnsi="Arial Narrow"/>
          <w:b/>
        </w:rPr>
      </w:pPr>
      <w:r>
        <w:rPr>
          <w:rFonts w:ascii="Arial Narrow" w:hAnsi="Arial Narrow"/>
          <w:b/>
        </w:rPr>
        <w:t>2.4</w:t>
      </w:r>
      <w:r w:rsidR="00993471" w:rsidRPr="00A8104A">
        <w:rPr>
          <w:rFonts w:ascii="Arial Narrow" w:hAnsi="Arial Narrow"/>
          <w:b/>
        </w:rPr>
        <w:t xml:space="preserve"> </w:t>
      </w:r>
      <w:r w:rsidR="00993471" w:rsidRPr="00A8104A">
        <w:rPr>
          <w:rFonts w:ascii="Arial Narrow" w:hAnsi="Arial Narrow"/>
          <w:b/>
        </w:rPr>
        <w:tab/>
      </w:r>
      <w:r w:rsidR="006547B2" w:rsidRPr="00A8104A">
        <w:rPr>
          <w:rFonts w:ascii="Arial Narrow" w:hAnsi="Arial Narrow"/>
          <w:b/>
        </w:rPr>
        <w:t>Three Primary Financial Statements</w:t>
      </w:r>
    </w:p>
    <w:p w:rsidR="006547B2" w:rsidRPr="00A8104A" w:rsidRDefault="006547B2" w:rsidP="006547B2">
      <w:pPr>
        <w:jc w:val="both"/>
        <w:rPr>
          <w:rFonts w:ascii="Arial Narrow" w:hAnsi="Arial Narrow"/>
          <w:b/>
        </w:rPr>
      </w:pPr>
    </w:p>
    <w:p w:rsidR="006547B2" w:rsidRPr="00A8104A" w:rsidRDefault="00993471" w:rsidP="006547B2">
      <w:pPr>
        <w:jc w:val="both"/>
        <w:rPr>
          <w:rFonts w:ascii="Arial Narrow" w:hAnsi="Arial Narrow"/>
        </w:rPr>
      </w:pPr>
      <w:r w:rsidRPr="00A8104A">
        <w:rPr>
          <w:rFonts w:ascii="Arial Narrow" w:hAnsi="Arial Narrow"/>
        </w:rPr>
        <w:t>The three primary Financial Statements that c</w:t>
      </w:r>
      <w:r w:rsidR="006547B2" w:rsidRPr="00A8104A">
        <w:rPr>
          <w:rFonts w:ascii="Arial Narrow" w:hAnsi="Arial Narrow"/>
        </w:rPr>
        <w:t>ompanies use to convey their financial situation to investors, creditors, and other interested parties</w:t>
      </w:r>
      <w:r w:rsidRPr="00A8104A">
        <w:rPr>
          <w:rFonts w:ascii="Arial Narrow" w:hAnsi="Arial Narrow"/>
        </w:rPr>
        <w:t xml:space="preserve"> </w:t>
      </w:r>
      <w:r w:rsidR="006547B2" w:rsidRPr="00A8104A">
        <w:rPr>
          <w:rFonts w:ascii="Arial Narrow" w:hAnsi="Arial Narrow"/>
        </w:rPr>
        <w:t>are:</w:t>
      </w:r>
    </w:p>
    <w:p w:rsidR="006547B2" w:rsidRPr="00A8104A" w:rsidRDefault="006547B2" w:rsidP="006547B2">
      <w:pPr>
        <w:jc w:val="both"/>
        <w:rPr>
          <w:rFonts w:ascii="Arial Narrow" w:hAnsi="Arial Narrow"/>
        </w:rPr>
      </w:pPr>
    </w:p>
    <w:p w:rsidR="006547B2" w:rsidRPr="00A8104A" w:rsidRDefault="00656B0D" w:rsidP="006547B2">
      <w:pPr>
        <w:numPr>
          <w:ilvl w:val="0"/>
          <w:numId w:val="2"/>
        </w:numPr>
        <w:jc w:val="both"/>
        <w:rPr>
          <w:rFonts w:ascii="Arial Narrow" w:hAnsi="Arial Narrow"/>
        </w:rPr>
      </w:pPr>
      <w:r w:rsidRPr="00A8104A">
        <w:rPr>
          <w:rFonts w:ascii="Arial Narrow" w:hAnsi="Arial Narrow"/>
          <w:b/>
        </w:rPr>
        <w:t xml:space="preserve">Statement of Financial Position </w:t>
      </w:r>
      <w:r w:rsidRPr="00A8104A">
        <w:rPr>
          <w:rFonts w:ascii="Arial Narrow" w:hAnsi="Arial Narrow"/>
        </w:rPr>
        <w:t xml:space="preserve">(formerly known as </w:t>
      </w:r>
      <w:r w:rsidR="006547B2" w:rsidRPr="00A8104A">
        <w:rPr>
          <w:rFonts w:ascii="Arial Narrow" w:hAnsi="Arial Narrow"/>
        </w:rPr>
        <w:t>Balance Sheet</w:t>
      </w:r>
      <w:r w:rsidRPr="00A8104A">
        <w:rPr>
          <w:rFonts w:ascii="Arial Narrow" w:hAnsi="Arial Narrow"/>
        </w:rPr>
        <w:t>)</w:t>
      </w:r>
      <w:r w:rsidR="006547B2" w:rsidRPr="00A8104A">
        <w:rPr>
          <w:rFonts w:ascii="Arial Narrow" w:hAnsi="Arial Narrow"/>
        </w:rPr>
        <w:t xml:space="preserve"> – reveals what a company owns and what it owes;</w:t>
      </w:r>
    </w:p>
    <w:p w:rsidR="006547B2" w:rsidRPr="00A8104A" w:rsidRDefault="00656B0D" w:rsidP="006547B2">
      <w:pPr>
        <w:numPr>
          <w:ilvl w:val="0"/>
          <w:numId w:val="2"/>
        </w:numPr>
        <w:jc w:val="both"/>
        <w:rPr>
          <w:rFonts w:ascii="Arial Narrow" w:hAnsi="Arial Narrow"/>
        </w:rPr>
      </w:pPr>
      <w:r w:rsidRPr="00A8104A">
        <w:rPr>
          <w:rFonts w:ascii="Arial Narrow" w:hAnsi="Arial Narrow"/>
          <w:b/>
        </w:rPr>
        <w:t xml:space="preserve">Statement of Financial Performance </w:t>
      </w:r>
      <w:r w:rsidRPr="00A8104A">
        <w:rPr>
          <w:rFonts w:ascii="Arial Narrow" w:hAnsi="Arial Narrow"/>
        </w:rPr>
        <w:t xml:space="preserve">(formerly known as </w:t>
      </w:r>
      <w:r w:rsidR="006547B2" w:rsidRPr="00A8104A">
        <w:rPr>
          <w:rFonts w:ascii="Arial Narrow" w:hAnsi="Arial Narrow"/>
        </w:rPr>
        <w:t>Income Statement</w:t>
      </w:r>
      <w:r w:rsidR="00A8104A" w:rsidRPr="00A8104A">
        <w:rPr>
          <w:rStyle w:val="FootnoteReference"/>
          <w:rFonts w:ascii="Arial Narrow" w:hAnsi="Arial Narrow"/>
        </w:rPr>
        <w:footnoteReference w:id="1"/>
      </w:r>
      <w:r w:rsidRPr="00A8104A">
        <w:rPr>
          <w:rFonts w:ascii="Arial Narrow" w:hAnsi="Arial Narrow"/>
        </w:rPr>
        <w:t xml:space="preserve">) </w:t>
      </w:r>
      <w:r w:rsidR="006547B2" w:rsidRPr="00A8104A">
        <w:rPr>
          <w:rFonts w:ascii="Arial Narrow" w:hAnsi="Arial Narrow"/>
        </w:rPr>
        <w:t>– measures the economic performance of a company; and</w:t>
      </w:r>
    </w:p>
    <w:p w:rsidR="006547B2" w:rsidRPr="00A8104A" w:rsidRDefault="003E0FCB" w:rsidP="006547B2">
      <w:pPr>
        <w:numPr>
          <w:ilvl w:val="0"/>
          <w:numId w:val="2"/>
        </w:numPr>
        <w:jc w:val="both"/>
        <w:rPr>
          <w:rFonts w:ascii="Arial Narrow" w:hAnsi="Arial Narrow"/>
        </w:rPr>
      </w:pPr>
      <w:r w:rsidRPr="00A8104A">
        <w:rPr>
          <w:rFonts w:ascii="Arial Narrow" w:hAnsi="Arial Narrow"/>
          <w:b/>
        </w:rPr>
        <w:t>Statement of Cash Flows</w:t>
      </w:r>
      <w:r w:rsidRPr="00A8104A">
        <w:rPr>
          <w:rFonts w:ascii="Arial Narrow" w:hAnsi="Arial Narrow"/>
        </w:rPr>
        <w:t xml:space="preserve"> – outlines where a company gets its cash and how it spends that cash. </w:t>
      </w:r>
    </w:p>
    <w:p w:rsidR="00722134" w:rsidRPr="00A8104A" w:rsidRDefault="00722134" w:rsidP="00722134">
      <w:pPr>
        <w:jc w:val="both"/>
        <w:rPr>
          <w:rFonts w:ascii="Arial Narrow" w:hAnsi="Arial Narrow"/>
        </w:rPr>
      </w:pPr>
    </w:p>
    <w:p w:rsidR="00722134" w:rsidRPr="00A8104A" w:rsidRDefault="00FD5E39" w:rsidP="00722134">
      <w:pPr>
        <w:jc w:val="both"/>
        <w:rPr>
          <w:rFonts w:ascii="Arial Narrow" w:hAnsi="Arial Narrow"/>
        </w:rPr>
      </w:pPr>
      <w:r>
        <w:rPr>
          <w:rFonts w:ascii="Arial Narrow" w:hAnsi="Arial Narrow"/>
          <w:b/>
        </w:rPr>
        <w:t>2.5</w:t>
      </w:r>
      <w:r w:rsidR="00722134" w:rsidRPr="00A8104A">
        <w:rPr>
          <w:rFonts w:ascii="Arial Narrow" w:hAnsi="Arial Narrow"/>
          <w:b/>
        </w:rPr>
        <w:tab/>
      </w:r>
      <w:r w:rsidR="00656B0D" w:rsidRPr="00A8104A">
        <w:rPr>
          <w:rFonts w:ascii="Arial Narrow" w:hAnsi="Arial Narrow"/>
          <w:b/>
        </w:rPr>
        <w:t>Statement of Financial Position</w:t>
      </w:r>
    </w:p>
    <w:p w:rsidR="00722134" w:rsidRPr="00A8104A" w:rsidRDefault="00722134" w:rsidP="00722134">
      <w:pPr>
        <w:jc w:val="both"/>
        <w:rPr>
          <w:rFonts w:ascii="Arial Narrow" w:hAnsi="Arial Narrow"/>
        </w:rPr>
      </w:pPr>
    </w:p>
    <w:p w:rsidR="00722134" w:rsidRPr="00A8104A" w:rsidRDefault="00722134" w:rsidP="00722134">
      <w:pPr>
        <w:jc w:val="both"/>
        <w:rPr>
          <w:rFonts w:ascii="Arial Narrow" w:hAnsi="Arial Narrow"/>
        </w:rPr>
      </w:pPr>
      <w:r w:rsidRPr="00A8104A">
        <w:rPr>
          <w:rFonts w:ascii="Arial Narrow" w:hAnsi="Arial Narrow"/>
        </w:rPr>
        <w:t xml:space="preserve">A </w:t>
      </w:r>
      <w:r w:rsidR="00656B0D" w:rsidRPr="00A8104A">
        <w:rPr>
          <w:rFonts w:ascii="Arial Narrow" w:hAnsi="Arial Narrow"/>
          <w:b/>
        </w:rPr>
        <w:t xml:space="preserve">Statement of Financial Position </w:t>
      </w:r>
      <w:r w:rsidRPr="00A8104A">
        <w:rPr>
          <w:rFonts w:ascii="Arial Narrow" w:hAnsi="Arial Narrow"/>
        </w:rPr>
        <w:t xml:space="preserve">presents the financial position of a company at a particular point in time. </w:t>
      </w:r>
      <w:r w:rsidR="00A8104A">
        <w:rPr>
          <w:rFonts w:ascii="Arial Narrow" w:hAnsi="Arial Narrow"/>
        </w:rPr>
        <w:t xml:space="preserve">It </w:t>
      </w:r>
      <w:r w:rsidRPr="00A8104A">
        <w:rPr>
          <w:rFonts w:ascii="Arial Narrow" w:hAnsi="Arial Narrow"/>
        </w:rPr>
        <w:t xml:space="preserve">shows the financial resources the company owns or controls and the claims on those resources. </w:t>
      </w:r>
    </w:p>
    <w:p w:rsidR="00A8104A" w:rsidRPr="00A8104A" w:rsidRDefault="00A8104A" w:rsidP="00722134">
      <w:pPr>
        <w:jc w:val="both"/>
        <w:rPr>
          <w:rFonts w:ascii="Arial Narrow" w:hAnsi="Arial Narrow"/>
        </w:rPr>
      </w:pPr>
    </w:p>
    <w:p w:rsidR="006A2EDF" w:rsidRPr="00A8104A" w:rsidRDefault="00FD5E39" w:rsidP="006A2EDF">
      <w:pPr>
        <w:jc w:val="both"/>
        <w:rPr>
          <w:rFonts w:ascii="Arial Narrow" w:hAnsi="Arial Narrow"/>
          <w:b/>
        </w:rPr>
      </w:pPr>
      <w:r>
        <w:rPr>
          <w:rFonts w:ascii="Arial Narrow" w:hAnsi="Arial Narrow"/>
          <w:b/>
        </w:rPr>
        <w:t>2.5</w:t>
      </w:r>
      <w:r w:rsidR="006A2EDF" w:rsidRPr="00A8104A">
        <w:rPr>
          <w:rFonts w:ascii="Arial Narrow" w:hAnsi="Arial Narrow"/>
          <w:b/>
        </w:rPr>
        <w:t xml:space="preserve">.1 </w:t>
      </w:r>
      <w:r w:rsidR="006A2EDF" w:rsidRPr="00A8104A">
        <w:rPr>
          <w:rFonts w:ascii="Arial Narrow" w:hAnsi="Arial Narrow"/>
          <w:b/>
        </w:rPr>
        <w:tab/>
        <w:t>Balance sheet layout:</w:t>
      </w:r>
    </w:p>
    <w:p w:rsidR="006A2EDF" w:rsidRPr="00A8104A" w:rsidRDefault="006A2EDF" w:rsidP="006A2EDF">
      <w:pPr>
        <w:jc w:val="both"/>
        <w:rPr>
          <w:rFonts w:ascii="Arial Narrow" w:hAnsi="Arial Narrow"/>
        </w:rPr>
      </w:pPr>
    </w:p>
    <w:p w:rsidR="006A2EDF" w:rsidRPr="00A8104A" w:rsidRDefault="006A2EDF" w:rsidP="006A2EDF">
      <w:pPr>
        <w:jc w:val="both"/>
        <w:rPr>
          <w:rFonts w:ascii="Arial Narrow" w:hAnsi="Arial Narrow"/>
        </w:rPr>
      </w:pPr>
      <w:r w:rsidRPr="00A8104A">
        <w:rPr>
          <w:rFonts w:ascii="Arial Narrow" w:hAnsi="Arial Narrow"/>
          <w:b/>
        </w:rPr>
        <w:t>Assets</w:t>
      </w:r>
    </w:p>
    <w:p w:rsidR="006A2EDF" w:rsidRPr="00A8104A" w:rsidRDefault="006A2EDF" w:rsidP="006A2EDF">
      <w:pPr>
        <w:jc w:val="both"/>
        <w:rPr>
          <w:rFonts w:ascii="Arial Narrow" w:hAnsi="Arial Narrow"/>
        </w:rPr>
      </w:pPr>
      <w:r w:rsidRPr="00A8104A">
        <w:rPr>
          <w:rFonts w:ascii="Arial Narrow" w:hAnsi="Arial Narrow"/>
        </w:rPr>
        <w:t xml:space="preserve">Assets are shown under two headings: </w:t>
      </w:r>
      <w:r w:rsidRPr="00A8104A">
        <w:rPr>
          <w:rFonts w:ascii="Arial Narrow" w:hAnsi="Arial Narrow"/>
          <w:b/>
        </w:rPr>
        <w:t>non-current assets</w:t>
      </w:r>
      <w:r w:rsidRPr="00A8104A">
        <w:rPr>
          <w:rFonts w:ascii="Arial Narrow" w:hAnsi="Arial Narrow"/>
        </w:rPr>
        <w:t xml:space="preserve"> and </w:t>
      </w:r>
      <w:r w:rsidRPr="00A8104A">
        <w:rPr>
          <w:rFonts w:ascii="Arial Narrow" w:hAnsi="Arial Narrow"/>
          <w:b/>
        </w:rPr>
        <w:t>current assets</w:t>
      </w:r>
      <w:r w:rsidRPr="00A8104A">
        <w:rPr>
          <w:rFonts w:ascii="Arial Narrow" w:hAnsi="Arial Narrow"/>
        </w:rPr>
        <w:t>.</w:t>
      </w:r>
    </w:p>
    <w:p w:rsidR="006A2EDF" w:rsidRPr="00A8104A" w:rsidRDefault="006A2EDF" w:rsidP="006A2EDF">
      <w:pPr>
        <w:jc w:val="both"/>
        <w:rPr>
          <w:rFonts w:ascii="Arial Narrow" w:hAnsi="Arial Narrow"/>
        </w:rPr>
      </w:pPr>
    </w:p>
    <w:p w:rsidR="006A2EDF" w:rsidRPr="00A8104A" w:rsidRDefault="006A2EDF" w:rsidP="006A2EDF">
      <w:pPr>
        <w:jc w:val="both"/>
        <w:rPr>
          <w:rFonts w:ascii="Arial Narrow" w:hAnsi="Arial Narrow"/>
        </w:rPr>
      </w:pPr>
      <w:r w:rsidRPr="00A8104A">
        <w:rPr>
          <w:rFonts w:ascii="Arial Narrow" w:hAnsi="Arial Narrow"/>
          <w:b/>
        </w:rPr>
        <w:t>Non – current assets</w:t>
      </w:r>
      <w:r w:rsidRPr="00A8104A">
        <w:rPr>
          <w:rFonts w:ascii="Arial Narrow" w:hAnsi="Arial Narrow"/>
        </w:rPr>
        <w:t xml:space="preserve"> are assets that</w:t>
      </w:r>
      <w:r w:rsidR="00A8104A">
        <w:rPr>
          <w:rFonts w:ascii="Arial Narrow" w:hAnsi="Arial Narrow"/>
        </w:rPr>
        <w:t>:</w:t>
      </w:r>
      <w:r w:rsidRPr="00A8104A">
        <w:rPr>
          <w:rFonts w:ascii="Arial Narrow" w:hAnsi="Arial Narrow"/>
        </w:rPr>
        <w:t xml:space="preserve"> </w:t>
      </w:r>
    </w:p>
    <w:p w:rsidR="006A2EDF" w:rsidRPr="00A8104A" w:rsidRDefault="006A2EDF" w:rsidP="006A2EDF">
      <w:pPr>
        <w:numPr>
          <w:ilvl w:val="0"/>
          <w:numId w:val="24"/>
        </w:numPr>
        <w:jc w:val="both"/>
        <w:rPr>
          <w:rFonts w:ascii="Arial Narrow" w:hAnsi="Arial Narrow"/>
        </w:rPr>
      </w:pPr>
      <w:r w:rsidRPr="00A8104A">
        <w:rPr>
          <w:rFonts w:ascii="Arial Narrow" w:hAnsi="Arial Narrow"/>
        </w:rPr>
        <w:t>were not bought primarily to be sold; but</w:t>
      </w:r>
    </w:p>
    <w:p w:rsidR="006A2EDF" w:rsidRPr="00A8104A" w:rsidRDefault="006A2EDF" w:rsidP="006A2EDF">
      <w:pPr>
        <w:numPr>
          <w:ilvl w:val="0"/>
          <w:numId w:val="24"/>
        </w:numPr>
        <w:jc w:val="both"/>
        <w:rPr>
          <w:rFonts w:ascii="Arial Narrow" w:hAnsi="Arial Narrow"/>
        </w:rPr>
      </w:pPr>
      <w:r w:rsidRPr="00A8104A">
        <w:rPr>
          <w:rFonts w:ascii="Arial Narrow" w:hAnsi="Arial Narrow"/>
        </w:rPr>
        <w:t>are to be used in the business; and</w:t>
      </w:r>
    </w:p>
    <w:p w:rsidR="006A2EDF" w:rsidRPr="00A8104A" w:rsidRDefault="006A2EDF" w:rsidP="006A2EDF">
      <w:pPr>
        <w:numPr>
          <w:ilvl w:val="0"/>
          <w:numId w:val="24"/>
        </w:numPr>
        <w:jc w:val="both"/>
        <w:rPr>
          <w:rFonts w:ascii="Arial Narrow" w:hAnsi="Arial Narrow"/>
        </w:rPr>
      </w:pPr>
      <w:r w:rsidRPr="00A8104A">
        <w:rPr>
          <w:rFonts w:ascii="Arial Narrow" w:hAnsi="Arial Narrow"/>
        </w:rPr>
        <w:t>are expected to be of use to the business for a long time.</w:t>
      </w:r>
    </w:p>
    <w:p w:rsidR="006A2EDF" w:rsidRPr="00A8104A" w:rsidRDefault="006A2EDF" w:rsidP="006A2EDF">
      <w:pPr>
        <w:jc w:val="both"/>
        <w:rPr>
          <w:rFonts w:ascii="Arial Narrow" w:hAnsi="Arial Narrow"/>
        </w:rPr>
      </w:pPr>
    </w:p>
    <w:p w:rsidR="006A2EDF" w:rsidRPr="00A8104A" w:rsidRDefault="006A2EDF" w:rsidP="006A2EDF">
      <w:pPr>
        <w:jc w:val="both"/>
        <w:rPr>
          <w:rFonts w:ascii="Arial Narrow" w:hAnsi="Arial Narrow"/>
        </w:rPr>
      </w:pPr>
      <w:r w:rsidRPr="00A8104A">
        <w:rPr>
          <w:rFonts w:ascii="Arial Narrow" w:hAnsi="Arial Narrow"/>
        </w:rPr>
        <w:t>Examples: buildings, machinery, motor vehicles, fixtures and fittings</w:t>
      </w:r>
    </w:p>
    <w:p w:rsidR="006A2EDF" w:rsidRPr="00A8104A" w:rsidRDefault="006A2EDF" w:rsidP="006A2EDF">
      <w:pPr>
        <w:jc w:val="both"/>
        <w:rPr>
          <w:rFonts w:ascii="Arial Narrow" w:hAnsi="Arial Narrow"/>
        </w:rPr>
      </w:pPr>
    </w:p>
    <w:p w:rsidR="006A2EDF" w:rsidRPr="00A8104A" w:rsidRDefault="006A2EDF" w:rsidP="006A2EDF">
      <w:pPr>
        <w:jc w:val="both"/>
        <w:rPr>
          <w:rFonts w:ascii="Arial Narrow" w:hAnsi="Arial Narrow"/>
        </w:rPr>
      </w:pPr>
      <w:r w:rsidRPr="00A8104A">
        <w:rPr>
          <w:rFonts w:ascii="Arial Narrow" w:hAnsi="Arial Narrow"/>
        </w:rPr>
        <w:t>Non-current assets are listed first in the balance sheet starting with those the business will keep the longest, down to those which will not be kept so long. For instance:</w:t>
      </w:r>
    </w:p>
    <w:p w:rsidR="006A2EDF" w:rsidRPr="00A8104A" w:rsidRDefault="006A2EDF" w:rsidP="006A2EDF">
      <w:pPr>
        <w:jc w:val="both"/>
        <w:rPr>
          <w:rFonts w:ascii="Arial Narrow" w:hAnsi="Arial Narrow"/>
        </w:rPr>
      </w:pPr>
    </w:p>
    <w:p w:rsidR="006A2EDF" w:rsidRPr="00A8104A" w:rsidRDefault="006A2EDF" w:rsidP="006A2EDF">
      <w:pPr>
        <w:jc w:val="both"/>
        <w:rPr>
          <w:rFonts w:ascii="Arial Narrow" w:hAnsi="Arial Narrow"/>
        </w:rPr>
      </w:pPr>
      <w:r w:rsidRPr="00A8104A">
        <w:rPr>
          <w:rFonts w:ascii="Arial Narrow" w:hAnsi="Arial Narrow"/>
        </w:rPr>
        <w:tab/>
        <w:t xml:space="preserve">      </w:t>
      </w:r>
      <w:r w:rsidRPr="00A8104A">
        <w:rPr>
          <w:rFonts w:ascii="Arial Narrow" w:hAnsi="Arial Narrow"/>
          <w:b/>
        </w:rPr>
        <w:t>Non-current assets</w:t>
      </w:r>
    </w:p>
    <w:p w:rsidR="006A2EDF" w:rsidRPr="00A8104A" w:rsidRDefault="006A2EDF" w:rsidP="006A2EDF">
      <w:pPr>
        <w:numPr>
          <w:ilvl w:val="1"/>
          <w:numId w:val="23"/>
        </w:numPr>
        <w:jc w:val="both"/>
        <w:rPr>
          <w:rFonts w:ascii="Arial Narrow" w:hAnsi="Arial Narrow"/>
        </w:rPr>
      </w:pPr>
      <w:r w:rsidRPr="00A8104A">
        <w:rPr>
          <w:rFonts w:ascii="Arial Narrow" w:hAnsi="Arial Narrow"/>
        </w:rPr>
        <w:t xml:space="preserve">land and buildings </w:t>
      </w:r>
    </w:p>
    <w:p w:rsidR="006A2EDF" w:rsidRPr="00A8104A" w:rsidRDefault="006A2EDF" w:rsidP="006A2EDF">
      <w:pPr>
        <w:numPr>
          <w:ilvl w:val="1"/>
          <w:numId w:val="23"/>
        </w:numPr>
        <w:jc w:val="both"/>
        <w:rPr>
          <w:rFonts w:ascii="Arial Narrow" w:hAnsi="Arial Narrow"/>
        </w:rPr>
      </w:pPr>
      <w:r w:rsidRPr="00A8104A">
        <w:rPr>
          <w:rFonts w:ascii="Arial Narrow" w:hAnsi="Arial Narrow"/>
        </w:rPr>
        <w:t>Fixtures and fittings</w:t>
      </w:r>
    </w:p>
    <w:p w:rsidR="006A2EDF" w:rsidRPr="00A8104A" w:rsidRDefault="006A2EDF" w:rsidP="006A2EDF">
      <w:pPr>
        <w:numPr>
          <w:ilvl w:val="1"/>
          <w:numId w:val="23"/>
        </w:numPr>
        <w:jc w:val="both"/>
        <w:rPr>
          <w:rFonts w:ascii="Arial Narrow" w:hAnsi="Arial Narrow"/>
        </w:rPr>
      </w:pPr>
      <w:r w:rsidRPr="00A8104A">
        <w:rPr>
          <w:rFonts w:ascii="Arial Narrow" w:hAnsi="Arial Narrow"/>
        </w:rPr>
        <w:t>Machinery</w:t>
      </w:r>
    </w:p>
    <w:p w:rsidR="006A2EDF" w:rsidRPr="00A8104A" w:rsidRDefault="006A2EDF" w:rsidP="006A2EDF">
      <w:pPr>
        <w:numPr>
          <w:ilvl w:val="1"/>
          <w:numId w:val="23"/>
        </w:numPr>
        <w:jc w:val="both"/>
        <w:rPr>
          <w:rFonts w:ascii="Arial Narrow" w:hAnsi="Arial Narrow"/>
        </w:rPr>
      </w:pPr>
      <w:r w:rsidRPr="00A8104A">
        <w:rPr>
          <w:rFonts w:ascii="Arial Narrow" w:hAnsi="Arial Narrow"/>
        </w:rPr>
        <w:t>Motor vehicles</w:t>
      </w:r>
    </w:p>
    <w:p w:rsidR="006A2EDF" w:rsidRPr="00A8104A" w:rsidRDefault="006A2EDF" w:rsidP="006A2EDF">
      <w:pPr>
        <w:jc w:val="both"/>
        <w:rPr>
          <w:rFonts w:ascii="Arial Narrow" w:hAnsi="Arial Narrow"/>
        </w:rPr>
      </w:pPr>
    </w:p>
    <w:p w:rsidR="006A2EDF" w:rsidRPr="00A8104A" w:rsidRDefault="006A2EDF" w:rsidP="006A2EDF">
      <w:pPr>
        <w:jc w:val="both"/>
        <w:rPr>
          <w:rFonts w:ascii="Arial Narrow" w:hAnsi="Arial Narrow"/>
          <w:b/>
        </w:rPr>
      </w:pPr>
      <w:r w:rsidRPr="00A8104A">
        <w:rPr>
          <w:rFonts w:ascii="Arial Narrow" w:hAnsi="Arial Narrow"/>
          <w:b/>
        </w:rPr>
        <w:t>Current assets</w:t>
      </w:r>
    </w:p>
    <w:p w:rsidR="006A2EDF" w:rsidRPr="00A8104A" w:rsidRDefault="006A2EDF" w:rsidP="006A2EDF">
      <w:pPr>
        <w:jc w:val="both"/>
        <w:rPr>
          <w:rFonts w:ascii="Arial Narrow" w:hAnsi="Arial Narrow"/>
          <w:b/>
        </w:rPr>
      </w:pPr>
      <w:r w:rsidRPr="00A8104A">
        <w:rPr>
          <w:rFonts w:ascii="Arial Narrow" w:hAnsi="Arial Narrow"/>
          <w:b/>
        </w:rPr>
        <w:t xml:space="preserve">Current assets </w:t>
      </w:r>
      <w:r w:rsidRPr="00A8104A">
        <w:rPr>
          <w:rFonts w:ascii="Arial Narrow" w:hAnsi="Arial Narrow"/>
        </w:rPr>
        <w:t xml:space="preserve">are assets that are likely to change in the short term and certainly within 12 months of the balance sheet date. They are listed in the increasing order of liquidity. </w:t>
      </w:r>
    </w:p>
    <w:p w:rsidR="006A2EDF" w:rsidRPr="00A8104A" w:rsidRDefault="006A2EDF" w:rsidP="006A2EDF">
      <w:pPr>
        <w:jc w:val="both"/>
        <w:rPr>
          <w:rFonts w:ascii="Arial Narrow" w:hAnsi="Arial Narrow"/>
        </w:rPr>
      </w:pPr>
    </w:p>
    <w:p w:rsidR="006A2EDF" w:rsidRPr="00A8104A" w:rsidRDefault="006A2EDF" w:rsidP="006A2EDF">
      <w:pPr>
        <w:jc w:val="both"/>
        <w:rPr>
          <w:rFonts w:ascii="Arial Narrow" w:hAnsi="Arial Narrow"/>
        </w:rPr>
      </w:pPr>
      <w:r w:rsidRPr="00A8104A">
        <w:rPr>
          <w:rFonts w:ascii="Arial Narrow" w:hAnsi="Arial Narrow"/>
          <w:b/>
        </w:rPr>
        <w:t xml:space="preserve">               Current Assets</w:t>
      </w:r>
    </w:p>
    <w:p w:rsidR="006A2EDF" w:rsidRPr="00A8104A" w:rsidRDefault="006A2EDF" w:rsidP="006A2EDF">
      <w:pPr>
        <w:numPr>
          <w:ilvl w:val="0"/>
          <w:numId w:val="25"/>
        </w:numPr>
        <w:jc w:val="both"/>
        <w:rPr>
          <w:rFonts w:ascii="Arial Narrow" w:hAnsi="Arial Narrow"/>
        </w:rPr>
      </w:pPr>
      <w:r w:rsidRPr="00A8104A">
        <w:rPr>
          <w:rFonts w:ascii="Arial Narrow" w:hAnsi="Arial Narrow"/>
        </w:rPr>
        <w:t>Inventory</w:t>
      </w:r>
    </w:p>
    <w:p w:rsidR="006A2EDF" w:rsidRPr="00A8104A" w:rsidRDefault="006A2EDF" w:rsidP="006A2EDF">
      <w:pPr>
        <w:numPr>
          <w:ilvl w:val="0"/>
          <w:numId w:val="25"/>
        </w:numPr>
        <w:jc w:val="both"/>
        <w:rPr>
          <w:rFonts w:ascii="Arial Narrow" w:hAnsi="Arial Narrow"/>
        </w:rPr>
      </w:pPr>
      <w:r w:rsidRPr="00A8104A">
        <w:rPr>
          <w:rFonts w:ascii="Arial Narrow" w:hAnsi="Arial Narrow"/>
        </w:rPr>
        <w:t>Accounts receivable</w:t>
      </w:r>
    </w:p>
    <w:p w:rsidR="006A2EDF" w:rsidRPr="00A8104A" w:rsidRDefault="006A2EDF" w:rsidP="006A2EDF">
      <w:pPr>
        <w:numPr>
          <w:ilvl w:val="0"/>
          <w:numId w:val="25"/>
        </w:numPr>
        <w:jc w:val="both"/>
        <w:rPr>
          <w:rFonts w:ascii="Arial Narrow" w:hAnsi="Arial Narrow"/>
        </w:rPr>
      </w:pPr>
      <w:r w:rsidRPr="00A8104A">
        <w:rPr>
          <w:rFonts w:ascii="Arial Narrow" w:hAnsi="Arial Narrow"/>
        </w:rPr>
        <w:t>Cash at bank</w:t>
      </w:r>
    </w:p>
    <w:p w:rsidR="006A2EDF" w:rsidRPr="00A8104A" w:rsidRDefault="006A2EDF" w:rsidP="006A2EDF">
      <w:pPr>
        <w:numPr>
          <w:ilvl w:val="0"/>
          <w:numId w:val="25"/>
        </w:numPr>
        <w:jc w:val="both"/>
        <w:rPr>
          <w:rFonts w:ascii="Arial Narrow" w:hAnsi="Arial Narrow"/>
        </w:rPr>
      </w:pPr>
      <w:r w:rsidRPr="00A8104A">
        <w:rPr>
          <w:rFonts w:ascii="Arial Narrow" w:hAnsi="Arial Narrow"/>
        </w:rPr>
        <w:t>Cash in hand</w:t>
      </w:r>
    </w:p>
    <w:p w:rsidR="006A2EDF" w:rsidRPr="00A8104A" w:rsidRDefault="006A2EDF" w:rsidP="006A2EDF">
      <w:pPr>
        <w:jc w:val="both"/>
        <w:rPr>
          <w:rFonts w:ascii="Arial Narrow" w:hAnsi="Arial Narrow"/>
        </w:rPr>
      </w:pPr>
    </w:p>
    <w:p w:rsidR="006A2EDF" w:rsidRPr="00A8104A" w:rsidRDefault="006A2EDF" w:rsidP="006A2EDF">
      <w:pPr>
        <w:jc w:val="both"/>
        <w:rPr>
          <w:rFonts w:ascii="Arial Narrow" w:hAnsi="Arial Narrow"/>
        </w:rPr>
      </w:pPr>
      <w:r w:rsidRPr="00A8104A">
        <w:rPr>
          <w:rFonts w:ascii="Arial Narrow" w:hAnsi="Arial Narrow"/>
          <w:b/>
        </w:rPr>
        <w:t>Liabilities</w:t>
      </w:r>
    </w:p>
    <w:p w:rsidR="006A2EDF" w:rsidRPr="00A8104A" w:rsidRDefault="006A2EDF" w:rsidP="006A2EDF">
      <w:pPr>
        <w:jc w:val="both"/>
        <w:rPr>
          <w:rFonts w:ascii="Arial Narrow" w:hAnsi="Arial Narrow"/>
        </w:rPr>
      </w:pPr>
      <w:r w:rsidRPr="00A8104A">
        <w:rPr>
          <w:rFonts w:ascii="Arial Narrow" w:hAnsi="Arial Narrow"/>
        </w:rPr>
        <w:t>There are two categories of liabilities: current liabilities and non-current liabilities.</w:t>
      </w:r>
    </w:p>
    <w:p w:rsidR="006A2EDF" w:rsidRPr="00A8104A" w:rsidRDefault="006A2EDF" w:rsidP="006A2EDF">
      <w:pPr>
        <w:jc w:val="both"/>
        <w:rPr>
          <w:rFonts w:ascii="Arial Narrow" w:hAnsi="Arial Narrow"/>
        </w:rPr>
      </w:pPr>
    </w:p>
    <w:p w:rsidR="006A2EDF" w:rsidRPr="00A8104A" w:rsidRDefault="006A2EDF" w:rsidP="006A2EDF">
      <w:pPr>
        <w:jc w:val="both"/>
        <w:rPr>
          <w:rFonts w:ascii="Arial Narrow" w:hAnsi="Arial Narrow"/>
          <w:b/>
        </w:rPr>
      </w:pPr>
      <w:r w:rsidRPr="00A8104A">
        <w:rPr>
          <w:rFonts w:ascii="Arial Narrow" w:hAnsi="Arial Narrow"/>
          <w:b/>
        </w:rPr>
        <w:t>Current liabilities</w:t>
      </w:r>
    </w:p>
    <w:p w:rsidR="006A2EDF" w:rsidRPr="00A8104A" w:rsidRDefault="006A2EDF" w:rsidP="006A2EDF">
      <w:pPr>
        <w:jc w:val="both"/>
        <w:rPr>
          <w:rFonts w:ascii="Arial Narrow" w:hAnsi="Arial Narrow"/>
        </w:rPr>
      </w:pPr>
      <w:r w:rsidRPr="00A8104A">
        <w:rPr>
          <w:rFonts w:ascii="Arial Narrow" w:hAnsi="Arial Narrow"/>
          <w:b/>
        </w:rPr>
        <w:t>Current liabilities</w:t>
      </w:r>
      <w:r w:rsidRPr="00A8104A">
        <w:rPr>
          <w:rFonts w:ascii="Arial Narrow" w:hAnsi="Arial Narrow"/>
        </w:rPr>
        <w:t xml:space="preserve"> are items that have to be paid within a year of the balance sheet date. Examples: bank overdrafts, accounts payable resulting from the purchase on credit of goods for resale.</w:t>
      </w:r>
    </w:p>
    <w:p w:rsidR="006A2EDF" w:rsidRPr="00A8104A" w:rsidRDefault="006A2EDF" w:rsidP="006A2EDF">
      <w:pPr>
        <w:jc w:val="both"/>
        <w:rPr>
          <w:rFonts w:ascii="Arial Narrow" w:hAnsi="Arial Narrow"/>
        </w:rPr>
      </w:pPr>
    </w:p>
    <w:p w:rsidR="006A2EDF" w:rsidRPr="00A8104A" w:rsidRDefault="006A2EDF" w:rsidP="006A2EDF">
      <w:pPr>
        <w:jc w:val="both"/>
        <w:rPr>
          <w:rFonts w:ascii="Arial Narrow" w:hAnsi="Arial Narrow"/>
          <w:b/>
        </w:rPr>
      </w:pPr>
      <w:r w:rsidRPr="00A8104A">
        <w:rPr>
          <w:rFonts w:ascii="Arial Narrow" w:hAnsi="Arial Narrow"/>
          <w:b/>
        </w:rPr>
        <w:t>Non-current liabilities</w:t>
      </w:r>
    </w:p>
    <w:p w:rsidR="006A2EDF" w:rsidRPr="00A8104A" w:rsidRDefault="006A2EDF" w:rsidP="006A2EDF">
      <w:pPr>
        <w:jc w:val="both"/>
        <w:rPr>
          <w:rFonts w:ascii="Arial Narrow" w:hAnsi="Arial Narrow"/>
        </w:rPr>
      </w:pPr>
      <w:r w:rsidRPr="00A8104A">
        <w:rPr>
          <w:rFonts w:ascii="Arial Narrow" w:hAnsi="Arial Narrow"/>
          <w:b/>
        </w:rPr>
        <w:t>Non-current liabilities</w:t>
      </w:r>
      <w:r w:rsidRPr="00A8104A">
        <w:rPr>
          <w:rFonts w:ascii="Arial Narrow" w:hAnsi="Arial Narrow"/>
        </w:rPr>
        <w:t xml:space="preserve"> are items that have to be paid more than a year after the balance sheet date. Examples: bank loans, loans from other businesses, mortgages. </w:t>
      </w:r>
    </w:p>
    <w:p w:rsidR="004A300E" w:rsidRPr="00A8104A" w:rsidRDefault="004A300E" w:rsidP="006A2EDF">
      <w:pPr>
        <w:jc w:val="both"/>
        <w:rPr>
          <w:rFonts w:ascii="Arial Narrow" w:hAnsi="Arial Narrow"/>
        </w:rPr>
      </w:pPr>
    </w:p>
    <w:p w:rsidR="004A300E" w:rsidRPr="00A8104A" w:rsidRDefault="004A300E" w:rsidP="004A300E">
      <w:pPr>
        <w:spacing w:after="240"/>
        <w:jc w:val="both"/>
        <w:rPr>
          <w:rFonts w:ascii="Arial Narrow" w:hAnsi="Arial Narrow"/>
        </w:rPr>
      </w:pPr>
      <w:r w:rsidRPr="00A8104A">
        <w:rPr>
          <w:rStyle w:val="Strong"/>
          <w:rFonts w:ascii="Arial Narrow" w:hAnsi="Arial Narrow"/>
        </w:rPr>
        <w:t>Shareholders' Equity</w:t>
      </w:r>
    </w:p>
    <w:p w:rsidR="004A300E" w:rsidRPr="00A8104A" w:rsidRDefault="004A300E" w:rsidP="004A300E">
      <w:pPr>
        <w:jc w:val="both"/>
        <w:rPr>
          <w:rFonts w:ascii="Arial Narrow" w:hAnsi="Arial Narrow"/>
        </w:rPr>
      </w:pPr>
      <w:r w:rsidRPr="00A8104A">
        <w:rPr>
          <w:rFonts w:ascii="Arial Narrow" w:hAnsi="Arial Narrow"/>
        </w:rPr>
        <w:t xml:space="preserve">Shareholders' equity is the initial amount of money invested into a business. If, at the end of the fiscal year, a company decides to reinvest its net earnings into the company (after taxes), these retained earnings will be transferred from the income statement onto the balance sheet into the shareholder’s equity account. This account represents a company's total net worth. </w:t>
      </w:r>
    </w:p>
    <w:p w:rsidR="004A300E" w:rsidRPr="00A8104A" w:rsidRDefault="004A300E" w:rsidP="004A300E">
      <w:pPr>
        <w:jc w:val="both"/>
        <w:rPr>
          <w:rFonts w:ascii="Arial Narrow" w:hAnsi="Arial Narrow"/>
        </w:rPr>
      </w:pPr>
    </w:p>
    <w:p w:rsidR="004E5274" w:rsidRPr="00A8104A" w:rsidRDefault="004E5274" w:rsidP="004A300E">
      <w:pPr>
        <w:jc w:val="both"/>
        <w:rPr>
          <w:rStyle w:val="Strong"/>
          <w:rFonts w:ascii="Arial Narrow" w:hAnsi="Arial Narrow"/>
        </w:rPr>
      </w:pPr>
    </w:p>
    <w:p w:rsidR="006A2EDF" w:rsidRPr="00A8104A" w:rsidRDefault="00FD5E39" w:rsidP="004A300E">
      <w:pPr>
        <w:jc w:val="both"/>
        <w:rPr>
          <w:rStyle w:val="Strong"/>
          <w:rFonts w:ascii="Arial Narrow" w:hAnsi="Arial Narrow"/>
        </w:rPr>
      </w:pPr>
      <w:r>
        <w:rPr>
          <w:rStyle w:val="Strong"/>
          <w:rFonts w:ascii="Arial Narrow" w:hAnsi="Arial Narrow"/>
        </w:rPr>
        <w:lastRenderedPageBreak/>
        <w:t>2.5</w:t>
      </w:r>
      <w:r w:rsidR="006A2EDF" w:rsidRPr="00A8104A">
        <w:rPr>
          <w:rStyle w:val="Strong"/>
          <w:rFonts w:ascii="Arial Narrow" w:hAnsi="Arial Narrow"/>
        </w:rPr>
        <w:t xml:space="preserve">.2 </w:t>
      </w:r>
      <w:r w:rsidR="006A2EDF" w:rsidRPr="00A8104A">
        <w:rPr>
          <w:rStyle w:val="Strong"/>
          <w:rFonts w:ascii="Arial Narrow" w:hAnsi="Arial Narrow"/>
        </w:rPr>
        <w:tab/>
        <w:t>How the Balance Sheet Works</w:t>
      </w:r>
    </w:p>
    <w:p w:rsidR="006A2EDF" w:rsidRPr="00A8104A" w:rsidRDefault="006A2EDF" w:rsidP="006A2EDF">
      <w:pPr>
        <w:pStyle w:val="NormalWeb"/>
        <w:spacing w:after="240" w:afterAutospacing="0"/>
        <w:jc w:val="both"/>
        <w:rPr>
          <w:rFonts w:ascii="Arial Narrow" w:hAnsi="Arial Narrow"/>
        </w:rPr>
      </w:pPr>
      <w:r w:rsidRPr="00A8104A">
        <w:rPr>
          <w:rFonts w:ascii="Arial Narrow" w:hAnsi="Arial Narrow"/>
        </w:rPr>
        <w:t>The balance sheet is divided into two parts that, based on the following equation, must equal each other, or balance each other out. The main formula behind balance sheets is:</w:t>
      </w:r>
    </w:p>
    <w:tbl>
      <w:tblPr>
        <w:tblW w:w="4800" w:type="dxa"/>
        <w:jc w:val="center"/>
        <w:shd w:val="clear" w:color="auto" w:fill="EEEEEE"/>
        <w:tblCellMar>
          <w:top w:w="30" w:type="dxa"/>
          <w:left w:w="30" w:type="dxa"/>
          <w:bottom w:w="30" w:type="dxa"/>
          <w:right w:w="30" w:type="dxa"/>
        </w:tblCellMar>
        <w:tblLook w:val="0000"/>
      </w:tblPr>
      <w:tblGrid>
        <w:gridCol w:w="4800"/>
      </w:tblGrid>
      <w:tr w:rsidR="006A2EDF" w:rsidRPr="00A8104A" w:rsidTr="00C77133">
        <w:trPr>
          <w:jc w:val="center"/>
        </w:trPr>
        <w:tc>
          <w:tcPr>
            <w:tcW w:w="0" w:type="auto"/>
            <w:shd w:val="clear" w:color="auto" w:fill="EEEEEE"/>
            <w:vAlign w:val="center"/>
          </w:tcPr>
          <w:p w:rsidR="006A2EDF" w:rsidRPr="00A8104A" w:rsidRDefault="006A2EDF" w:rsidP="00C77133">
            <w:pPr>
              <w:jc w:val="both"/>
              <w:rPr>
                <w:rFonts w:ascii="Arial Narrow" w:hAnsi="Arial Narrow"/>
              </w:rPr>
            </w:pPr>
            <w:r w:rsidRPr="00A8104A">
              <w:rPr>
                <w:rStyle w:val="Strong"/>
                <w:rFonts w:ascii="Arial Narrow" w:hAnsi="Arial Narrow"/>
              </w:rPr>
              <w:t>Assets = Liabilities + Shareholders' Equity</w:t>
            </w:r>
          </w:p>
        </w:tc>
      </w:tr>
    </w:tbl>
    <w:p w:rsidR="00B83C93" w:rsidRPr="00A8104A" w:rsidRDefault="00B83C93" w:rsidP="00B83C93">
      <w:pPr>
        <w:jc w:val="both"/>
        <w:rPr>
          <w:rFonts w:ascii="Arial Narrow" w:hAnsi="Arial Narrow"/>
        </w:rPr>
      </w:pPr>
    </w:p>
    <w:p w:rsidR="00B83C93" w:rsidRPr="00A8104A" w:rsidRDefault="00FD5E39" w:rsidP="00B83C93">
      <w:pPr>
        <w:jc w:val="both"/>
        <w:rPr>
          <w:rFonts w:ascii="Arial Narrow" w:hAnsi="Arial Narrow"/>
          <w:b/>
        </w:rPr>
      </w:pPr>
      <w:r>
        <w:rPr>
          <w:rFonts w:ascii="Arial Narrow" w:hAnsi="Arial Narrow"/>
          <w:b/>
        </w:rPr>
        <w:t>2.6</w:t>
      </w:r>
      <w:r w:rsidR="0053361C" w:rsidRPr="00A8104A">
        <w:rPr>
          <w:rFonts w:ascii="Arial Narrow" w:hAnsi="Arial Narrow"/>
          <w:b/>
        </w:rPr>
        <w:t xml:space="preserve"> </w:t>
      </w:r>
      <w:r w:rsidR="0053361C" w:rsidRPr="00A8104A">
        <w:rPr>
          <w:rFonts w:ascii="Arial Narrow" w:hAnsi="Arial Narrow"/>
          <w:b/>
        </w:rPr>
        <w:tab/>
        <w:t xml:space="preserve">Income Statement </w:t>
      </w:r>
    </w:p>
    <w:p w:rsidR="00B83C93" w:rsidRPr="00A8104A" w:rsidRDefault="00B83C93" w:rsidP="00B83C93">
      <w:pPr>
        <w:jc w:val="both"/>
        <w:rPr>
          <w:rFonts w:ascii="Arial Narrow" w:hAnsi="Arial Narrow"/>
          <w:b/>
          <w:u w:val="single"/>
        </w:rPr>
      </w:pPr>
    </w:p>
    <w:p w:rsidR="00FD2B0A" w:rsidRPr="00A8104A" w:rsidRDefault="00B83C93" w:rsidP="00FD2B0A">
      <w:pPr>
        <w:jc w:val="both"/>
        <w:rPr>
          <w:rFonts w:ascii="Arial Narrow" w:hAnsi="Arial Narrow"/>
          <w:b/>
        </w:rPr>
      </w:pPr>
      <w:r w:rsidRPr="00A8104A">
        <w:rPr>
          <w:rFonts w:ascii="Arial Narrow" w:hAnsi="Arial Narrow"/>
        </w:rPr>
        <w:t>The income statement describes a company’s financial performance for a specific period of time.</w:t>
      </w:r>
      <w:r w:rsidR="00FD2B0A" w:rsidRPr="00A8104A">
        <w:rPr>
          <w:rFonts w:ascii="Arial Narrow" w:hAnsi="Arial Narrow"/>
        </w:rPr>
        <w:t xml:space="preserve"> It reports the amount of net income earned by a company during a period. It measures the economic performance of a company.</w:t>
      </w:r>
    </w:p>
    <w:p w:rsidR="00202C14" w:rsidRPr="00A8104A" w:rsidRDefault="00202C14" w:rsidP="00B83C93">
      <w:pPr>
        <w:jc w:val="both"/>
        <w:rPr>
          <w:rFonts w:ascii="Arial Narrow" w:hAnsi="Arial Narrow"/>
          <w:b/>
          <w:u w:val="single"/>
        </w:rPr>
      </w:pPr>
    </w:p>
    <w:p w:rsidR="00B83C93" w:rsidRPr="00A8104A" w:rsidRDefault="00FD5E39" w:rsidP="00B83C93">
      <w:pPr>
        <w:jc w:val="both"/>
        <w:rPr>
          <w:rFonts w:ascii="Arial Narrow" w:hAnsi="Arial Narrow"/>
          <w:b/>
        </w:rPr>
      </w:pPr>
      <w:r>
        <w:rPr>
          <w:rFonts w:ascii="Arial Narrow" w:hAnsi="Arial Narrow"/>
          <w:b/>
        </w:rPr>
        <w:t>2.6</w:t>
      </w:r>
      <w:r w:rsidR="00202C14" w:rsidRPr="00A8104A">
        <w:rPr>
          <w:rFonts w:ascii="Arial Narrow" w:hAnsi="Arial Narrow"/>
          <w:b/>
        </w:rPr>
        <w:t xml:space="preserve">.1 </w:t>
      </w:r>
      <w:r w:rsidR="00202C14" w:rsidRPr="00A8104A">
        <w:rPr>
          <w:rFonts w:ascii="Arial Narrow" w:hAnsi="Arial Narrow"/>
          <w:b/>
        </w:rPr>
        <w:tab/>
        <w:t>Income Statement Format</w:t>
      </w:r>
    </w:p>
    <w:p w:rsidR="00202C14" w:rsidRPr="00A8104A" w:rsidRDefault="00202C14" w:rsidP="00B83C93">
      <w:pPr>
        <w:jc w:val="both"/>
        <w:rPr>
          <w:rFonts w:ascii="Arial Narrow" w:hAnsi="Arial Narrow"/>
        </w:rPr>
      </w:pPr>
    </w:p>
    <w:p w:rsidR="00202C14" w:rsidRPr="00A8104A" w:rsidRDefault="00202C14" w:rsidP="00202C14">
      <w:pPr>
        <w:pStyle w:val="NormalWeb"/>
        <w:spacing w:before="0" w:beforeAutospacing="0" w:after="0" w:afterAutospacing="0"/>
        <w:jc w:val="both"/>
        <w:rPr>
          <w:rFonts w:ascii="Arial Narrow" w:hAnsi="Arial Narrow"/>
        </w:rPr>
      </w:pPr>
      <w:r w:rsidRPr="00A8104A">
        <w:rPr>
          <w:rFonts w:ascii="Arial Narrow" w:hAnsi="Arial Narrow"/>
        </w:rPr>
        <w:t>The format of the income statement will have the following elements:</w:t>
      </w:r>
    </w:p>
    <w:p w:rsidR="00202C14" w:rsidRPr="00A8104A" w:rsidRDefault="00202C14" w:rsidP="00202C14">
      <w:pPr>
        <w:jc w:val="both"/>
        <w:rPr>
          <w:rFonts w:ascii="Arial Narrow" w:hAnsi="Arial Narrow"/>
        </w:rPr>
      </w:pPr>
    </w:p>
    <w:p w:rsidR="00202C14" w:rsidRPr="00A8104A" w:rsidRDefault="00202C14" w:rsidP="00202C14">
      <w:pPr>
        <w:pStyle w:val="NormalWeb"/>
        <w:spacing w:before="0" w:beforeAutospacing="0" w:after="0" w:afterAutospacing="0"/>
        <w:jc w:val="both"/>
        <w:rPr>
          <w:rFonts w:ascii="Arial Narrow" w:hAnsi="Arial Narrow"/>
          <w:b/>
          <w:bCs/>
        </w:rPr>
      </w:pPr>
      <w:r w:rsidRPr="00A8104A">
        <w:rPr>
          <w:rFonts w:ascii="Arial Narrow" w:hAnsi="Arial Narrow"/>
          <w:b/>
          <w:bCs/>
        </w:rPr>
        <w:t>A. Revenues and Gains</w:t>
      </w:r>
    </w:p>
    <w:p w:rsidR="00202C14" w:rsidRPr="00A8104A" w:rsidRDefault="00202C14" w:rsidP="00202C14">
      <w:pPr>
        <w:pStyle w:val="NormalWeb"/>
        <w:numPr>
          <w:ilvl w:val="0"/>
          <w:numId w:val="27"/>
        </w:numPr>
        <w:spacing w:before="0" w:beforeAutospacing="0" w:after="0" w:afterAutospacing="0"/>
        <w:jc w:val="both"/>
        <w:rPr>
          <w:rFonts w:ascii="Arial Narrow" w:hAnsi="Arial Narrow"/>
          <w:bCs/>
        </w:rPr>
      </w:pPr>
      <w:r w:rsidRPr="00A8104A">
        <w:rPr>
          <w:rFonts w:ascii="Arial Narrow" w:hAnsi="Arial Narrow"/>
        </w:rPr>
        <w:t>Revenues from primary activities</w:t>
      </w:r>
    </w:p>
    <w:p w:rsidR="00202C14" w:rsidRPr="00A8104A" w:rsidRDefault="00202C14" w:rsidP="00202C14">
      <w:pPr>
        <w:pStyle w:val="NormalWeb"/>
        <w:numPr>
          <w:ilvl w:val="0"/>
          <w:numId w:val="27"/>
        </w:numPr>
        <w:spacing w:before="0" w:beforeAutospacing="0" w:after="0" w:afterAutospacing="0"/>
        <w:jc w:val="both"/>
        <w:rPr>
          <w:rFonts w:ascii="Arial Narrow" w:hAnsi="Arial Narrow"/>
          <w:bCs/>
        </w:rPr>
      </w:pPr>
      <w:r w:rsidRPr="00A8104A">
        <w:rPr>
          <w:rFonts w:ascii="Arial Narrow" w:hAnsi="Arial Narrow"/>
        </w:rPr>
        <w:t>Revenues or income from secondary activities</w:t>
      </w:r>
      <w:r w:rsidRPr="00A8104A">
        <w:rPr>
          <w:rFonts w:ascii="Arial Narrow" w:hAnsi="Arial Narrow"/>
          <w:bCs/>
        </w:rPr>
        <w:t xml:space="preserve"> </w:t>
      </w:r>
    </w:p>
    <w:p w:rsidR="00202C14" w:rsidRPr="00A8104A" w:rsidRDefault="00202C14" w:rsidP="00202C14">
      <w:pPr>
        <w:pStyle w:val="NormalWeb"/>
        <w:numPr>
          <w:ilvl w:val="0"/>
          <w:numId w:val="27"/>
        </w:numPr>
        <w:spacing w:before="0" w:beforeAutospacing="0" w:after="0" w:afterAutospacing="0"/>
        <w:jc w:val="both"/>
        <w:rPr>
          <w:rFonts w:ascii="Arial Narrow" w:hAnsi="Arial Narrow"/>
        </w:rPr>
      </w:pPr>
      <w:r w:rsidRPr="00A8104A">
        <w:rPr>
          <w:rFonts w:ascii="Arial Narrow" w:hAnsi="Arial Narrow"/>
        </w:rPr>
        <w:t>Gains (e.g., gain on the sale of long-term assets, gain on lawsuits)</w:t>
      </w:r>
    </w:p>
    <w:p w:rsidR="00202C14" w:rsidRPr="00A8104A" w:rsidRDefault="00202C14" w:rsidP="00202C14">
      <w:pPr>
        <w:jc w:val="both"/>
        <w:rPr>
          <w:rFonts w:ascii="Arial Narrow" w:hAnsi="Arial Narrow"/>
        </w:rPr>
      </w:pPr>
    </w:p>
    <w:p w:rsidR="00202C14" w:rsidRPr="00A8104A" w:rsidRDefault="00202C14" w:rsidP="00202C14">
      <w:pPr>
        <w:pStyle w:val="NormalWeb"/>
        <w:spacing w:before="0" w:beforeAutospacing="0" w:after="0" w:afterAutospacing="0"/>
        <w:jc w:val="both"/>
        <w:rPr>
          <w:rFonts w:ascii="Arial Narrow" w:hAnsi="Arial Narrow"/>
        </w:rPr>
      </w:pPr>
      <w:r w:rsidRPr="00A8104A">
        <w:rPr>
          <w:rFonts w:ascii="Arial Narrow" w:hAnsi="Arial Narrow"/>
          <w:b/>
          <w:bCs/>
        </w:rPr>
        <w:t>B. Expenses and Losses</w:t>
      </w:r>
      <w:r w:rsidRPr="00A8104A">
        <w:rPr>
          <w:rFonts w:ascii="Arial Narrow" w:hAnsi="Arial Narrow"/>
        </w:rPr>
        <w:t xml:space="preserve"> </w:t>
      </w:r>
    </w:p>
    <w:p w:rsidR="00202C14" w:rsidRPr="00A8104A" w:rsidRDefault="00202C14" w:rsidP="00202C14">
      <w:pPr>
        <w:pStyle w:val="NormalWeb"/>
        <w:numPr>
          <w:ilvl w:val="0"/>
          <w:numId w:val="28"/>
        </w:numPr>
        <w:spacing w:before="0" w:beforeAutospacing="0" w:after="0" w:afterAutospacing="0"/>
        <w:jc w:val="both"/>
        <w:rPr>
          <w:rFonts w:ascii="Arial Narrow" w:hAnsi="Arial Narrow"/>
        </w:rPr>
      </w:pPr>
      <w:r w:rsidRPr="00A8104A">
        <w:rPr>
          <w:rFonts w:ascii="Arial Narrow" w:hAnsi="Arial Narrow"/>
        </w:rPr>
        <w:t>Expenses involved in primary activities</w:t>
      </w:r>
    </w:p>
    <w:p w:rsidR="00202C14" w:rsidRPr="00A8104A" w:rsidRDefault="00202C14" w:rsidP="00202C14">
      <w:pPr>
        <w:pStyle w:val="NormalWeb"/>
        <w:numPr>
          <w:ilvl w:val="0"/>
          <w:numId w:val="28"/>
        </w:numPr>
        <w:spacing w:before="0" w:beforeAutospacing="0" w:after="0" w:afterAutospacing="0"/>
        <w:jc w:val="both"/>
        <w:rPr>
          <w:rFonts w:ascii="Arial Narrow" w:hAnsi="Arial Narrow"/>
        </w:rPr>
      </w:pPr>
      <w:r w:rsidRPr="00A8104A">
        <w:rPr>
          <w:rFonts w:ascii="Arial Narrow" w:hAnsi="Arial Narrow"/>
        </w:rPr>
        <w:t xml:space="preserve">Expenses from secondary activities </w:t>
      </w:r>
    </w:p>
    <w:p w:rsidR="00202C14" w:rsidRPr="00A8104A" w:rsidRDefault="00202C14" w:rsidP="00202C14">
      <w:pPr>
        <w:pStyle w:val="NormalWeb"/>
        <w:numPr>
          <w:ilvl w:val="0"/>
          <w:numId w:val="28"/>
        </w:numPr>
        <w:spacing w:before="0" w:beforeAutospacing="0" w:after="0" w:afterAutospacing="0"/>
        <w:jc w:val="both"/>
        <w:rPr>
          <w:rFonts w:ascii="Arial Narrow" w:hAnsi="Arial Narrow"/>
        </w:rPr>
      </w:pPr>
      <w:r w:rsidRPr="00A8104A">
        <w:rPr>
          <w:rFonts w:ascii="Arial Narrow" w:hAnsi="Arial Narrow"/>
        </w:rPr>
        <w:t>Losses (e.g., loss on the sale of long-term assets, loss on lawsuits)</w:t>
      </w:r>
    </w:p>
    <w:p w:rsidR="00202C14" w:rsidRPr="00A8104A" w:rsidRDefault="00202C14" w:rsidP="00B83C93">
      <w:pPr>
        <w:jc w:val="both"/>
        <w:rPr>
          <w:rFonts w:ascii="Arial Narrow" w:hAnsi="Arial Narrow"/>
          <w:b/>
          <w:u w:val="single"/>
        </w:rPr>
      </w:pPr>
    </w:p>
    <w:p w:rsidR="00B83C93" w:rsidRPr="00A8104A" w:rsidRDefault="0074147E" w:rsidP="00B83C93">
      <w:pPr>
        <w:jc w:val="both"/>
        <w:rPr>
          <w:rFonts w:ascii="Arial Narrow" w:hAnsi="Arial Narrow"/>
          <w:b/>
          <w:u w:val="single"/>
        </w:rPr>
      </w:pPr>
      <w:r>
        <w:rPr>
          <w:rFonts w:ascii="Arial Narrow" w:hAnsi="Arial Narrow"/>
          <w:b/>
        </w:rPr>
        <w:t>2.7</w:t>
      </w:r>
      <w:r w:rsidR="0053361C" w:rsidRPr="00A8104A">
        <w:rPr>
          <w:rFonts w:ascii="Arial Narrow" w:hAnsi="Arial Narrow"/>
          <w:b/>
        </w:rPr>
        <w:tab/>
      </w:r>
      <w:r w:rsidR="00B83C93" w:rsidRPr="00A8104A">
        <w:rPr>
          <w:rFonts w:ascii="Arial Narrow" w:hAnsi="Arial Narrow"/>
          <w:b/>
        </w:rPr>
        <w:t>Statement of Cash Flows</w:t>
      </w:r>
      <w:r w:rsidR="0053361C" w:rsidRPr="00A8104A">
        <w:rPr>
          <w:rFonts w:ascii="Arial Narrow" w:hAnsi="Arial Narrow"/>
          <w:b/>
          <w:u w:val="single"/>
        </w:rPr>
        <w:t xml:space="preserve"> </w:t>
      </w:r>
    </w:p>
    <w:p w:rsidR="0053361C" w:rsidRPr="00A8104A" w:rsidRDefault="0053361C" w:rsidP="00B83C93">
      <w:pPr>
        <w:jc w:val="both"/>
        <w:rPr>
          <w:rFonts w:ascii="Arial Narrow" w:hAnsi="Arial Narrow"/>
        </w:rPr>
      </w:pPr>
    </w:p>
    <w:p w:rsidR="00B83C93" w:rsidRPr="00A8104A" w:rsidRDefault="00B83C93" w:rsidP="00B83C93">
      <w:pPr>
        <w:jc w:val="both"/>
        <w:rPr>
          <w:rFonts w:ascii="Arial Narrow" w:hAnsi="Arial Narrow"/>
        </w:rPr>
      </w:pPr>
      <w:r w:rsidRPr="00A8104A">
        <w:rPr>
          <w:rFonts w:ascii="Arial Narrow" w:hAnsi="Arial Narrow"/>
        </w:rPr>
        <w:t>In addition to net income, investors and creditors also want to know how much cash a company’s operations actually generate during a certain period and how that cash is used.</w:t>
      </w:r>
      <w:r w:rsidR="0053361C" w:rsidRPr="00A8104A">
        <w:rPr>
          <w:rFonts w:ascii="Arial Narrow" w:hAnsi="Arial Narrow"/>
        </w:rPr>
        <w:t xml:space="preserve"> </w:t>
      </w:r>
      <w:r w:rsidRPr="00A8104A">
        <w:rPr>
          <w:rFonts w:ascii="Arial Narrow" w:hAnsi="Arial Narrow"/>
        </w:rPr>
        <w:t xml:space="preserve">In the statement of cash flows, individual cash flow items are classified according to three main activities:  </w:t>
      </w:r>
      <w:r w:rsidRPr="00A8104A">
        <w:rPr>
          <w:rFonts w:ascii="Arial Narrow" w:hAnsi="Arial Narrow"/>
          <w:b/>
        </w:rPr>
        <w:t>operating</w:t>
      </w:r>
      <w:r w:rsidRPr="00A8104A">
        <w:rPr>
          <w:rFonts w:ascii="Arial Narrow" w:hAnsi="Arial Narrow"/>
        </w:rPr>
        <w:t xml:space="preserve">, </w:t>
      </w:r>
      <w:r w:rsidRPr="00A8104A">
        <w:rPr>
          <w:rFonts w:ascii="Arial Narrow" w:hAnsi="Arial Narrow"/>
          <w:b/>
        </w:rPr>
        <w:t>investing</w:t>
      </w:r>
      <w:r w:rsidRPr="00A8104A">
        <w:rPr>
          <w:rFonts w:ascii="Arial Narrow" w:hAnsi="Arial Narrow"/>
        </w:rPr>
        <w:t xml:space="preserve"> and </w:t>
      </w:r>
      <w:r w:rsidRPr="00A8104A">
        <w:rPr>
          <w:rFonts w:ascii="Arial Narrow" w:hAnsi="Arial Narrow"/>
          <w:b/>
        </w:rPr>
        <w:t>financing</w:t>
      </w:r>
      <w:r w:rsidRPr="00A8104A">
        <w:rPr>
          <w:rFonts w:ascii="Arial Narrow" w:hAnsi="Arial Narrow"/>
        </w:rPr>
        <w:t xml:space="preserve">  </w:t>
      </w:r>
    </w:p>
    <w:p w:rsidR="00B83C93" w:rsidRPr="00A8104A" w:rsidRDefault="00B83C93" w:rsidP="00B83C93">
      <w:pPr>
        <w:jc w:val="both"/>
        <w:rPr>
          <w:rFonts w:ascii="Arial Narrow" w:hAnsi="Arial Narrow"/>
        </w:rPr>
      </w:pPr>
    </w:p>
    <w:p w:rsidR="00794A10" w:rsidRPr="00A8104A" w:rsidRDefault="0074147E" w:rsidP="0074147E">
      <w:pPr>
        <w:numPr>
          <w:ilvl w:val="2"/>
          <w:numId w:val="46"/>
        </w:numPr>
        <w:autoSpaceDE w:val="0"/>
        <w:autoSpaceDN w:val="0"/>
        <w:adjustRightInd w:val="0"/>
        <w:jc w:val="both"/>
        <w:rPr>
          <w:rFonts w:ascii="Arial Narrow" w:hAnsi="Arial Narrow" w:cs="IAOHHO+TimesNewRoman,Bold"/>
          <w:bCs/>
          <w:color w:val="000000"/>
          <w:lang w:val="en-US"/>
        </w:rPr>
      </w:pPr>
      <w:r>
        <w:rPr>
          <w:rFonts w:ascii="Arial Narrow" w:hAnsi="Arial Narrow" w:cs="IAOHHO+TimesNewRoman,Bold"/>
          <w:b/>
          <w:bCs/>
          <w:color w:val="000000"/>
          <w:lang w:val="en-US"/>
        </w:rPr>
        <w:t xml:space="preserve"> </w:t>
      </w:r>
      <w:r>
        <w:rPr>
          <w:rFonts w:ascii="Arial Narrow" w:hAnsi="Arial Narrow" w:cs="IAOHHO+TimesNewRoman,Bold"/>
          <w:b/>
          <w:bCs/>
          <w:color w:val="000000"/>
          <w:lang w:val="en-US"/>
        </w:rPr>
        <w:tab/>
      </w:r>
      <w:r w:rsidR="00794A10" w:rsidRPr="00A8104A">
        <w:rPr>
          <w:rFonts w:ascii="Arial Narrow" w:hAnsi="Arial Narrow" w:cs="IAOHHO+TimesNewRoman,Bold"/>
          <w:b/>
          <w:bCs/>
          <w:color w:val="000000"/>
          <w:lang w:val="en-US"/>
        </w:rPr>
        <w:t>International Accounting Standard 7</w:t>
      </w:r>
      <w:r w:rsidR="00794A10" w:rsidRPr="00A8104A">
        <w:rPr>
          <w:rFonts w:ascii="Arial Narrow" w:hAnsi="Arial Narrow" w:cs="IAOHHO+TimesNewRoman,Bold"/>
          <w:bCs/>
          <w:color w:val="000000"/>
          <w:lang w:val="en-US"/>
        </w:rPr>
        <w:t xml:space="preserve"> (IAS7) </w:t>
      </w:r>
    </w:p>
    <w:p w:rsidR="00794A10" w:rsidRPr="00A8104A" w:rsidRDefault="00794A10" w:rsidP="00794A10">
      <w:pPr>
        <w:autoSpaceDE w:val="0"/>
        <w:autoSpaceDN w:val="0"/>
        <w:adjustRightInd w:val="0"/>
        <w:jc w:val="both"/>
        <w:rPr>
          <w:rFonts w:ascii="Arial Narrow" w:hAnsi="Arial Narrow" w:cs="IAOHHO+TimesNewRoman,Bold"/>
          <w:b/>
          <w:bCs/>
          <w:color w:val="000000"/>
          <w:lang w:val="en-US"/>
        </w:rPr>
      </w:pPr>
    </w:p>
    <w:p w:rsidR="00794A10" w:rsidRPr="00A8104A" w:rsidRDefault="00794A10" w:rsidP="00794A10">
      <w:pPr>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The IAS7</w:t>
      </w:r>
      <w:r w:rsidRPr="00A8104A">
        <w:rPr>
          <w:rFonts w:ascii="Arial Narrow" w:hAnsi="Arial Narrow" w:cs="IAOHHO+TimesNewRoman,Bold"/>
          <w:b/>
          <w:bCs/>
          <w:color w:val="000000"/>
          <w:lang w:val="en-US"/>
        </w:rPr>
        <w:t xml:space="preserve"> </w:t>
      </w:r>
      <w:r w:rsidRPr="00A8104A">
        <w:rPr>
          <w:rFonts w:ascii="Arial Narrow" w:hAnsi="Arial Narrow" w:cs="IAOHHO+TimesNewRoman,Bold"/>
          <w:bCs/>
          <w:color w:val="000000"/>
          <w:lang w:val="en-US"/>
        </w:rPr>
        <w:t>provides the meaning to the following terms:</w:t>
      </w:r>
    </w:p>
    <w:p w:rsidR="00794A10" w:rsidRPr="00A8104A" w:rsidRDefault="00794A10" w:rsidP="00794A10">
      <w:pPr>
        <w:numPr>
          <w:ilvl w:val="0"/>
          <w:numId w:val="30"/>
        </w:numPr>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i/>
          <w:color w:val="000000"/>
          <w:lang w:val="en-US"/>
        </w:rPr>
        <w:t>Cash</w:t>
      </w:r>
      <w:r w:rsidRPr="00A8104A">
        <w:rPr>
          <w:rFonts w:ascii="Arial Narrow" w:hAnsi="Arial Narrow" w:cs="IAOHHO+TimesNewRoman,Bold"/>
          <w:bCs/>
          <w:color w:val="000000"/>
          <w:lang w:val="en-US"/>
        </w:rPr>
        <w:t xml:space="preserve"> – comprises cash on hand and demand deposits.</w:t>
      </w:r>
    </w:p>
    <w:p w:rsidR="00794A10" w:rsidRPr="00A8104A" w:rsidRDefault="00794A10" w:rsidP="00794A10">
      <w:pPr>
        <w:numPr>
          <w:ilvl w:val="0"/>
          <w:numId w:val="30"/>
        </w:numPr>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i/>
          <w:color w:val="000000"/>
          <w:lang w:val="en-US"/>
        </w:rPr>
        <w:t>Cash equivalent</w:t>
      </w:r>
      <w:r w:rsidRPr="00A8104A">
        <w:rPr>
          <w:rFonts w:ascii="Arial Narrow" w:hAnsi="Arial Narrow" w:cs="IAOHHO+TimesNewRoman,Bold"/>
          <w:bCs/>
          <w:color w:val="000000"/>
          <w:lang w:val="en-US"/>
        </w:rPr>
        <w:t xml:space="preserve"> – are short-term, highly liquid investments that are readily convertible to known amounts of cash and which are subject to an insignificant risk of changes in value.</w:t>
      </w:r>
    </w:p>
    <w:p w:rsidR="00AA53ED" w:rsidRDefault="00794A10" w:rsidP="00AA53ED">
      <w:pPr>
        <w:numPr>
          <w:ilvl w:val="0"/>
          <w:numId w:val="30"/>
        </w:numPr>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i/>
          <w:color w:val="000000"/>
          <w:lang w:val="en-US"/>
        </w:rPr>
        <w:t>Cash flows</w:t>
      </w:r>
      <w:r w:rsidRPr="00A8104A">
        <w:rPr>
          <w:rFonts w:ascii="Arial Narrow" w:hAnsi="Arial Narrow" w:cs="IAOHHO+TimesNewRoman,Bold"/>
          <w:bCs/>
          <w:color w:val="000000"/>
          <w:lang w:val="en-US"/>
        </w:rPr>
        <w:t xml:space="preserve"> – are inflows and outflows of cash and cash equivalents.</w:t>
      </w:r>
    </w:p>
    <w:p w:rsidR="00AA53ED" w:rsidRPr="00AA53ED" w:rsidRDefault="00AA53ED" w:rsidP="00AA53ED">
      <w:pPr>
        <w:autoSpaceDE w:val="0"/>
        <w:autoSpaceDN w:val="0"/>
        <w:adjustRightInd w:val="0"/>
        <w:jc w:val="both"/>
        <w:rPr>
          <w:rFonts w:ascii="Arial Narrow" w:hAnsi="Arial Narrow" w:cs="IAOHHO+TimesNewRoman,Bold"/>
          <w:bCs/>
          <w:color w:val="000000"/>
          <w:lang w:val="en-US"/>
        </w:rPr>
      </w:pPr>
    </w:p>
    <w:p w:rsidR="00AA53ED" w:rsidRDefault="0074147E" w:rsidP="0074147E">
      <w:pPr>
        <w:numPr>
          <w:ilvl w:val="2"/>
          <w:numId w:val="46"/>
        </w:numPr>
        <w:autoSpaceDE w:val="0"/>
        <w:autoSpaceDN w:val="0"/>
        <w:adjustRightInd w:val="0"/>
        <w:jc w:val="both"/>
        <w:rPr>
          <w:rFonts w:ascii="Arial Narrow" w:hAnsi="Arial Narrow" w:cs="IAOHHO+TimesNewRoman,Bold"/>
          <w:b/>
          <w:bCs/>
          <w:color w:val="000000"/>
          <w:lang w:val="en-US"/>
        </w:rPr>
      </w:pPr>
      <w:r>
        <w:rPr>
          <w:rFonts w:ascii="Arial Narrow" w:hAnsi="Arial Narrow" w:cs="IAOHHO+TimesNewRoman,Bold"/>
          <w:b/>
          <w:bCs/>
          <w:color w:val="000000"/>
          <w:lang w:val="en-US"/>
        </w:rPr>
        <w:t xml:space="preserve"> </w:t>
      </w:r>
      <w:r>
        <w:rPr>
          <w:rFonts w:ascii="Arial Narrow" w:hAnsi="Arial Narrow" w:cs="IAOHHO+TimesNewRoman,Bold"/>
          <w:b/>
          <w:bCs/>
          <w:color w:val="000000"/>
          <w:lang w:val="en-US"/>
        </w:rPr>
        <w:tab/>
      </w:r>
      <w:r w:rsidR="00794A10" w:rsidRPr="00AA53ED">
        <w:rPr>
          <w:rFonts w:ascii="Arial Narrow" w:hAnsi="Arial Narrow" w:cs="IAOHHO+TimesNewRoman,Bold"/>
          <w:b/>
          <w:bCs/>
          <w:color w:val="000000"/>
          <w:lang w:val="en-US"/>
        </w:rPr>
        <w:t>Operating activities</w:t>
      </w:r>
    </w:p>
    <w:p w:rsidR="00AA53ED" w:rsidRDefault="00AA53ED" w:rsidP="00AA53ED">
      <w:pPr>
        <w:autoSpaceDE w:val="0"/>
        <w:autoSpaceDN w:val="0"/>
        <w:adjustRightInd w:val="0"/>
        <w:jc w:val="both"/>
        <w:rPr>
          <w:rFonts w:ascii="Arial Narrow" w:hAnsi="Arial Narrow" w:cs="IAOHHO+TimesNewRoman,Bold"/>
          <w:b/>
          <w:bCs/>
          <w:color w:val="000000"/>
          <w:lang w:val="en-US"/>
        </w:rPr>
      </w:pPr>
    </w:p>
    <w:p w:rsidR="00794A10" w:rsidRPr="00AA53ED" w:rsidRDefault="00AA53ED" w:rsidP="00AA53ED">
      <w:pPr>
        <w:autoSpaceDE w:val="0"/>
        <w:autoSpaceDN w:val="0"/>
        <w:adjustRightInd w:val="0"/>
        <w:jc w:val="both"/>
        <w:rPr>
          <w:rFonts w:ascii="Arial Narrow" w:hAnsi="Arial Narrow" w:cs="IAOHHO+TimesNewRoman,Bold"/>
          <w:bCs/>
          <w:color w:val="000000"/>
          <w:lang w:val="en-US"/>
        </w:rPr>
      </w:pPr>
      <w:r>
        <w:rPr>
          <w:rFonts w:ascii="Arial Narrow" w:hAnsi="Arial Narrow" w:cs="IAOHHO+TimesNewRoman,Bold"/>
          <w:bCs/>
          <w:color w:val="000000"/>
          <w:lang w:val="en-US"/>
        </w:rPr>
        <w:t xml:space="preserve">These </w:t>
      </w:r>
      <w:r w:rsidR="00794A10" w:rsidRPr="00A8104A">
        <w:rPr>
          <w:rFonts w:ascii="Arial Narrow" w:hAnsi="Arial Narrow" w:cs="IAOHHO+TimesNewRoman,Bold"/>
          <w:bCs/>
          <w:color w:val="000000"/>
          <w:lang w:val="en-US"/>
        </w:rPr>
        <w:t>are the principal revenue-producing activities of the entity and other activities that are not investing or financing activities.</w:t>
      </w:r>
    </w:p>
    <w:p w:rsidR="006C4F3F" w:rsidRPr="00A8104A" w:rsidRDefault="006C4F3F" w:rsidP="006C4F3F">
      <w:pPr>
        <w:autoSpaceDE w:val="0"/>
        <w:autoSpaceDN w:val="0"/>
        <w:adjustRightInd w:val="0"/>
        <w:jc w:val="both"/>
        <w:rPr>
          <w:rFonts w:ascii="Arial Narrow" w:hAnsi="Arial Narrow" w:cs="IAOHHO+TimesNewRoman,Bold"/>
          <w:bCs/>
          <w:color w:val="000000"/>
          <w:lang w:val="en-US"/>
        </w:rPr>
      </w:pPr>
      <w:r w:rsidRPr="006C4F3F">
        <w:rPr>
          <w:rFonts w:ascii="Arial Narrow" w:hAnsi="Arial Narrow" w:cs="IAOHHO+TimesNewRoman,Bold"/>
          <w:b/>
          <w:bCs/>
          <w:color w:val="000000"/>
          <w:lang w:val="en-US"/>
        </w:rPr>
        <w:lastRenderedPageBreak/>
        <w:t>Examples</w:t>
      </w:r>
      <w:r w:rsidRPr="00A8104A">
        <w:rPr>
          <w:rFonts w:ascii="Arial Narrow" w:hAnsi="Arial Narrow" w:cs="IAOHHO+TimesNewRoman,Bold"/>
          <w:bCs/>
          <w:color w:val="000000"/>
          <w:lang w:val="en-US"/>
        </w:rPr>
        <w:t>:</w:t>
      </w:r>
    </w:p>
    <w:p w:rsidR="00794A10" w:rsidRPr="00A8104A" w:rsidRDefault="00794A10" w:rsidP="006C4F3F">
      <w:pPr>
        <w:numPr>
          <w:ilvl w:val="0"/>
          <w:numId w:val="43"/>
        </w:numPr>
        <w:tabs>
          <w:tab w:val="num" w:pos="720"/>
        </w:tabs>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cash receipts from the sale of goods and the rendering of services,</w:t>
      </w:r>
    </w:p>
    <w:p w:rsidR="00794A10" w:rsidRPr="00A8104A" w:rsidRDefault="00794A10" w:rsidP="006C4F3F">
      <w:pPr>
        <w:numPr>
          <w:ilvl w:val="0"/>
          <w:numId w:val="43"/>
        </w:numPr>
        <w:tabs>
          <w:tab w:val="num" w:pos="720"/>
        </w:tabs>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cash receipts from royalties, fees, commissions, and other revenues,</w:t>
      </w:r>
    </w:p>
    <w:p w:rsidR="00794A10" w:rsidRPr="00A8104A" w:rsidRDefault="00794A10" w:rsidP="006C4F3F">
      <w:pPr>
        <w:numPr>
          <w:ilvl w:val="0"/>
          <w:numId w:val="43"/>
        </w:numPr>
        <w:tabs>
          <w:tab w:val="num" w:pos="720"/>
        </w:tabs>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cash payments to suppliers for goods and services,</w:t>
      </w:r>
    </w:p>
    <w:p w:rsidR="00794A10" w:rsidRPr="00A8104A" w:rsidRDefault="00794A10" w:rsidP="006C4F3F">
      <w:pPr>
        <w:numPr>
          <w:ilvl w:val="0"/>
          <w:numId w:val="43"/>
        </w:numPr>
        <w:tabs>
          <w:tab w:val="num" w:pos="720"/>
        </w:tabs>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cash payments to and on behalf of employees,</w:t>
      </w:r>
    </w:p>
    <w:p w:rsidR="00794A10" w:rsidRPr="00A8104A" w:rsidRDefault="00794A10" w:rsidP="006C4F3F">
      <w:pPr>
        <w:numPr>
          <w:ilvl w:val="0"/>
          <w:numId w:val="43"/>
        </w:numPr>
        <w:tabs>
          <w:tab w:val="num" w:pos="720"/>
        </w:tabs>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cash receipts and cash payments of an insurance entity for premiums and claims, annuities and other policy benefits,</w:t>
      </w:r>
    </w:p>
    <w:p w:rsidR="00794A10" w:rsidRPr="00A8104A" w:rsidRDefault="00794A10" w:rsidP="006C4F3F">
      <w:pPr>
        <w:numPr>
          <w:ilvl w:val="0"/>
          <w:numId w:val="43"/>
        </w:numPr>
        <w:tabs>
          <w:tab w:val="num" w:pos="720"/>
        </w:tabs>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 xml:space="preserve">cash payments or refunds of income taxes </w:t>
      </w:r>
    </w:p>
    <w:p w:rsidR="00794A10" w:rsidRPr="00A8104A" w:rsidRDefault="00794A10" w:rsidP="006C4F3F">
      <w:pPr>
        <w:numPr>
          <w:ilvl w:val="0"/>
          <w:numId w:val="43"/>
        </w:numPr>
        <w:tabs>
          <w:tab w:val="num" w:pos="720"/>
        </w:tabs>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cash receipts and payments from contracts held for dealing or trading purposes</w:t>
      </w:r>
    </w:p>
    <w:p w:rsidR="00794A10" w:rsidRPr="00A8104A" w:rsidRDefault="00794A10" w:rsidP="00794A10">
      <w:pPr>
        <w:autoSpaceDE w:val="0"/>
        <w:autoSpaceDN w:val="0"/>
        <w:adjustRightInd w:val="0"/>
        <w:jc w:val="both"/>
        <w:rPr>
          <w:rFonts w:ascii="Arial Narrow" w:hAnsi="Arial Narrow" w:cs="IAOHHO+TimesNewRoman,Bold"/>
          <w:color w:val="000000"/>
          <w:lang w:val="en-US"/>
        </w:rPr>
      </w:pPr>
    </w:p>
    <w:p w:rsidR="006C4F3F" w:rsidRDefault="0074147E" w:rsidP="006C4F3F">
      <w:pPr>
        <w:autoSpaceDE w:val="0"/>
        <w:autoSpaceDN w:val="0"/>
        <w:adjustRightInd w:val="0"/>
        <w:jc w:val="both"/>
        <w:rPr>
          <w:rFonts w:ascii="Arial Narrow" w:hAnsi="Arial Narrow" w:cs="IAOHHO+TimesNewRoman,Bold"/>
          <w:b/>
          <w:bCs/>
          <w:color w:val="000000"/>
          <w:lang w:val="en-US"/>
        </w:rPr>
      </w:pPr>
      <w:r>
        <w:rPr>
          <w:rFonts w:ascii="Arial Narrow" w:hAnsi="Arial Narrow" w:cs="IAOHHO+TimesNewRoman,Bold"/>
          <w:b/>
          <w:bCs/>
          <w:color w:val="000000"/>
          <w:lang w:val="en-US"/>
        </w:rPr>
        <w:t>2.7</w:t>
      </w:r>
      <w:r w:rsidR="006C4F3F">
        <w:rPr>
          <w:rFonts w:ascii="Arial Narrow" w:hAnsi="Arial Narrow" w:cs="IAOHHO+TimesNewRoman,Bold"/>
          <w:b/>
          <w:bCs/>
          <w:color w:val="000000"/>
          <w:lang w:val="en-US"/>
        </w:rPr>
        <w:t xml:space="preserve">.3 </w:t>
      </w:r>
      <w:r w:rsidR="006C4F3F">
        <w:rPr>
          <w:rFonts w:ascii="Arial Narrow" w:hAnsi="Arial Narrow" w:cs="IAOHHO+TimesNewRoman,Bold"/>
          <w:b/>
          <w:bCs/>
          <w:color w:val="000000"/>
          <w:lang w:val="en-US"/>
        </w:rPr>
        <w:tab/>
      </w:r>
      <w:r>
        <w:rPr>
          <w:rFonts w:ascii="Arial Narrow" w:hAnsi="Arial Narrow" w:cs="IAOHHO+TimesNewRoman,Bold"/>
          <w:b/>
          <w:bCs/>
          <w:color w:val="000000"/>
          <w:lang w:val="en-US"/>
        </w:rPr>
        <w:tab/>
      </w:r>
      <w:r w:rsidR="00794A10" w:rsidRPr="006C4F3F">
        <w:rPr>
          <w:rFonts w:ascii="Arial Narrow" w:hAnsi="Arial Narrow" w:cs="IAOHHO+TimesNewRoman,Bold"/>
          <w:b/>
          <w:bCs/>
          <w:color w:val="000000"/>
          <w:lang w:val="en-US"/>
        </w:rPr>
        <w:t>Investing activities</w:t>
      </w:r>
    </w:p>
    <w:p w:rsidR="006C4F3F" w:rsidRDefault="006C4F3F" w:rsidP="006C4F3F">
      <w:pPr>
        <w:autoSpaceDE w:val="0"/>
        <w:autoSpaceDN w:val="0"/>
        <w:adjustRightInd w:val="0"/>
        <w:jc w:val="both"/>
        <w:rPr>
          <w:rFonts w:ascii="Arial Narrow" w:hAnsi="Arial Narrow" w:cs="IAOHHO+TimesNewRoman,Bold"/>
          <w:b/>
          <w:bCs/>
          <w:color w:val="000000"/>
          <w:lang w:val="en-US"/>
        </w:rPr>
      </w:pPr>
    </w:p>
    <w:p w:rsidR="00794A10" w:rsidRPr="00A8104A" w:rsidRDefault="006C4F3F" w:rsidP="006C4F3F">
      <w:pPr>
        <w:autoSpaceDE w:val="0"/>
        <w:autoSpaceDN w:val="0"/>
        <w:adjustRightInd w:val="0"/>
        <w:jc w:val="both"/>
        <w:rPr>
          <w:rFonts w:ascii="Arial Narrow" w:hAnsi="Arial Narrow" w:cs="IAOHHO+TimesNewRoman,Bold"/>
          <w:color w:val="000000"/>
          <w:lang w:val="en-US"/>
        </w:rPr>
      </w:pPr>
      <w:r>
        <w:rPr>
          <w:rFonts w:ascii="Arial Narrow" w:hAnsi="Arial Narrow" w:cs="IAOHHO+TimesNewRoman,Bold"/>
          <w:bCs/>
          <w:color w:val="000000"/>
          <w:lang w:val="en-US"/>
        </w:rPr>
        <w:t xml:space="preserve">They involve </w:t>
      </w:r>
      <w:r w:rsidR="00794A10" w:rsidRPr="00A8104A">
        <w:rPr>
          <w:rFonts w:ascii="Arial Narrow" w:hAnsi="Arial Narrow" w:cs="IAOHHO+TimesNewRoman,Bold"/>
          <w:bCs/>
          <w:color w:val="000000"/>
          <w:lang w:val="en-US"/>
        </w:rPr>
        <w:t>the acquisition and disposal of long-term assets and other investments not included in cash equivalents.</w:t>
      </w:r>
    </w:p>
    <w:p w:rsidR="00794A10" w:rsidRPr="00A8104A" w:rsidRDefault="00794A10" w:rsidP="00794A10">
      <w:pPr>
        <w:autoSpaceDE w:val="0"/>
        <w:autoSpaceDN w:val="0"/>
        <w:adjustRightInd w:val="0"/>
        <w:jc w:val="both"/>
        <w:rPr>
          <w:rFonts w:ascii="Arial Narrow" w:hAnsi="Arial Narrow" w:cs="IAOHHO+TimesNewRoman,Bold"/>
          <w:bCs/>
          <w:i/>
          <w:color w:val="000000"/>
          <w:lang w:val="en-US"/>
        </w:rPr>
      </w:pPr>
    </w:p>
    <w:p w:rsidR="006C4F3F" w:rsidRPr="00A8104A" w:rsidRDefault="006C4F3F" w:rsidP="006C4F3F">
      <w:pPr>
        <w:autoSpaceDE w:val="0"/>
        <w:autoSpaceDN w:val="0"/>
        <w:adjustRightInd w:val="0"/>
        <w:jc w:val="both"/>
        <w:rPr>
          <w:rFonts w:ascii="Arial Narrow" w:hAnsi="Arial Narrow" w:cs="IAOHHO+TimesNewRoman,Bold"/>
          <w:bCs/>
          <w:color w:val="000000"/>
          <w:lang w:val="en-US"/>
        </w:rPr>
      </w:pPr>
      <w:r w:rsidRPr="006C4F3F">
        <w:rPr>
          <w:rFonts w:ascii="Arial Narrow" w:hAnsi="Arial Narrow" w:cs="IAOHHO+TimesNewRoman,Bold"/>
          <w:b/>
          <w:bCs/>
          <w:color w:val="000000"/>
          <w:lang w:val="en-US"/>
        </w:rPr>
        <w:t>Examples</w:t>
      </w:r>
      <w:r w:rsidRPr="00A8104A">
        <w:rPr>
          <w:rFonts w:ascii="Arial Narrow" w:hAnsi="Arial Narrow" w:cs="IAOHHO+TimesNewRoman,Bold"/>
          <w:bCs/>
          <w:color w:val="000000"/>
          <w:lang w:val="en-US"/>
        </w:rPr>
        <w:t>:</w:t>
      </w:r>
    </w:p>
    <w:p w:rsidR="00794A10" w:rsidRPr="00A8104A" w:rsidRDefault="00794A10" w:rsidP="006C4F3F">
      <w:pPr>
        <w:numPr>
          <w:ilvl w:val="0"/>
          <w:numId w:val="42"/>
        </w:numPr>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cash payments to acquire property, plant and equipment, intangibles and other long-term assets,</w:t>
      </w:r>
    </w:p>
    <w:p w:rsidR="00794A10" w:rsidRPr="00A8104A" w:rsidRDefault="00794A10" w:rsidP="006C4F3F">
      <w:pPr>
        <w:numPr>
          <w:ilvl w:val="0"/>
          <w:numId w:val="42"/>
        </w:numPr>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cash receipts from sale of plant and equipment, intangibles and other long-term assets,</w:t>
      </w:r>
    </w:p>
    <w:p w:rsidR="00794A10" w:rsidRPr="00A8104A" w:rsidRDefault="00794A10" w:rsidP="006C4F3F">
      <w:pPr>
        <w:numPr>
          <w:ilvl w:val="0"/>
          <w:numId w:val="42"/>
        </w:numPr>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cash payments to acquire equity or debt instruments of other entities,</w:t>
      </w:r>
    </w:p>
    <w:p w:rsidR="00794A10" w:rsidRPr="00A8104A" w:rsidRDefault="00794A10" w:rsidP="006C4F3F">
      <w:pPr>
        <w:numPr>
          <w:ilvl w:val="0"/>
          <w:numId w:val="42"/>
        </w:numPr>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cash receipts from sales of equity or debt instruments of other entities,</w:t>
      </w:r>
    </w:p>
    <w:p w:rsidR="00794A10" w:rsidRPr="00A8104A" w:rsidRDefault="00794A10" w:rsidP="006C4F3F">
      <w:pPr>
        <w:numPr>
          <w:ilvl w:val="0"/>
          <w:numId w:val="42"/>
        </w:numPr>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cash advances and loans made to other parties (other than advances and loans made by a financial institution),</w:t>
      </w:r>
    </w:p>
    <w:p w:rsidR="00794A10" w:rsidRPr="00A8104A" w:rsidRDefault="00794A10" w:rsidP="006C4F3F">
      <w:pPr>
        <w:numPr>
          <w:ilvl w:val="0"/>
          <w:numId w:val="42"/>
        </w:numPr>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cash receipts from the repayments of advances and loans made to other parties (other than advances and loans made by a financial institution),</w:t>
      </w:r>
    </w:p>
    <w:p w:rsidR="00794A10" w:rsidRPr="00A8104A" w:rsidRDefault="00794A10" w:rsidP="006C4F3F">
      <w:pPr>
        <w:numPr>
          <w:ilvl w:val="0"/>
          <w:numId w:val="42"/>
        </w:numPr>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cash payments for futures contracts, forward contracts, etc,</w:t>
      </w:r>
    </w:p>
    <w:p w:rsidR="00794A10" w:rsidRPr="00A8104A" w:rsidRDefault="00794A10" w:rsidP="006C4F3F">
      <w:pPr>
        <w:numPr>
          <w:ilvl w:val="0"/>
          <w:numId w:val="42"/>
        </w:numPr>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cash receipts from futures contracts, forward contracts, etc.</w:t>
      </w:r>
    </w:p>
    <w:p w:rsidR="006C4F3F" w:rsidRDefault="006C4F3F" w:rsidP="006C4F3F">
      <w:pPr>
        <w:autoSpaceDE w:val="0"/>
        <w:autoSpaceDN w:val="0"/>
        <w:adjustRightInd w:val="0"/>
        <w:jc w:val="both"/>
        <w:rPr>
          <w:rFonts w:ascii="Arial Narrow" w:hAnsi="Arial Narrow" w:cs="IAOHHO+TimesNewRoman,Bold"/>
          <w:color w:val="000000"/>
          <w:lang w:val="en-US"/>
        </w:rPr>
      </w:pPr>
    </w:p>
    <w:p w:rsidR="006C4F3F" w:rsidRDefault="0074147E" w:rsidP="006C4F3F">
      <w:pPr>
        <w:autoSpaceDE w:val="0"/>
        <w:autoSpaceDN w:val="0"/>
        <w:adjustRightInd w:val="0"/>
        <w:jc w:val="both"/>
        <w:rPr>
          <w:rFonts w:ascii="Arial Narrow" w:hAnsi="Arial Narrow" w:cs="IAOHHO+TimesNewRoman,Bold"/>
          <w:b/>
          <w:bCs/>
          <w:color w:val="000000"/>
          <w:lang w:val="en-US"/>
        </w:rPr>
      </w:pPr>
      <w:r>
        <w:rPr>
          <w:rFonts w:ascii="Arial Narrow" w:hAnsi="Arial Narrow" w:cs="IAOHHO+TimesNewRoman,Bold"/>
          <w:b/>
          <w:bCs/>
          <w:color w:val="000000"/>
          <w:lang w:val="en-US"/>
        </w:rPr>
        <w:t>2.7</w:t>
      </w:r>
      <w:r w:rsidR="006C4F3F">
        <w:rPr>
          <w:rFonts w:ascii="Arial Narrow" w:hAnsi="Arial Narrow" w:cs="IAOHHO+TimesNewRoman,Bold"/>
          <w:b/>
          <w:bCs/>
          <w:color w:val="000000"/>
          <w:lang w:val="en-US"/>
        </w:rPr>
        <w:t xml:space="preserve">.4 </w:t>
      </w:r>
      <w:r w:rsidR="006C4F3F">
        <w:rPr>
          <w:rFonts w:ascii="Arial Narrow" w:hAnsi="Arial Narrow" w:cs="IAOHHO+TimesNewRoman,Bold"/>
          <w:b/>
          <w:bCs/>
          <w:color w:val="000000"/>
          <w:lang w:val="en-US"/>
        </w:rPr>
        <w:tab/>
      </w:r>
      <w:r>
        <w:rPr>
          <w:rFonts w:ascii="Arial Narrow" w:hAnsi="Arial Narrow" w:cs="IAOHHO+TimesNewRoman,Bold"/>
          <w:b/>
          <w:bCs/>
          <w:color w:val="000000"/>
          <w:lang w:val="en-US"/>
        </w:rPr>
        <w:tab/>
      </w:r>
      <w:r w:rsidR="00794A10" w:rsidRPr="006C4F3F">
        <w:rPr>
          <w:rFonts w:ascii="Arial Narrow" w:hAnsi="Arial Narrow" w:cs="IAOHHO+TimesNewRoman,Bold"/>
          <w:b/>
          <w:bCs/>
          <w:color w:val="000000"/>
          <w:lang w:val="en-US"/>
        </w:rPr>
        <w:t>Financing activities</w:t>
      </w:r>
    </w:p>
    <w:p w:rsidR="006C4F3F" w:rsidRDefault="006C4F3F" w:rsidP="006C4F3F">
      <w:pPr>
        <w:autoSpaceDE w:val="0"/>
        <w:autoSpaceDN w:val="0"/>
        <w:adjustRightInd w:val="0"/>
        <w:jc w:val="both"/>
        <w:rPr>
          <w:rFonts w:ascii="Arial Narrow" w:hAnsi="Arial Narrow" w:cs="IAOHHO+TimesNewRoman,Bold"/>
          <w:b/>
          <w:bCs/>
          <w:color w:val="000000"/>
          <w:lang w:val="en-US"/>
        </w:rPr>
      </w:pPr>
    </w:p>
    <w:p w:rsidR="00794A10" w:rsidRPr="00A8104A" w:rsidRDefault="006C4F3F" w:rsidP="006C4F3F">
      <w:pPr>
        <w:autoSpaceDE w:val="0"/>
        <w:autoSpaceDN w:val="0"/>
        <w:adjustRightInd w:val="0"/>
        <w:jc w:val="both"/>
        <w:rPr>
          <w:rFonts w:ascii="Arial Narrow" w:hAnsi="Arial Narrow" w:cs="IAOHHO+TimesNewRoman,Bold"/>
          <w:color w:val="000000"/>
          <w:lang w:val="en-US"/>
        </w:rPr>
      </w:pPr>
      <w:r w:rsidRPr="006C4F3F">
        <w:rPr>
          <w:rFonts w:ascii="Arial Narrow" w:hAnsi="Arial Narrow" w:cs="IAOHHO+TimesNewRoman,Bold"/>
          <w:bCs/>
          <w:color w:val="000000"/>
          <w:lang w:val="en-US"/>
        </w:rPr>
        <w:t>These</w:t>
      </w:r>
      <w:r w:rsidR="00794A10" w:rsidRPr="00A8104A">
        <w:rPr>
          <w:rFonts w:ascii="Arial Narrow" w:hAnsi="Arial Narrow" w:cs="IAOHHO+TimesNewRoman,Bold"/>
          <w:bCs/>
          <w:color w:val="000000"/>
          <w:lang w:val="en-US"/>
        </w:rPr>
        <w:t xml:space="preserve"> are activities that result in changes in the size and composition of the contributed equity and borrowings of the entity.</w:t>
      </w:r>
    </w:p>
    <w:p w:rsidR="00794A10" w:rsidRPr="00A8104A" w:rsidRDefault="00794A10" w:rsidP="00794A10">
      <w:pPr>
        <w:autoSpaceDE w:val="0"/>
        <w:autoSpaceDN w:val="0"/>
        <w:adjustRightInd w:val="0"/>
        <w:jc w:val="both"/>
        <w:rPr>
          <w:rFonts w:ascii="Arial Narrow" w:hAnsi="Arial Narrow" w:cs="IAOHHO+TimesNewRoman,Bold"/>
          <w:bCs/>
          <w:i/>
          <w:color w:val="000000"/>
          <w:lang w:val="en-US"/>
        </w:rPr>
      </w:pPr>
    </w:p>
    <w:p w:rsidR="00794A10" w:rsidRPr="00A8104A" w:rsidRDefault="00794A10" w:rsidP="006C4F3F">
      <w:pPr>
        <w:autoSpaceDE w:val="0"/>
        <w:autoSpaceDN w:val="0"/>
        <w:adjustRightInd w:val="0"/>
        <w:jc w:val="both"/>
        <w:rPr>
          <w:rFonts w:ascii="Arial Narrow" w:hAnsi="Arial Narrow" w:cs="IAOHHO+TimesNewRoman,Bold"/>
          <w:bCs/>
          <w:color w:val="000000"/>
          <w:lang w:val="en-US"/>
        </w:rPr>
      </w:pPr>
      <w:r w:rsidRPr="006C4F3F">
        <w:rPr>
          <w:rFonts w:ascii="Arial Narrow" w:hAnsi="Arial Narrow" w:cs="IAOHHO+TimesNewRoman,Bold"/>
          <w:b/>
          <w:bCs/>
          <w:color w:val="000000"/>
          <w:lang w:val="en-US"/>
        </w:rPr>
        <w:t>Examples</w:t>
      </w:r>
      <w:r w:rsidRPr="00A8104A">
        <w:rPr>
          <w:rFonts w:ascii="Arial Narrow" w:hAnsi="Arial Narrow" w:cs="IAOHHO+TimesNewRoman,Bold"/>
          <w:bCs/>
          <w:color w:val="000000"/>
          <w:lang w:val="en-US"/>
        </w:rPr>
        <w:t>:</w:t>
      </w:r>
    </w:p>
    <w:p w:rsidR="00794A10" w:rsidRPr="00A8104A" w:rsidRDefault="00794A10" w:rsidP="006C4F3F">
      <w:pPr>
        <w:numPr>
          <w:ilvl w:val="0"/>
          <w:numId w:val="39"/>
        </w:numPr>
        <w:autoSpaceDE w:val="0"/>
        <w:autoSpaceDN w:val="0"/>
        <w:adjustRightInd w:val="0"/>
        <w:jc w:val="both"/>
        <w:rPr>
          <w:rFonts w:ascii="Arial Narrow" w:hAnsi="Arial Narrow" w:cs="IAOHHO+TimesNewRoman,Bold"/>
          <w:color w:val="000000"/>
          <w:lang w:val="en-US"/>
        </w:rPr>
      </w:pPr>
      <w:r w:rsidRPr="00A8104A">
        <w:rPr>
          <w:rFonts w:ascii="Arial Narrow" w:hAnsi="Arial Narrow" w:cs="IAOHHO+TimesNewRoman,Bold"/>
          <w:color w:val="000000"/>
          <w:lang w:val="en-US"/>
        </w:rPr>
        <w:t>cash proceeds from issuing shares or other equity instruments,</w:t>
      </w:r>
    </w:p>
    <w:p w:rsidR="00794A10" w:rsidRPr="00A8104A" w:rsidRDefault="00794A10" w:rsidP="006C4F3F">
      <w:pPr>
        <w:numPr>
          <w:ilvl w:val="0"/>
          <w:numId w:val="39"/>
        </w:numPr>
        <w:autoSpaceDE w:val="0"/>
        <w:autoSpaceDN w:val="0"/>
        <w:adjustRightInd w:val="0"/>
        <w:jc w:val="both"/>
        <w:rPr>
          <w:rFonts w:ascii="Arial Narrow" w:hAnsi="Arial Narrow" w:cs="IAOHHO+TimesNewRoman,Bold"/>
          <w:color w:val="000000"/>
          <w:lang w:val="en-US"/>
        </w:rPr>
      </w:pPr>
      <w:r w:rsidRPr="00A8104A">
        <w:rPr>
          <w:rFonts w:ascii="Arial Narrow" w:hAnsi="Arial Narrow" w:cs="IAOHHO+TimesNewRoman,Bold"/>
          <w:color w:val="000000"/>
          <w:lang w:val="en-US"/>
        </w:rPr>
        <w:t>cash payments to owners to acquire or redeem the entity’s shares,</w:t>
      </w:r>
    </w:p>
    <w:p w:rsidR="00794A10" w:rsidRPr="00A8104A" w:rsidRDefault="00794A10" w:rsidP="006C4F3F">
      <w:pPr>
        <w:numPr>
          <w:ilvl w:val="0"/>
          <w:numId w:val="39"/>
        </w:numPr>
        <w:autoSpaceDE w:val="0"/>
        <w:autoSpaceDN w:val="0"/>
        <w:adjustRightInd w:val="0"/>
        <w:jc w:val="both"/>
        <w:rPr>
          <w:rFonts w:ascii="Arial Narrow" w:hAnsi="Arial Narrow" w:cs="IAOHHO+TimesNewRoman,Bold"/>
          <w:color w:val="000000"/>
          <w:lang w:val="en-US"/>
        </w:rPr>
      </w:pPr>
      <w:r w:rsidRPr="00A8104A">
        <w:rPr>
          <w:rFonts w:ascii="Arial Narrow" w:hAnsi="Arial Narrow" w:cs="IAOHHO+TimesNewRoman,Bold"/>
          <w:color w:val="000000"/>
          <w:lang w:val="en-US"/>
        </w:rPr>
        <w:t>cash proceeds from issuing debentures, loans, notes, bonds, mortgages and other short-term or long-term borrowings,</w:t>
      </w:r>
    </w:p>
    <w:p w:rsidR="00794A10" w:rsidRPr="00A8104A" w:rsidRDefault="00794A10" w:rsidP="006C4F3F">
      <w:pPr>
        <w:numPr>
          <w:ilvl w:val="0"/>
          <w:numId w:val="39"/>
        </w:numPr>
        <w:autoSpaceDE w:val="0"/>
        <w:autoSpaceDN w:val="0"/>
        <w:adjustRightInd w:val="0"/>
        <w:jc w:val="both"/>
        <w:rPr>
          <w:rFonts w:ascii="Arial Narrow" w:hAnsi="Arial Narrow" w:cs="IAOHHO+TimesNewRoman,Bold"/>
          <w:color w:val="000000"/>
          <w:lang w:val="en-US"/>
        </w:rPr>
      </w:pPr>
      <w:r w:rsidRPr="00A8104A">
        <w:rPr>
          <w:rFonts w:ascii="Arial Narrow" w:hAnsi="Arial Narrow" w:cs="IAOHHO+TimesNewRoman,Bold"/>
          <w:color w:val="000000"/>
          <w:lang w:val="en-US"/>
        </w:rPr>
        <w:t>cash repayments of amounts borrowed, and</w:t>
      </w:r>
    </w:p>
    <w:p w:rsidR="00794A10" w:rsidRPr="00A8104A" w:rsidRDefault="00794A10" w:rsidP="006C4F3F">
      <w:pPr>
        <w:numPr>
          <w:ilvl w:val="0"/>
          <w:numId w:val="39"/>
        </w:numPr>
        <w:autoSpaceDE w:val="0"/>
        <w:autoSpaceDN w:val="0"/>
        <w:adjustRightInd w:val="0"/>
        <w:jc w:val="both"/>
        <w:rPr>
          <w:rFonts w:ascii="Arial Narrow" w:hAnsi="Arial Narrow" w:cs="IAOHHO+TimesNewRoman,Bold"/>
          <w:color w:val="000000"/>
          <w:lang w:val="en-US"/>
        </w:rPr>
      </w:pPr>
      <w:r w:rsidRPr="00A8104A">
        <w:rPr>
          <w:rFonts w:ascii="Arial Narrow" w:hAnsi="Arial Narrow" w:cs="IAOHHO+TimesNewRoman,Bold"/>
          <w:color w:val="000000"/>
          <w:lang w:val="en-US"/>
        </w:rPr>
        <w:t>cash payments by a lessee for the reduction of the outstanding liability relating to a finance lease.</w:t>
      </w:r>
    </w:p>
    <w:p w:rsidR="00794A10" w:rsidRPr="00A8104A" w:rsidRDefault="00794A10" w:rsidP="00794A10">
      <w:pPr>
        <w:autoSpaceDE w:val="0"/>
        <w:autoSpaceDN w:val="0"/>
        <w:adjustRightInd w:val="0"/>
        <w:jc w:val="both"/>
        <w:rPr>
          <w:rFonts w:ascii="Arial Narrow" w:hAnsi="Arial Narrow" w:cs="IAOHHO+TimesNewRoman,Bold"/>
          <w:bCs/>
          <w:i/>
          <w:color w:val="000000"/>
          <w:lang w:val="en-US"/>
        </w:rPr>
      </w:pPr>
    </w:p>
    <w:p w:rsidR="00794A10" w:rsidRPr="00A8104A" w:rsidRDefault="00794A10" w:rsidP="00794A10">
      <w:pPr>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 xml:space="preserve">Cash equivalents are held for the purpose of meeting short-term cash commitments rather than for investment or other purposes. Cash flows exclude movements between items that constitute cash or cash equivalents because these components are part of the cash management of an entity rather than part of its operating, investing and financing activities. </w:t>
      </w:r>
    </w:p>
    <w:p w:rsidR="00794A10" w:rsidRPr="00A8104A" w:rsidRDefault="00794A10" w:rsidP="00794A10">
      <w:pPr>
        <w:autoSpaceDE w:val="0"/>
        <w:autoSpaceDN w:val="0"/>
        <w:adjustRightInd w:val="0"/>
        <w:jc w:val="both"/>
        <w:rPr>
          <w:rFonts w:ascii="Arial Narrow" w:hAnsi="Arial Narrow" w:cs="IAOHHO+TimesNewRoman,Bold"/>
          <w:bCs/>
          <w:color w:val="000000"/>
          <w:lang w:val="en-US"/>
        </w:rPr>
      </w:pPr>
    </w:p>
    <w:p w:rsidR="00794A10" w:rsidRPr="00A8104A" w:rsidRDefault="0074147E" w:rsidP="00794A10">
      <w:pPr>
        <w:autoSpaceDE w:val="0"/>
        <w:autoSpaceDN w:val="0"/>
        <w:adjustRightInd w:val="0"/>
        <w:jc w:val="both"/>
        <w:rPr>
          <w:rFonts w:ascii="Arial Narrow" w:hAnsi="Arial Narrow" w:cs="IAOHHO+TimesNewRoman,Bold"/>
          <w:b/>
          <w:bCs/>
          <w:color w:val="000000"/>
          <w:lang w:val="en-US"/>
        </w:rPr>
      </w:pPr>
      <w:r>
        <w:rPr>
          <w:rFonts w:ascii="Arial Narrow" w:hAnsi="Arial Narrow" w:cs="IAOHHO+TimesNewRoman,Bold"/>
          <w:b/>
          <w:bCs/>
          <w:color w:val="000000"/>
          <w:lang w:val="en-US"/>
        </w:rPr>
        <w:lastRenderedPageBreak/>
        <w:t>2.7</w:t>
      </w:r>
      <w:r w:rsidR="006C4F3F">
        <w:rPr>
          <w:rFonts w:ascii="Arial Narrow" w:hAnsi="Arial Narrow" w:cs="IAOHHO+TimesNewRoman,Bold"/>
          <w:b/>
          <w:bCs/>
          <w:color w:val="000000"/>
          <w:lang w:val="en-US"/>
        </w:rPr>
        <w:t xml:space="preserve">.5 </w:t>
      </w:r>
      <w:r w:rsidR="006C4F3F">
        <w:rPr>
          <w:rFonts w:ascii="Arial Narrow" w:hAnsi="Arial Narrow" w:cs="IAOHHO+TimesNewRoman,Bold"/>
          <w:b/>
          <w:bCs/>
          <w:color w:val="000000"/>
          <w:lang w:val="en-US"/>
        </w:rPr>
        <w:tab/>
      </w:r>
      <w:r>
        <w:rPr>
          <w:rFonts w:ascii="Arial Narrow" w:hAnsi="Arial Narrow" w:cs="IAOHHO+TimesNewRoman,Bold"/>
          <w:b/>
          <w:bCs/>
          <w:color w:val="000000"/>
          <w:lang w:val="en-US"/>
        </w:rPr>
        <w:tab/>
      </w:r>
      <w:r w:rsidR="00794A10" w:rsidRPr="00A8104A">
        <w:rPr>
          <w:rFonts w:ascii="Arial Narrow" w:hAnsi="Arial Narrow" w:cs="IAOHHO+TimesNewRoman,Bold"/>
          <w:b/>
          <w:bCs/>
          <w:color w:val="000000"/>
          <w:lang w:val="en-US"/>
        </w:rPr>
        <w:t xml:space="preserve">Exceptions </w:t>
      </w:r>
    </w:p>
    <w:p w:rsidR="00794A10" w:rsidRPr="00A8104A" w:rsidRDefault="00794A10" w:rsidP="00794A10">
      <w:pPr>
        <w:numPr>
          <w:ilvl w:val="0"/>
          <w:numId w:val="33"/>
        </w:numPr>
        <w:autoSpaceDE w:val="0"/>
        <w:autoSpaceDN w:val="0"/>
        <w:adjustRightInd w:val="0"/>
        <w:jc w:val="both"/>
        <w:rPr>
          <w:rFonts w:ascii="Arial Narrow" w:hAnsi="Arial Narrow" w:cs="IAOHKC+TimesNewRoman"/>
          <w:color w:val="000000"/>
          <w:lang w:val="en-US"/>
        </w:rPr>
      </w:pPr>
      <w:r w:rsidRPr="00A8104A">
        <w:rPr>
          <w:rFonts w:ascii="Arial Narrow" w:hAnsi="Arial Narrow" w:cs="IAOHKC+TimesNewRoman"/>
          <w:color w:val="000000"/>
          <w:lang w:val="en-US"/>
        </w:rPr>
        <w:t xml:space="preserve">Short-term marketable securities are treated as long-term investments and appear in cash flow from investing activities </w:t>
      </w:r>
    </w:p>
    <w:p w:rsidR="00794A10" w:rsidRPr="00A8104A" w:rsidRDefault="00794A10" w:rsidP="00794A10">
      <w:pPr>
        <w:numPr>
          <w:ilvl w:val="0"/>
          <w:numId w:val="33"/>
        </w:numPr>
        <w:autoSpaceDE w:val="0"/>
        <w:autoSpaceDN w:val="0"/>
        <w:adjustRightInd w:val="0"/>
        <w:jc w:val="both"/>
        <w:rPr>
          <w:rFonts w:ascii="Arial Narrow" w:hAnsi="Arial Narrow" w:cs="IAOHKC+TimesNewRoman"/>
          <w:color w:val="000000"/>
          <w:lang w:val="en-US"/>
        </w:rPr>
      </w:pPr>
      <w:r w:rsidRPr="00A8104A">
        <w:rPr>
          <w:rFonts w:ascii="Arial Narrow" w:hAnsi="Arial Narrow" w:cs="IAOHKC+TimesNewRoman"/>
          <w:color w:val="000000"/>
          <w:lang w:val="en-US"/>
        </w:rPr>
        <w:t xml:space="preserve">Short-term debt is treated as long-term debt and appears in cash flow from financing activities </w:t>
      </w:r>
    </w:p>
    <w:p w:rsidR="00794A10" w:rsidRPr="00A8104A" w:rsidRDefault="00794A10" w:rsidP="00794A10">
      <w:pPr>
        <w:numPr>
          <w:ilvl w:val="0"/>
          <w:numId w:val="33"/>
        </w:numPr>
        <w:autoSpaceDE w:val="0"/>
        <w:autoSpaceDN w:val="0"/>
        <w:adjustRightInd w:val="0"/>
        <w:jc w:val="both"/>
        <w:rPr>
          <w:rFonts w:ascii="Arial Narrow" w:hAnsi="Arial Narrow" w:cs="IAOHKC+TimesNewRoman"/>
          <w:color w:val="000000"/>
          <w:lang w:val="en-US"/>
        </w:rPr>
      </w:pPr>
      <w:r w:rsidRPr="00A8104A">
        <w:rPr>
          <w:rFonts w:ascii="Arial Narrow" w:hAnsi="Arial Narrow" w:cs="IAOHKC+TimesNewRoman"/>
          <w:color w:val="000000"/>
          <w:lang w:val="en-US"/>
        </w:rPr>
        <w:t xml:space="preserve">Although dividends are handled as a cash outflow in the cash flow from financing activities section, interest payments are considered </w:t>
      </w:r>
      <w:r w:rsidR="00626092">
        <w:rPr>
          <w:rFonts w:ascii="Arial Narrow" w:hAnsi="Arial Narrow" w:cs="IAOHKC+TimesNewRoman"/>
          <w:color w:val="000000"/>
          <w:lang w:val="en-US"/>
        </w:rPr>
        <w:t xml:space="preserve">as </w:t>
      </w:r>
      <w:r w:rsidRPr="00A8104A">
        <w:rPr>
          <w:rFonts w:ascii="Arial Narrow" w:hAnsi="Arial Narrow" w:cs="IAOHKC+TimesNewRoman"/>
          <w:color w:val="000000"/>
          <w:lang w:val="en-US"/>
        </w:rPr>
        <w:t xml:space="preserve">an operating outflow, despite the fact that both are payments to outsiders for using their money. </w:t>
      </w:r>
    </w:p>
    <w:p w:rsidR="00794A10" w:rsidRPr="00A8104A" w:rsidRDefault="00794A10" w:rsidP="00794A10">
      <w:pPr>
        <w:autoSpaceDE w:val="0"/>
        <w:autoSpaceDN w:val="0"/>
        <w:adjustRightInd w:val="0"/>
        <w:jc w:val="both"/>
        <w:rPr>
          <w:rFonts w:ascii="Arial Narrow" w:hAnsi="Arial Narrow" w:cs="IAOHHO+TimesNewRoman,Bold"/>
          <w:bCs/>
          <w:color w:val="000000"/>
          <w:lang w:val="en-US"/>
        </w:rPr>
      </w:pPr>
    </w:p>
    <w:p w:rsidR="00794A10" w:rsidRPr="00A8104A" w:rsidRDefault="0074147E" w:rsidP="00794A10">
      <w:pPr>
        <w:autoSpaceDE w:val="0"/>
        <w:autoSpaceDN w:val="0"/>
        <w:adjustRightInd w:val="0"/>
        <w:jc w:val="both"/>
        <w:rPr>
          <w:rFonts w:ascii="Arial Narrow" w:hAnsi="Arial Narrow" w:cs="IAOHHO+TimesNewRoman,Bold"/>
          <w:bCs/>
          <w:color w:val="000000"/>
          <w:lang w:val="en-US"/>
        </w:rPr>
      </w:pPr>
      <w:r>
        <w:rPr>
          <w:rFonts w:ascii="Arial Narrow" w:hAnsi="Arial Narrow" w:cs="IAOHHO+TimesNewRoman,Bold"/>
          <w:b/>
          <w:bCs/>
          <w:color w:val="000000"/>
          <w:lang w:val="en-US"/>
        </w:rPr>
        <w:t>2.7</w:t>
      </w:r>
      <w:r w:rsidR="006C4F3F">
        <w:rPr>
          <w:rFonts w:ascii="Arial Narrow" w:hAnsi="Arial Narrow" w:cs="IAOHHO+TimesNewRoman,Bold"/>
          <w:b/>
          <w:bCs/>
          <w:color w:val="000000"/>
          <w:lang w:val="en-US"/>
        </w:rPr>
        <w:t xml:space="preserve">.6 </w:t>
      </w:r>
      <w:r w:rsidR="006C4F3F">
        <w:rPr>
          <w:rFonts w:ascii="Arial Narrow" w:hAnsi="Arial Narrow" w:cs="IAOHHO+TimesNewRoman,Bold"/>
          <w:b/>
          <w:bCs/>
          <w:color w:val="000000"/>
          <w:lang w:val="en-US"/>
        </w:rPr>
        <w:tab/>
      </w:r>
      <w:r>
        <w:rPr>
          <w:rFonts w:ascii="Arial Narrow" w:hAnsi="Arial Narrow" w:cs="IAOHHO+TimesNewRoman,Bold"/>
          <w:b/>
          <w:bCs/>
          <w:color w:val="000000"/>
          <w:lang w:val="en-US"/>
        </w:rPr>
        <w:tab/>
      </w:r>
      <w:r w:rsidR="00794A10" w:rsidRPr="00A8104A">
        <w:rPr>
          <w:rFonts w:ascii="Arial Narrow" w:hAnsi="Arial Narrow" w:cs="IAOHHO+TimesNewRoman,Bold"/>
          <w:b/>
          <w:bCs/>
          <w:color w:val="000000"/>
          <w:lang w:val="en-US"/>
        </w:rPr>
        <w:t>Taxes on income</w:t>
      </w:r>
    </w:p>
    <w:p w:rsidR="006C4F3F" w:rsidRDefault="006C4F3F" w:rsidP="00794A10">
      <w:pPr>
        <w:autoSpaceDE w:val="0"/>
        <w:autoSpaceDN w:val="0"/>
        <w:adjustRightInd w:val="0"/>
        <w:jc w:val="both"/>
        <w:rPr>
          <w:rFonts w:ascii="Arial Narrow" w:hAnsi="Arial Narrow" w:cs="IAOHHO+TimesNewRoman,Bold"/>
          <w:bCs/>
          <w:color w:val="000000"/>
          <w:lang w:val="en-US"/>
        </w:rPr>
      </w:pPr>
    </w:p>
    <w:p w:rsidR="00794A10" w:rsidRPr="00A8104A" w:rsidRDefault="00794A10" w:rsidP="00794A10">
      <w:pPr>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Cash flows arising from taxes on income shall be classified as cash flows from operating activities unless they can be specifically identified with financing and investing activities.</w:t>
      </w:r>
    </w:p>
    <w:p w:rsidR="00794A10" w:rsidRPr="00A8104A" w:rsidRDefault="00794A10" w:rsidP="00794A10">
      <w:pPr>
        <w:autoSpaceDE w:val="0"/>
        <w:autoSpaceDN w:val="0"/>
        <w:adjustRightInd w:val="0"/>
        <w:jc w:val="both"/>
        <w:rPr>
          <w:rFonts w:ascii="Arial Narrow" w:hAnsi="Arial Narrow" w:cs="IAOHHO+TimesNewRoman,Bold"/>
          <w:bCs/>
          <w:color w:val="000000"/>
          <w:lang w:val="en-US"/>
        </w:rPr>
      </w:pPr>
    </w:p>
    <w:p w:rsidR="00794A10" w:rsidRPr="00A8104A" w:rsidRDefault="0074147E" w:rsidP="00794A10">
      <w:pPr>
        <w:autoSpaceDE w:val="0"/>
        <w:autoSpaceDN w:val="0"/>
        <w:adjustRightInd w:val="0"/>
        <w:jc w:val="both"/>
        <w:rPr>
          <w:rFonts w:ascii="Arial Narrow" w:hAnsi="Arial Narrow" w:cs="IAOHHO+TimesNewRoman,Bold"/>
          <w:bCs/>
          <w:color w:val="000000"/>
          <w:lang w:val="en-US"/>
        </w:rPr>
      </w:pPr>
      <w:r>
        <w:rPr>
          <w:rFonts w:ascii="Arial Narrow" w:hAnsi="Arial Narrow" w:cs="IAOHHO+TimesNewRoman,Bold"/>
          <w:b/>
          <w:bCs/>
          <w:color w:val="000000"/>
          <w:lang w:val="en-US"/>
        </w:rPr>
        <w:t>2.7</w:t>
      </w:r>
      <w:r w:rsidR="006C4F3F">
        <w:rPr>
          <w:rFonts w:ascii="Arial Narrow" w:hAnsi="Arial Narrow" w:cs="IAOHHO+TimesNewRoman,Bold"/>
          <w:b/>
          <w:bCs/>
          <w:color w:val="000000"/>
          <w:lang w:val="en-US"/>
        </w:rPr>
        <w:t xml:space="preserve">.7 </w:t>
      </w:r>
      <w:r w:rsidR="006C4F3F">
        <w:rPr>
          <w:rFonts w:ascii="Arial Narrow" w:hAnsi="Arial Narrow" w:cs="IAOHHO+TimesNewRoman,Bold"/>
          <w:b/>
          <w:bCs/>
          <w:color w:val="000000"/>
          <w:lang w:val="en-US"/>
        </w:rPr>
        <w:tab/>
      </w:r>
      <w:r>
        <w:rPr>
          <w:rFonts w:ascii="Arial Narrow" w:hAnsi="Arial Narrow" w:cs="IAOHHO+TimesNewRoman,Bold"/>
          <w:b/>
          <w:bCs/>
          <w:color w:val="000000"/>
          <w:lang w:val="en-US"/>
        </w:rPr>
        <w:tab/>
      </w:r>
      <w:r w:rsidR="00794A10" w:rsidRPr="00A8104A">
        <w:rPr>
          <w:rFonts w:ascii="Arial Narrow" w:hAnsi="Arial Narrow" w:cs="IAOHHO+TimesNewRoman,Bold"/>
          <w:b/>
          <w:bCs/>
          <w:color w:val="000000"/>
          <w:lang w:val="en-US"/>
        </w:rPr>
        <w:t>Non – cash transactions</w:t>
      </w:r>
    </w:p>
    <w:p w:rsidR="006C4F3F" w:rsidRDefault="006C4F3F" w:rsidP="00794A10">
      <w:pPr>
        <w:autoSpaceDE w:val="0"/>
        <w:autoSpaceDN w:val="0"/>
        <w:adjustRightInd w:val="0"/>
        <w:jc w:val="both"/>
        <w:rPr>
          <w:rFonts w:ascii="Arial Narrow" w:hAnsi="Arial Narrow" w:cs="IAOHHO+TimesNewRoman,Bold"/>
          <w:bCs/>
          <w:color w:val="000000"/>
          <w:lang w:val="en-US"/>
        </w:rPr>
      </w:pPr>
    </w:p>
    <w:p w:rsidR="00794A10" w:rsidRPr="00A8104A" w:rsidRDefault="00794A10" w:rsidP="00794A10">
      <w:pPr>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Investing and financing transactions that do not require the use of cash or cash equivalents shall be excluded from a statement of cash flows. Examples of non-cash transactions are:</w:t>
      </w:r>
    </w:p>
    <w:p w:rsidR="00794A10" w:rsidRPr="00A8104A" w:rsidRDefault="00794A10" w:rsidP="00794A10">
      <w:pPr>
        <w:autoSpaceDE w:val="0"/>
        <w:autoSpaceDN w:val="0"/>
        <w:adjustRightInd w:val="0"/>
        <w:jc w:val="both"/>
        <w:rPr>
          <w:rFonts w:ascii="Arial Narrow" w:hAnsi="Arial Narrow" w:cs="IAOHHO+TimesNewRoman,Bold"/>
          <w:bCs/>
          <w:color w:val="000000"/>
          <w:lang w:val="en-US"/>
        </w:rPr>
      </w:pPr>
    </w:p>
    <w:p w:rsidR="00794A10" w:rsidRPr="00A8104A" w:rsidRDefault="00794A10" w:rsidP="00794A10">
      <w:pPr>
        <w:numPr>
          <w:ilvl w:val="0"/>
          <w:numId w:val="31"/>
        </w:numPr>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the acquisition of assets either by assuming directly related liabilities or by means of a finance lease,</w:t>
      </w:r>
    </w:p>
    <w:p w:rsidR="00794A10" w:rsidRPr="00A8104A" w:rsidRDefault="00794A10" w:rsidP="00794A10">
      <w:pPr>
        <w:numPr>
          <w:ilvl w:val="0"/>
          <w:numId w:val="31"/>
        </w:numPr>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the acquisition of an entity by means of an equity issue, and</w:t>
      </w:r>
    </w:p>
    <w:p w:rsidR="00794A10" w:rsidRPr="00A8104A" w:rsidRDefault="00794A10" w:rsidP="00794A10">
      <w:pPr>
        <w:numPr>
          <w:ilvl w:val="0"/>
          <w:numId w:val="31"/>
        </w:numPr>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the conversion of debt to equity.</w:t>
      </w:r>
    </w:p>
    <w:p w:rsidR="00794A10" w:rsidRPr="00A8104A" w:rsidRDefault="00794A10" w:rsidP="00794A10">
      <w:pPr>
        <w:autoSpaceDE w:val="0"/>
        <w:autoSpaceDN w:val="0"/>
        <w:adjustRightInd w:val="0"/>
        <w:jc w:val="both"/>
        <w:rPr>
          <w:rFonts w:ascii="Arial Narrow" w:hAnsi="Arial Narrow" w:cs="IAOHHO+TimesNewRoman,Bold"/>
          <w:b/>
          <w:bCs/>
          <w:color w:val="000000"/>
          <w:lang w:val="en-US"/>
        </w:rPr>
      </w:pPr>
    </w:p>
    <w:p w:rsidR="00794A10" w:rsidRPr="00A8104A" w:rsidRDefault="0074147E" w:rsidP="00794A10">
      <w:pPr>
        <w:autoSpaceDE w:val="0"/>
        <w:autoSpaceDN w:val="0"/>
        <w:adjustRightInd w:val="0"/>
        <w:ind w:left="360" w:hanging="360"/>
        <w:jc w:val="both"/>
        <w:rPr>
          <w:rFonts w:ascii="Arial Narrow" w:hAnsi="Arial Narrow" w:cs="IAOHKC+TimesNewRoman"/>
          <w:color w:val="000000"/>
          <w:lang w:val="en-US"/>
        </w:rPr>
      </w:pPr>
      <w:r>
        <w:rPr>
          <w:rFonts w:ascii="Arial Narrow" w:hAnsi="Arial Narrow" w:cs="IAOHKC+TimesNewRoman"/>
          <w:b/>
          <w:color w:val="000000"/>
          <w:lang w:val="en-US"/>
        </w:rPr>
        <w:t>2.7</w:t>
      </w:r>
      <w:r w:rsidR="006C4F3F">
        <w:rPr>
          <w:rFonts w:ascii="Arial Narrow" w:hAnsi="Arial Narrow" w:cs="IAOHKC+TimesNewRoman"/>
          <w:b/>
          <w:color w:val="000000"/>
          <w:lang w:val="en-US"/>
        </w:rPr>
        <w:t xml:space="preserve">.8 </w:t>
      </w:r>
      <w:r w:rsidR="006C4F3F">
        <w:rPr>
          <w:rFonts w:ascii="Arial Narrow" w:hAnsi="Arial Narrow" w:cs="IAOHKC+TimesNewRoman"/>
          <w:b/>
          <w:color w:val="000000"/>
          <w:lang w:val="en-US"/>
        </w:rPr>
        <w:tab/>
      </w:r>
      <w:r>
        <w:rPr>
          <w:rFonts w:ascii="Arial Narrow" w:hAnsi="Arial Narrow" w:cs="IAOHKC+TimesNewRoman"/>
          <w:b/>
          <w:color w:val="000000"/>
          <w:lang w:val="en-US"/>
        </w:rPr>
        <w:tab/>
      </w:r>
      <w:r w:rsidR="00794A10" w:rsidRPr="00A8104A">
        <w:rPr>
          <w:rFonts w:ascii="Arial Narrow" w:hAnsi="Arial Narrow" w:cs="IAOHKC+TimesNewRoman"/>
          <w:b/>
          <w:color w:val="000000"/>
          <w:lang w:val="en-US"/>
        </w:rPr>
        <w:t>Operating Activities</w:t>
      </w:r>
      <w:r w:rsidR="00794A10" w:rsidRPr="00A8104A">
        <w:rPr>
          <w:rFonts w:ascii="Arial Narrow" w:hAnsi="Arial Narrow" w:cs="IAOHKC+TimesNewRoman"/>
          <w:color w:val="000000"/>
          <w:lang w:val="en-US"/>
        </w:rPr>
        <w:t xml:space="preserve">: </w:t>
      </w:r>
      <w:r w:rsidR="00794A10" w:rsidRPr="00A8104A">
        <w:rPr>
          <w:rFonts w:ascii="Arial Narrow" w:hAnsi="Arial Narrow" w:cs="IAOHKC+TimesNewRoman"/>
          <w:b/>
          <w:color w:val="000000"/>
          <w:lang w:val="en-US"/>
        </w:rPr>
        <w:t>Presentation Format</w:t>
      </w:r>
    </w:p>
    <w:p w:rsidR="006C4F3F" w:rsidRDefault="006C4F3F" w:rsidP="00794A10">
      <w:pPr>
        <w:autoSpaceDE w:val="0"/>
        <w:autoSpaceDN w:val="0"/>
        <w:adjustRightInd w:val="0"/>
        <w:jc w:val="both"/>
        <w:rPr>
          <w:rFonts w:ascii="Arial Narrow" w:hAnsi="Arial Narrow" w:cs="IAOHKC+TimesNewRoman"/>
          <w:color w:val="000000"/>
          <w:lang w:val="en-US"/>
        </w:rPr>
      </w:pPr>
    </w:p>
    <w:p w:rsidR="00794A10" w:rsidRPr="00A8104A" w:rsidRDefault="00794A10" w:rsidP="00794A10">
      <w:pPr>
        <w:autoSpaceDE w:val="0"/>
        <w:autoSpaceDN w:val="0"/>
        <w:adjustRightInd w:val="0"/>
        <w:jc w:val="both"/>
        <w:rPr>
          <w:rFonts w:ascii="Arial Narrow" w:hAnsi="Arial Narrow" w:cs="IAOHKC+TimesNewRoman"/>
          <w:color w:val="000000"/>
          <w:lang w:val="en-US"/>
        </w:rPr>
      </w:pPr>
      <w:r w:rsidRPr="00A8104A">
        <w:rPr>
          <w:rFonts w:ascii="Arial Narrow" w:hAnsi="Arial Narrow" w:cs="IAOHKC+TimesNewRoman"/>
          <w:color w:val="000000"/>
          <w:lang w:val="en-US"/>
        </w:rPr>
        <w:t xml:space="preserve">The cash flow from operating activities section of a cash flow statement can be presented using the direct format or the indirect format. The bottom line is the same, but the two begin at different points. Companies are free to use either format. Below is an example of both formats. </w:t>
      </w:r>
    </w:p>
    <w:p w:rsidR="00794A10" w:rsidRPr="00A8104A" w:rsidRDefault="00794A10" w:rsidP="00794A10">
      <w:pPr>
        <w:autoSpaceDE w:val="0"/>
        <w:autoSpaceDN w:val="0"/>
        <w:adjustRightInd w:val="0"/>
        <w:ind w:left="1440" w:hanging="360"/>
        <w:jc w:val="both"/>
        <w:rPr>
          <w:rFonts w:ascii="Arial Narrow" w:hAnsi="Arial Narrow" w:cs="IAOHKC+TimesNewRoman"/>
          <w:color w:val="000000"/>
          <w:lang w:val="en-US"/>
        </w:rPr>
      </w:pPr>
    </w:p>
    <w:p w:rsidR="00794A10" w:rsidRPr="00A8104A" w:rsidRDefault="00794A10" w:rsidP="00794A10">
      <w:pPr>
        <w:numPr>
          <w:ilvl w:val="0"/>
          <w:numId w:val="29"/>
        </w:numPr>
        <w:autoSpaceDE w:val="0"/>
        <w:autoSpaceDN w:val="0"/>
        <w:adjustRightInd w:val="0"/>
        <w:jc w:val="both"/>
        <w:rPr>
          <w:rFonts w:ascii="Arial Narrow" w:hAnsi="Arial Narrow" w:cs="IAOHKC+TimesNewRoman"/>
          <w:color w:val="000000"/>
          <w:lang w:val="en-US"/>
        </w:rPr>
      </w:pPr>
      <w:r w:rsidRPr="006C4F3F">
        <w:rPr>
          <w:rFonts w:ascii="Arial Narrow" w:hAnsi="Arial Narrow" w:cs="IAOHKC+TimesNewRoman"/>
          <w:b/>
          <w:color w:val="000000"/>
          <w:lang w:val="en-US"/>
        </w:rPr>
        <w:t>Direct method</w:t>
      </w:r>
      <w:r w:rsidRPr="00A8104A">
        <w:rPr>
          <w:rFonts w:ascii="Arial Narrow" w:hAnsi="Arial Narrow" w:cs="IAOHKC+TimesNewRoman"/>
          <w:color w:val="000000"/>
          <w:lang w:val="en-US"/>
        </w:rPr>
        <w:t xml:space="preserve">: shows how much cash came in for sales and how much cash went out for inventory and other operating expenditures. </w:t>
      </w:r>
    </w:p>
    <w:p w:rsidR="00794A10" w:rsidRPr="00A8104A" w:rsidRDefault="00794A10" w:rsidP="00794A10">
      <w:pPr>
        <w:numPr>
          <w:ilvl w:val="0"/>
          <w:numId w:val="29"/>
        </w:numPr>
        <w:autoSpaceDE w:val="0"/>
        <w:autoSpaceDN w:val="0"/>
        <w:adjustRightInd w:val="0"/>
        <w:jc w:val="both"/>
        <w:rPr>
          <w:rFonts w:ascii="Arial Narrow" w:hAnsi="Arial Narrow" w:cs="IAOHKC+TimesNewRoman"/>
          <w:color w:val="000000"/>
          <w:lang w:val="en-US"/>
        </w:rPr>
      </w:pPr>
      <w:r w:rsidRPr="006C4F3F">
        <w:rPr>
          <w:rFonts w:ascii="Arial Narrow" w:hAnsi="Arial Narrow" w:cs="IAOHKC+TimesNewRoman"/>
          <w:b/>
          <w:color w:val="000000"/>
          <w:lang w:val="en-US"/>
        </w:rPr>
        <w:t>Indirect method</w:t>
      </w:r>
      <w:r w:rsidRPr="00A8104A">
        <w:rPr>
          <w:rFonts w:ascii="Arial Narrow" w:hAnsi="Arial Narrow" w:cs="IAOHKC+TimesNewRoman"/>
          <w:color w:val="000000"/>
          <w:lang w:val="en-US"/>
        </w:rPr>
        <w:t xml:space="preserve">: starts with net income as a figure that summarizes most of the cash transactions for operating activities in a firm.  </w:t>
      </w:r>
    </w:p>
    <w:p w:rsidR="00794A10" w:rsidRPr="00A8104A" w:rsidRDefault="00794A10" w:rsidP="00794A10">
      <w:pPr>
        <w:autoSpaceDE w:val="0"/>
        <w:autoSpaceDN w:val="0"/>
        <w:adjustRightInd w:val="0"/>
        <w:jc w:val="both"/>
        <w:rPr>
          <w:rFonts w:ascii="Arial Narrow" w:hAnsi="Arial Narrow" w:cs="IAOHHO+TimesNewRoman,Bold"/>
          <w:b/>
          <w:bCs/>
          <w:color w:val="000000"/>
          <w:lang w:val="en-US"/>
        </w:rPr>
      </w:pPr>
    </w:p>
    <w:p w:rsidR="00794A10" w:rsidRPr="00A8104A" w:rsidRDefault="0074147E" w:rsidP="00794A10">
      <w:pPr>
        <w:autoSpaceDE w:val="0"/>
        <w:autoSpaceDN w:val="0"/>
        <w:adjustRightInd w:val="0"/>
        <w:jc w:val="both"/>
        <w:rPr>
          <w:rFonts w:ascii="Arial Narrow" w:hAnsi="Arial Narrow" w:cs="IAOHHO+TimesNewRoman,Bold"/>
          <w:bCs/>
          <w:color w:val="000000"/>
          <w:lang w:val="en-US"/>
        </w:rPr>
      </w:pPr>
      <w:r>
        <w:rPr>
          <w:rFonts w:ascii="Arial Narrow" w:hAnsi="Arial Narrow" w:cs="IAOHHO+TimesNewRoman,Bold"/>
          <w:b/>
          <w:bCs/>
          <w:color w:val="000000"/>
          <w:lang w:val="en-US"/>
        </w:rPr>
        <w:t>2.7</w:t>
      </w:r>
      <w:r w:rsidR="004C408E">
        <w:rPr>
          <w:rFonts w:ascii="Arial Narrow" w:hAnsi="Arial Narrow" w:cs="IAOHHO+TimesNewRoman,Bold"/>
          <w:b/>
          <w:bCs/>
          <w:color w:val="000000"/>
          <w:lang w:val="en-US"/>
        </w:rPr>
        <w:t xml:space="preserve">.8.1 </w:t>
      </w:r>
      <w:r w:rsidR="004C408E">
        <w:rPr>
          <w:rFonts w:ascii="Arial Narrow" w:hAnsi="Arial Narrow" w:cs="IAOHHO+TimesNewRoman,Bold"/>
          <w:b/>
          <w:bCs/>
          <w:color w:val="000000"/>
          <w:lang w:val="en-US"/>
        </w:rPr>
        <w:tab/>
      </w:r>
      <w:r w:rsidR="004C408E">
        <w:rPr>
          <w:rFonts w:ascii="Arial Narrow" w:hAnsi="Arial Narrow" w:cs="IAOHHO+TimesNewRoman,Bold"/>
          <w:b/>
          <w:bCs/>
          <w:color w:val="000000"/>
          <w:lang w:val="en-US"/>
        </w:rPr>
        <w:tab/>
      </w:r>
      <w:r w:rsidR="00794A10" w:rsidRPr="00A8104A">
        <w:rPr>
          <w:rFonts w:ascii="Arial Narrow" w:hAnsi="Arial Narrow" w:cs="IAOHHO+TimesNewRoman,Bold"/>
          <w:b/>
          <w:bCs/>
          <w:color w:val="000000"/>
          <w:lang w:val="en-US"/>
        </w:rPr>
        <w:t>Adjustments to net profit</w:t>
      </w:r>
    </w:p>
    <w:p w:rsidR="004C408E" w:rsidRDefault="004C408E" w:rsidP="00794A10">
      <w:pPr>
        <w:autoSpaceDE w:val="0"/>
        <w:autoSpaceDN w:val="0"/>
        <w:adjustRightInd w:val="0"/>
        <w:jc w:val="both"/>
        <w:rPr>
          <w:rFonts w:ascii="Arial Narrow" w:hAnsi="Arial Narrow" w:cs="IAOHHO+TimesNewRoman,Bold"/>
          <w:bCs/>
          <w:color w:val="000000"/>
          <w:lang w:val="en-US"/>
        </w:rPr>
      </w:pPr>
    </w:p>
    <w:p w:rsidR="00794A10" w:rsidRPr="00A8104A" w:rsidRDefault="00794A10" w:rsidP="00794A10">
      <w:pPr>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t>When preparing statement of cash flows, net profit has to be adjusted to take account of items included which do not involve a movement of cash. These are depreciation, allowances for doubtful debts, and book profits and losses on the sale or disposal of non-current assets.</w:t>
      </w:r>
      <w:r w:rsidR="004C408E">
        <w:rPr>
          <w:rFonts w:ascii="Arial Narrow" w:hAnsi="Arial Narrow" w:cs="IAOHHO+TimesNewRoman,Bold"/>
          <w:bCs/>
          <w:color w:val="000000"/>
          <w:lang w:val="en-US"/>
        </w:rPr>
        <w:t xml:space="preserve"> </w:t>
      </w:r>
      <w:r w:rsidRPr="00A8104A">
        <w:rPr>
          <w:rFonts w:ascii="Arial Narrow" w:hAnsi="Arial Narrow" w:cs="IAOHHO+TimesNewRoman,Bold"/>
          <w:bCs/>
          <w:color w:val="000000"/>
          <w:lang w:val="en-US"/>
        </w:rPr>
        <w:t>An allowance for doubtful debts is similar to a provision for depreciation. The cash flow occurs when a debt is paid, not when provisions are made in case there may be bad debts in the future. As a result, the allowance for doubtful debts needed to be added back to net profit whenever there is an increase and vice versa.</w:t>
      </w:r>
    </w:p>
    <w:p w:rsidR="00794A10" w:rsidRPr="00A8104A" w:rsidRDefault="00794A10" w:rsidP="00794A10">
      <w:pPr>
        <w:autoSpaceDE w:val="0"/>
        <w:autoSpaceDN w:val="0"/>
        <w:adjustRightInd w:val="0"/>
        <w:jc w:val="both"/>
        <w:rPr>
          <w:rFonts w:ascii="Arial Narrow" w:hAnsi="Arial Narrow" w:cs="IAOHHO+TimesNewRoman,Bold"/>
          <w:bCs/>
          <w:color w:val="000000"/>
          <w:lang w:val="en-US"/>
        </w:rPr>
      </w:pPr>
    </w:p>
    <w:p w:rsidR="00794A10" w:rsidRPr="00A8104A" w:rsidRDefault="00794A10" w:rsidP="00794A10">
      <w:pPr>
        <w:autoSpaceDE w:val="0"/>
        <w:autoSpaceDN w:val="0"/>
        <w:adjustRightInd w:val="0"/>
        <w:jc w:val="both"/>
        <w:rPr>
          <w:rFonts w:ascii="Arial Narrow" w:hAnsi="Arial Narrow" w:cs="IAOHHO+TimesNewRoman,Bold"/>
          <w:bCs/>
          <w:color w:val="000000"/>
          <w:lang w:val="en-US"/>
        </w:rPr>
      </w:pPr>
      <w:r w:rsidRPr="00A8104A">
        <w:rPr>
          <w:rFonts w:ascii="Arial Narrow" w:hAnsi="Arial Narrow" w:cs="IAOHHO+TimesNewRoman,Bold"/>
          <w:bCs/>
          <w:color w:val="000000"/>
          <w:lang w:val="en-US"/>
        </w:rPr>
        <w:lastRenderedPageBreak/>
        <w:t>If a non-current asset with a book value (after depreciation) of 50,000/= is sold for 64,000/= cash, the flow of cash is 64,000/=. The fact that there has been a book profit of 14,000/= does not provide any more cash above the figure of 64,000/=.</w:t>
      </w:r>
    </w:p>
    <w:p w:rsidR="00794A10" w:rsidRPr="00A8104A" w:rsidRDefault="00794A10" w:rsidP="00794A10">
      <w:pPr>
        <w:autoSpaceDE w:val="0"/>
        <w:autoSpaceDN w:val="0"/>
        <w:adjustRightInd w:val="0"/>
        <w:jc w:val="both"/>
        <w:rPr>
          <w:rFonts w:ascii="Arial Narrow" w:hAnsi="Arial Narrow" w:cs="IAOHHO+TimesNewRoman,Bold"/>
          <w:bCs/>
          <w:color w:val="000000"/>
          <w:lang w:val="en-US"/>
        </w:rPr>
      </w:pPr>
    </w:p>
    <w:p w:rsidR="00B83C93" w:rsidRPr="00A8104A" w:rsidRDefault="0074147E" w:rsidP="004C408E">
      <w:pPr>
        <w:jc w:val="both"/>
        <w:rPr>
          <w:rFonts w:ascii="Arial Narrow" w:hAnsi="Arial Narrow"/>
        </w:rPr>
      </w:pPr>
      <w:r>
        <w:rPr>
          <w:rFonts w:ascii="Arial Narrow" w:hAnsi="Arial Narrow"/>
          <w:b/>
        </w:rPr>
        <w:t>2.7</w:t>
      </w:r>
      <w:r w:rsidR="004C408E">
        <w:rPr>
          <w:rFonts w:ascii="Arial Narrow" w:hAnsi="Arial Narrow"/>
          <w:b/>
        </w:rPr>
        <w:t>.9</w:t>
      </w:r>
      <w:r w:rsidR="00794A10" w:rsidRPr="00A8104A">
        <w:rPr>
          <w:rFonts w:ascii="Arial Narrow" w:hAnsi="Arial Narrow"/>
          <w:b/>
        </w:rPr>
        <w:tab/>
      </w:r>
      <w:r w:rsidR="004F54C7" w:rsidRPr="00A8104A">
        <w:rPr>
          <w:rFonts w:ascii="Arial Narrow" w:hAnsi="Arial Narrow"/>
          <w:b/>
        </w:rPr>
        <w:t>Direct and Indirect Methods</w:t>
      </w:r>
      <w:r w:rsidR="004F54C7" w:rsidRPr="00A8104A">
        <w:rPr>
          <w:rFonts w:ascii="Arial Narrow" w:hAnsi="Arial Narrow"/>
        </w:rPr>
        <w:t xml:space="preserve"> </w:t>
      </w:r>
    </w:p>
    <w:p w:rsidR="004F54C7" w:rsidRPr="00A8104A" w:rsidRDefault="004F54C7" w:rsidP="004F54C7">
      <w:pPr>
        <w:jc w:val="both"/>
        <w:rPr>
          <w:rFonts w:ascii="Arial Narrow" w:hAnsi="Arial Narrow"/>
        </w:rPr>
      </w:pPr>
    </w:p>
    <w:p w:rsidR="00AF51DC" w:rsidRPr="00A8104A" w:rsidRDefault="0074147E" w:rsidP="00AF51DC">
      <w:pPr>
        <w:jc w:val="both"/>
        <w:rPr>
          <w:rFonts w:ascii="Arial Narrow" w:hAnsi="Arial Narrow"/>
          <w:b/>
        </w:rPr>
      </w:pPr>
      <w:r>
        <w:rPr>
          <w:rFonts w:ascii="Arial Narrow" w:hAnsi="Arial Narrow"/>
          <w:b/>
        </w:rPr>
        <w:t>2.7</w:t>
      </w:r>
      <w:r w:rsidR="00794A10" w:rsidRPr="00A8104A">
        <w:rPr>
          <w:rFonts w:ascii="Arial Narrow" w:hAnsi="Arial Narrow"/>
          <w:b/>
        </w:rPr>
        <w:t>.</w:t>
      </w:r>
      <w:r w:rsidR="004C408E">
        <w:rPr>
          <w:rFonts w:ascii="Arial Narrow" w:hAnsi="Arial Narrow"/>
          <w:b/>
        </w:rPr>
        <w:t>9.1</w:t>
      </w:r>
      <w:r w:rsidR="00794A10" w:rsidRPr="00A8104A">
        <w:rPr>
          <w:rFonts w:ascii="Arial Narrow" w:hAnsi="Arial Narrow"/>
          <w:b/>
        </w:rPr>
        <w:t xml:space="preserve"> </w:t>
      </w:r>
      <w:r w:rsidR="00AF51DC" w:rsidRPr="00A8104A">
        <w:rPr>
          <w:rFonts w:ascii="Arial Narrow" w:hAnsi="Arial Narrow"/>
          <w:b/>
        </w:rPr>
        <w:tab/>
      </w:r>
      <w:r w:rsidR="004C408E">
        <w:rPr>
          <w:rFonts w:ascii="Arial Narrow" w:hAnsi="Arial Narrow"/>
          <w:b/>
        </w:rPr>
        <w:tab/>
      </w:r>
      <w:r w:rsidR="00AF51DC" w:rsidRPr="00A8104A">
        <w:rPr>
          <w:rFonts w:ascii="Arial Narrow" w:hAnsi="Arial Narrow"/>
          <w:b/>
        </w:rPr>
        <w:t>Direct Method</w:t>
      </w:r>
    </w:p>
    <w:p w:rsidR="00B82161" w:rsidRPr="00A8104A" w:rsidRDefault="00B82161" w:rsidP="00B83C93">
      <w:pPr>
        <w:jc w:val="both"/>
        <w:rPr>
          <w:rFonts w:ascii="Arial Narrow" w:hAnsi="Arial Narrow"/>
        </w:rPr>
      </w:pPr>
    </w:p>
    <w:p w:rsidR="00977650" w:rsidRPr="00A8104A" w:rsidRDefault="00794A10" w:rsidP="00B83C93">
      <w:pPr>
        <w:jc w:val="both"/>
        <w:rPr>
          <w:rFonts w:ascii="Arial Narrow" w:hAnsi="Arial Narrow"/>
        </w:rPr>
      </w:pPr>
      <w:r w:rsidRPr="00A8104A">
        <w:rPr>
          <w:rFonts w:ascii="Arial Narrow" w:hAnsi="Arial Narrow"/>
        </w:rPr>
        <w:t>T</w:t>
      </w:r>
      <w:r w:rsidR="00977650" w:rsidRPr="00A8104A">
        <w:rPr>
          <w:rFonts w:ascii="Arial Narrow" w:hAnsi="Arial Narrow"/>
        </w:rPr>
        <w:t>he method reports directly the major classes of operating cash receipts and payments of an entity during a period.</w:t>
      </w:r>
    </w:p>
    <w:p w:rsidR="00977650" w:rsidRPr="00A8104A" w:rsidRDefault="00977650" w:rsidP="00B83C93">
      <w:pPr>
        <w:jc w:val="both"/>
        <w:rPr>
          <w:rFonts w:ascii="Arial Narrow" w:hAnsi="Arial Narrow"/>
        </w:rPr>
      </w:pPr>
    </w:p>
    <w:p w:rsidR="00977650" w:rsidRPr="00A8104A" w:rsidRDefault="00977650" w:rsidP="00977650">
      <w:pPr>
        <w:jc w:val="both"/>
        <w:rPr>
          <w:rFonts w:ascii="Arial Narrow" w:hAnsi="Arial Narrow"/>
        </w:rPr>
      </w:pPr>
      <w:r w:rsidRPr="00A8104A">
        <w:rPr>
          <w:rFonts w:ascii="Arial Narrow" w:hAnsi="Arial Narrow"/>
          <w:b/>
        </w:rPr>
        <w:t>Illustration</w:t>
      </w:r>
      <w:r w:rsidRPr="00A8104A">
        <w:rPr>
          <w:rFonts w:ascii="Arial Narrow" w:hAnsi="Arial Narrow"/>
        </w:rPr>
        <w:t xml:space="preserve">: Cash from Operating Activities: </w:t>
      </w:r>
      <w:r w:rsidRPr="00A8104A">
        <w:rPr>
          <w:rFonts w:ascii="Arial Narrow" w:hAnsi="Arial Narrow"/>
          <w:b/>
        </w:rPr>
        <w:t>Direct Method</w:t>
      </w:r>
    </w:p>
    <w:p w:rsidR="00977650" w:rsidRPr="00A8104A" w:rsidRDefault="00977650" w:rsidP="00977650">
      <w:pPr>
        <w:jc w:val="both"/>
        <w:rPr>
          <w:rFonts w:ascii="Arial Narrow" w:hAnsi="Arial Narrow"/>
        </w:rPr>
      </w:pPr>
      <w:r w:rsidRPr="00A8104A">
        <w:rPr>
          <w:rFonts w:ascii="Arial Narrow" w:hAnsi="Arial Narrow"/>
          <w:b/>
        </w:rPr>
        <w:t>Cash Flows from Operating Activities</w:t>
      </w:r>
      <w:r w:rsidRPr="00A8104A">
        <w:rPr>
          <w:rFonts w:ascii="Arial Narrow" w:hAnsi="Arial Narrow"/>
        </w:rPr>
        <w:t>:</w:t>
      </w:r>
    </w:p>
    <w:p w:rsidR="00977650" w:rsidRPr="00A8104A" w:rsidRDefault="00977650" w:rsidP="00977650">
      <w:pPr>
        <w:jc w:val="both"/>
        <w:rPr>
          <w:rFonts w:ascii="Arial Narrow" w:hAnsi="Arial Narrow"/>
        </w:rPr>
      </w:pPr>
      <w:r w:rsidRPr="00A8104A">
        <w:rPr>
          <w:rFonts w:ascii="Arial Narrow" w:hAnsi="Arial Narrow"/>
        </w:rPr>
        <w:t>Collections from customers</w:t>
      </w:r>
      <w:r w:rsidRPr="00A8104A">
        <w:rPr>
          <w:rFonts w:ascii="Arial Narrow" w:hAnsi="Arial Narrow"/>
        </w:rPr>
        <w:tab/>
      </w:r>
      <w:r w:rsidRPr="00A8104A">
        <w:rPr>
          <w:rFonts w:ascii="Arial Narrow" w:hAnsi="Arial Narrow"/>
        </w:rPr>
        <w:tab/>
      </w:r>
      <w:r w:rsidRPr="00A8104A">
        <w:rPr>
          <w:rFonts w:ascii="Arial Narrow" w:hAnsi="Arial Narrow"/>
        </w:rPr>
        <w:tab/>
        <w:t>XX</w:t>
      </w:r>
    </w:p>
    <w:p w:rsidR="00977650" w:rsidRPr="00A8104A" w:rsidRDefault="00977650" w:rsidP="00977650">
      <w:pPr>
        <w:jc w:val="both"/>
        <w:rPr>
          <w:rFonts w:ascii="Arial Narrow" w:hAnsi="Arial Narrow"/>
        </w:rPr>
      </w:pPr>
      <w:r w:rsidRPr="00A8104A">
        <w:rPr>
          <w:rFonts w:ascii="Arial Narrow" w:hAnsi="Arial Narrow"/>
        </w:rPr>
        <w:t>Payments for inventory purchases</w:t>
      </w:r>
      <w:r w:rsidRPr="00A8104A">
        <w:rPr>
          <w:rFonts w:ascii="Arial Narrow" w:hAnsi="Arial Narrow"/>
        </w:rPr>
        <w:tab/>
      </w:r>
      <w:r w:rsidRPr="00A8104A">
        <w:rPr>
          <w:rFonts w:ascii="Arial Narrow" w:hAnsi="Arial Narrow"/>
        </w:rPr>
        <w:tab/>
        <w:t>(XX)</w:t>
      </w:r>
    </w:p>
    <w:p w:rsidR="00977650" w:rsidRPr="00A8104A" w:rsidRDefault="00977650" w:rsidP="00977650">
      <w:pPr>
        <w:jc w:val="both"/>
        <w:rPr>
          <w:rFonts w:ascii="Arial Narrow" w:hAnsi="Arial Narrow"/>
        </w:rPr>
      </w:pPr>
      <w:r w:rsidRPr="00A8104A">
        <w:rPr>
          <w:rFonts w:ascii="Arial Narrow" w:hAnsi="Arial Narrow"/>
        </w:rPr>
        <w:t>Payments for miscellaneous expenses</w:t>
      </w:r>
      <w:r w:rsidRPr="00A8104A">
        <w:rPr>
          <w:rFonts w:ascii="Arial Narrow" w:hAnsi="Arial Narrow"/>
        </w:rPr>
        <w:tab/>
      </w:r>
      <w:r w:rsidR="004C408E">
        <w:rPr>
          <w:rFonts w:ascii="Arial Narrow" w:hAnsi="Arial Narrow"/>
        </w:rPr>
        <w:tab/>
      </w:r>
      <w:r w:rsidRPr="00A8104A">
        <w:rPr>
          <w:rFonts w:ascii="Arial Narrow" w:hAnsi="Arial Narrow"/>
        </w:rPr>
        <w:t>(XX)</w:t>
      </w:r>
    </w:p>
    <w:p w:rsidR="00977650" w:rsidRPr="00A8104A" w:rsidRDefault="00977650" w:rsidP="00977650">
      <w:pPr>
        <w:jc w:val="both"/>
        <w:rPr>
          <w:rFonts w:ascii="Arial Narrow" w:hAnsi="Arial Narrow"/>
        </w:rPr>
      </w:pPr>
      <w:r w:rsidRPr="00A8104A">
        <w:rPr>
          <w:rFonts w:ascii="Arial Narrow" w:hAnsi="Arial Narrow"/>
        </w:rPr>
        <w:t>Payments for interest</w:t>
      </w:r>
      <w:r w:rsidRPr="00A8104A">
        <w:rPr>
          <w:rFonts w:ascii="Arial Narrow" w:hAnsi="Arial Narrow"/>
        </w:rPr>
        <w:tab/>
      </w:r>
      <w:r w:rsidRPr="00A8104A">
        <w:rPr>
          <w:rFonts w:ascii="Arial Narrow" w:hAnsi="Arial Narrow"/>
        </w:rPr>
        <w:tab/>
      </w:r>
      <w:r w:rsidRPr="00A8104A">
        <w:rPr>
          <w:rFonts w:ascii="Arial Narrow" w:hAnsi="Arial Narrow"/>
        </w:rPr>
        <w:tab/>
      </w:r>
      <w:r w:rsidRPr="00A8104A">
        <w:rPr>
          <w:rFonts w:ascii="Arial Narrow" w:hAnsi="Arial Narrow"/>
        </w:rPr>
        <w:tab/>
        <w:t>(</w:t>
      </w:r>
      <w:r w:rsidRPr="00A8104A">
        <w:rPr>
          <w:rFonts w:ascii="Arial Narrow" w:hAnsi="Arial Narrow"/>
          <w:u w:val="single"/>
        </w:rPr>
        <w:t>XX)</w:t>
      </w:r>
    </w:p>
    <w:p w:rsidR="00977650" w:rsidRPr="00A8104A" w:rsidRDefault="00977650" w:rsidP="00977650">
      <w:pPr>
        <w:jc w:val="both"/>
        <w:rPr>
          <w:rFonts w:ascii="Arial Narrow" w:hAnsi="Arial Narrow"/>
        </w:rPr>
      </w:pPr>
      <w:r w:rsidRPr="00A8104A">
        <w:rPr>
          <w:rFonts w:ascii="Arial Narrow" w:hAnsi="Arial Narrow"/>
        </w:rPr>
        <w:t>Net cash provided by operating activities</w:t>
      </w:r>
      <w:r w:rsidRPr="00A8104A">
        <w:rPr>
          <w:rFonts w:ascii="Arial Narrow" w:hAnsi="Arial Narrow"/>
        </w:rPr>
        <w:tab/>
      </w:r>
      <w:r w:rsidR="004C408E">
        <w:rPr>
          <w:rFonts w:ascii="Arial Narrow" w:hAnsi="Arial Narrow"/>
        </w:rPr>
        <w:tab/>
      </w:r>
      <w:r w:rsidRPr="00A8104A">
        <w:rPr>
          <w:rFonts w:ascii="Arial Narrow" w:hAnsi="Arial Narrow"/>
          <w:u w:val="double"/>
        </w:rPr>
        <w:t>XXX</w:t>
      </w:r>
    </w:p>
    <w:p w:rsidR="00B82161" w:rsidRPr="00A8104A" w:rsidRDefault="00B82161" w:rsidP="00B83C93">
      <w:pPr>
        <w:jc w:val="both"/>
        <w:rPr>
          <w:rFonts w:ascii="Arial Narrow" w:hAnsi="Arial Narrow"/>
        </w:rPr>
      </w:pPr>
    </w:p>
    <w:p w:rsidR="00693433" w:rsidRPr="00A8104A" w:rsidRDefault="0074147E" w:rsidP="00693433">
      <w:pPr>
        <w:jc w:val="both"/>
        <w:rPr>
          <w:rFonts w:ascii="Arial Narrow" w:hAnsi="Arial Narrow"/>
          <w:b/>
        </w:rPr>
      </w:pPr>
      <w:r>
        <w:rPr>
          <w:rFonts w:ascii="Arial Narrow" w:hAnsi="Arial Narrow"/>
          <w:b/>
        </w:rPr>
        <w:t>2.7</w:t>
      </w:r>
      <w:r w:rsidR="00693433" w:rsidRPr="00A8104A">
        <w:rPr>
          <w:rFonts w:ascii="Arial Narrow" w:hAnsi="Arial Narrow"/>
          <w:b/>
        </w:rPr>
        <w:t>.</w:t>
      </w:r>
      <w:r w:rsidR="004C408E">
        <w:rPr>
          <w:rFonts w:ascii="Arial Narrow" w:hAnsi="Arial Narrow"/>
          <w:b/>
        </w:rPr>
        <w:t>9</w:t>
      </w:r>
      <w:r w:rsidR="00693433" w:rsidRPr="00A8104A">
        <w:rPr>
          <w:rFonts w:ascii="Arial Narrow" w:hAnsi="Arial Narrow"/>
          <w:b/>
        </w:rPr>
        <w:t>.2</w:t>
      </w:r>
      <w:r w:rsidR="00693433" w:rsidRPr="00A8104A">
        <w:rPr>
          <w:rFonts w:ascii="Arial Narrow" w:hAnsi="Arial Narrow"/>
          <w:b/>
        </w:rPr>
        <w:tab/>
      </w:r>
      <w:r w:rsidR="00693433" w:rsidRPr="00A8104A">
        <w:rPr>
          <w:rFonts w:ascii="Arial Narrow" w:hAnsi="Arial Narrow"/>
          <w:b/>
        </w:rPr>
        <w:tab/>
        <w:t>Indirect Method</w:t>
      </w:r>
    </w:p>
    <w:p w:rsidR="00693433" w:rsidRPr="00A8104A" w:rsidRDefault="00693433" w:rsidP="00B83C93">
      <w:pPr>
        <w:jc w:val="both"/>
        <w:rPr>
          <w:rFonts w:ascii="Arial Narrow" w:hAnsi="Arial Narrow"/>
        </w:rPr>
      </w:pPr>
    </w:p>
    <w:p w:rsidR="00693433" w:rsidRPr="00A8104A" w:rsidRDefault="00693433" w:rsidP="00B83C93">
      <w:pPr>
        <w:jc w:val="both"/>
        <w:rPr>
          <w:rFonts w:ascii="Arial Narrow" w:hAnsi="Arial Narrow"/>
        </w:rPr>
      </w:pPr>
      <w:r w:rsidRPr="00A8104A">
        <w:rPr>
          <w:rFonts w:ascii="Arial Narrow" w:hAnsi="Arial Narrow"/>
        </w:rPr>
        <w:t>The method starts with net income, adds depreciation, adds</w:t>
      </w:r>
      <w:r w:rsidR="00794A10" w:rsidRPr="00A8104A">
        <w:rPr>
          <w:rFonts w:ascii="Arial Narrow" w:hAnsi="Arial Narrow"/>
        </w:rPr>
        <w:t>/</w:t>
      </w:r>
      <w:r w:rsidRPr="00A8104A">
        <w:rPr>
          <w:rFonts w:ascii="Arial Narrow" w:hAnsi="Arial Narrow"/>
        </w:rPr>
        <w:t>(deducts) loss</w:t>
      </w:r>
      <w:r w:rsidR="00794A10" w:rsidRPr="00A8104A">
        <w:rPr>
          <w:rFonts w:ascii="Arial Narrow" w:hAnsi="Arial Narrow"/>
        </w:rPr>
        <w:t>/</w:t>
      </w:r>
      <w:r w:rsidRPr="00A8104A">
        <w:rPr>
          <w:rFonts w:ascii="Arial Narrow" w:hAnsi="Arial Narrow"/>
        </w:rPr>
        <w:t>(gain) on disposal of fixed assets.</w:t>
      </w:r>
    </w:p>
    <w:p w:rsidR="00693433" w:rsidRPr="00A8104A" w:rsidRDefault="00693433" w:rsidP="00B83C93">
      <w:pPr>
        <w:jc w:val="both"/>
        <w:rPr>
          <w:rFonts w:ascii="Arial Narrow" w:hAnsi="Arial Narrow"/>
        </w:rPr>
      </w:pPr>
    </w:p>
    <w:p w:rsidR="00693433" w:rsidRPr="00A8104A" w:rsidRDefault="00693433" w:rsidP="00693433">
      <w:pPr>
        <w:jc w:val="both"/>
        <w:rPr>
          <w:rFonts w:ascii="Arial Narrow" w:hAnsi="Arial Narrow"/>
        </w:rPr>
      </w:pPr>
      <w:r w:rsidRPr="00A8104A">
        <w:rPr>
          <w:rFonts w:ascii="Arial Narrow" w:hAnsi="Arial Narrow"/>
          <w:b/>
        </w:rPr>
        <w:t>Illustration</w:t>
      </w:r>
      <w:r w:rsidRPr="00A8104A">
        <w:rPr>
          <w:rFonts w:ascii="Arial Narrow" w:hAnsi="Arial Narrow"/>
        </w:rPr>
        <w:t xml:space="preserve">: Cash from Operating Activities: </w:t>
      </w:r>
      <w:r w:rsidRPr="00A8104A">
        <w:rPr>
          <w:rFonts w:ascii="Arial Narrow" w:hAnsi="Arial Narrow"/>
          <w:b/>
        </w:rPr>
        <w:t>Indirect Method</w:t>
      </w:r>
    </w:p>
    <w:p w:rsidR="00693433" w:rsidRPr="00A8104A" w:rsidRDefault="00693433" w:rsidP="00B83C93">
      <w:pPr>
        <w:jc w:val="both"/>
        <w:rPr>
          <w:rFonts w:ascii="Arial Narrow" w:hAnsi="Arial Narrow"/>
        </w:rPr>
      </w:pPr>
      <w:r w:rsidRPr="00A8104A">
        <w:rPr>
          <w:rFonts w:ascii="Arial Narrow" w:hAnsi="Arial Narrow"/>
          <w:b/>
        </w:rPr>
        <w:t>Cash Flows from operating activities</w:t>
      </w:r>
      <w:r w:rsidRPr="00A8104A">
        <w:rPr>
          <w:rFonts w:ascii="Arial Narrow" w:hAnsi="Arial Narrow"/>
        </w:rPr>
        <w:t>:</w:t>
      </w:r>
    </w:p>
    <w:p w:rsidR="00693433" w:rsidRPr="00A8104A" w:rsidRDefault="00693433" w:rsidP="00B83C93">
      <w:pPr>
        <w:jc w:val="both"/>
        <w:rPr>
          <w:rFonts w:ascii="Arial Narrow" w:hAnsi="Arial Narrow"/>
        </w:rPr>
      </w:pPr>
      <w:r w:rsidRPr="00A8104A">
        <w:rPr>
          <w:rFonts w:ascii="Arial Narrow" w:hAnsi="Arial Narrow"/>
        </w:rPr>
        <w:t>Net Income</w:t>
      </w:r>
      <w:r w:rsidRPr="00A8104A">
        <w:rPr>
          <w:rFonts w:ascii="Arial Narrow" w:hAnsi="Arial Narrow"/>
        </w:rPr>
        <w:tab/>
      </w:r>
      <w:r w:rsidRPr="00A8104A">
        <w:rPr>
          <w:rFonts w:ascii="Arial Narrow" w:hAnsi="Arial Narrow"/>
        </w:rPr>
        <w:tab/>
      </w:r>
      <w:r w:rsidRPr="00A8104A">
        <w:rPr>
          <w:rFonts w:ascii="Arial Narrow" w:hAnsi="Arial Narrow"/>
        </w:rPr>
        <w:tab/>
      </w:r>
      <w:r w:rsidRPr="00A8104A">
        <w:rPr>
          <w:rFonts w:ascii="Arial Narrow" w:hAnsi="Arial Narrow"/>
        </w:rPr>
        <w:tab/>
      </w:r>
      <w:r w:rsidRPr="00A8104A">
        <w:rPr>
          <w:rFonts w:ascii="Arial Narrow" w:hAnsi="Arial Narrow"/>
        </w:rPr>
        <w:tab/>
        <w:t>XX</w:t>
      </w:r>
    </w:p>
    <w:p w:rsidR="00693433" w:rsidRPr="00A8104A" w:rsidRDefault="00693433" w:rsidP="00B83C93">
      <w:pPr>
        <w:jc w:val="both"/>
        <w:rPr>
          <w:rFonts w:ascii="Arial Narrow" w:hAnsi="Arial Narrow"/>
        </w:rPr>
      </w:pPr>
      <w:r w:rsidRPr="00A8104A">
        <w:rPr>
          <w:rFonts w:ascii="Arial Narrow" w:hAnsi="Arial Narrow"/>
        </w:rPr>
        <w:t>Add: Depreciation</w:t>
      </w:r>
      <w:r w:rsidRPr="00A8104A">
        <w:rPr>
          <w:rFonts w:ascii="Arial Narrow" w:hAnsi="Arial Narrow"/>
        </w:rPr>
        <w:tab/>
      </w:r>
      <w:r w:rsidRPr="00A8104A">
        <w:rPr>
          <w:rFonts w:ascii="Arial Narrow" w:hAnsi="Arial Narrow"/>
        </w:rPr>
        <w:tab/>
      </w:r>
      <w:r w:rsidRPr="00A8104A">
        <w:rPr>
          <w:rFonts w:ascii="Arial Narrow" w:hAnsi="Arial Narrow"/>
        </w:rPr>
        <w:tab/>
      </w:r>
      <w:r w:rsidRPr="00A8104A">
        <w:rPr>
          <w:rFonts w:ascii="Arial Narrow" w:hAnsi="Arial Narrow"/>
        </w:rPr>
        <w:tab/>
        <w:t>XX</w:t>
      </w:r>
    </w:p>
    <w:p w:rsidR="00693433" w:rsidRPr="00A8104A" w:rsidRDefault="00693433" w:rsidP="00B83C93">
      <w:pPr>
        <w:jc w:val="both"/>
        <w:rPr>
          <w:rFonts w:ascii="Arial Narrow" w:hAnsi="Arial Narrow"/>
        </w:rPr>
      </w:pPr>
      <w:r w:rsidRPr="00A8104A">
        <w:rPr>
          <w:rFonts w:ascii="Arial Narrow" w:hAnsi="Arial Narrow"/>
        </w:rPr>
        <w:t>Add/(deduct): Loss</w:t>
      </w:r>
      <w:r w:rsidR="004C408E">
        <w:rPr>
          <w:rFonts w:ascii="Arial Narrow" w:hAnsi="Arial Narrow"/>
        </w:rPr>
        <w:t>/loss</w:t>
      </w:r>
      <w:r w:rsidRPr="00A8104A">
        <w:rPr>
          <w:rFonts w:ascii="Arial Narrow" w:hAnsi="Arial Narrow"/>
        </w:rPr>
        <w:t xml:space="preserve"> on disposal</w:t>
      </w:r>
      <w:r w:rsidRPr="00A8104A">
        <w:rPr>
          <w:rFonts w:ascii="Arial Narrow" w:hAnsi="Arial Narrow"/>
        </w:rPr>
        <w:tab/>
      </w:r>
      <w:r w:rsidRPr="00A8104A">
        <w:rPr>
          <w:rFonts w:ascii="Arial Narrow" w:hAnsi="Arial Narrow"/>
        </w:rPr>
        <w:tab/>
        <w:t>XX(XX)</w:t>
      </w:r>
    </w:p>
    <w:p w:rsidR="00693433" w:rsidRPr="00A8104A" w:rsidRDefault="00693433" w:rsidP="00B83C93">
      <w:pPr>
        <w:jc w:val="both"/>
        <w:rPr>
          <w:rFonts w:ascii="Arial Narrow" w:hAnsi="Arial Narrow"/>
        </w:rPr>
      </w:pPr>
      <w:r w:rsidRPr="00A8104A">
        <w:rPr>
          <w:rFonts w:ascii="Arial Narrow" w:hAnsi="Arial Narrow"/>
        </w:rPr>
        <w:t>Decrease in Current Assets</w:t>
      </w:r>
      <w:r w:rsidRPr="00A8104A">
        <w:rPr>
          <w:rFonts w:ascii="Arial Narrow" w:hAnsi="Arial Narrow"/>
        </w:rPr>
        <w:tab/>
      </w:r>
      <w:r w:rsidRPr="00A8104A">
        <w:rPr>
          <w:rFonts w:ascii="Arial Narrow" w:hAnsi="Arial Narrow"/>
        </w:rPr>
        <w:tab/>
      </w:r>
      <w:r w:rsidRPr="00A8104A">
        <w:rPr>
          <w:rFonts w:ascii="Arial Narrow" w:hAnsi="Arial Narrow"/>
        </w:rPr>
        <w:tab/>
        <w:t>XX</w:t>
      </w:r>
    </w:p>
    <w:p w:rsidR="00693433" w:rsidRPr="00A8104A" w:rsidRDefault="00693433" w:rsidP="00B83C93">
      <w:pPr>
        <w:jc w:val="both"/>
        <w:rPr>
          <w:rFonts w:ascii="Arial Narrow" w:hAnsi="Arial Narrow"/>
        </w:rPr>
      </w:pPr>
      <w:r w:rsidRPr="00A8104A">
        <w:rPr>
          <w:rFonts w:ascii="Arial Narrow" w:hAnsi="Arial Narrow"/>
        </w:rPr>
        <w:t>Increase in Current Liabilities</w:t>
      </w:r>
      <w:r w:rsidRPr="00A8104A">
        <w:rPr>
          <w:rFonts w:ascii="Arial Narrow" w:hAnsi="Arial Narrow"/>
        </w:rPr>
        <w:tab/>
      </w:r>
      <w:r w:rsidRPr="00A8104A">
        <w:rPr>
          <w:rFonts w:ascii="Arial Narrow" w:hAnsi="Arial Narrow"/>
        </w:rPr>
        <w:tab/>
      </w:r>
      <w:r w:rsidRPr="00A8104A">
        <w:rPr>
          <w:rFonts w:ascii="Arial Narrow" w:hAnsi="Arial Narrow"/>
        </w:rPr>
        <w:tab/>
        <w:t>XX</w:t>
      </w:r>
    </w:p>
    <w:p w:rsidR="00693433" w:rsidRPr="00A8104A" w:rsidRDefault="00693433" w:rsidP="00B83C93">
      <w:pPr>
        <w:jc w:val="both"/>
        <w:rPr>
          <w:rFonts w:ascii="Arial Narrow" w:hAnsi="Arial Narrow"/>
        </w:rPr>
      </w:pPr>
      <w:r w:rsidRPr="00A8104A">
        <w:rPr>
          <w:rFonts w:ascii="Arial Narrow" w:hAnsi="Arial Narrow"/>
        </w:rPr>
        <w:t>Increase in Current Assets</w:t>
      </w:r>
      <w:r w:rsidRPr="00A8104A">
        <w:rPr>
          <w:rFonts w:ascii="Arial Narrow" w:hAnsi="Arial Narrow"/>
        </w:rPr>
        <w:tab/>
      </w:r>
      <w:r w:rsidRPr="00A8104A">
        <w:rPr>
          <w:rFonts w:ascii="Arial Narrow" w:hAnsi="Arial Narrow"/>
        </w:rPr>
        <w:tab/>
      </w:r>
      <w:r w:rsidRPr="00A8104A">
        <w:rPr>
          <w:rFonts w:ascii="Arial Narrow" w:hAnsi="Arial Narrow"/>
        </w:rPr>
        <w:tab/>
        <w:t>(XX)</w:t>
      </w:r>
    </w:p>
    <w:p w:rsidR="00693433" w:rsidRPr="00A8104A" w:rsidRDefault="00693433" w:rsidP="00B83C93">
      <w:pPr>
        <w:jc w:val="both"/>
        <w:rPr>
          <w:rFonts w:ascii="Arial Narrow" w:hAnsi="Arial Narrow"/>
        </w:rPr>
      </w:pPr>
      <w:r w:rsidRPr="00A8104A">
        <w:rPr>
          <w:rFonts w:ascii="Arial Narrow" w:hAnsi="Arial Narrow"/>
        </w:rPr>
        <w:t>Decrease in Current Liabilities</w:t>
      </w:r>
      <w:r w:rsidRPr="00A8104A">
        <w:rPr>
          <w:rFonts w:ascii="Arial Narrow" w:hAnsi="Arial Narrow"/>
        </w:rPr>
        <w:tab/>
      </w:r>
      <w:r w:rsidRPr="00A8104A">
        <w:rPr>
          <w:rFonts w:ascii="Arial Narrow" w:hAnsi="Arial Narrow"/>
        </w:rPr>
        <w:tab/>
      </w:r>
      <w:r w:rsidR="004C408E">
        <w:rPr>
          <w:rFonts w:ascii="Arial Narrow" w:hAnsi="Arial Narrow"/>
        </w:rPr>
        <w:tab/>
      </w:r>
      <w:r w:rsidRPr="00A8104A">
        <w:rPr>
          <w:rFonts w:ascii="Arial Narrow" w:hAnsi="Arial Narrow"/>
          <w:u w:val="single"/>
        </w:rPr>
        <w:t>(XX)</w:t>
      </w:r>
    </w:p>
    <w:p w:rsidR="00693433" w:rsidRPr="00A8104A" w:rsidRDefault="00693433" w:rsidP="00B83C93">
      <w:pPr>
        <w:jc w:val="both"/>
        <w:rPr>
          <w:rFonts w:ascii="Arial Narrow" w:hAnsi="Arial Narrow"/>
          <w:u w:val="single"/>
        </w:rPr>
      </w:pPr>
      <w:r w:rsidRPr="00A8104A">
        <w:rPr>
          <w:rFonts w:ascii="Arial Narrow" w:hAnsi="Arial Narrow"/>
        </w:rPr>
        <w:t>Net cash provided by operating activities</w:t>
      </w:r>
      <w:r w:rsidR="004C408E">
        <w:rPr>
          <w:rFonts w:ascii="Arial Narrow" w:hAnsi="Arial Narrow"/>
        </w:rPr>
        <w:tab/>
      </w:r>
      <w:r w:rsidRPr="00A8104A">
        <w:rPr>
          <w:rFonts w:ascii="Arial Narrow" w:hAnsi="Arial Narrow"/>
        </w:rPr>
        <w:t xml:space="preserve"> </w:t>
      </w:r>
      <w:r w:rsidRPr="00A8104A">
        <w:rPr>
          <w:rFonts w:ascii="Arial Narrow" w:hAnsi="Arial Narrow"/>
        </w:rPr>
        <w:tab/>
      </w:r>
      <w:r w:rsidRPr="00A8104A">
        <w:rPr>
          <w:rFonts w:ascii="Arial Narrow" w:hAnsi="Arial Narrow"/>
          <w:u w:val="double"/>
        </w:rPr>
        <w:t>XXX</w:t>
      </w:r>
    </w:p>
    <w:p w:rsidR="00693433" w:rsidRDefault="00693433" w:rsidP="00B83C93">
      <w:pPr>
        <w:jc w:val="both"/>
        <w:rPr>
          <w:rFonts w:ascii="Arial Narrow" w:hAnsi="Arial Narrow"/>
        </w:rPr>
      </w:pPr>
    </w:p>
    <w:p w:rsidR="004C408E" w:rsidRPr="00A8104A" w:rsidRDefault="004C408E" w:rsidP="004C408E">
      <w:pPr>
        <w:jc w:val="both"/>
        <w:rPr>
          <w:rFonts w:ascii="Arial Narrow" w:hAnsi="Arial Narrow"/>
        </w:rPr>
      </w:pPr>
      <w:r w:rsidRPr="00A8104A">
        <w:rPr>
          <w:rFonts w:ascii="Arial Narrow" w:hAnsi="Arial Narrow"/>
        </w:rPr>
        <w:t>Regardless the method, the same amount of cash flow from operating activities should be reported. After all, cash flow is cash flow – it shouldn’t matter how you count it, there is still the same amount of cash.</w:t>
      </w:r>
    </w:p>
    <w:p w:rsidR="004C408E" w:rsidRDefault="004C408E" w:rsidP="00B83C93">
      <w:pPr>
        <w:jc w:val="both"/>
        <w:rPr>
          <w:rFonts w:ascii="Arial Narrow" w:hAnsi="Arial Narrow"/>
        </w:rPr>
      </w:pPr>
    </w:p>
    <w:p w:rsidR="00977650" w:rsidRPr="00A8104A" w:rsidRDefault="0074147E" w:rsidP="00B83C93">
      <w:pPr>
        <w:jc w:val="both"/>
        <w:rPr>
          <w:rFonts w:ascii="Arial Narrow" w:hAnsi="Arial Narrow"/>
          <w:b/>
        </w:rPr>
      </w:pPr>
      <w:r>
        <w:rPr>
          <w:rFonts w:ascii="Arial Narrow" w:hAnsi="Arial Narrow"/>
          <w:b/>
        </w:rPr>
        <w:t>2.7</w:t>
      </w:r>
      <w:r w:rsidR="00977650" w:rsidRPr="00A8104A">
        <w:rPr>
          <w:rFonts w:ascii="Arial Narrow" w:hAnsi="Arial Narrow"/>
          <w:b/>
        </w:rPr>
        <w:t>.</w:t>
      </w:r>
      <w:r w:rsidR="004C408E">
        <w:rPr>
          <w:rFonts w:ascii="Arial Narrow" w:hAnsi="Arial Narrow"/>
          <w:b/>
        </w:rPr>
        <w:t>9.3</w:t>
      </w:r>
      <w:r w:rsidR="00977650" w:rsidRPr="00A8104A">
        <w:rPr>
          <w:rFonts w:ascii="Arial Narrow" w:hAnsi="Arial Narrow"/>
          <w:b/>
        </w:rPr>
        <w:tab/>
      </w:r>
      <w:r w:rsidR="00977650" w:rsidRPr="00A8104A">
        <w:rPr>
          <w:rFonts w:ascii="Arial Narrow" w:hAnsi="Arial Narrow"/>
          <w:b/>
        </w:rPr>
        <w:tab/>
        <w:t>Advantages of the Two Methods</w:t>
      </w:r>
    </w:p>
    <w:p w:rsidR="00977650" w:rsidRPr="00A8104A" w:rsidRDefault="00977650" w:rsidP="00B83C93">
      <w:pPr>
        <w:jc w:val="both"/>
        <w:rPr>
          <w:rFonts w:ascii="Arial Narrow" w:hAnsi="Arial Narrow"/>
          <w:b/>
        </w:rPr>
      </w:pPr>
    </w:p>
    <w:p w:rsidR="00977650" w:rsidRPr="00A8104A" w:rsidRDefault="00977650" w:rsidP="00B83C93">
      <w:pPr>
        <w:jc w:val="both"/>
        <w:rPr>
          <w:rFonts w:ascii="Arial Narrow" w:hAnsi="Arial Narrow"/>
          <w:b/>
        </w:rPr>
      </w:pPr>
      <w:r w:rsidRPr="00A8104A">
        <w:rPr>
          <w:rFonts w:ascii="Arial Narrow" w:hAnsi="Arial Narrow"/>
          <w:b/>
        </w:rPr>
        <w:t>Direct Method</w:t>
      </w:r>
    </w:p>
    <w:p w:rsidR="00977650" w:rsidRPr="00A8104A" w:rsidRDefault="00362FCB" w:rsidP="00362FCB">
      <w:pPr>
        <w:numPr>
          <w:ilvl w:val="0"/>
          <w:numId w:val="20"/>
        </w:numPr>
        <w:jc w:val="both"/>
        <w:rPr>
          <w:rFonts w:ascii="Arial Narrow" w:hAnsi="Arial Narrow"/>
        </w:rPr>
      </w:pPr>
      <w:r w:rsidRPr="00A8104A">
        <w:rPr>
          <w:rFonts w:ascii="Arial Narrow" w:hAnsi="Arial Narrow"/>
        </w:rPr>
        <w:t>is easy to understand;</w:t>
      </w:r>
    </w:p>
    <w:p w:rsidR="00362FCB" w:rsidRPr="00A8104A" w:rsidRDefault="00362FCB" w:rsidP="00362FCB">
      <w:pPr>
        <w:jc w:val="both"/>
        <w:rPr>
          <w:rFonts w:ascii="Arial Narrow" w:hAnsi="Arial Narrow"/>
        </w:rPr>
      </w:pPr>
    </w:p>
    <w:p w:rsidR="00362FCB" w:rsidRPr="00A8104A" w:rsidRDefault="00362FCB" w:rsidP="00362FCB">
      <w:pPr>
        <w:jc w:val="both"/>
        <w:rPr>
          <w:rFonts w:ascii="Arial Narrow" w:hAnsi="Arial Narrow"/>
          <w:b/>
        </w:rPr>
      </w:pPr>
      <w:r w:rsidRPr="00A8104A">
        <w:rPr>
          <w:rFonts w:ascii="Arial Narrow" w:hAnsi="Arial Narrow"/>
          <w:b/>
        </w:rPr>
        <w:t>Indirect Method</w:t>
      </w:r>
    </w:p>
    <w:p w:rsidR="00362FCB" w:rsidRPr="00A8104A" w:rsidRDefault="00362FCB" w:rsidP="00362FCB">
      <w:pPr>
        <w:numPr>
          <w:ilvl w:val="0"/>
          <w:numId w:val="20"/>
        </w:numPr>
        <w:jc w:val="both"/>
        <w:rPr>
          <w:rFonts w:ascii="Arial Narrow" w:hAnsi="Arial Narrow"/>
        </w:rPr>
      </w:pPr>
      <w:r w:rsidRPr="00A8104A">
        <w:rPr>
          <w:rFonts w:ascii="Arial Narrow" w:hAnsi="Arial Narrow"/>
        </w:rPr>
        <w:t>is relatively easy to construct from existing balance sheet and income statement data;</w:t>
      </w:r>
    </w:p>
    <w:p w:rsidR="00FF2F13" w:rsidRPr="00A8104A" w:rsidRDefault="005F7FEC" w:rsidP="00362FCB">
      <w:pPr>
        <w:numPr>
          <w:ilvl w:val="0"/>
          <w:numId w:val="20"/>
        </w:numPr>
        <w:jc w:val="both"/>
        <w:rPr>
          <w:rFonts w:ascii="Arial Narrow" w:hAnsi="Arial Narrow"/>
        </w:rPr>
      </w:pPr>
      <w:r w:rsidRPr="00A8104A">
        <w:rPr>
          <w:rFonts w:ascii="Arial Narrow" w:hAnsi="Arial Narrow"/>
        </w:rPr>
        <w:lastRenderedPageBreak/>
        <w:t>highlights the reasons for the difference between net income and cash from operations</w:t>
      </w:r>
      <w:r w:rsidR="00FF2F13" w:rsidRPr="00A8104A">
        <w:rPr>
          <w:rFonts w:ascii="Arial Narrow" w:hAnsi="Arial Narrow"/>
        </w:rPr>
        <w:t>.</w:t>
      </w:r>
    </w:p>
    <w:p w:rsidR="00FF2F13" w:rsidRPr="00A8104A" w:rsidRDefault="00FF2F13" w:rsidP="00FF2F13">
      <w:pPr>
        <w:jc w:val="both"/>
        <w:rPr>
          <w:rFonts w:ascii="Arial Narrow" w:hAnsi="Arial Narrow"/>
        </w:rPr>
      </w:pPr>
    </w:p>
    <w:p w:rsidR="00362FCB" w:rsidRPr="00A8104A" w:rsidRDefault="00FF2F13" w:rsidP="00FF2F13">
      <w:pPr>
        <w:ind w:left="720" w:hanging="720"/>
        <w:jc w:val="both"/>
        <w:rPr>
          <w:rFonts w:ascii="Arial Narrow" w:hAnsi="Arial Narrow"/>
        </w:rPr>
      </w:pPr>
      <w:r w:rsidRPr="00A8104A">
        <w:rPr>
          <w:rFonts w:ascii="Arial Narrow" w:hAnsi="Arial Narrow"/>
          <w:b/>
        </w:rPr>
        <w:t xml:space="preserve">Note: </w:t>
      </w:r>
      <w:r w:rsidRPr="00A8104A">
        <w:rPr>
          <w:rFonts w:ascii="Arial Narrow" w:hAnsi="Arial Narrow"/>
          <w:b/>
        </w:rPr>
        <w:tab/>
      </w:r>
      <w:r w:rsidRPr="00A8104A">
        <w:rPr>
          <w:rFonts w:ascii="Arial Narrow" w:hAnsi="Arial Narrow"/>
        </w:rPr>
        <w:t>IFRS permits companies to use either method. However, many companies use the Direct Method.</w:t>
      </w:r>
      <w:r w:rsidR="005F7FEC" w:rsidRPr="00A8104A">
        <w:rPr>
          <w:rFonts w:ascii="Arial Narrow" w:hAnsi="Arial Narrow"/>
        </w:rPr>
        <w:t xml:space="preserve"> </w:t>
      </w:r>
    </w:p>
    <w:p w:rsidR="00977650" w:rsidRPr="00A8104A" w:rsidRDefault="00977650" w:rsidP="00B83C93">
      <w:pPr>
        <w:jc w:val="both"/>
        <w:rPr>
          <w:rFonts w:ascii="Arial Narrow" w:hAnsi="Arial Narrow"/>
        </w:rPr>
      </w:pPr>
    </w:p>
    <w:p w:rsidR="0094417A" w:rsidRPr="00A8104A" w:rsidRDefault="0094417A" w:rsidP="00B83C93">
      <w:pPr>
        <w:jc w:val="both"/>
        <w:rPr>
          <w:rFonts w:ascii="Arial Narrow" w:hAnsi="Arial Narrow"/>
        </w:rPr>
      </w:pPr>
      <w:r w:rsidRPr="00A8104A">
        <w:rPr>
          <w:rFonts w:ascii="Arial Narrow" w:hAnsi="Arial Narrow"/>
          <w:b/>
        </w:rPr>
        <w:t>Example</w:t>
      </w:r>
      <w:r w:rsidRPr="00A8104A">
        <w:rPr>
          <w:rFonts w:ascii="Arial Narrow" w:hAnsi="Arial Narrow"/>
        </w:rPr>
        <w:t xml:space="preserve"> (Discussion will be done </w:t>
      </w:r>
      <w:r w:rsidR="00CD4064">
        <w:rPr>
          <w:rFonts w:ascii="Arial Narrow" w:hAnsi="Arial Narrow"/>
        </w:rPr>
        <w:t>in the class</w:t>
      </w:r>
      <w:r w:rsidRPr="00A8104A">
        <w:rPr>
          <w:rFonts w:ascii="Arial Narrow" w:hAnsi="Arial Narrow"/>
        </w:rPr>
        <w:t>)</w:t>
      </w:r>
    </w:p>
    <w:p w:rsidR="0094417A" w:rsidRPr="00A8104A" w:rsidRDefault="0094417A" w:rsidP="00B83C93">
      <w:pPr>
        <w:jc w:val="both"/>
        <w:rPr>
          <w:rFonts w:ascii="Arial Narrow" w:hAnsi="Arial Narrow"/>
        </w:rPr>
      </w:pPr>
    </w:p>
    <w:p w:rsidR="0094417A" w:rsidRPr="00A8104A" w:rsidRDefault="0094417A" w:rsidP="0094417A">
      <w:pPr>
        <w:jc w:val="center"/>
        <w:rPr>
          <w:rFonts w:ascii="Arial Narrow" w:hAnsi="Arial Narrow"/>
          <w:b/>
          <w:lang w:val="en-US"/>
        </w:rPr>
      </w:pPr>
      <w:r w:rsidRPr="00A8104A">
        <w:rPr>
          <w:rFonts w:ascii="Arial Narrow" w:hAnsi="Arial Narrow"/>
          <w:b/>
          <w:lang w:val="en-US"/>
        </w:rPr>
        <w:t>ABC CO. Ltd</w:t>
      </w:r>
    </w:p>
    <w:p w:rsidR="0094417A" w:rsidRPr="00A8104A" w:rsidRDefault="0094417A" w:rsidP="0094417A">
      <w:pPr>
        <w:pBdr>
          <w:bottom w:val="single" w:sz="6" w:space="1" w:color="auto"/>
        </w:pBdr>
        <w:jc w:val="center"/>
        <w:rPr>
          <w:rFonts w:ascii="Arial Narrow" w:hAnsi="Arial Narrow"/>
          <w:b/>
          <w:lang w:val="en-US"/>
        </w:rPr>
      </w:pPr>
      <w:r w:rsidRPr="00A8104A">
        <w:rPr>
          <w:rFonts w:ascii="Arial Narrow" w:hAnsi="Arial Narrow"/>
          <w:b/>
          <w:lang w:val="en-US"/>
        </w:rPr>
        <w:t>Trial Balance January 1, 2005</w:t>
      </w:r>
    </w:p>
    <w:p w:rsidR="0094417A" w:rsidRPr="00A8104A" w:rsidRDefault="0094417A" w:rsidP="0094417A">
      <w:pPr>
        <w:pBdr>
          <w:bottom w:val="single" w:sz="6" w:space="1" w:color="auto"/>
        </w:pBdr>
        <w:jc w:val="center"/>
        <w:rPr>
          <w:rFonts w:ascii="Arial Narrow" w:hAnsi="Arial Narrow"/>
          <w:lang w:val="en-US"/>
        </w:rPr>
      </w:pPr>
      <w:r w:rsidRPr="00A8104A">
        <w:rPr>
          <w:rFonts w:ascii="Arial Narrow" w:hAnsi="Arial Narrow"/>
          <w:lang w:val="en-US"/>
        </w:rPr>
        <w:t>(in million of currency units)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2952"/>
        <w:gridCol w:w="2952"/>
      </w:tblGrid>
      <w:tr w:rsidR="0094417A" w:rsidRPr="004847BD" w:rsidTr="004847BD">
        <w:tc>
          <w:tcPr>
            <w:tcW w:w="2952" w:type="dxa"/>
          </w:tcPr>
          <w:p w:rsidR="0094417A" w:rsidRPr="004847BD" w:rsidRDefault="0094417A" w:rsidP="004847BD">
            <w:pPr>
              <w:jc w:val="both"/>
              <w:rPr>
                <w:rFonts w:ascii="Arial Narrow" w:hAnsi="Arial Narrow"/>
                <w:b/>
                <w:lang w:val="en-US"/>
              </w:rPr>
            </w:pPr>
            <w:r w:rsidRPr="004847BD">
              <w:rPr>
                <w:rFonts w:ascii="Arial Narrow" w:hAnsi="Arial Narrow"/>
                <w:b/>
                <w:lang w:val="en-US"/>
              </w:rPr>
              <w:t>Items</w:t>
            </w:r>
          </w:p>
        </w:tc>
        <w:tc>
          <w:tcPr>
            <w:tcW w:w="2952" w:type="dxa"/>
          </w:tcPr>
          <w:p w:rsidR="0094417A" w:rsidRPr="004847BD" w:rsidRDefault="0094417A" w:rsidP="004847BD">
            <w:pPr>
              <w:jc w:val="right"/>
              <w:rPr>
                <w:rFonts w:ascii="Arial Narrow" w:hAnsi="Arial Narrow"/>
                <w:b/>
                <w:lang w:val="en-US"/>
              </w:rPr>
            </w:pPr>
            <w:r w:rsidRPr="004847BD">
              <w:rPr>
                <w:rFonts w:ascii="Arial Narrow" w:hAnsi="Arial Narrow"/>
                <w:b/>
                <w:lang w:val="en-US"/>
              </w:rPr>
              <w:t>Assets</w:t>
            </w:r>
          </w:p>
        </w:tc>
        <w:tc>
          <w:tcPr>
            <w:tcW w:w="2952" w:type="dxa"/>
          </w:tcPr>
          <w:p w:rsidR="0094417A" w:rsidRPr="004847BD" w:rsidRDefault="0094417A" w:rsidP="004847BD">
            <w:pPr>
              <w:jc w:val="right"/>
              <w:rPr>
                <w:rFonts w:ascii="Arial Narrow" w:hAnsi="Arial Narrow"/>
                <w:b/>
                <w:lang w:val="en-US"/>
              </w:rPr>
            </w:pPr>
            <w:r w:rsidRPr="004847BD">
              <w:rPr>
                <w:rFonts w:ascii="Arial Narrow" w:hAnsi="Arial Narrow"/>
                <w:b/>
                <w:lang w:val="en-US"/>
              </w:rPr>
              <w:t>Liabilities and Equity</w:t>
            </w:r>
          </w:p>
        </w:tc>
      </w:tr>
      <w:tr w:rsidR="0094417A" w:rsidRPr="004847BD" w:rsidTr="004847BD">
        <w:tc>
          <w:tcPr>
            <w:tcW w:w="2952" w:type="dxa"/>
          </w:tcPr>
          <w:p w:rsidR="0094417A" w:rsidRPr="004847BD" w:rsidRDefault="0094417A" w:rsidP="004847BD">
            <w:pPr>
              <w:jc w:val="both"/>
              <w:rPr>
                <w:rFonts w:ascii="Arial Narrow" w:hAnsi="Arial Narrow"/>
                <w:lang w:val="en-US"/>
              </w:rPr>
            </w:pPr>
            <w:r w:rsidRPr="004847BD">
              <w:rPr>
                <w:rFonts w:ascii="Arial Narrow" w:hAnsi="Arial Narrow"/>
                <w:lang w:val="en-US"/>
              </w:rPr>
              <w:t>Cash</w:t>
            </w:r>
          </w:p>
        </w:tc>
        <w:tc>
          <w:tcPr>
            <w:tcW w:w="2952" w:type="dxa"/>
          </w:tcPr>
          <w:p w:rsidR="0094417A" w:rsidRPr="004847BD" w:rsidRDefault="0094417A" w:rsidP="004847BD">
            <w:pPr>
              <w:jc w:val="right"/>
              <w:rPr>
                <w:rFonts w:ascii="Arial Narrow" w:hAnsi="Arial Narrow"/>
                <w:lang w:val="en-US"/>
              </w:rPr>
            </w:pPr>
            <w:r w:rsidRPr="004847BD">
              <w:rPr>
                <w:rFonts w:ascii="Arial Narrow" w:hAnsi="Arial Narrow"/>
                <w:lang w:val="en-US"/>
              </w:rPr>
              <w:t>300</w:t>
            </w:r>
          </w:p>
        </w:tc>
        <w:tc>
          <w:tcPr>
            <w:tcW w:w="2952" w:type="dxa"/>
          </w:tcPr>
          <w:p w:rsidR="0094417A" w:rsidRPr="004847BD" w:rsidRDefault="0094417A" w:rsidP="004847BD">
            <w:pPr>
              <w:jc w:val="right"/>
              <w:rPr>
                <w:rFonts w:ascii="Arial Narrow" w:hAnsi="Arial Narrow"/>
                <w:lang w:val="en-US"/>
              </w:rPr>
            </w:pPr>
          </w:p>
        </w:tc>
      </w:tr>
      <w:tr w:rsidR="0094417A" w:rsidRPr="004847BD" w:rsidTr="004847BD">
        <w:tc>
          <w:tcPr>
            <w:tcW w:w="2952" w:type="dxa"/>
          </w:tcPr>
          <w:p w:rsidR="0094417A" w:rsidRPr="004847BD" w:rsidRDefault="0094417A" w:rsidP="004847BD">
            <w:pPr>
              <w:jc w:val="both"/>
              <w:rPr>
                <w:rFonts w:ascii="Arial Narrow" w:hAnsi="Arial Narrow"/>
                <w:lang w:val="en-US"/>
              </w:rPr>
            </w:pPr>
            <w:r w:rsidRPr="004847BD">
              <w:rPr>
                <w:rFonts w:ascii="Arial Narrow" w:hAnsi="Arial Narrow"/>
                <w:lang w:val="en-US"/>
              </w:rPr>
              <w:t>Accounts receivable</w:t>
            </w:r>
          </w:p>
        </w:tc>
        <w:tc>
          <w:tcPr>
            <w:tcW w:w="2952" w:type="dxa"/>
          </w:tcPr>
          <w:p w:rsidR="0094417A" w:rsidRPr="004847BD" w:rsidRDefault="0094417A" w:rsidP="004847BD">
            <w:pPr>
              <w:jc w:val="right"/>
              <w:rPr>
                <w:rFonts w:ascii="Arial Narrow" w:hAnsi="Arial Narrow"/>
                <w:lang w:val="en-US"/>
              </w:rPr>
            </w:pPr>
            <w:r w:rsidRPr="004847BD">
              <w:rPr>
                <w:rFonts w:ascii="Arial Narrow" w:hAnsi="Arial Narrow"/>
                <w:lang w:val="en-US"/>
              </w:rPr>
              <w:t>2,500</w:t>
            </w:r>
          </w:p>
        </w:tc>
        <w:tc>
          <w:tcPr>
            <w:tcW w:w="2952" w:type="dxa"/>
          </w:tcPr>
          <w:p w:rsidR="0094417A" w:rsidRPr="004847BD" w:rsidRDefault="0094417A" w:rsidP="004847BD">
            <w:pPr>
              <w:jc w:val="right"/>
              <w:rPr>
                <w:rFonts w:ascii="Arial Narrow" w:hAnsi="Arial Narrow"/>
                <w:lang w:val="en-US"/>
              </w:rPr>
            </w:pPr>
          </w:p>
        </w:tc>
      </w:tr>
      <w:tr w:rsidR="0094417A" w:rsidRPr="004847BD" w:rsidTr="004847BD">
        <w:tc>
          <w:tcPr>
            <w:tcW w:w="2952" w:type="dxa"/>
          </w:tcPr>
          <w:p w:rsidR="0094417A" w:rsidRPr="004847BD" w:rsidRDefault="0094417A" w:rsidP="004847BD">
            <w:pPr>
              <w:jc w:val="both"/>
              <w:rPr>
                <w:rFonts w:ascii="Arial Narrow" w:hAnsi="Arial Narrow"/>
                <w:lang w:val="en-US"/>
              </w:rPr>
            </w:pPr>
            <w:r w:rsidRPr="004847BD">
              <w:rPr>
                <w:rFonts w:ascii="Arial Narrow" w:hAnsi="Arial Narrow"/>
                <w:lang w:val="en-US"/>
              </w:rPr>
              <w:t>Inventory</w:t>
            </w:r>
          </w:p>
        </w:tc>
        <w:tc>
          <w:tcPr>
            <w:tcW w:w="2952" w:type="dxa"/>
          </w:tcPr>
          <w:p w:rsidR="0094417A" w:rsidRPr="004847BD" w:rsidRDefault="0094417A" w:rsidP="004847BD">
            <w:pPr>
              <w:jc w:val="right"/>
              <w:rPr>
                <w:rFonts w:ascii="Arial Narrow" w:hAnsi="Arial Narrow"/>
                <w:lang w:val="en-US"/>
              </w:rPr>
            </w:pPr>
            <w:r w:rsidRPr="004847BD">
              <w:rPr>
                <w:rFonts w:ascii="Arial Narrow" w:hAnsi="Arial Narrow"/>
                <w:lang w:val="en-US"/>
              </w:rPr>
              <w:t>1,900</w:t>
            </w:r>
          </w:p>
        </w:tc>
        <w:tc>
          <w:tcPr>
            <w:tcW w:w="2952" w:type="dxa"/>
          </w:tcPr>
          <w:p w:rsidR="0094417A" w:rsidRPr="004847BD" w:rsidRDefault="0094417A" w:rsidP="004847BD">
            <w:pPr>
              <w:jc w:val="right"/>
              <w:rPr>
                <w:rFonts w:ascii="Arial Narrow" w:hAnsi="Arial Narrow"/>
                <w:lang w:val="en-US"/>
              </w:rPr>
            </w:pPr>
          </w:p>
        </w:tc>
      </w:tr>
      <w:tr w:rsidR="0094417A" w:rsidRPr="004847BD" w:rsidTr="004847BD">
        <w:tc>
          <w:tcPr>
            <w:tcW w:w="2952" w:type="dxa"/>
          </w:tcPr>
          <w:p w:rsidR="0094417A" w:rsidRPr="004847BD" w:rsidRDefault="0094417A" w:rsidP="004847BD">
            <w:pPr>
              <w:jc w:val="both"/>
              <w:rPr>
                <w:rFonts w:ascii="Arial Narrow" w:hAnsi="Arial Narrow"/>
                <w:lang w:val="en-US"/>
              </w:rPr>
            </w:pPr>
            <w:r w:rsidRPr="004847BD">
              <w:rPr>
                <w:rFonts w:ascii="Arial Narrow" w:hAnsi="Arial Narrow"/>
                <w:lang w:val="en-US"/>
              </w:rPr>
              <w:t>PP&amp;E</w:t>
            </w:r>
          </w:p>
        </w:tc>
        <w:tc>
          <w:tcPr>
            <w:tcW w:w="2952" w:type="dxa"/>
          </w:tcPr>
          <w:p w:rsidR="0094417A" w:rsidRPr="004847BD" w:rsidRDefault="0094417A" w:rsidP="004847BD">
            <w:pPr>
              <w:jc w:val="right"/>
              <w:rPr>
                <w:rFonts w:ascii="Arial Narrow" w:hAnsi="Arial Narrow"/>
                <w:lang w:val="en-US"/>
              </w:rPr>
            </w:pPr>
            <w:r w:rsidRPr="004847BD">
              <w:rPr>
                <w:rFonts w:ascii="Arial Narrow" w:hAnsi="Arial Narrow"/>
                <w:lang w:val="en-US"/>
              </w:rPr>
              <w:t>4,000</w:t>
            </w:r>
          </w:p>
        </w:tc>
        <w:tc>
          <w:tcPr>
            <w:tcW w:w="2952" w:type="dxa"/>
          </w:tcPr>
          <w:p w:rsidR="0094417A" w:rsidRPr="004847BD" w:rsidRDefault="0094417A" w:rsidP="004847BD">
            <w:pPr>
              <w:jc w:val="right"/>
              <w:rPr>
                <w:rFonts w:ascii="Arial Narrow" w:hAnsi="Arial Narrow"/>
                <w:lang w:val="en-US"/>
              </w:rPr>
            </w:pPr>
          </w:p>
        </w:tc>
      </w:tr>
      <w:tr w:rsidR="0094417A" w:rsidRPr="004847BD" w:rsidTr="004847BD">
        <w:tc>
          <w:tcPr>
            <w:tcW w:w="2952" w:type="dxa"/>
          </w:tcPr>
          <w:p w:rsidR="0094417A" w:rsidRPr="004847BD" w:rsidRDefault="0094417A" w:rsidP="004847BD">
            <w:pPr>
              <w:jc w:val="both"/>
              <w:rPr>
                <w:rFonts w:ascii="Arial Narrow" w:hAnsi="Arial Narrow"/>
                <w:lang w:val="en-US"/>
              </w:rPr>
            </w:pPr>
            <w:r w:rsidRPr="004847BD">
              <w:rPr>
                <w:rFonts w:ascii="Arial Narrow" w:hAnsi="Arial Narrow"/>
                <w:lang w:val="en-US"/>
              </w:rPr>
              <w:t>Accumulated depreciation</w:t>
            </w:r>
          </w:p>
        </w:tc>
        <w:tc>
          <w:tcPr>
            <w:tcW w:w="2952" w:type="dxa"/>
          </w:tcPr>
          <w:p w:rsidR="0094417A" w:rsidRPr="004847BD" w:rsidRDefault="0094417A" w:rsidP="004847BD">
            <w:pPr>
              <w:jc w:val="right"/>
              <w:rPr>
                <w:rFonts w:ascii="Arial Narrow" w:hAnsi="Arial Narrow"/>
                <w:u w:val="single"/>
                <w:lang w:val="en-US"/>
              </w:rPr>
            </w:pPr>
            <w:r w:rsidRPr="004847BD">
              <w:rPr>
                <w:rFonts w:ascii="Arial Narrow" w:hAnsi="Arial Narrow"/>
                <w:u w:val="single"/>
                <w:lang w:val="en-US"/>
              </w:rPr>
              <w:t>(1,200)</w:t>
            </w:r>
          </w:p>
        </w:tc>
        <w:tc>
          <w:tcPr>
            <w:tcW w:w="2952" w:type="dxa"/>
          </w:tcPr>
          <w:p w:rsidR="0094417A" w:rsidRPr="004847BD" w:rsidRDefault="0094417A" w:rsidP="004847BD">
            <w:pPr>
              <w:jc w:val="right"/>
              <w:rPr>
                <w:rFonts w:ascii="Arial Narrow" w:hAnsi="Arial Narrow"/>
                <w:lang w:val="en-US"/>
              </w:rPr>
            </w:pPr>
          </w:p>
        </w:tc>
      </w:tr>
      <w:tr w:rsidR="0094417A" w:rsidRPr="004847BD" w:rsidTr="004847BD">
        <w:tc>
          <w:tcPr>
            <w:tcW w:w="2952" w:type="dxa"/>
          </w:tcPr>
          <w:p w:rsidR="0094417A" w:rsidRPr="004847BD" w:rsidRDefault="0094417A" w:rsidP="004847BD">
            <w:pPr>
              <w:jc w:val="both"/>
              <w:rPr>
                <w:rFonts w:ascii="Arial Narrow" w:hAnsi="Arial Narrow"/>
                <w:lang w:val="en-US"/>
              </w:rPr>
            </w:pPr>
            <w:r w:rsidRPr="004847BD">
              <w:rPr>
                <w:rFonts w:ascii="Arial Narrow" w:hAnsi="Arial Narrow"/>
                <w:lang w:val="en-US"/>
              </w:rPr>
              <w:t>Accounts payable</w:t>
            </w:r>
          </w:p>
        </w:tc>
        <w:tc>
          <w:tcPr>
            <w:tcW w:w="2952" w:type="dxa"/>
          </w:tcPr>
          <w:p w:rsidR="0094417A" w:rsidRPr="004847BD" w:rsidRDefault="0094417A" w:rsidP="004847BD">
            <w:pPr>
              <w:jc w:val="right"/>
              <w:rPr>
                <w:rFonts w:ascii="Arial Narrow" w:hAnsi="Arial Narrow"/>
                <w:lang w:val="en-US"/>
              </w:rPr>
            </w:pPr>
          </w:p>
        </w:tc>
        <w:tc>
          <w:tcPr>
            <w:tcW w:w="2952" w:type="dxa"/>
          </w:tcPr>
          <w:p w:rsidR="0094417A" w:rsidRPr="004847BD" w:rsidRDefault="0094417A" w:rsidP="004847BD">
            <w:pPr>
              <w:jc w:val="right"/>
              <w:rPr>
                <w:rFonts w:ascii="Arial Narrow" w:hAnsi="Arial Narrow"/>
                <w:lang w:val="en-US"/>
              </w:rPr>
            </w:pPr>
            <w:r w:rsidRPr="004847BD">
              <w:rPr>
                <w:rFonts w:ascii="Arial Narrow" w:hAnsi="Arial Narrow"/>
                <w:lang w:val="en-US"/>
              </w:rPr>
              <w:t>1,700</w:t>
            </w:r>
          </w:p>
        </w:tc>
      </w:tr>
      <w:tr w:rsidR="0094417A" w:rsidRPr="004847BD" w:rsidTr="004847BD">
        <w:tc>
          <w:tcPr>
            <w:tcW w:w="2952" w:type="dxa"/>
          </w:tcPr>
          <w:p w:rsidR="0094417A" w:rsidRPr="004847BD" w:rsidRDefault="0094417A" w:rsidP="004847BD">
            <w:pPr>
              <w:jc w:val="both"/>
              <w:rPr>
                <w:rFonts w:ascii="Arial Narrow" w:hAnsi="Arial Narrow"/>
                <w:lang w:val="en-US"/>
              </w:rPr>
            </w:pPr>
            <w:r w:rsidRPr="004847BD">
              <w:rPr>
                <w:rFonts w:ascii="Arial Narrow" w:hAnsi="Arial Narrow"/>
                <w:lang w:val="en-US"/>
              </w:rPr>
              <w:t>Taxes payable</w:t>
            </w:r>
          </w:p>
        </w:tc>
        <w:tc>
          <w:tcPr>
            <w:tcW w:w="2952" w:type="dxa"/>
          </w:tcPr>
          <w:p w:rsidR="0094417A" w:rsidRPr="004847BD" w:rsidRDefault="0094417A" w:rsidP="004847BD">
            <w:pPr>
              <w:jc w:val="right"/>
              <w:rPr>
                <w:rFonts w:ascii="Arial Narrow" w:hAnsi="Arial Narrow"/>
                <w:lang w:val="en-US"/>
              </w:rPr>
            </w:pPr>
          </w:p>
        </w:tc>
        <w:tc>
          <w:tcPr>
            <w:tcW w:w="2952" w:type="dxa"/>
          </w:tcPr>
          <w:p w:rsidR="0094417A" w:rsidRPr="004847BD" w:rsidRDefault="0094417A" w:rsidP="004847BD">
            <w:pPr>
              <w:jc w:val="right"/>
              <w:rPr>
                <w:rFonts w:ascii="Arial Narrow" w:hAnsi="Arial Narrow"/>
                <w:lang w:val="en-US"/>
              </w:rPr>
            </w:pPr>
            <w:r w:rsidRPr="004847BD">
              <w:rPr>
                <w:rFonts w:ascii="Arial Narrow" w:hAnsi="Arial Narrow"/>
                <w:lang w:val="en-US"/>
              </w:rPr>
              <w:t>40</w:t>
            </w:r>
          </w:p>
        </w:tc>
      </w:tr>
      <w:tr w:rsidR="0094417A" w:rsidRPr="004847BD" w:rsidTr="004847BD">
        <w:tc>
          <w:tcPr>
            <w:tcW w:w="2952" w:type="dxa"/>
          </w:tcPr>
          <w:p w:rsidR="0094417A" w:rsidRPr="004847BD" w:rsidRDefault="0094417A" w:rsidP="004847BD">
            <w:pPr>
              <w:jc w:val="both"/>
              <w:rPr>
                <w:rFonts w:ascii="Arial Narrow" w:hAnsi="Arial Narrow"/>
                <w:lang w:val="en-US"/>
              </w:rPr>
            </w:pPr>
            <w:r w:rsidRPr="004847BD">
              <w:rPr>
                <w:rFonts w:ascii="Arial Narrow" w:hAnsi="Arial Narrow"/>
                <w:lang w:val="en-US"/>
              </w:rPr>
              <w:t>LT debt</w:t>
            </w:r>
          </w:p>
        </w:tc>
        <w:tc>
          <w:tcPr>
            <w:tcW w:w="2952" w:type="dxa"/>
          </w:tcPr>
          <w:p w:rsidR="0094417A" w:rsidRPr="004847BD" w:rsidRDefault="0094417A" w:rsidP="004847BD">
            <w:pPr>
              <w:jc w:val="right"/>
              <w:rPr>
                <w:rFonts w:ascii="Arial Narrow" w:hAnsi="Arial Narrow"/>
                <w:lang w:val="en-US"/>
              </w:rPr>
            </w:pPr>
          </w:p>
        </w:tc>
        <w:tc>
          <w:tcPr>
            <w:tcW w:w="2952" w:type="dxa"/>
          </w:tcPr>
          <w:p w:rsidR="0094417A" w:rsidRPr="004847BD" w:rsidRDefault="0094417A" w:rsidP="004847BD">
            <w:pPr>
              <w:jc w:val="right"/>
              <w:rPr>
                <w:rFonts w:ascii="Arial Narrow" w:hAnsi="Arial Narrow"/>
                <w:lang w:val="en-US"/>
              </w:rPr>
            </w:pPr>
            <w:r w:rsidRPr="004847BD">
              <w:rPr>
                <w:rFonts w:ascii="Arial Narrow" w:hAnsi="Arial Narrow"/>
                <w:lang w:val="en-US"/>
              </w:rPr>
              <w:t>2,200</w:t>
            </w:r>
          </w:p>
        </w:tc>
      </w:tr>
      <w:tr w:rsidR="0094417A" w:rsidRPr="004847BD" w:rsidTr="004847BD">
        <w:tc>
          <w:tcPr>
            <w:tcW w:w="2952" w:type="dxa"/>
          </w:tcPr>
          <w:p w:rsidR="0094417A" w:rsidRPr="004847BD" w:rsidRDefault="0094417A" w:rsidP="004847BD">
            <w:pPr>
              <w:jc w:val="both"/>
              <w:rPr>
                <w:rFonts w:ascii="Arial Narrow" w:hAnsi="Arial Narrow"/>
                <w:lang w:val="en-US"/>
              </w:rPr>
            </w:pPr>
            <w:r w:rsidRPr="004847BD">
              <w:rPr>
                <w:rFonts w:ascii="Arial Narrow" w:hAnsi="Arial Narrow"/>
                <w:lang w:val="en-US"/>
              </w:rPr>
              <w:t>Common</w:t>
            </w:r>
          </w:p>
        </w:tc>
        <w:tc>
          <w:tcPr>
            <w:tcW w:w="2952" w:type="dxa"/>
          </w:tcPr>
          <w:p w:rsidR="0094417A" w:rsidRPr="004847BD" w:rsidRDefault="0094417A" w:rsidP="004847BD">
            <w:pPr>
              <w:jc w:val="right"/>
              <w:rPr>
                <w:rFonts w:ascii="Arial Narrow" w:hAnsi="Arial Narrow"/>
                <w:lang w:val="en-US"/>
              </w:rPr>
            </w:pPr>
          </w:p>
        </w:tc>
        <w:tc>
          <w:tcPr>
            <w:tcW w:w="2952" w:type="dxa"/>
          </w:tcPr>
          <w:p w:rsidR="0094417A" w:rsidRPr="004847BD" w:rsidRDefault="0094417A" w:rsidP="004847BD">
            <w:pPr>
              <w:jc w:val="right"/>
              <w:rPr>
                <w:rFonts w:ascii="Arial Narrow" w:hAnsi="Arial Narrow"/>
                <w:lang w:val="en-US"/>
              </w:rPr>
            </w:pPr>
            <w:r w:rsidRPr="004847BD">
              <w:rPr>
                <w:rFonts w:ascii="Arial Narrow" w:hAnsi="Arial Narrow"/>
                <w:lang w:val="en-US"/>
              </w:rPr>
              <w:t>1,000</w:t>
            </w:r>
          </w:p>
        </w:tc>
      </w:tr>
      <w:tr w:rsidR="0094417A" w:rsidRPr="004847BD" w:rsidTr="004847BD">
        <w:tc>
          <w:tcPr>
            <w:tcW w:w="2952" w:type="dxa"/>
          </w:tcPr>
          <w:p w:rsidR="0094417A" w:rsidRPr="004847BD" w:rsidRDefault="0094417A" w:rsidP="004847BD">
            <w:pPr>
              <w:jc w:val="both"/>
              <w:rPr>
                <w:rFonts w:ascii="Arial Narrow" w:hAnsi="Arial Narrow"/>
                <w:lang w:val="en-US"/>
              </w:rPr>
            </w:pPr>
            <w:r w:rsidRPr="004847BD">
              <w:rPr>
                <w:rFonts w:ascii="Arial Narrow" w:hAnsi="Arial Narrow"/>
                <w:lang w:val="en-US"/>
              </w:rPr>
              <w:t>Retained earnings</w:t>
            </w:r>
          </w:p>
        </w:tc>
        <w:tc>
          <w:tcPr>
            <w:tcW w:w="2952" w:type="dxa"/>
          </w:tcPr>
          <w:p w:rsidR="0094417A" w:rsidRPr="004847BD" w:rsidRDefault="0094417A" w:rsidP="004847BD">
            <w:pPr>
              <w:jc w:val="right"/>
              <w:rPr>
                <w:rFonts w:ascii="Arial Narrow" w:hAnsi="Arial Narrow"/>
                <w:lang w:val="en-US"/>
              </w:rPr>
            </w:pPr>
          </w:p>
        </w:tc>
        <w:tc>
          <w:tcPr>
            <w:tcW w:w="2952" w:type="dxa"/>
          </w:tcPr>
          <w:p w:rsidR="0094417A" w:rsidRPr="004847BD" w:rsidRDefault="0094417A" w:rsidP="004847BD">
            <w:pPr>
              <w:jc w:val="right"/>
              <w:rPr>
                <w:rFonts w:ascii="Arial Narrow" w:hAnsi="Arial Narrow"/>
                <w:u w:val="single"/>
                <w:lang w:val="en-US"/>
              </w:rPr>
            </w:pPr>
            <w:r w:rsidRPr="004847BD">
              <w:rPr>
                <w:rFonts w:ascii="Arial Narrow" w:hAnsi="Arial Narrow"/>
                <w:u w:val="single"/>
                <w:lang w:val="en-US"/>
              </w:rPr>
              <w:t>2,560</w:t>
            </w:r>
          </w:p>
        </w:tc>
      </w:tr>
      <w:tr w:rsidR="0094417A" w:rsidRPr="004847BD" w:rsidTr="004847BD">
        <w:tc>
          <w:tcPr>
            <w:tcW w:w="2952" w:type="dxa"/>
          </w:tcPr>
          <w:p w:rsidR="0094417A" w:rsidRPr="004847BD" w:rsidRDefault="0094417A" w:rsidP="004847BD">
            <w:pPr>
              <w:jc w:val="both"/>
              <w:rPr>
                <w:rFonts w:ascii="Arial Narrow" w:hAnsi="Arial Narrow"/>
                <w:b/>
                <w:lang w:val="en-US"/>
              </w:rPr>
            </w:pPr>
            <w:r w:rsidRPr="004847BD">
              <w:rPr>
                <w:rFonts w:ascii="Arial Narrow" w:hAnsi="Arial Narrow"/>
                <w:b/>
                <w:lang w:val="en-US"/>
              </w:rPr>
              <w:t>Total</w:t>
            </w:r>
          </w:p>
        </w:tc>
        <w:tc>
          <w:tcPr>
            <w:tcW w:w="2952" w:type="dxa"/>
          </w:tcPr>
          <w:p w:rsidR="0094417A" w:rsidRPr="004847BD" w:rsidRDefault="0094417A" w:rsidP="004847BD">
            <w:pPr>
              <w:jc w:val="right"/>
              <w:rPr>
                <w:rFonts w:ascii="Arial Narrow" w:hAnsi="Arial Narrow"/>
                <w:b/>
                <w:u w:val="double"/>
                <w:lang w:val="en-US"/>
              </w:rPr>
            </w:pPr>
            <w:r w:rsidRPr="004847BD">
              <w:rPr>
                <w:rFonts w:ascii="Arial Narrow" w:hAnsi="Arial Narrow"/>
                <w:b/>
                <w:u w:val="double"/>
                <w:lang w:val="en-US"/>
              </w:rPr>
              <w:t>7,500</w:t>
            </w:r>
          </w:p>
        </w:tc>
        <w:tc>
          <w:tcPr>
            <w:tcW w:w="2952" w:type="dxa"/>
          </w:tcPr>
          <w:p w:rsidR="0094417A" w:rsidRPr="004847BD" w:rsidRDefault="0094417A" w:rsidP="004847BD">
            <w:pPr>
              <w:jc w:val="right"/>
              <w:rPr>
                <w:rFonts w:ascii="Arial Narrow" w:hAnsi="Arial Narrow"/>
                <w:b/>
                <w:u w:val="double"/>
                <w:lang w:val="en-US"/>
              </w:rPr>
            </w:pPr>
            <w:r w:rsidRPr="004847BD">
              <w:rPr>
                <w:rFonts w:ascii="Arial Narrow" w:hAnsi="Arial Narrow"/>
                <w:b/>
                <w:u w:val="double"/>
                <w:lang w:val="en-US"/>
              </w:rPr>
              <w:t>7,500</w:t>
            </w:r>
          </w:p>
        </w:tc>
      </w:tr>
    </w:tbl>
    <w:p w:rsidR="0094417A" w:rsidRPr="00A8104A" w:rsidRDefault="0094417A" w:rsidP="0094417A">
      <w:pPr>
        <w:jc w:val="both"/>
        <w:rPr>
          <w:rFonts w:ascii="Arial Narrow" w:hAnsi="Arial Narrow"/>
          <w:lang w:val="en-US"/>
        </w:rPr>
      </w:pPr>
    </w:p>
    <w:p w:rsidR="0094417A" w:rsidRPr="00A8104A" w:rsidRDefault="0094417A" w:rsidP="0094417A">
      <w:pPr>
        <w:jc w:val="both"/>
        <w:rPr>
          <w:rFonts w:ascii="Arial Narrow" w:hAnsi="Arial Narrow"/>
          <w:lang w:val="en-US"/>
        </w:rPr>
      </w:pPr>
      <w:r w:rsidRPr="00A8104A">
        <w:rPr>
          <w:rFonts w:ascii="Arial Narrow" w:hAnsi="Arial Narrow"/>
          <w:lang w:val="en-US"/>
        </w:rPr>
        <w:t>The following transactions were conducted by the company during 2005 (figures in million of currency units):</w:t>
      </w:r>
    </w:p>
    <w:p w:rsidR="0094417A" w:rsidRPr="00A8104A" w:rsidRDefault="0094417A" w:rsidP="0094417A">
      <w:pPr>
        <w:jc w:val="both"/>
        <w:rPr>
          <w:rFonts w:ascii="Arial Narrow" w:hAnsi="Arial Narrow"/>
          <w:lang w:val="en-US"/>
        </w:rPr>
      </w:pPr>
    </w:p>
    <w:p w:rsidR="0094417A" w:rsidRPr="00A8104A" w:rsidRDefault="0094417A" w:rsidP="0094417A">
      <w:pPr>
        <w:numPr>
          <w:ilvl w:val="0"/>
          <w:numId w:val="22"/>
        </w:numPr>
        <w:jc w:val="both"/>
        <w:rPr>
          <w:rFonts w:ascii="Arial Narrow" w:hAnsi="Arial Narrow"/>
          <w:lang w:val="en-US"/>
        </w:rPr>
      </w:pPr>
      <w:r w:rsidRPr="00A8104A">
        <w:rPr>
          <w:rFonts w:ascii="Arial Narrow" w:hAnsi="Arial Narrow"/>
          <w:lang w:val="en-US"/>
        </w:rPr>
        <w:t>Sales on account, 13,500.</w:t>
      </w:r>
    </w:p>
    <w:p w:rsidR="0094417A" w:rsidRPr="00A8104A" w:rsidRDefault="0094417A" w:rsidP="0094417A">
      <w:pPr>
        <w:numPr>
          <w:ilvl w:val="0"/>
          <w:numId w:val="22"/>
        </w:numPr>
        <w:jc w:val="both"/>
        <w:rPr>
          <w:rFonts w:ascii="Arial Narrow" w:hAnsi="Arial Narrow"/>
          <w:lang w:val="en-US"/>
        </w:rPr>
      </w:pPr>
      <w:r w:rsidRPr="00A8104A">
        <w:rPr>
          <w:rFonts w:ascii="Arial Narrow" w:hAnsi="Arial Narrow"/>
          <w:lang w:val="en-US"/>
        </w:rPr>
        <w:t>Collections on account, 14,000.</w:t>
      </w:r>
    </w:p>
    <w:p w:rsidR="0094417A" w:rsidRPr="00A8104A" w:rsidRDefault="0094417A" w:rsidP="0094417A">
      <w:pPr>
        <w:numPr>
          <w:ilvl w:val="0"/>
          <w:numId w:val="22"/>
        </w:numPr>
        <w:jc w:val="both"/>
        <w:rPr>
          <w:rFonts w:ascii="Arial Narrow" w:hAnsi="Arial Narrow"/>
          <w:lang w:val="en-US"/>
        </w:rPr>
      </w:pPr>
      <w:r w:rsidRPr="00A8104A">
        <w:rPr>
          <w:rFonts w:ascii="Arial Narrow" w:hAnsi="Arial Narrow"/>
          <w:lang w:val="en-US"/>
        </w:rPr>
        <w:t>Purchased inventory on account, 7,900.</w:t>
      </w:r>
    </w:p>
    <w:p w:rsidR="0094417A" w:rsidRPr="00A8104A" w:rsidRDefault="0094417A" w:rsidP="0094417A">
      <w:pPr>
        <w:numPr>
          <w:ilvl w:val="0"/>
          <w:numId w:val="22"/>
        </w:numPr>
        <w:jc w:val="both"/>
        <w:rPr>
          <w:rFonts w:ascii="Arial Narrow" w:hAnsi="Arial Narrow"/>
          <w:lang w:val="en-US"/>
        </w:rPr>
      </w:pPr>
      <w:r w:rsidRPr="00A8104A">
        <w:rPr>
          <w:rFonts w:ascii="Arial Narrow" w:hAnsi="Arial Narrow"/>
          <w:lang w:val="en-US"/>
        </w:rPr>
        <w:t>Cost of goods sold, 8,000.</w:t>
      </w:r>
    </w:p>
    <w:p w:rsidR="0094417A" w:rsidRPr="00A8104A" w:rsidRDefault="0094417A" w:rsidP="0094417A">
      <w:pPr>
        <w:numPr>
          <w:ilvl w:val="0"/>
          <w:numId w:val="22"/>
        </w:numPr>
        <w:jc w:val="both"/>
        <w:rPr>
          <w:rFonts w:ascii="Arial Narrow" w:hAnsi="Arial Narrow"/>
          <w:lang w:val="en-US"/>
        </w:rPr>
      </w:pPr>
      <w:r w:rsidRPr="00A8104A">
        <w:rPr>
          <w:rFonts w:ascii="Arial Narrow" w:hAnsi="Arial Narrow"/>
          <w:lang w:val="en-US"/>
        </w:rPr>
        <w:t>Paid accounts payable, 8,100.</w:t>
      </w:r>
    </w:p>
    <w:p w:rsidR="0094417A" w:rsidRPr="00A8104A" w:rsidRDefault="0094417A" w:rsidP="0094417A">
      <w:pPr>
        <w:numPr>
          <w:ilvl w:val="0"/>
          <w:numId w:val="22"/>
        </w:numPr>
        <w:jc w:val="both"/>
        <w:rPr>
          <w:rFonts w:ascii="Arial Narrow" w:hAnsi="Arial Narrow"/>
          <w:lang w:val="en-US"/>
        </w:rPr>
      </w:pPr>
      <w:r w:rsidRPr="00A8104A">
        <w:rPr>
          <w:rFonts w:ascii="Arial Narrow" w:hAnsi="Arial Narrow"/>
          <w:lang w:val="en-US"/>
        </w:rPr>
        <w:t>Purchased PP&amp;E for cash, 1,700.</w:t>
      </w:r>
    </w:p>
    <w:p w:rsidR="0094417A" w:rsidRPr="00A8104A" w:rsidRDefault="00AC5F7E" w:rsidP="0094417A">
      <w:pPr>
        <w:numPr>
          <w:ilvl w:val="0"/>
          <w:numId w:val="22"/>
        </w:numPr>
        <w:jc w:val="both"/>
        <w:rPr>
          <w:rFonts w:ascii="Arial Narrow" w:hAnsi="Arial Narrow"/>
          <w:lang w:val="en-US"/>
        </w:rPr>
      </w:pPr>
      <w:r w:rsidRPr="00A8104A">
        <w:rPr>
          <w:rFonts w:ascii="Arial Narrow" w:hAnsi="Arial Narrow"/>
          <w:lang w:val="en-US"/>
        </w:rPr>
        <w:t>Sold</w:t>
      </w:r>
      <w:r w:rsidR="0094417A" w:rsidRPr="00A8104A">
        <w:rPr>
          <w:rFonts w:ascii="Arial Narrow" w:hAnsi="Arial Narrow"/>
          <w:lang w:val="en-US"/>
        </w:rPr>
        <w:t xml:space="preserve"> PP&amp;E for cash, 500 (original cost, 1,200, accumulated depreciation, 800. </w:t>
      </w:r>
    </w:p>
    <w:p w:rsidR="0094417A" w:rsidRPr="00A8104A" w:rsidRDefault="0094417A" w:rsidP="0094417A">
      <w:pPr>
        <w:numPr>
          <w:ilvl w:val="0"/>
          <w:numId w:val="22"/>
        </w:numPr>
        <w:jc w:val="both"/>
        <w:rPr>
          <w:rFonts w:ascii="Arial Narrow" w:hAnsi="Arial Narrow"/>
          <w:lang w:val="en-US"/>
        </w:rPr>
      </w:pPr>
      <w:r w:rsidRPr="00A8104A">
        <w:rPr>
          <w:rFonts w:ascii="Arial Narrow" w:hAnsi="Arial Narrow"/>
          <w:lang w:val="en-US"/>
        </w:rPr>
        <w:t>Repaid long-term debt, 200.</w:t>
      </w:r>
    </w:p>
    <w:p w:rsidR="0094417A" w:rsidRPr="00A8104A" w:rsidRDefault="0094417A" w:rsidP="0094417A">
      <w:pPr>
        <w:numPr>
          <w:ilvl w:val="0"/>
          <w:numId w:val="22"/>
        </w:numPr>
        <w:jc w:val="both"/>
        <w:rPr>
          <w:rFonts w:ascii="Arial Narrow" w:hAnsi="Arial Narrow"/>
          <w:lang w:val="en-US"/>
        </w:rPr>
      </w:pPr>
      <w:r w:rsidRPr="00A8104A">
        <w:rPr>
          <w:rFonts w:ascii="Arial Narrow" w:hAnsi="Arial Narrow"/>
          <w:lang w:val="en-US"/>
        </w:rPr>
        <w:t>Issued stock for cash, 450.</w:t>
      </w:r>
    </w:p>
    <w:p w:rsidR="0094417A" w:rsidRPr="00A8104A" w:rsidRDefault="0094417A" w:rsidP="0094417A">
      <w:pPr>
        <w:numPr>
          <w:ilvl w:val="0"/>
          <w:numId w:val="22"/>
        </w:numPr>
        <w:jc w:val="both"/>
        <w:rPr>
          <w:rFonts w:ascii="Arial Narrow" w:hAnsi="Arial Narrow"/>
          <w:lang w:val="en-US"/>
        </w:rPr>
      </w:pPr>
      <w:r w:rsidRPr="00A8104A">
        <w:rPr>
          <w:rFonts w:ascii="Arial Narrow" w:hAnsi="Arial Narrow"/>
          <w:lang w:val="en-US"/>
        </w:rPr>
        <w:t>Recorded depreciation expense, 500.</w:t>
      </w:r>
    </w:p>
    <w:p w:rsidR="0094417A" w:rsidRPr="00A8104A" w:rsidRDefault="0094417A" w:rsidP="0094417A">
      <w:pPr>
        <w:numPr>
          <w:ilvl w:val="0"/>
          <w:numId w:val="22"/>
        </w:numPr>
        <w:jc w:val="both"/>
        <w:rPr>
          <w:rFonts w:ascii="Arial Narrow" w:hAnsi="Arial Narrow"/>
          <w:lang w:val="en-US"/>
        </w:rPr>
      </w:pPr>
      <w:r w:rsidRPr="00A8104A">
        <w:rPr>
          <w:rFonts w:ascii="Arial Narrow" w:hAnsi="Arial Narrow"/>
          <w:lang w:val="en-US"/>
        </w:rPr>
        <w:t>Paid interest on debt, 180.</w:t>
      </w:r>
    </w:p>
    <w:p w:rsidR="0094417A" w:rsidRPr="00A8104A" w:rsidRDefault="0094417A" w:rsidP="0094417A">
      <w:pPr>
        <w:numPr>
          <w:ilvl w:val="0"/>
          <w:numId w:val="22"/>
        </w:numPr>
        <w:jc w:val="both"/>
        <w:rPr>
          <w:rFonts w:ascii="Arial Narrow" w:hAnsi="Arial Narrow"/>
          <w:lang w:val="en-US"/>
        </w:rPr>
      </w:pPr>
      <w:r w:rsidRPr="00A8104A">
        <w:rPr>
          <w:rFonts w:ascii="Arial Narrow" w:hAnsi="Arial Narrow"/>
          <w:lang w:val="en-US"/>
        </w:rPr>
        <w:t>Recorded interest owed (accrued) but not paid, 20.</w:t>
      </w:r>
    </w:p>
    <w:p w:rsidR="0094417A" w:rsidRPr="00A8104A" w:rsidRDefault="0094417A" w:rsidP="0094417A">
      <w:pPr>
        <w:numPr>
          <w:ilvl w:val="0"/>
          <w:numId w:val="22"/>
        </w:numPr>
        <w:jc w:val="both"/>
        <w:rPr>
          <w:rFonts w:ascii="Arial Narrow" w:hAnsi="Arial Narrow"/>
          <w:lang w:val="en-US"/>
        </w:rPr>
      </w:pPr>
      <w:r w:rsidRPr="00A8104A">
        <w:rPr>
          <w:rFonts w:ascii="Arial Narrow" w:hAnsi="Arial Narrow"/>
          <w:lang w:val="en-US"/>
        </w:rPr>
        <w:t>Paid miscellaneous expenses (e.g., wages, supplies, etc.) for the period, 3,200.</w:t>
      </w:r>
    </w:p>
    <w:p w:rsidR="0094417A" w:rsidRPr="00A8104A" w:rsidRDefault="0094417A" w:rsidP="0094417A">
      <w:pPr>
        <w:numPr>
          <w:ilvl w:val="0"/>
          <w:numId w:val="22"/>
        </w:numPr>
        <w:jc w:val="both"/>
        <w:rPr>
          <w:rFonts w:ascii="Arial Narrow" w:hAnsi="Arial Narrow"/>
          <w:lang w:val="en-US"/>
        </w:rPr>
      </w:pPr>
      <w:r w:rsidRPr="00A8104A">
        <w:rPr>
          <w:rFonts w:ascii="Arial Narrow" w:hAnsi="Arial Narrow"/>
          <w:lang w:val="en-US"/>
        </w:rPr>
        <w:t>Recorded income tax expense for the period, 450.</w:t>
      </w:r>
    </w:p>
    <w:p w:rsidR="0094417A" w:rsidRPr="00A8104A" w:rsidRDefault="0094417A" w:rsidP="0094417A">
      <w:pPr>
        <w:numPr>
          <w:ilvl w:val="0"/>
          <w:numId w:val="22"/>
        </w:numPr>
        <w:jc w:val="both"/>
        <w:rPr>
          <w:rFonts w:ascii="Arial Narrow" w:hAnsi="Arial Narrow"/>
          <w:lang w:val="en-US"/>
        </w:rPr>
      </w:pPr>
      <w:r w:rsidRPr="00A8104A">
        <w:rPr>
          <w:rFonts w:ascii="Arial Narrow" w:hAnsi="Arial Narrow"/>
          <w:lang w:val="en-US"/>
        </w:rPr>
        <w:t>Paid income taxes during the period, 440.</w:t>
      </w:r>
    </w:p>
    <w:p w:rsidR="0094417A" w:rsidRPr="00A8104A" w:rsidRDefault="0094417A" w:rsidP="0094417A">
      <w:pPr>
        <w:jc w:val="both"/>
        <w:rPr>
          <w:rFonts w:ascii="Arial Narrow" w:hAnsi="Arial Narrow"/>
          <w:lang w:val="en-US"/>
        </w:rPr>
      </w:pPr>
    </w:p>
    <w:p w:rsidR="0094417A" w:rsidRPr="00A8104A" w:rsidRDefault="0094417A" w:rsidP="0094417A">
      <w:pPr>
        <w:jc w:val="both"/>
        <w:rPr>
          <w:rFonts w:ascii="Arial Narrow" w:hAnsi="Arial Narrow"/>
          <w:lang w:val="en-US"/>
        </w:rPr>
      </w:pPr>
      <w:r w:rsidRPr="00A8104A">
        <w:rPr>
          <w:rFonts w:ascii="Arial Narrow" w:hAnsi="Arial Narrow"/>
          <w:i/>
          <w:lang w:val="en-US"/>
        </w:rPr>
        <w:t>Use the above information to prepare Balance Sheet, Income Statement, and Statement of Cash Flows</w:t>
      </w:r>
      <w:r w:rsidRPr="00A8104A">
        <w:rPr>
          <w:rFonts w:ascii="Arial Narrow" w:hAnsi="Arial Narrow"/>
          <w:lang w:val="en-US"/>
        </w:rPr>
        <w:t xml:space="preserve"> (use both methods).</w:t>
      </w:r>
    </w:p>
    <w:p w:rsidR="0094417A" w:rsidRDefault="0094417A" w:rsidP="00B83C93">
      <w:pPr>
        <w:jc w:val="both"/>
        <w:rPr>
          <w:rFonts w:ascii="Arial Narrow" w:hAnsi="Arial Narrow"/>
        </w:rPr>
      </w:pPr>
    </w:p>
    <w:p w:rsidR="00CD4064" w:rsidRPr="00A8104A" w:rsidRDefault="00CD4064" w:rsidP="00B83C93">
      <w:pPr>
        <w:jc w:val="both"/>
        <w:rPr>
          <w:rFonts w:ascii="Arial Narrow" w:hAnsi="Arial Narrow"/>
        </w:rPr>
      </w:pPr>
    </w:p>
    <w:p w:rsidR="00585BA8" w:rsidRDefault="00FD5E39" w:rsidP="00FD5E39">
      <w:pPr>
        <w:numPr>
          <w:ilvl w:val="1"/>
          <w:numId w:val="46"/>
        </w:numPr>
        <w:jc w:val="both"/>
        <w:rPr>
          <w:rFonts w:ascii="Arial Narrow" w:hAnsi="Arial Narrow"/>
          <w:b/>
        </w:rPr>
      </w:pPr>
      <w:r>
        <w:rPr>
          <w:rFonts w:ascii="Arial Narrow" w:hAnsi="Arial Narrow"/>
          <w:b/>
        </w:rPr>
        <w:lastRenderedPageBreak/>
        <w:t xml:space="preserve">Interpretation of Financial Statements </w:t>
      </w:r>
    </w:p>
    <w:p w:rsidR="00FD5E39" w:rsidRDefault="00FD5E39" w:rsidP="00FD5E39">
      <w:pPr>
        <w:jc w:val="both"/>
        <w:rPr>
          <w:rFonts w:ascii="Arial Narrow" w:hAnsi="Arial Narrow"/>
          <w:b/>
        </w:rPr>
      </w:pPr>
    </w:p>
    <w:p w:rsidR="00FD5E39" w:rsidRPr="00FD5E39" w:rsidRDefault="00FD5E39" w:rsidP="00FD5E39">
      <w:pPr>
        <w:jc w:val="both"/>
        <w:rPr>
          <w:rFonts w:ascii="Arial Narrow" w:hAnsi="Arial Narrow"/>
        </w:rPr>
      </w:pPr>
      <w:r>
        <w:rPr>
          <w:rFonts w:ascii="Arial Narrow" w:hAnsi="Arial Narrow"/>
        </w:rPr>
        <w:t>Interpretation of financial statements will be done under Lesson 5.</w:t>
      </w:r>
    </w:p>
    <w:p w:rsidR="00B83C93" w:rsidRDefault="00B83C93" w:rsidP="00B83C93">
      <w:pPr>
        <w:jc w:val="both"/>
        <w:rPr>
          <w:rFonts w:ascii="Arial Narrow" w:hAnsi="Arial Narrow"/>
        </w:rPr>
      </w:pPr>
    </w:p>
    <w:p w:rsidR="00FD5E39" w:rsidRPr="00A8104A" w:rsidRDefault="00FD5E39" w:rsidP="00B83C93">
      <w:pPr>
        <w:jc w:val="both"/>
        <w:rPr>
          <w:rFonts w:ascii="Arial Narrow" w:hAnsi="Arial Narrow"/>
        </w:rPr>
      </w:pPr>
    </w:p>
    <w:p w:rsidR="00B83C93" w:rsidRPr="00A8104A" w:rsidRDefault="00B83C93" w:rsidP="007854CA">
      <w:pPr>
        <w:jc w:val="both"/>
        <w:rPr>
          <w:rFonts w:ascii="Arial Narrow" w:hAnsi="Arial Narrow"/>
        </w:rPr>
      </w:pPr>
    </w:p>
    <w:sectPr w:rsidR="00B83C93" w:rsidRPr="00A8104A">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BD9" w:rsidRDefault="00A77BD9">
      <w:r>
        <w:separator/>
      </w:r>
    </w:p>
  </w:endnote>
  <w:endnote w:type="continuationSeparator" w:id="0">
    <w:p w:rsidR="00A77BD9" w:rsidRDefault="00A77B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IAOHHO+TimesNewRoman,Bold">
    <w:altName w:val="Times New Roman"/>
    <w:panose1 w:val="00000000000000000000"/>
    <w:charset w:val="00"/>
    <w:family w:val="roman"/>
    <w:notTrueType/>
    <w:pitch w:val="default"/>
    <w:sig w:usb0="00000003" w:usb1="00000000" w:usb2="00000000" w:usb3="00000000" w:csb0="00000001" w:csb1="00000000"/>
  </w:font>
  <w:font w:name="IAOHKC+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49A" w:rsidRDefault="007C149A" w:rsidP="00D26D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C149A" w:rsidRDefault="007C149A" w:rsidP="00D26DB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49A" w:rsidRPr="00FD2B0A" w:rsidRDefault="007C149A" w:rsidP="00D26DBE">
    <w:pPr>
      <w:pStyle w:val="Footer"/>
      <w:framePr w:wrap="around" w:vAnchor="text" w:hAnchor="margin" w:xAlign="right" w:y="1"/>
      <w:rPr>
        <w:rStyle w:val="PageNumber"/>
        <w:rFonts w:ascii="Calibri" w:hAnsi="Calibri"/>
      </w:rPr>
    </w:pPr>
    <w:r w:rsidRPr="00FD2B0A">
      <w:rPr>
        <w:rStyle w:val="PageNumber"/>
        <w:rFonts w:ascii="Calibri" w:hAnsi="Calibri"/>
      </w:rPr>
      <w:fldChar w:fldCharType="begin"/>
    </w:r>
    <w:r w:rsidRPr="00FD2B0A">
      <w:rPr>
        <w:rStyle w:val="PageNumber"/>
        <w:rFonts w:ascii="Calibri" w:hAnsi="Calibri"/>
      </w:rPr>
      <w:instrText xml:space="preserve">PAGE  </w:instrText>
    </w:r>
    <w:r w:rsidRPr="00FD2B0A">
      <w:rPr>
        <w:rStyle w:val="PageNumber"/>
        <w:rFonts w:ascii="Calibri" w:hAnsi="Calibri"/>
      </w:rPr>
      <w:fldChar w:fldCharType="separate"/>
    </w:r>
    <w:r w:rsidR="00D27292">
      <w:rPr>
        <w:rStyle w:val="PageNumber"/>
        <w:rFonts w:ascii="Calibri" w:hAnsi="Calibri"/>
        <w:noProof/>
      </w:rPr>
      <w:t>1</w:t>
    </w:r>
    <w:r w:rsidRPr="00FD2B0A">
      <w:rPr>
        <w:rStyle w:val="PageNumber"/>
        <w:rFonts w:ascii="Calibri" w:hAnsi="Calibri"/>
      </w:rPr>
      <w:fldChar w:fldCharType="end"/>
    </w:r>
  </w:p>
  <w:p w:rsidR="007C149A" w:rsidRDefault="007C149A" w:rsidP="00D26DB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BD9" w:rsidRDefault="00A77BD9">
      <w:r>
        <w:separator/>
      </w:r>
    </w:p>
  </w:footnote>
  <w:footnote w:type="continuationSeparator" w:id="0">
    <w:p w:rsidR="00A77BD9" w:rsidRDefault="00A77BD9">
      <w:r>
        <w:continuationSeparator/>
      </w:r>
    </w:p>
  </w:footnote>
  <w:footnote w:id="1">
    <w:p w:rsidR="007C149A" w:rsidRPr="00A8104A" w:rsidRDefault="007C149A">
      <w:pPr>
        <w:pStyle w:val="FootnoteText"/>
        <w:rPr>
          <w:rFonts w:ascii="Arial Narrow" w:hAnsi="Arial Narrow"/>
        </w:rPr>
      </w:pPr>
      <w:r w:rsidRPr="00A8104A">
        <w:rPr>
          <w:rStyle w:val="FootnoteReference"/>
          <w:rFonts w:ascii="Arial Narrow" w:hAnsi="Arial Narrow"/>
        </w:rPr>
        <w:footnoteRef/>
      </w:r>
      <w:r w:rsidRPr="00A8104A">
        <w:rPr>
          <w:rFonts w:ascii="Arial Narrow" w:hAnsi="Arial Narrow"/>
        </w:rPr>
        <w:t xml:space="preserve"> Similar to Trading, Profit and Loss A/C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0DC7"/>
    <w:multiLevelType w:val="multilevel"/>
    <w:tmpl w:val="60B09C78"/>
    <w:lvl w:ilvl="0">
      <w:start w:val="5"/>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
    <w:nsid w:val="0551190A"/>
    <w:multiLevelType w:val="multilevel"/>
    <w:tmpl w:val="B9A222C8"/>
    <w:lvl w:ilvl="0">
      <w:start w:val="5"/>
      <w:numFmt w:val="decimal"/>
      <w:lvlText w:val="%1"/>
      <w:lvlJc w:val="left"/>
      <w:pPr>
        <w:tabs>
          <w:tab w:val="num" w:pos="720"/>
        </w:tabs>
        <w:ind w:left="720" w:hanging="720"/>
      </w:pPr>
      <w:rPr>
        <w:rFonts w:hint="default"/>
        <w:b/>
      </w:rPr>
    </w:lvl>
    <w:lvl w:ilvl="1">
      <w:start w:val="3"/>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nsid w:val="073828F1"/>
    <w:multiLevelType w:val="hybridMultilevel"/>
    <w:tmpl w:val="CDE097DE"/>
    <w:lvl w:ilvl="0" w:tplc="B5D6740A">
      <w:start w:val="1"/>
      <w:numFmt w:val="lowerRoman"/>
      <w:lvlText w:val="(%1)"/>
      <w:lvlJc w:val="left"/>
      <w:pPr>
        <w:tabs>
          <w:tab w:val="num" w:pos="720"/>
        </w:tabs>
        <w:ind w:left="720" w:hanging="720"/>
      </w:pPr>
      <w:rPr>
        <w:rFonts w:hint="default"/>
      </w:rPr>
    </w:lvl>
    <w:lvl w:ilvl="1" w:tplc="AFFA9DD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2D5B71"/>
    <w:multiLevelType w:val="multilevel"/>
    <w:tmpl w:val="CDE097DE"/>
    <w:lvl w:ilvl="0">
      <w:start w:val="1"/>
      <w:numFmt w:val="lowerRoman"/>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2C82A6A"/>
    <w:multiLevelType w:val="hybridMultilevel"/>
    <w:tmpl w:val="5D341CE4"/>
    <w:lvl w:ilvl="0" w:tplc="911AF44A">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5">
    <w:nsid w:val="14826602"/>
    <w:multiLevelType w:val="hybridMultilevel"/>
    <w:tmpl w:val="C2421A78"/>
    <w:lvl w:ilvl="0" w:tplc="4EFA47F4">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5FD3927"/>
    <w:multiLevelType w:val="hybridMultilevel"/>
    <w:tmpl w:val="947A9A0C"/>
    <w:lvl w:ilvl="0" w:tplc="B5D6740A">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9ED54BD"/>
    <w:multiLevelType w:val="multilevel"/>
    <w:tmpl w:val="371CB9AC"/>
    <w:lvl w:ilvl="0">
      <w:start w:val="4"/>
      <w:numFmt w:val="decimal"/>
      <w:lvlText w:val="%1.0"/>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8">
    <w:nsid w:val="1F177F66"/>
    <w:multiLevelType w:val="hybridMultilevel"/>
    <w:tmpl w:val="CFBE3836"/>
    <w:lvl w:ilvl="0" w:tplc="9D26293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2236124"/>
    <w:multiLevelType w:val="hybridMultilevel"/>
    <w:tmpl w:val="FFFAD1C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22ED0B53"/>
    <w:multiLevelType w:val="hybridMultilevel"/>
    <w:tmpl w:val="40FEA1A4"/>
    <w:lvl w:ilvl="0" w:tplc="3B4C2D68">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6012EFD"/>
    <w:multiLevelType w:val="multilevel"/>
    <w:tmpl w:val="9C6ED61C"/>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7132CF6"/>
    <w:multiLevelType w:val="hybridMultilevel"/>
    <w:tmpl w:val="05143132"/>
    <w:lvl w:ilvl="0" w:tplc="B5D6740A">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AB316F"/>
    <w:multiLevelType w:val="multilevel"/>
    <w:tmpl w:val="587E395A"/>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C65640D"/>
    <w:multiLevelType w:val="hybridMultilevel"/>
    <w:tmpl w:val="27986078"/>
    <w:lvl w:ilvl="0" w:tplc="B5D6740A">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FE8102B"/>
    <w:multiLevelType w:val="multilevel"/>
    <w:tmpl w:val="047C70A6"/>
    <w:lvl w:ilvl="0">
      <w:start w:val="5"/>
      <w:numFmt w:val="decimal"/>
      <w:lvlText w:val="%1"/>
      <w:lvlJc w:val="left"/>
      <w:pPr>
        <w:tabs>
          <w:tab w:val="num" w:pos="720"/>
        </w:tabs>
        <w:ind w:left="720" w:hanging="720"/>
      </w:pPr>
      <w:rPr>
        <w:rFonts w:hint="default"/>
        <w:b/>
      </w:rPr>
    </w:lvl>
    <w:lvl w:ilvl="1">
      <w:start w:val="3"/>
      <w:numFmt w:val="decimal"/>
      <w:lvlText w:val="%1.%2"/>
      <w:lvlJc w:val="left"/>
      <w:pPr>
        <w:tabs>
          <w:tab w:val="num" w:pos="720"/>
        </w:tabs>
        <w:ind w:left="720" w:hanging="720"/>
      </w:pPr>
      <w:rPr>
        <w:rFonts w:hint="default"/>
        <w:b/>
      </w:rPr>
    </w:lvl>
    <w:lvl w:ilvl="2">
      <w:start w:val="7"/>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6">
    <w:nsid w:val="305035EF"/>
    <w:multiLevelType w:val="hybridMultilevel"/>
    <w:tmpl w:val="AF68AC6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15C410A"/>
    <w:multiLevelType w:val="hybridMultilevel"/>
    <w:tmpl w:val="B832C66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35FF2F94"/>
    <w:multiLevelType w:val="hybridMultilevel"/>
    <w:tmpl w:val="FCAAB67C"/>
    <w:lvl w:ilvl="0" w:tplc="B5D6740A">
      <w:start w:val="1"/>
      <w:numFmt w:val="lowerRoman"/>
      <w:lvlText w:val="(%1)"/>
      <w:lvlJc w:val="left"/>
      <w:pPr>
        <w:tabs>
          <w:tab w:val="num" w:pos="720"/>
        </w:tabs>
        <w:ind w:left="72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73F39FA"/>
    <w:multiLevelType w:val="hybridMultilevel"/>
    <w:tmpl w:val="F710E7CE"/>
    <w:lvl w:ilvl="0" w:tplc="B5D6740A">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7685B42"/>
    <w:multiLevelType w:val="hybridMultilevel"/>
    <w:tmpl w:val="21C03134"/>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1">
    <w:nsid w:val="3A842777"/>
    <w:multiLevelType w:val="hybridMultilevel"/>
    <w:tmpl w:val="562408BE"/>
    <w:lvl w:ilvl="0" w:tplc="B5D6740A">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F13139"/>
    <w:multiLevelType w:val="hybridMultilevel"/>
    <w:tmpl w:val="56324536"/>
    <w:lvl w:ilvl="0" w:tplc="E244010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441064F0"/>
    <w:multiLevelType w:val="hybridMultilevel"/>
    <w:tmpl w:val="E9B4281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44A02B4"/>
    <w:multiLevelType w:val="hybridMultilevel"/>
    <w:tmpl w:val="DA94DF6E"/>
    <w:lvl w:ilvl="0" w:tplc="8B2C7F50">
      <w:start w:val="1"/>
      <w:numFmt w:val="lowerRoman"/>
      <w:lvlText w:val="%1)"/>
      <w:lvlJc w:val="left"/>
      <w:pPr>
        <w:tabs>
          <w:tab w:val="num" w:pos="1080"/>
        </w:tabs>
        <w:ind w:left="1080" w:hanging="720"/>
      </w:pPr>
      <w:rPr>
        <w:rFonts w:hint="default"/>
      </w:rPr>
    </w:lvl>
    <w:lvl w:ilvl="1" w:tplc="0B9A7E52">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8BF1A90"/>
    <w:multiLevelType w:val="hybridMultilevel"/>
    <w:tmpl w:val="332EC2A2"/>
    <w:lvl w:ilvl="0" w:tplc="04090001">
      <w:start w:val="1"/>
      <w:numFmt w:val="bullet"/>
      <w:lvlText w:val=""/>
      <w:lvlJc w:val="left"/>
      <w:pPr>
        <w:tabs>
          <w:tab w:val="num" w:pos="360"/>
        </w:tabs>
        <w:ind w:left="360" w:hanging="360"/>
      </w:pPr>
      <w:rPr>
        <w:rFonts w:ascii="Symbol" w:hAnsi="Symbol" w:hint="default"/>
      </w:rPr>
    </w:lvl>
    <w:lvl w:ilvl="1" w:tplc="B5D6740A">
      <w:start w:val="1"/>
      <w:numFmt w:val="lowerRoman"/>
      <w:lvlText w:val="(%2)"/>
      <w:lvlJc w:val="left"/>
      <w:pPr>
        <w:tabs>
          <w:tab w:val="num" w:pos="1440"/>
        </w:tabs>
        <w:ind w:left="1440" w:hanging="720"/>
      </w:pPr>
      <w:rPr>
        <w:rFonts w:hint="default"/>
      </w:rPr>
    </w:lvl>
    <w:lvl w:ilvl="2" w:tplc="0409001B">
      <w:start w:val="1"/>
      <w:numFmt w:val="lowerRoman"/>
      <w:lvlText w:val="%3."/>
      <w:lvlJc w:val="right"/>
      <w:pPr>
        <w:tabs>
          <w:tab w:val="num" w:pos="1800"/>
        </w:tabs>
        <w:ind w:left="1800" w:hanging="180"/>
      </w:pPr>
    </w:lvl>
    <w:lvl w:ilvl="3" w:tplc="AD9CD16C">
      <w:numFmt w:val="bullet"/>
      <w:lvlText w:val="-"/>
      <w:lvlJc w:val="left"/>
      <w:pPr>
        <w:tabs>
          <w:tab w:val="num" w:pos="2520"/>
        </w:tabs>
        <w:ind w:left="2520" w:hanging="360"/>
      </w:pPr>
      <w:rPr>
        <w:rFonts w:ascii="Arial Narrow" w:eastAsia="Times New Roman" w:hAnsi="Arial Narrow" w:cs="Times New Roman"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505216C9"/>
    <w:multiLevelType w:val="multilevel"/>
    <w:tmpl w:val="6486C838"/>
    <w:lvl w:ilvl="0">
      <w:start w:val="1"/>
      <w:numFmt w:val="decimal"/>
      <w:lvlText w:val="%1."/>
      <w:lvlJc w:val="left"/>
      <w:pPr>
        <w:tabs>
          <w:tab w:val="num" w:pos="720"/>
        </w:tabs>
        <w:ind w:left="720" w:hanging="360"/>
      </w:pPr>
      <w:rPr>
        <w:rFonts w:hint="default"/>
      </w:rPr>
    </w:lvl>
    <w:lvl w:ilvl="1">
      <w:start w:val="1"/>
      <w:numFmt w:val="lowerRoman"/>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lvl>
    <w:lvl w:ilvl="3">
      <w:numFmt w:val="bullet"/>
      <w:lvlText w:val="-"/>
      <w:lvlJc w:val="left"/>
      <w:pPr>
        <w:tabs>
          <w:tab w:val="num" w:pos="2880"/>
        </w:tabs>
        <w:ind w:left="2880" w:hanging="360"/>
      </w:pPr>
      <w:rPr>
        <w:rFonts w:ascii="Arial Narrow" w:eastAsia="Times New Roman" w:hAnsi="Arial Narrow"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55A261BA"/>
    <w:multiLevelType w:val="hybridMultilevel"/>
    <w:tmpl w:val="DEACFAF6"/>
    <w:lvl w:ilvl="0" w:tplc="9D26293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542E47"/>
    <w:multiLevelType w:val="hybridMultilevel"/>
    <w:tmpl w:val="FC6C6EBA"/>
    <w:lvl w:ilvl="0" w:tplc="0824AC5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DE9794B"/>
    <w:multiLevelType w:val="hybridMultilevel"/>
    <w:tmpl w:val="F4B8FB5C"/>
    <w:lvl w:ilvl="0" w:tplc="8B2C7F50">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5F545A87"/>
    <w:multiLevelType w:val="hybridMultilevel"/>
    <w:tmpl w:val="F96A13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629C5515"/>
    <w:multiLevelType w:val="multilevel"/>
    <w:tmpl w:val="B6B6039E"/>
    <w:lvl w:ilvl="0">
      <w:start w:val="2"/>
      <w:numFmt w:val="decimal"/>
      <w:lvlText w:val="%1"/>
      <w:lvlJc w:val="left"/>
      <w:pPr>
        <w:tabs>
          <w:tab w:val="num" w:pos="435"/>
        </w:tabs>
        <w:ind w:left="435" w:hanging="435"/>
      </w:pPr>
      <w:rPr>
        <w:rFonts w:hint="default"/>
        <w:b/>
      </w:rPr>
    </w:lvl>
    <w:lvl w:ilvl="1">
      <w:start w:val="7"/>
      <w:numFmt w:val="decimal"/>
      <w:lvlText w:val="%1.%2"/>
      <w:lvlJc w:val="left"/>
      <w:pPr>
        <w:tabs>
          <w:tab w:val="num" w:pos="435"/>
        </w:tabs>
        <w:ind w:left="435" w:hanging="435"/>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2">
    <w:nsid w:val="64972E0F"/>
    <w:multiLevelType w:val="multilevel"/>
    <w:tmpl w:val="4B4CF1E8"/>
    <w:lvl w:ilvl="0">
      <w:start w:val="4"/>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33">
    <w:nsid w:val="65A82444"/>
    <w:multiLevelType w:val="hybridMultilevel"/>
    <w:tmpl w:val="49BABDA8"/>
    <w:lvl w:ilvl="0" w:tplc="81F6263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6202309"/>
    <w:multiLevelType w:val="hybridMultilevel"/>
    <w:tmpl w:val="A7003302"/>
    <w:lvl w:ilvl="0" w:tplc="9D26293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98F6B3A"/>
    <w:multiLevelType w:val="multilevel"/>
    <w:tmpl w:val="DFD80258"/>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nsid w:val="6ADB3082"/>
    <w:multiLevelType w:val="multilevel"/>
    <w:tmpl w:val="CDE097DE"/>
    <w:lvl w:ilvl="0">
      <w:start w:val="1"/>
      <w:numFmt w:val="lowerRoman"/>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6DF47BDB"/>
    <w:multiLevelType w:val="hybridMultilevel"/>
    <w:tmpl w:val="7C0E94FA"/>
    <w:lvl w:ilvl="0" w:tplc="2CAAD6D6">
      <w:start w:val="2"/>
      <w:numFmt w:val="bullet"/>
      <w:lvlText w:val="-"/>
      <w:lvlJc w:val="left"/>
      <w:pPr>
        <w:tabs>
          <w:tab w:val="num" w:pos="720"/>
        </w:tabs>
        <w:ind w:left="720" w:hanging="360"/>
      </w:pPr>
      <w:rPr>
        <w:rFonts w:ascii="Garamond" w:eastAsia="Times New Roman" w:hAnsi="Garamond"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E1A3756"/>
    <w:multiLevelType w:val="hybridMultilevel"/>
    <w:tmpl w:val="6486C838"/>
    <w:lvl w:ilvl="0" w:tplc="E244010A">
      <w:start w:val="1"/>
      <w:numFmt w:val="decimal"/>
      <w:lvlText w:val="%1."/>
      <w:lvlJc w:val="left"/>
      <w:pPr>
        <w:tabs>
          <w:tab w:val="num" w:pos="720"/>
        </w:tabs>
        <w:ind w:left="720" w:hanging="360"/>
      </w:pPr>
      <w:rPr>
        <w:rFonts w:hint="default"/>
      </w:rPr>
    </w:lvl>
    <w:lvl w:ilvl="1" w:tplc="B5D6740A">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AD9CD16C">
      <w:numFmt w:val="bullet"/>
      <w:lvlText w:val="-"/>
      <w:lvlJc w:val="left"/>
      <w:pPr>
        <w:tabs>
          <w:tab w:val="num" w:pos="2880"/>
        </w:tabs>
        <w:ind w:left="2880" w:hanging="360"/>
      </w:pPr>
      <w:rPr>
        <w:rFonts w:ascii="Arial Narrow" w:eastAsia="Times New Roman" w:hAnsi="Arial Narrow"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946EFF"/>
    <w:multiLevelType w:val="hybridMultilevel"/>
    <w:tmpl w:val="EE84CD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6EA34520"/>
    <w:multiLevelType w:val="hybridMultilevel"/>
    <w:tmpl w:val="8CCA9572"/>
    <w:lvl w:ilvl="0" w:tplc="FF22608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28A5737"/>
    <w:multiLevelType w:val="multilevel"/>
    <w:tmpl w:val="7334EBE8"/>
    <w:lvl w:ilvl="0">
      <w:start w:val="1"/>
      <w:numFmt w:val="lowerRoman"/>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3706994"/>
    <w:multiLevelType w:val="hybridMultilevel"/>
    <w:tmpl w:val="EA74FB96"/>
    <w:lvl w:ilvl="0" w:tplc="A4B07F02">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794A6F17"/>
    <w:multiLevelType w:val="multilevel"/>
    <w:tmpl w:val="2E5AB0C4"/>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520"/>
        </w:tabs>
        <w:ind w:left="2520" w:hanging="108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400"/>
        </w:tabs>
        <w:ind w:left="5400" w:hanging="1800"/>
      </w:pPr>
      <w:rPr>
        <w:rFonts w:hint="default"/>
        <w:b/>
      </w:rPr>
    </w:lvl>
    <w:lvl w:ilvl="6">
      <w:start w:val="1"/>
      <w:numFmt w:val="decimal"/>
      <w:lvlText w:val="%1.%2.%3.%4.%5.%6.%7"/>
      <w:lvlJc w:val="left"/>
      <w:pPr>
        <w:tabs>
          <w:tab w:val="num" w:pos="6480"/>
        </w:tabs>
        <w:ind w:left="6480" w:hanging="2160"/>
      </w:pPr>
      <w:rPr>
        <w:rFonts w:hint="default"/>
        <w:b/>
      </w:rPr>
    </w:lvl>
    <w:lvl w:ilvl="7">
      <w:start w:val="1"/>
      <w:numFmt w:val="decimal"/>
      <w:lvlText w:val="%1.%2.%3.%4.%5.%6.%7.%8"/>
      <w:lvlJc w:val="left"/>
      <w:pPr>
        <w:tabs>
          <w:tab w:val="num" w:pos="7560"/>
        </w:tabs>
        <w:ind w:left="7560" w:hanging="2520"/>
      </w:pPr>
      <w:rPr>
        <w:rFonts w:hint="default"/>
        <w:b/>
      </w:rPr>
    </w:lvl>
    <w:lvl w:ilvl="8">
      <w:start w:val="1"/>
      <w:numFmt w:val="decimal"/>
      <w:lvlText w:val="%1.%2.%3.%4.%5.%6.%7.%8.%9"/>
      <w:lvlJc w:val="left"/>
      <w:pPr>
        <w:tabs>
          <w:tab w:val="num" w:pos="8280"/>
        </w:tabs>
        <w:ind w:left="8280" w:hanging="2520"/>
      </w:pPr>
      <w:rPr>
        <w:rFonts w:hint="default"/>
        <w:b/>
      </w:rPr>
    </w:lvl>
  </w:abstractNum>
  <w:abstractNum w:abstractNumId="44">
    <w:nsid w:val="7AD935CD"/>
    <w:multiLevelType w:val="hybridMultilevel"/>
    <w:tmpl w:val="7286FFA0"/>
    <w:lvl w:ilvl="0" w:tplc="B69E52D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nsid w:val="7C7726AC"/>
    <w:multiLevelType w:val="multilevel"/>
    <w:tmpl w:val="83B4294A"/>
    <w:lvl w:ilvl="0">
      <w:start w:val="2"/>
      <w:numFmt w:val="decimal"/>
      <w:lvlText w:val="%1.0"/>
      <w:lvlJc w:val="left"/>
      <w:pPr>
        <w:tabs>
          <w:tab w:val="num" w:pos="360"/>
        </w:tabs>
        <w:ind w:left="360" w:hanging="360"/>
      </w:pPr>
      <w:rPr>
        <w:rFonts w:hint="default"/>
        <w:b/>
      </w:rPr>
    </w:lvl>
    <w:lvl w:ilvl="1">
      <w:start w:val="1"/>
      <w:numFmt w:val="decimal"/>
      <w:lvlText w:val="%1.%2"/>
      <w:lvlJc w:val="left"/>
      <w:pPr>
        <w:tabs>
          <w:tab w:val="num" w:pos="1080"/>
        </w:tabs>
        <w:ind w:left="1080" w:hanging="36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num w:numId="1">
    <w:abstractNumId w:val="43"/>
  </w:num>
  <w:num w:numId="2">
    <w:abstractNumId w:val="44"/>
  </w:num>
  <w:num w:numId="3">
    <w:abstractNumId w:val="37"/>
  </w:num>
  <w:num w:numId="4">
    <w:abstractNumId w:val="10"/>
  </w:num>
  <w:num w:numId="5">
    <w:abstractNumId w:val="7"/>
  </w:num>
  <w:num w:numId="6">
    <w:abstractNumId w:val="32"/>
  </w:num>
  <w:num w:numId="7">
    <w:abstractNumId w:val="13"/>
  </w:num>
  <w:num w:numId="8">
    <w:abstractNumId w:val="5"/>
  </w:num>
  <w:num w:numId="9">
    <w:abstractNumId w:val="0"/>
  </w:num>
  <w:num w:numId="10">
    <w:abstractNumId w:val="39"/>
  </w:num>
  <w:num w:numId="11">
    <w:abstractNumId w:val="28"/>
  </w:num>
  <w:num w:numId="12">
    <w:abstractNumId w:val="40"/>
  </w:num>
  <w:num w:numId="13">
    <w:abstractNumId w:val="35"/>
  </w:num>
  <w:num w:numId="14">
    <w:abstractNumId w:val="33"/>
  </w:num>
  <w:num w:numId="15">
    <w:abstractNumId w:val="42"/>
  </w:num>
  <w:num w:numId="16">
    <w:abstractNumId w:val="38"/>
  </w:num>
  <w:num w:numId="17">
    <w:abstractNumId w:val="9"/>
  </w:num>
  <w:num w:numId="18">
    <w:abstractNumId w:val="15"/>
  </w:num>
  <w:num w:numId="19">
    <w:abstractNumId w:val="26"/>
  </w:num>
  <w:num w:numId="20">
    <w:abstractNumId w:val="25"/>
  </w:num>
  <w:num w:numId="21">
    <w:abstractNumId w:val="29"/>
  </w:num>
  <w:num w:numId="22">
    <w:abstractNumId w:val="22"/>
  </w:num>
  <w:num w:numId="23">
    <w:abstractNumId w:val="24"/>
  </w:num>
  <w:num w:numId="24">
    <w:abstractNumId w:val="16"/>
  </w:num>
  <w:num w:numId="25">
    <w:abstractNumId w:val="4"/>
  </w:num>
  <w:num w:numId="26">
    <w:abstractNumId w:val="30"/>
  </w:num>
  <w:num w:numId="27">
    <w:abstractNumId w:val="6"/>
  </w:num>
  <w:num w:numId="28">
    <w:abstractNumId w:val="19"/>
  </w:num>
  <w:num w:numId="29">
    <w:abstractNumId w:val="12"/>
  </w:num>
  <w:num w:numId="30">
    <w:abstractNumId w:val="2"/>
  </w:num>
  <w:num w:numId="31">
    <w:abstractNumId w:val="21"/>
  </w:num>
  <w:num w:numId="32">
    <w:abstractNumId w:val="23"/>
  </w:num>
  <w:num w:numId="33">
    <w:abstractNumId w:val="14"/>
  </w:num>
  <w:num w:numId="34">
    <w:abstractNumId w:val="1"/>
  </w:num>
  <w:num w:numId="35">
    <w:abstractNumId w:val="36"/>
  </w:num>
  <w:num w:numId="36">
    <w:abstractNumId w:val="20"/>
  </w:num>
  <w:num w:numId="37">
    <w:abstractNumId w:val="41"/>
  </w:num>
  <w:num w:numId="38">
    <w:abstractNumId w:val="3"/>
  </w:num>
  <w:num w:numId="39">
    <w:abstractNumId w:val="27"/>
  </w:num>
  <w:num w:numId="40">
    <w:abstractNumId w:val="18"/>
  </w:num>
  <w:num w:numId="41">
    <w:abstractNumId w:val="17"/>
  </w:num>
  <w:num w:numId="42">
    <w:abstractNumId w:val="34"/>
  </w:num>
  <w:num w:numId="43">
    <w:abstractNumId w:val="8"/>
  </w:num>
  <w:num w:numId="44">
    <w:abstractNumId w:val="11"/>
  </w:num>
  <w:num w:numId="45">
    <w:abstractNumId w:val="45"/>
  </w:num>
  <w:num w:numId="4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rsids>
    <w:rsidRoot w:val="003C73E6"/>
    <w:rsid w:val="00044686"/>
    <w:rsid w:val="000B649B"/>
    <w:rsid w:val="000C655A"/>
    <w:rsid w:val="00117800"/>
    <w:rsid w:val="001203B1"/>
    <w:rsid w:val="001B2360"/>
    <w:rsid w:val="001B6195"/>
    <w:rsid w:val="00202C14"/>
    <w:rsid w:val="00281D01"/>
    <w:rsid w:val="002B606E"/>
    <w:rsid w:val="002D6521"/>
    <w:rsid w:val="00327620"/>
    <w:rsid w:val="00362FCB"/>
    <w:rsid w:val="003C73E6"/>
    <w:rsid w:val="003E0FCB"/>
    <w:rsid w:val="00401192"/>
    <w:rsid w:val="00415292"/>
    <w:rsid w:val="004847BD"/>
    <w:rsid w:val="00487479"/>
    <w:rsid w:val="00492813"/>
    <w:rsid w:val="004A1DCD"/>
    <w:rsid w:val="004A300E"/>
    <w:rsid w:val="004C408E"/>
    <w:rsid w:val="004D61CF"/>
    <w:rsid w:val="004E5274"/>
    <w:rsid w:val="004F54C7"/>
    <w:rsid w:val="00514EE0"/>
    <w:rsid w:val="0053361C"/>
    <w:rsid w:val="00585BA8"/>
    <w:rsid w:val="00587C13"/>
    <w:rsid w:val="005F7FEC"/>
    <w:rsid w:val="00626092"/>
    <w:rsid w:val="00651C51"/>
    <w:rsid w:val="006547B2"/>
    <w:rsid w:val="00656B0D"/>
    <w:rsid w:val="006576AD"/>
    <w:rsid w:val="00690195"/>
    <w:rsid w:val="00693433"/>
    <w:rsid w:val="006978A4"/>
    <w:rsid w:val="006A2EDF"/>
    <w:rsid w:val="006C149A"/>
    <w:rsid w:val="006C4F3F"/>
    <w:rsid w:val="00710821"/>
    <w:rsid w:val="00720388"/>
    <w:rsid w:val="00722134"/>
    <w:rsid w:val="0074147E"/>
    <w:rsid w:val="00750520"/>
    <w:rsid w:val="007854CA"/>
    <w:rsid w:val="00794A10"/>
    <w:rsid w:val="007C149A"/>
    <w:rsid w:val="00806C58"/>
    <w:rsid w:val="008250CC"/>
    <w:rsid w:val="00846C4B"/>
    <w:rsid w:val="008D414E"/>
    <w:rsid w:val="008E371B"/>
    <w:rsid w:val="008F674A"/>
    <w:rsid w:val="00900DCA"/>
    <w:rsid w:val="0094417A"/>
    <w:rsid w:val="00953677"/>
    <w:rsid w:val="00977650"/>
    <w:rsid w:val="00993471"/>
    <w:rsid w:val="009D5070"/>
    <w:rsid w:val="00A45D40"/>
    <w:rsid w:val="00A77BD9"/>
    <w:rsid w:val="00A8104A"/>
    <w:rsid w:val="00AA4480"/>
    <w:rsid w:val="00AA53ED"/>
    <w:rsid w:val="00AB4355"/>
    <w:rsid w:val="00AC5F7E"/>
    <w:rsid w:val="00AF51DC"/>
    <w:rsid w:val="00B82161"/>
    <w:rsid w:val="00B83C93"/>
    <w:rsid w:val="00C25753"/>
    <w:rsid w:val="00C77133"/>
    <w:rsid w:val="00CC6D84"/>
    <w:rsid w:val="00CD4064"/>
    <w:rsid w:val="00CE7F82"/>
    <w:rsid w:val="00D26DBE"/>
    <w:rsid w:val="00D27292"/>
    <w:rsid w:val="00D32412"/>
    <w:rsid w:val="00D3560C"/>
    <w:rsid w:val="00D439E1"/>
    <w:rsid w:val="00D92BF2"/>
    <w:rsid w:val="00E75566"/>
    <w:rsid w:val="00EC10E4"/>
    <w:rsid w:val="00EC68C6"/>
    <w:rsid w:val="00EF5AF7"/>
    <w:rsid w:val="00F87180"/>
    <w:rsid w:val="00FD2B0A"/>
    <w:rsid w:val="00FD5E39"/>
    <w:rsid w:val="00FE2079"/>
    <w:rsid w:val="00FF2F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73E6"/>
    <w:rPr>
      <w:sz w:val="24"/>
      <w:szCs w:val="24"/>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D26DBE"/>
    <w:pPr>
      <w:tabs>
        <w:tab w:val="center" w:pos="4320"/>
        <w:tab w:val="right" w:pos="8640"/>
      </w:tabs>
    </w:pPr>
  </w:style>
  <w:style w:type="character" w:styleId="PageNumber">
    <w:name w:val="page number"/>
    <w:basedOn w:val="DefaultParagraphFont"/>
    <w:rsid w:val="00D26DBE"/>
  </w:style>
  <w:style w:type="paragraph" w:styleId="Header">
    <w:name w:val="header"/>
    <w:basedOn w:val="Normal"/>
    <w:rsid w:val="00D26DBE"/>
    <w:pPr>
      <w:tabs>
        <w:tab w:val="center" w:pos="4320"/>
        <w:tab w:val="right" w:pos="8640"/>
      </w:tabs>
    </w:pPr>
  </w:style>
  <w:style w:type="table" w:styleId="TableGrid">
    <w:name w:val="Table Grid"/>
    <w:basedOn w:val="TableNormal"/>
    <w:rsid w:val="009441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6A2EDF"/>
    <w:pPr>
      <w:spacing w:before="100" w:beforeAutospacing="1" w:after="100" w:afterAutospacing="1"/>
    </w:pPr>
    <w:rPr>
      <w:lang w:val="en-US"/>
    </w:rPr>
  </w:style>
  <w:style w:type="character" w:styleId="Strong">
    <w:name w:val="Strong"/>
    <w:basedOn w:val="DefaultParagraphFont"/>
    <w:qFormat/>
    <w:rsid w:val="006A2EDF"/>
    <w:rPr>
      <w:b/>
      <w:bCs/>
    </w:rPr>
  </w:style>
  <w:style w:type="paragraph" w:styleId="FootnoteText">
    <w:name w:val="footnote text"/>
    <w:basedOn w:val="Normal"/>
    <w:semiHidden/>
    <w:rsid w:val="00A8104A"/>
    <w:rPr>
      <w:sz w:val="20"/>
      <w:szCs w:val="20"/>
    </w:rPr>
  </w:style>
  <w:style w:type="character" w:styleId="FootnoteReference">
    <w:name w:val="footnote reference"/>
    <w:basedOn w:val="DefaultParagraphFont"/>
    <w:semiHidden/>
    <w:rsid w:val="00A8104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HCBA 3201:</vt:lpstr>
    </vt:vector>
  </TitlesOfParts>
  <Company>AICAD</Company>
  <LinksUpToDate>false</LinksUpToDate>
  <CharactersWithSpaces>13072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HCBA 3201:</dc:title>
  <dc:creator>werema</dc:creator>
  <cp:lastModifiedBy>david.wanyama</cp:lastModifiedBy>
  <cp:revision>2</cp:revision>
  <cp:lastPrinted>2010-10-22T13:58:00Z</cp:lastPrinted>
  <dcterms:created xsi:type="dcterms:W3CDTF">2012-02-13T07:13:00Z</dcterms:created>
  <dcterms:modified xsi:type="dcterms:W3CDTF">2012-02-13T07:13:00Z</dcterms:modified>
</cp:coreProperties>
</file>