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Dr. JOSÉ DE ROBERTIS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PRESENTACIÓN: 19 de mayo de 2014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CURSO FARMACIA 1° año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TEMAS: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>CLASIFICACIÓN DE LOS SÍNTOMAS - TOMA DEL CASO - JERARQUIZACIÓN DE LOS SÍNTOMAS - LO QUE SE DEBE CURAR EN EL ENFERMO - MECANISMOS DE LA CURACIÓN - SUPRESIÓN MÓRBIDA Y METÁSTASIS MÓRBIDA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b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1) Según su frecuencia los síntomas homeopáticos se clasifican en: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a. Subjetivos, objetivos, subjetivo-objetivos.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b. Comunes, característicos, peculiares, raros, singulares, </w:t>
      </w:r>
      <w:proofErr w:type="spellStart"/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key</w:t>
      </w:r>
      <w:proofErr w:type="spellEnd"/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-notes.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c. </w:t>
      </w:r>
      <w:proofErr w:type="gramStart"/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Mentales,  generales, locales</w:t>
      </w:r>
      <w:proofErr w:type="gramEnd"/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d. Emocionales, oníricos, volitivos, intelectivos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e. Todas son correctas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2) Las reglas para la toma del caso en homeopatía son: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a. Inducir a que el paciente refiera espontáneamente cuáles son los motivos que lo traen a la consulta.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b. No formular preguntas que lleven ya implícita una respuesta.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c. No preguntar pensando en los síntomas de un determinado remedio.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d. Todas son correctas.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e. b y c son correctas.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3) Se denomina "Síndrome mínimo de valor máximo" a: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 xml:space="preserve">a. La totalidad de síntomas registrados del paciente. 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b. Los tres, cuatro o cinco síntomas que no deben faltar en la individualización del paciente, considerando que el medicamento de ese determinado sujeto tiene que figurar entre los que cubren esos síntomas.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c. b es correcta.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d. Ninguna es correcta.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e. a y b son correctas.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4) Lo que el médico debe curar no está en la superficie sino está dentro, en el fondo, más allá de los síntomas o signos clínicos que toda persona es capaz de apreciar; lo fundamental, lo importante radica en el desequilibrio de la Fuerza Vital, que se expresa a través de las enfermedades, con la impronta que cada individuo impone a su diátesis mórbida.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lastRenderedPageBreak/>
        <w:t>El anterior enunciado es: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a. falso.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b. verdadero.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5). Para abordar un caso determinado necesitamos tener en cuenta tres aspectos fundamentales: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a. La causa real, terreno o susceptibilidad mórbida, que se expresa a través de los miasmas.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b. La causa desencadenante o noxa, aquella fuerza perturbadora que irrumpe y desarmoniza la Fuerza Vital, la que luego se expresa en forma individual y personal.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c. La manifestación clínica, la que de acuerdo a sus características nos permitirá hacer un pronóstico de la enfermedad, a través de las lesiones o síntomas locales, que no son otra cosa que la última expresión de la enfermedad a través del lenguaje de la naturaleza y quizás el último intento de la Fuerza Vital, en tratar de localizar su desorden energético.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d. Ninguna es correcta.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e. a, b y c son correctas.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 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6) "En el organismo vivo, una afección dinámica más débil es extinguida permanentemente por una más fuerte, sí esta última (aunque diferente en su especie) es muy semejante a la primera en sus manifestaciones".</w:t>
      </w:r>
    </w:p>
    <w:p w:rsidR="00A54BED" w:rsidRPr="00A54BED" w:rsidRDefault="00A54BED" w:rsidP="00A54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54BED">
        <w:rPr>
          <w:rFonts w:ascii="Comic Sans MS" w:eastAsia="Times New Roman" w:hAnsi="Comic Sans MS" w:cs="Times New Roman"/>
          <w:sz w:val="24"/>
          <w:szCs w:val="24"/>
          <w:lang w:eastAsia="es-AR"/>
        </w:rPr>
        <w:t>El enunciado anterior hacer referencia a:</w:t>
      </w:r>
    </w:p>
    <w:p w:rsidR="005179BB" w:rsidRDefault="005179BB"/>
    <w:sectPr w:rsidR="005179BB" w:rsidSect="00517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4BED"/>
    <w:rsid w:val="005179BB"/>
    <w:rsid w:val="00A5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2294</Characters>
  <Application>Microsoft Office Word</Application>
  <DocSecurity>0</DocSecurity>
  <Lines>19</Lines>
  <Paragraphs>5</Paragraphs>
  <ScaleCrop>false</ScaleCrop>
  <Company>www.intercambiosvirtuales.org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2014-05-26T02:24:00Z</dcterms:created>
  <dcterms:modified xsi:type="dcterms:W3CDTF">2014-05-26T02:25:00Z</dcterms:modified>
</cp:coreProperties>
</file>