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21" w:rsidRDefault="00093E63" w:rsidP="001F4521">
      <w:bookmarkStart w:id="0" w:name="_GoBack"/>
      <w:bookmarkEnd w:id="0"/>
      <w:r>
        <w:t>A</w:t>
      </w:r>
      <w:r w:rsidR="001F4521">
        <w:t>UTOEVALUACION Dra. Elena Figari</w:t>
      </w:r>
    </w:p>
    <w:p w:rsidR="00093E63" w:rsidRDefault="00093E63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1) ¿Qué condiciones debe cumplir una afección dinámica para destruir 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otra en forma permanente? (P.26)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Debe ser más fuerte y de igual naturaleza</w:t>
      </w:r>
    </w:p>
    <w:p w:rsidR="001F4521" w:rsidRDefault="00093E63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Debe ser más fuerte</w:t>
      </w:r>
      <w:r w:rsidR="001F4521">
        <w:rPr>
          <w:rFonts w:ascii="Verdana" w:hAnsi="Verdana"/>
          <w:color w:val="000000"/>
          <w:sz w:val="17"/>
          <w:szCs w:val="17"/>
        </w:rPr>
        <w:t>, y con manifestaciones idénticas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Debe ser más fuerte, aunque de diferente naturaleza pero con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manifestaciones semejantes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2) ¿Cómo actúa la Isopatía?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U</w:t>
      </w:r>
      <w:r w:rsidR="00093E63">
        <w:rPr>
          <w:rFonts w:ascii="Verdana" w:hAnsi="Verdana"/>
          <w:color w:val="000000"/>
          <w:sz w:val="17"/>
          <w:szCs w:val="17"/>
        </w:rPr>
        <w:t>tiliza el idéntico patológico (</w:t>
      </w:r>
      <w:r>
        <w:rPr>
          <w:rFonts w:ascii="Verdana" w:hAnsi="Verdana"/>
          <w:color w:val="000000"/>
          <w:sz w:val="17"/>
          <w:szCs w:val="17"/>
        </w:rPr>
        <w:t>bacteria, virus, toxina o agente patógeno) que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es desencadenante de la enfermedad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Utiliza en dosis atenuadas el tóxico que provoca la enfermedad.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Emplea remedios que producen efectos contrarios u opuestos a la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enfermedad natural.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Utiliza remedios diferentes, derivativos o sustitutivos que suspenden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transitoriamente a la enfermedad natural.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3) Por cuál propiedad de la E.V. ésta opone durante la enfermedad una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resistencia inadecuada, imperfecta e inútil?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Soberana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Autocrática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Automática, ciega o no inteligente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Eferente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¿Qué se entiende por susceptibilidad?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Es la predisposición o vulnerabilidad de la E.V. a ser afectada por una noxa.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B) La forma , el modo </w:t>
      </w:r>
      <w:proofErr w:type="spellStart"/>
      <w:r>
        <w:rPr>
          <w:rFonts w:ascii="Verdana" w:hAnsi="Verdana"/>
          <w:color w:val="000000"/>
          <w:sz w:val="17"/>
          <w:szCs w:val="17"/>
        </w:rPr>
        <w:t>modo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en que el individuo manifiesta el desequilibrio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energético desarrollando síntomas peculiares, raros y singulares, útiles para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la individualización del enfermo.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5) ¿Cuál de todas las formas de </w:t>
      </w:r>
      <w:proofErr w:type="spellStart"/>
      <w:r>
        <w:rPr>
          <w:rFonts w:ascii="Verdana" w:hAnsi="Verdana"/>
          <w:color w:val="000000"/>
          <w:sz w:val="17"/>
          <w:szCs w:val="17"/>
        </w:rPr>
        <w:t>suceptibilidad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es la predisposición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miasmática (miasma latente) y es la generadora de todos los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padecimientos humanos(lo que hay que curar).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De especie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Individual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De raza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6) ¿Qué es una enfermedad aguda para la Homeopatía?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Un proceso rápido del principio vital que tiene una evolución más o menos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corta con tendencia natural a la curación o en su defecto la muerte?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Una enfermedad inicialmente imperceptible que abandonada a sí misma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evoluciona espontánea y progresivamente a la destrucción del organismo?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Un proceso agudo que se presenta en el curso del tratamiento homeopático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, sin mejoría del estado </w:t>
      </w:r>
      <w:proofErr w:type="spellStart"/>
      <w:r>
        <w:rPr>
          <w:rFonts w:ascii="Verdana" w:hAnsi="Verdana"/>
          <w:color w:val="000000"/>
          <w:sz w:val="17"/>
          <w:szCs w:val="17"/>
        </w:rPr>
        <w:t>gral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del paciente.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7) Las enfermedades agudas colectivas, son epidémicas cuando: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Afectan a pocas personas que son susceptibles a influencias telúricas 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meteorológicas en forma simultánea.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Afectan a las personas una única vez en la vida (viruela, sarampión, tos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convulsa, la antigua escarlatina de </w:t>
      </w:r>
      <w:proofErr w:type="spellStart"/>
      <w:r>
        <w:rPr>
          <w:rFonts w:ascii="Verdana" w:hAnsi="Verdana"/>
          <w:color w:val="000000"/>
          <w:sz w:val="17"/>
          <w:szCs w:val="17"/>
        </w:rPr>
        <w:t>Sydenham</w:t>
      </w:r>
      <w:proofErr w:type="spellEnd"/>
      <w:r>
        <w:rPr>
          <w:rFonts w:ascii="Verdana" w:hAnsi="Verdana"/>
          <w:color w:val="000000"/>
          <w:sz w:val="17"/>
          <w:szCs w:val="17"/>
        </w:rPr>
        <w:t>, paperas, etc. ) o son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aquellas que también vuelven en forma similar como la peste de Levante, la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fiebre amarilla de la costa o el Cólera Asiático, etc.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Tienen un mismo agente causal (origen idéntico) afecta a muchas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personas, con sufrimientos muy semejantes (proceso morboso idéntico).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Cuando afectan masas humanas concentradas se convierten 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contagiosas. Las calamidades de la guerra y las inundaciones son causas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excitantes y productoras de ellas.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8) ¿Cuáles diagnósticos debe abordar el médico homeópata?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A)Diagnósticos clínicos y medicamentoso.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B)Diagnósticos clínico, individual, </w:t>
      </w:r>
      <w:proofErr w:type="spellStart"/>
      <w:r>
        <w:rPr>
          <w:rFonts w:ascii="Verdana" w:hAnsi="Verdana"/>
          <w:color w:val="000000"/>
          <w:sz w:val="17"/>
          <w:szCs w:val="17"/>
        </w:rPr>
        <w:t>biopatográfico</w:t>
      </w:r>
      <w:proofErr w:type="spellEnd"/>
      <w:r>
        <w:rPr>
          <w:rFonts w:ascii="Verdana" w:hAnsi="Verdana"/>
          <w:color w:val="000000"/>
          <w:sz w:val="17"/>
          <w:szCs w:val="17"/>
        </w:rPr>
        <w:t>, miasmático y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medicamentoso.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C)Diagnósticos clínico, </w:t>
      </w:r>
      <w:proofErr w:type="spellStart"/>
      <w:r>
        <w:rPr>
          <w:rFonts w:ascii="Verdana" w:hAnsi="Verdana"/>
          <w:color w:val="000000"/>
          <w:sz w:val="17"/>
          <w:szCs w:val="17"/>
        </w:rPr>
        <w:t>biopatográfico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medicamentoso.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9) En la 4 ley de Curación a medida que desaparecen los últimos síntomas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aparecidos van reapareciendo los síntomas de antiguas enfermedades 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qué orden?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Inverso al que aparecieron inicialmente?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El mismo orden que aparecieron inicialmente?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10)En una reacción terapéutica la desaparición total o parcial de los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síntomas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va acompañada de mejoría general del paciente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no va acompañada de mejoría general del paciente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11)En una metástasis mórbida la transferencia del proceso patológico de un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órgano o parte del cuerpo a otro no directamente conectado con él, se hace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A)una región superficial y no comprometida para el organismo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una región orgánica más profunda y grave u orgánicamente más vital.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12) La Psora es una alteración crónica de la EV en el sentido de la ??que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provoca en el organismo síntomas de naturaleza??.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)Distonía ?. Desordenada o pervertida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B)Hipotonía? degenerativa o necrótica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C)Hipertonía?.</w:t>
      </w:r>
      <w:proofErr w:type="spellStart"/>
      <w:r>
        <w:rPr>
          <w:rFonts w:ascii="Verdana" w:hAnsi="Verdana"/>
          <w:color w:val="000000"/>
          <w:sz w:val="17"/>
          <w:szCs w:val="17"/>
        </w:rPr>
        <w:t>exonerativa</w:t>
      </w:r>
      <w:proofErr w:type="spell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13) Los síntomas característicos de la Sycosis son 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A) Prurito, sequedad de piel, palpitaciones, </w:t>
      </w:r>
      <w:proofErr w:type="spellStart"/>
      <w:r>
        <w:rPr>
          <w:rFonts w:ascii="Verdana" w:hAnsi="Verdana"/>
          <w:color w:val="000000"/>
          <w:sz w:val="17"/>
          <w:szCs w:val="17"/>
        </w:rPr>
        <w:t>llamaradas,congestión</w:t>
      </w:r>
      <w:proofErr w:type="spellEnd"/>
      <w:r>
        <w:rPr>
          <w:rFonts w:ascii="Verdana" w:hAnsi="Verdana"/>
          <w:color w:val="000000"/>
          <w:sz w:val="17"/>
          <w:szCs w:val="17"/>
        </w:rPr>
        <w:t>, 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alternantes.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B) Espasmos </w:t>
      </w:r>
      <w:proofErr w:type="spellStart"/>
      <w:r>
        <w:rPr>
          <w:rFonts w:ascii="Verdana" w:hAnsi="Verdana"/>
          <w:color w:val="000000"/>
          <w:sz w:val="17"/>
          <w:szCs w:val="17"/>
        </w:rPr>
        <w:t>calambroides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,catarros, proliferaciones ( verrugas, pólipos,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quistes, tumores) esclerosis.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Supuración, hemorragias, ulceración y necrosis.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14) Los Nosodes son medicamentos obtenidos de: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Tejidos sanos o secreciones fisiológicas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Secreciones, excreciones o procesos patológicos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RESPUESTAS: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1- C 2- A 3- C 4- A 5-B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6- A 7-C 8-B 9-A 10-A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11-B 12- C 13- B 14- B</w:t>
      </w:r>
    </w:p>
    <w:p w:rsidR="001F4521" w:rsidRDefault="001F4521" w:rsidP="001F4521"/>
    <w:sectPr w:rsidR="001F4521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521"/>
    <w:rsid w:val="00093E63"/>
    <w:rsid w:val="001F4521"/>
    <w:rsid w:val="0065761D"/>
    <w:rsid w:val="0089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0DA4"/>
  <w15:docId w15:val="{E97051D8-5BD2-42A3-A8CE-9959E6C4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3711</Characters>
  <Application>Microsoft Office Word</Application>
  <DocSecurity>0</DocSecurity>
  <Lines>30</Lines>
  <Paragraphs>8</Paragraphs>
  <ScaleCrop>false</ScaleCrop>
  <Company>Grizli777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fvg</cp:lastModifiedBy>
  <cp:revision>2</cp:revision>
  <dcterms:created xsi:type="dcterms:W3CDTF">2015-04-03T11:30:00Z</dcterms:created>
  <dcterms:modified xsi:type="dcterms:W3CDTF">2016-11-19T21:04:00Z</dcterms:modified>
</cp:coreProperties>
</file>