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sz w:val="28"/>
          <w:szCs w:val="28"/>
          <w:rtl w:val="0"/>
        </w:rPr>
        <w:t xml:space="preserve">Relevamiento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Usuarios</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ABM Usuarios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ABM Grupos de Usuarios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Especificar a que menú pueden acceder por grupo</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Un tipo de usuarios es un corredor y solo puede acceder a lo relacionado con sus clientes.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Stock</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ABM Artículos</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ABM Marcas</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ABM Producto  ( llamado líneas )</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Posibilidad de que desde depósito carguen altas, bajas o modificaciones de artículos sin impactar en el stock, y que cuando un supervisor lo controle y lo acepte entonces impacte.</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Listados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Artículos por producto/líneas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Artículos por marca</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Artículos por estantería</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highlight w:val="yellow"/>
          <w:rtl w:val="0"/>
        </w:rPr>
        <w:t xml:space="preserve">Inventario por precio de venta</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highlight w:val="yellow"/>
          <w:rtl w:val="0"/>
        </w:rPr>
        <w:t xml:space="preserve">Inventario por costo despachado</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Artículos por marca para pedidos de importaciones (stocks mínimos - stock)</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Listado por línea con/sin stock --- con/sin lista</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Movimiento de stock</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tl w:val="0"/>
        </w:rPr>
        <w:t xml:space="preserve">De un artículo</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tl w:val="0"/>
        </w:rPr>
        <w:t xml:space="preserve">De un artículo y distintas marcas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Clientes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ABM Clientes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ABM Corredor   //  2 tipos de corredores, por cliente y por producto/línea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ABM Condiciones de Venta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Poder asignar límite de crédito</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Llevar el saldo acumulado total y saldo acumulado anual</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Grupos de clientes    ( Contemplar que un cliente puede estar en varios grupos )</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Revendedores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Industria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etc</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Consulta por CUIT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Listados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Por orden alfabético</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Por orden alfabético por corredor</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Por saldos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Por saldos a una fecha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Por saldos por cliente a una fecha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Totales de ventas por mes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Por corredor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Cotizaciones</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ABM Cotizaciones</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Poder especificar de donde se cotiza cada artículo, cuando es de stock o de que proveedor se cotiza, también se necesita un campo para dejar comentarios por cada artículo.</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Generar PDF</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tl w:val="0"/>
        </w:rPr>
        <w:t xml:space="preserve">Poder enviarlo automáticamente por correo si es necesario.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highlight w:val="white"/>
          <w:rtl w:val="0"/>
        </w:rPr>
        <w:t xml:space="preserve">Pedidos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ABM Pedidos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Poder levantar un pedido de una cotización.</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Si no se está levantando de una cotización, ir verificando e informando en base a que cotización podría ser ese pedido.</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Cuando se da de alta un pedido, se reserva la cantidad del artículo para ese pedido</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Puede sacarse de stock o quedar pendiente por no tener el producto.</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Al faltar el producto para comprar, se puede generar una orden de compra ( Ver Ordenes de Compra )</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Cuando se trae un artículo para cargarlo en el pedido, traer ya directamente el precio que está cargado en el artículo, si el pedido es en dólares traerlo en dólares, si es en pesos, traerlo convertido a un tipo de cambio no oficial, sino el que tomamos para la reventa.</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Poder identificar que artículo de un pedido se debe traer del exterior mediante un courrier con la posibilidad de especificarle el proveedor. </w:t>
      </w:r>
      <w:r w:rsidDel="00000000" w:rsidR="00000000" w:rsidRPr="00000000">
        <w:rPr>
          <w:highlight w:val="green"/>
          <w:rtl w:val="0"/>
        </w:rPr>
        <w:t xml:space="preserve">( 1 )</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Listados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Listado general</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Listado por cliente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Listado de mercadería pendiente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highlight w:val="green"/>
          <w:rtl w:val="0"/>
        </w:rPr>
        <w:t xml:space="preserve">( 1 )</w:t>
      </w:r>
      <w:r w:rsidDel="00000000" w:rsidR="00000000" w:rsidRPr="00000000">
        <w:rPr>
          <w:rtl w:val="0"/>
        </w:rPr>
        <w:t xml:space="preserve"> Listado de mercadería pendiente por proveedor asignado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Facturación ( Es factura electrónica )</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Generar factura, remito o ambas</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Facturar sobre pedido</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Facturar por notas varias ( No facturar un artículo sino una leyenda )</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Poder modificar la cotización del dólar, las comisiones de los vendedores y las percepciones de IIBB antes de facturar</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Carga de listado de percepciones de IIBB mensual de ARBA</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Facturación de remitos, en varios clientes se entrega la mercadería con remito y luego se factura.</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Consulta de facturas</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Pedidos cargados en dólares tener la posibilidad de poder facturarlos tanto en pesos como en dólares ( aunque ahora no se pueda facturar en dólares )</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Poder facturar a partir de varios remitos y hacer 1 sola factura.</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Sería muy práctico que se cargara automáticamente la cotización del dólar oficial del día.</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Listados ( Aplica para facturas y para remitos ) </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tl w:val="0"/>
        </w:rPr>
        <w:t xml:space="preserve">Por clientes</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tl w:val="0"/>
        </w:rPr>
        <w:t xml:space="preserve">Por períodos</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tl w:val="0"/>
        </w:rPr>
        <w:t xml:space="preserve">Por corredor</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tl w:val="0"/>
        </w:rPr>
        <w:t xml:space="preserve">Pendientes de facturación ( Aplica solo en remitos )</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tl w:val="0"/>
        </w:rPr>
        <w:t xml:space="preserve">Vencidas ( Aplica solo en facturas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Ordenes de Compra</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La idea además de generar órdenes de compra, es poder generarlas sobre el faltante de uno o varios artículos de un pedido, la finalidad de esto es para llevar un control estricto de la mercadería que ingresa y poder especificar al depósito para que cliente es.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highlight w:val="white"/>
          <w:rtl w:val="0"/>
        </w:rPr>
        <w:t xml:space="preserve">ABM órdenes de compra</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highlight w:val="white"/>
          <w:rtl w:val="0"/>
        </w:rPr>
        <w:t xml:space="preserve">Generar PDF</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highlight w:val="white"/>
          <w:rtl w:val="0"/>
        </w:rPr>
        <w:t xml:space="preserve">Poder enviar órdenes de compra por correo</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highlight w:val="white"/>
          <w:rtl w:val="0"/>
        </w:rPr>
        <w:t xml:space="preserve">Listados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highlight w:val="white"/>
          <w:rtl w:val="0"/>
        </w:rPr>
        <w:t xml:space="preserve">Ordenes por proveedor</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highlight w:val="white"/>
          <w:rtl w:val="0"/>
        </w:rPr>
        <w:t xml:space="preserve">Artículos por Orden</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highlight w:val="yellow"/>
          <w:rtl w:val="0"/>
        </w:rPr>
        <w:t xml:space="preserve">Ver que tipo de listados y/o consultas pueden ser útiles.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Cobranzas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 pueden aplicar pagos de facturas de distintos clientes ( serían del mismo grupo ).</w:t>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 xml:space="preserve">Ver con Gonzalo que listados utiliza para la parte de cobranzas</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ABM Recibos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ABM Cheques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Listados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tl w:val="0"/>
        </w:rPr>
        <w:t xml:space="preserve">Resumen de cuenta por cliente</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tl w:val="0"/>
        </w:rPr>
        <w:t xml:space="preserve">Listado de cheques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Por fecha a depositar</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Por fecha de recepcion</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Depositados / Entregados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Valores a depositar</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Valores a depositar por fecha</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Valores a depositar por cliente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tl w:val="0"/>
        </w:rPr>
        <w:t xml:space="preserve">Valores rechazados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Cuentas Corrientes Deudoras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Saldos iniciales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Impresión de cuentas corrientes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Libro de IVA Ventas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Importaciones</w:t>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 xml:space="preserve">Ver con Pedro y Mariana todos los campos y estados necesarios utilizados hoy en un excel para implementar en el sistema.</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ABM pedido de importación</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Confirmación de pedido ( total o parcial )</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Embarque de pedido ( total o parcial )</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Despacho de pedido ( total o pacial )</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Contemplar consolidaciones de pedidos</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Al despacharse una importación deberá impactar en el stock.</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Poder simular un despacho con gastos aproximados y cálculo de utilidad.</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Listados, aplica para los pedidos en todos sus estados.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tl w:val="0"/>
        </w:rPr>
        <w:t xml:space="preserve">Por número</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tl w:val="0"/>
        </w:rPr>
        <w:t xml:space="preserve">Por fecha</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tl w:val="0"/>
        </w:rPr>
        <w:t xml:space="preserve">Por proveedor</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tl w:val="0"/>
        </w:rPr>
        <w:t xml:space="preserve">Por marca</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Contemplar seguimientos de DJAI y DAPE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Transportes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Cuando se envía una mercadería por transporte se ingresa una nueva guía.</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ABM Transportes</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ABM Guía de transporte</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Carga de Guía de Transporte</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Impresión de Guía de Transporte</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Especificar si la mercadería salió ese día, o, si no salió, especificar por qué no salió.</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Proveedores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ABM Proveedores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ABM Facturas de proveedores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ABM Pago a proveedores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Generar PDF de órdenes de pago</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Poder enviar por correo las órdenes de pago.</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ABM Conceptos contables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ABM Numeros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ABM Parametros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Listado de proveedores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Por orden numérico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Por orden alfabético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De los saldos actuales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De los saldos a una fecha</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Totales de compras y pagos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Por orden alfabético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Validación de los saldos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Control de compensaciones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Ventas y compras deudoras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Listado de cheques (pago a proveedores)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Por fecha de pago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Por fecha a depositar</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Valores otorgados por proveedor</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Valores rechazados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Valores otorgados propios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Valores otorgados de terceros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Listado de pagos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general</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por fechas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del Nro al Nro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por proveedor</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con pagos a cuenta prov.</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con pagos a cuenta general </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Listado de facturas completo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general</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por períodos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Listado del Nro al Nro</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Pendientes por proveedor</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Facturas vencidas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Facturas por proveedor</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Facturas pendientes a una fecha</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Facturas por cuenta y período</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Cta Cte proveedores completo (libro IVA)</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Saldos iniciales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Impresión de cuentas corrientes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Libro de IVA Compras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Contable</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ABM Parametros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ABM Numeros varios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ABM Conceptos contables  ( ya especificado en proveedores )</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ABM plan de cuentas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ABM proveedores  ( ya especificado en proveedores )</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Procesos de caja</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Movimientos de caja</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Asiento de caja</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Listados</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tl w:val="0"/>
        </w:rPr>
        <w:t xml:space="preserve">caja por cuenta</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tl w:val="0"/>
        </w:rPr>
        <w:t xml:space="preserve">caja por período</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tl w:val="0"/>
        </w:rPr>
        <w:t xml:space="preserve">Subdiario de caja</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Libro mayor</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Movimiento de mayor</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Asiento de compras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Asiento de ventas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Asiento de cobranzas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Listados</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tl w:val="0"/>
        </w:rPr>
        <w:t xml:space="preserve">Mayor por cuenta</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tl w:val="0"/>
        </w:rPr>
        <w:t xml:space="preserve">Mayor por período</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tl w:val="0"/>
        </w:rPr>
        <w:t xml:space="preserve">Subdiario de mayor</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Balance de sumas y saldos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Listados varios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Plan de cuentas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Percepciones de IIBB facturas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Recibos con retenciones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Validación de retenciones varias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Modifica retenciones e importes varios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Retenciones varias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Percepciones IIBB Importaciones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Percepciones IIBB compras varias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Percepciones IVA Importaciones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Percepciones IVA Varias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Recibos por período y corredor  ( Cálculo de comisiones )</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Importes varios por período y cuenta</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tl w:val="0"/>
        </w:rPr>
        <w:t xml:space="preserve">Importes varios por período y cuenta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ISO 9001:2008</w:t>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hallazgos sirven para poder armar indicadores entre la cantidad de hallazgos por cliente y la cantidad de pedidos que se emitieron.</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ABM hallazgos ( No conformidad, No conformidad espontánea u Observaciones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Otra cosa relacionada con las normas ISO y la calidad es la compra y control de mercadería, cuando se genera una orden de compra, se puede indicar para que pedido es o si es para stock, la idea es que queden todos esos items pendientes de control, para cuando ingrese la mercadería en stock, de depósito dejan asentado que fue controlada.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Log</w:t>
      </w:r>
    </w:p>
    <w:p w:rsidR="00000000" w:rsidDel="00000000" w:rsidP="00000000" w:rsidRDefault="00000000" w:rsidRPr="00000000">
      <w:pPr>
        <w:keepNext w:val="0"/>
        <w:keepLines w:val="0"/>
        <w:widowControl w:val="0"/>
        <w:contextualSpacing w:val="0"/>
      </w:pPr>
      <w:r w:rsidDel="00000000" w:rsidR="00000000" w:rsidRPr="00000000">
        <w:rPr>
          <w:rtl w:val="0"/>
        </w:rPr>
        <w:t xml:space="preserve">Log de todo movimiento que se haga con el usuario correspondiente, guardando estado anterior y estado actual.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