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6373" w14:textId="7F47E048" w:rsidR="00E85C44" w:rsidRDefault="00E85C44">
      <w:r>
        <w:t xml:space="preserve">La bolsa arranca en Bélgica en el siglo XVI, donde </w:t>
      </w:r>
      <w:r w:rsidR="00E47E49">
        <w:t>la transacción económica se hacía</w:t>
      </w:r>
      <w:r>
        <w:t xml:space="preserve"> en una casa, que tenia en su fachada 3 monederos colgadas afuera de piel de animal en forma de bolsa, y por eso el nombre “la bolsa”.</w:t>
      </w:r>
    </w:p>
    <w:p w14:paraId="652ED163" w14:textId="77777777" w:rsidR="00E85C44" w:rsidRDefault="00E85C44"/>
    <w:p w14:paraId="02125333" w14:textId="5BA0C11E" w:rsidR="00E85C44" w:rsidRDefault="00E85C44">
      <w:proofErr w:type="gramStart"/>
      <w:r>
        <w:t xml:space="preserve">La </w:t>
      </w:r>
      <w:r w:rsidR="00E47E49">
        <w:t>bolsa más reconocida</w:t>
      </w:r>
      <w:r>
        <w:t xml:space="preserve"> del mundo son</w:t>
      </w:r>
      <w:proofErr w:type="gramEnd"/>
      <w:r>
        <w:t xml:space="preserve">: la bolsa de NY, </w:t>
      </w:r>
      <w:r w:rsidR="00E47E49">
        <w:t>Nasdaq, bolsa de Tokio, Bolsa de Londres y la bolsa de Hong Kong.</w:t>
      </w:r>
    </w:p>
    <w:p w14:paraId="2FFFE52B" w14:textId="77777777" w:rsidR="00E85C44" w:rsidRDefault="00E85C44"/>
    <w:p w14:paraId="08F117F4" w14:textId="4E59A3A0" w:rsidR="00E85C44" w:rsidRDefault="00E85C44">
      <w:r w:rsidRPr="00E85C44">
        <w:drawing>
          <wp:inline distT="0" distB="0" distL="0" distR="0" wp14:anchorId="5FE700C6" wp14:editId="06DCF467">
            <wp:extent cx="5400040" cy="3586480"/>
            <wp:effectExtent l="0" t="0" r="0" b="0"/>
            <wp:docPr id="214378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82963" name=""/>
                    <pic:cNvPicPr/>
                  </pic:nvPicPr>
                  <pic:blipFill>
                    <a:blip r:embed="rId5"/>
                    <a:stretch>
                      <a:fillRect/>
                    </a:stretch>
                  </pic:blipFill>
                  <pic:spPr>
                    <a:xfrm>
                      <a:off x="0" y="0"/>
                      <a:ext cx="5400040" cy="3586480"/>
                    </a:xfrm>
                    <a:prstGeom prst="rect">
                      <a:avLst/>
                    </a:prstGeom>
                  </pic:spPr>
                </pic:pic>
              </a:graphicData>
            </a:graphic>
          </wp:inline>
        </w:drawing>
      </w:r>
    </w:p>
    <w:p w14:paraId="250F04BE" w14:textId="77777777" w:rsidR="00E47E49" w:rsidRDefault="00E47E49"/>
    <w:p w14:paraId="0CA6D595" w14:textId="77777777" w:rsidR="006A5204" w:rsidRDefault="006A5204">
      <w:r>
        <w:t xml:space="preserve">Las inversiones, solo se invierte en esto 4 pasos. </w:t>
      </w:r>
    </w:p>
    <w:p w14:paraId="50404C2E" w14:textId="53EB7E7B" w:rsidR="006A5204" w:rsidRDefault="006A5204" w:rsidP="006A5204">
      <w:pPr>
        <w:pStyle w:val="Prrafodelista"/>
        <w:numPr>
          <w:ilvl w:val="0"/>
          <w:numId w:val="1"/>
        </w:numPr>
      </w:pPr>
      <w:r>
        <w:t>En empresas que se puedan analizar que solo tengan datos. Con esto se evita lo que aún no está comprobado.</w:t>
      </w:r>
    </w:p>
    <w:p w14:paraId="09C33BCA" w14:textId="7E9ED303" w:rsidR="006A5204" w:rsidRDefault="006A5204" w:rsidP="006A5204">
      <w:pPr>
        <w:pStyle w:val="Prrafodelista"/>
        <w:numPr>
          <w:ilvl w:val="0"/>
          <w:numId w:val="1"/>
        </w:numPr>
      </w:pPr>
      <w:r>
        <w:t>De preferencia las empresas que distribuyen las ganancias entre los accionistas y no que la reinvierta en la compañía.</w:t>
      </w:r>
    </w:p>
    <w:p w14:paraId="64D035C9" w14:textId="151B8484" w:rsidR="006A5204" w:rsidRDefault="006A5204" w:rsidP="006A5204">
      <w:pPr>
        <w:pStyle w:val="Prrafodelista"/>
        <w:numPr>
          <w:ilvl w:val="0"/>
          <w:numId w:val="1"/>
        </w:numPr>
      </w:pPr>
      <w:r>
        <w:t xml:space="preserve">El enfoque de las </w:t>
      </w:r>
      <w:r w:rsidR="00D84252">
        <w:t>métricas</w:t>
      </w:r>
      <w:r>
        <w:t xml:space="preserve"> financieras es decir el enfoque de compañías pequeñas con altas utilidades, pero que transfieran un alto valor a sus clientes.</w:t>
      </w:r>
    </w:p>
    <w:p w14:paraId="2B11B468" w14:textId="2667C844" w:rsidR="00D84252" w:rsidRDefault="00D84252" w:rsidP="006A5204">
      <w:pPr>
        <w:pStyle w:val="Prrafodelista"/>
        <w:numPr>
          <w:ilvl w:val="0"/>
          <w:numId w:val="1"/>
        </w:numPr>
      </w:pPr>
      <w:r>
        <w:t xml:space="preserve">El enfoque de </w:t>
      </w:r>
      <w:proofErr w:type="gramStart"/>
      <w:r>
        <w:t>conseguir  utilidades</w:t>
      </w:r>
      <w:proofErr w:type="gramEnd"/>
      <w:r>
        <w:t xml:space="preserve"> a largo plazo que a corto </w:t>
      </w:r>
      <w:proofErr w:type="gramStart"/>
      <w:r>
        <w:t>plazo</w:t>
      </w:r>
      <w:proofErr w:type="gramEnd"/>
      <w:r>
        <w:t xml:space="preserve"> pero a veces se puede aprovechar alguna diferencia de mercado.</w:t>
      </w:r>
    </w:p>
    <w:p w14:paraId="5AD24B18" w14:textId="600DF379" w:rsidR="006A5204" w:rsidRDefault="006A5204"/>
    <w:p w14:paraId="13140E7C" w14:textId="77777777" w:rsidR="00D84252" w:rsidRDefault="00D84252"/>
    <w:p w14:paraId="6101B69B" w14:textId="184DD949" w:rsidR="00D84252" w:rsidRDefault="00D84252">
      <w:r w:rsidRPr="006A5204">
        <w:lastRenderedPageBreak/>
        <w:drawing>
          <wp:anchor distT="0" distB="0" distL="114300" distR="114300" simplePos="0" relativeHeight="251658240" behindDoc="0" locked="0" layoutInCell="1" allowOverlap="1" wp14:anchorId="2016F83C" wp14:editId="0D1AAE50">
            <wp:simplePos x="0" y="0"/>
            <wp:positionH relativeFrom="column">
              <wp:posOffset>314325</wp:posOffset>
            </wp:positionH>
            <wp:positionV relativeFrom="paragraph">
              <wp:posOffset>-292735</wp:posOffset>
            </wp:positionV>
            <wp:extent cx="3281045" cy="2672715"/>
            <wp:effectExtent l="0" t="0" r="0" b="0"/>
            <wp:wrapNone/>
            <wp:docPr id="1323669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97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1045" cy="2672715"/>
                    </a:xfrm>
                    <a:prstGeom prst="rect">
                      <a:avLst/>
                    </a:prstGeom>
                  </pic:spPr>
                </pic:pic>
              </a:graphicData>
            </a:graphic>
          </wp:anchor>
        </w:drawing>
      </w:r>
    </w:p>
    <w:p w14:paraId="0D0C08C0" w14:textId="77777777" w:rsidR="00D84252" w:rsidRDefault="00D84252"/>
    <w:p w14:paraId="6C973EF8" w14:textId="4866D5FE" w:rsidR="006A5204" w:rsidRDefault="006A5204">
      <w:r w:rsidRPr="006A5204">
        <w:t xml:space="preserve"> </w:t>
      </w:r>
    </w:p>
    <w:p w14:paraId="17C08E27" w14:textId="6B5789C9" w:rsidR="006A5204" w:rsidRDefault="006A5204"/>
    <w:p w14:paraId="45A22363" w14:textId="105A3C07" w:rsidR="00E47E49" w:rsidRDefault="00E47E49"/>
    <w:p w14:paraId="0D130A1E" w14:textId="77777777" w:rsidR="00D84252" w:rsidRDefault="00D84252"/>
    <w:p w14:paraId="6BDC4E76" w14:textId="77777777" w:rsidR="00D84252" w:rsidRDefault="00D84252" w:rsidP="00D84252"/>
    <w:p w14:paraId="073858DE" w14:textId="17B5F6A5" w:rsidR="00D84252" w:rsidRDefault="00D84252" w:rsidP="00D84252">
      <w:pPr>
        <w:tabs>
          <w:tab w:val="left" w:pos="6156"/>
        </w:tabs>
      </w:pPr>
      <w:r>
        <w:tab/>
      </w:r>
    </w:p>
    <w:p w14:paraId="07C3B27E" w14:textId="77777777" w:rsidR="00D84252" w:rsidRDefault="00D84252" w:rsidP="00D84252">
      <w:pPr>
        <w:tabs>
          <w:tab w:val="left" w:pos="6156"/>
        </w:tabs>
      </w:pPr>
    </w:p>
    <w:p w14:paraId="042369EE" w14:textId="4BC56465" w:rsidR="00D84252" w:rsidRDefault="00D84252" w:rsidP="00D84252">
      <w:pPr>
        <w:tabs>
          <w:tab w:val="left" w:pos="6156"/>
        </w:tabs>
      </w:pPr>
      <w:r>
        <w:t xml:space="preserve">El </w:t>
      </w:r>
      <w:proofErr w:type="gramStart"/>
      <w:r>
        <w:t>proyecto  se</w:t>
      </w:r>
      <w:proofErr w:type="gramEnd"/>
      <w:r>
        <w:t xml:space="preserve"> basa en el </w:t>
      </w:r>
      <w:proofErr w:type="spellStart"/>
      <w:r>
        <w:t>tranding</w:t>
      </w:r>
      <w:proofErr w:type="spellEnd"/>
      <w:r>
        <w:t xml:space="preserve"> y vamos a ver un monitoreo</w:t>
      </w:r>
      <w:r w:rsidR="00DE5E37">
        <w:t xml:space="preserve">, tendencia para realizarla. El tema de porque se parece a un </w:t>
      </w:r>
      <w:proofErr w:type="gramStart"/>
      <w:r w:rsidR="00DE5E37">
        <w:t>electro cardiograma</w:t>
      </w:r>
      <w:proofErr w:type="gramEnd"/>
      <w:r w:rsidR="00DE5E37">
        <w:t xml:space="preserve"> la grafica es porque se monitorea el precio no solo de un día sino de </w:t>
      </w:r>
      <w:proofErr w:type="gramStart"/>
      <w:r w:rsidR="00DE5E37">
        <w:t>muchos momento</w:t>
      </w:r>
      <w:proofErr w:type="gramEnd"/>
      <w:r w:rsidR="00DE5E37">
        <w:t xml:space="preserve"> durante el día. Precio de apertura el precio de cierre, </w:t>
      </w:r>
      <w:proofErr w:type="spellStart"/>
      <w:proofErr w:type="gramStart"/>
      <w:r w:rsidR="00DE5E37">
        <w:t>mínimos,máximos</w:t>
      </w:r>
      <w:proofErr w:type="spellEnd"/>
      <w:proofErr w:type="gramEnd"/>
      <w:r w:rsidR="00DE5E37">
        <w:t xml:space="preserve"> y medios.</w:t>
      </w:r>
    </w:p>
    <w:p w14:paraId="736BCB64" w14:textId="32CD4364" w:rsidR="00DE5E37" w:rsidRDefault="00DE5E37" w:rsidP="00D84252">
      <w:pPr>
        <w:tabs>
          <w:tab w:val="left" w:pos="6156"/>
        </w:tabs>
        <w:rPr>
          <w:noProof/>
        </w:rPr>
      </w:pPr>
      <w:r w:rsidRPr="00DE5E37">
        <w:drawing>
          <wp:inline distT="0" distB="0" distL="0" distR="0" wp14:anchorId="6EE3470F" wp14:editId="3D7CBA17">
            <wp:extent cx="5400040" cy="4051935"/>
            <wp:effectExtent l="0" t="0" r="0" b="5715"/>
            <wp:docPr id="1314342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42388" name=""/>
                    <pic:cNvPicPr/>
                  </pic:nvPicPr>
                  <pic:blipFill>
                    <a:blip r:embed="rId7"/>
                    <a:stretch>
                      <a:fillRect/>
                    </a:stretch>
                  </pic:blipFill>
                  <pic:spPr>
                    <a:xfrm>
                      <a:off x="0" y="0"/>
                      <a:ext cx="5400040" cy="4051935"/>
                    </a:xfrm>
                    <a:prstGeom prst="rect">
                      <a:avLst/>
                    </a:prstGeom>
                  </pic:spPr>
                </pic:pic>
              </a:graphicData>
            </a:graphic>
          </wp:inline>
        </w:drawing>
      </w:r>
      <w:r w:rsidR="00053FC4" w:rsidRPr="00053FC4">
        <w:rPr>
          <w:noProof/>
        </w:rPr>
        <w:t xml:space="preserve"> </w:t>
      </w:r>
      <w:r w:rsidR="00092F5E" w:rsidRPr="00092F5E">
        <w:rPr>
          <w:noProof/>
        </w:rPr>
        <w:t xml:space="preserve">  </w:t>
      </w:r>
    </w:p>
    <w:p w14:paraId="13C25728" w14:textId="59FDBB22" w:rsidR="00B54F61" w:rsidRDefault="00B54F61" w:rsidP="00D84252">
      <w:pPr>
        <w:tabs>
          <w:tab w:val="left" w:pos="6156"/>
        </w:tabs>
        <w:rPr>
          <w:noProof/>
        </w:rPr>
      </w:pPr>
      <w:r w:rsidRPr="00053FC4">
        <w:lastRenderedPageBreak/>
        <w:drawing>
          <wp:inline distT="0" distB="0" distL="0" distR="0" wp14:anchorId="21A5B67D" wp14:editId="2A0D412C">
            <wp:extent cx="5400040" cy="3886200"/>
            <wp:effectExtent l="0" t="0" r="0" b="0"/>
            <wp:docPr id="1299910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10049" name=""/>
                    <pic:cNvPicPr/>
                  </pic:nvPicPr>
                  <pic:blipFill>
                    <a:blip r:embed="rId8"/>
                    <a:stretch>
                      <a:fillRect/>
                    </a:stretch>
                  </pic:blipFill>
                  <pic:spPr>
                    <a:xfrm>
                      <a:off x="0" y="0"/>
                      <a:ext cx="5400040" cy="3886200"/>
                    </a:xfrm>
                    <a:prstGeom prst="rect">
                      <a:avLst/>
                    </a:prstGeom>
                  </pic:spPr>
                </pic:pic>
              </a:graphicData>
            </a:graphic>
          </wp:inline>
        </w:drawing>
      </w:r>
      <w:r w:rsidRPr="00092F5E">
        <w:rPr>
          <w:noProof/>
        </w:rPr>
        <w:drawing>
          <wp:inline distT="0" distB="0" distL="0" distR="0" wp14:anchorId="7600F352" wp14:editId="63862ACD">
            <wp:extent cx="5400040" cy="4175125"/>
            <wp:effectExtent l="0" t="0" r="0" b="0"/>
            <wp:docPr id="707780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80903" name=""/>
                    <pic:cNvPicPr/>
                  </pic:nvPicPr>
                  <pic:blipFill>
                    <a:blip r:embed="rId9"/>
                    <a:stretch>
                      <a:fillRect/>
                    </a:stretch>
                  </pic:blipFill>
                  <pic:spPr>
                    <a:xfrm>
                      <a:off x="0" y="0"/>
                      <a:ext cx="5400040" cy="4175125"/>
                    </a:xfrm>
                    <a:prstGeom prst="rect">
                      <a:avLst/>
                    </a:prstGeom>
                  </pic:spPr>
                </pic:pic>
              </a:graphicData>
            </a:graphic>
          </wp:inline>
        </w:drawing>
      </w:r>
    </w:p>
    <w:p w14:paraId="1EDB3FD6" w14:textId="43166741" w:rsidR="00B54F61" w:rsidRDefault="00B54F61" w:rsidP="00D84252">
      <w:pPr>
        <w:tabs>
          <w:tab w:val="left" w:pos="6156"/>
        </w:tabs>
        <w:rPr>
          <w:noProof/>
        </w:rPr>
      </w:pPr>
      <w:r w:rsidRPr="00092F5E">
        <w:rPr>
          <w:noProof/>
        </w:rPr>
        <w:lastRenderedPageBreak/>
        <w:drawing>
          <wp:inline distT="0" distB="0" distL="0" distR="0" wp14:anchorId="4D83FAF5" wp14:editId="338C4B17">
            <wp:extent cx="5400040" cy="4145280"/>
            <wp:effectExtent l="0" t="0" r="0" b="7620"/>
            <wp:docPr id="342003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03280" name=""/>
                    <pic:cNvPicPr/>
                  </pic:nvPicPr>
                  <pic:blipFill>
                    <a:blip r:embed="rId10"/>
                    <a:stretch>
                      <a:fillRect/>
                    </a:stretch>
                  </pic:blipFill>
                  <pic:spPr>
                    <a:xfrm>
                      <a:off x="0" y="0"/>
                      <a:ext cx="5400040" cy="4145280"/>
                    </a:xfrm>
                    <a:prstGeom prst="rect">
                      <a:avLst/>
                    </a:prstGeom>
                  </pic:spPr>
                </pic:pic>
              </a:graphicData>
            </a:graphic>
          </wp:inline>
        </w:drawing>
      </w:r>
    </w:p>
    <w:p w14:paraId="5E8FC37B" w14:textId="6C3D5C7F" w:rsidR="00092F5E" w:rsidRDefault="00092F5E" w:rsidP="00D84252">
      <w:pPr>
        <w:tabs>
          <w:tab w:val="left" w:pos="6156"/>
        </w:tabs>
        <w:rPr>
          <w:noProof/>
        </w:rPr>
      </w:pPr>
      <w:r w:rsidRPr="00092F5E">
        <w:rPr>
          <w:noProof/>
        </w:rPr>
        <w:t xml:space="preserve"> </w:t>
      </w:r>
      <w:r w:rsidRPr="00092F5E">
        <w:drawing>
          <wp:inline distT="0" distB="0" distL="0" distR="0" wp14:anchorId="65D78699" wp14:editId="1417FEFD">
            <wp:extent cx="5400040" cy="3622675"/>
            <wp:effectExtent l="0" t="0" r="0" b="0"/>
            <wp:docPr id="1580083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3407" name=""/>
                    <pic:cNvPicPr/>
                  </pic:nvPicPr>
                  <pic:blipFill>
                    <a:blip r:embed="rId11"/>
                    <a:stretch>
                      <a:fillRect/>
                    </a:stretch>
                  </pic:blipFill>
                  <pic:spPr>
                    <a:xfrm>
                      <a:off x="0" y="0"/>
                      <a:ext cx="5400040" cy="3622675"/>
                    </a:xfrm>
                    <a:prstGeom prst="rect">
                      <a:avLst/>
                    </a:prstGeom>
                  </pic:spPr>
                </pic:pic>
              </a:graphicData>
            </a:graphic>
          </wp:inline>
        </w:drawing>
      </w:r>
    </w:p>
    <w:p w14:paraId="0100896E" w14:textId="3971B371" w:rsidR="00092F5E" w:rsidRDefault="00092F5E" w:rsidP="00D84252">
      <w:pPr>
        <w:tabs>
          <w:tab w:val="left" w:pos="6156"/>
        </w:tabs>
      </w:pPr>
      <w:r w:rsidRPr="00092F5E">
        <w:lastRenderedPageBreak/>
        <w:drawing>
          <wp:inline distT="0" distB="0" distL="0" distR="0" wp14:anchorId="2A442412" wp14:editId="5AD223FD">
            <wp:extent cx="5400040" cy="3050540"/>
            <wp:effectExtent l="0" t="0" r="0" b="0"/>
            <wp:docPr id="439520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20495" name=""/>
                    <pic:cNvPicPr/>
                  </pic:nvPicPr>
                  <pic:blipFill>
                    <a:blip r:embed="rId12"/>
                    <a:stretch>
                      <a:fillRect/>
                    </a:stretch>
                  </pic:blipFill>
                  <pic:spPr>
                    <a:xfrm>
                      <a:off x="0" y="0"/>
                      <a:ext cx="5400040" cy="3050540"/>
                    </a:xfrm>
                    <a:prstGeom prst="rect">
                      <a:avLst/>
                    </a:prstGeom>
                  </pic:spPr>
                </pic:pic>
              </a:graphicData>
            </a:graphic>
          </wp:inline>
        </w:drawing>
      </w:r>
    </w:p>
    <w:p w14:paraId="1AFE80ED" w14:textId="77777777" w:rsidR="00DE5E37" w:rsidRDefault="00DE5E37" w:rsidP="00D84252">
      <w:pPr>
        <w:tabs>
          <w:tab w:val="left" w:pos="6156"/>
        </w:tabs>
      </w:pPr>
    </w:p>
    <w:p w14:paraId="3BB0023A" w14:textId="7F32B340" w:rsidR="00DE5E37" w:rsidRDefault="00DE5E37" w:rsidP="00D84252">
      <w:pPr>
        <w:tabs>
          <w:tab w:val="left" w:pos="6156"/>
        </w:tabs>
      </w:pPr>
      <w:r>
        <w:t xml:space="preserve">Viendo la tendencia es como los </w:t>
      </w:r>
      <w:proofErr w:type="spellStart"/>
      <w:r>
        <w:t>tranding</w:t>
      </w:r>
      <w:proofErr w:type="spellEnd"/>
      <w:r>
        <w:t xml:space="preserve"> se animan a comprar o a vender.</w:t>
      </w:r>
    </w:p>
    <w:p w14:paraId="28C661E4" w14:textId="77777777" w:rsidR="00DE5E37" w:rsidRDefault="00DE5E37" w:rsidP="00D84252">
      <w:pPr>
        <w:tabs>
          <w:tab w:val="left" w:pos="6156"/>
        </w:tabs>
      </w:pPr>
    </w:p>
    <w:p w14:paraId="491BE961" w14:textId="3CEE71EB" w:rsidR="00DE5E37" w:rsidRDefault="00DE5E37" w:rsidP="00D84252">
      <w:pPr>
        <w:tabs>
          <w:tab w:val="left" w:pos="6156"/>
        </w:tabs>
      </w:pPr>
      <w:r>
        <w:t xml:space="preserve">Desde acá </w:t>
      </w:r>
      <w:proofErr w:type="gramStart"/>
      <w:r>
        <w:t>vamos</w:t>
      </w:r>
      <w:proofErr w:type="gramEnd"/>
      <w:r>
        <w:t xml:space="preserve"> realizar un proyecto para realizar trading desde los datos. Que permita comprar vender o evaluar la estrategia.</w:t>
      </w:r>
    </w:p>
    <w:p w14:paraId="4A6A952E" w14:textId="77777777" w:rsidR="00DE5E37" w:rsidRDefault="00DE5E37" w:rsidP="00D84252">
      <w:pPr>
        <w:tabs>
          <w:tab w:val="left" w:pos="6156"/>
        </w:tabs>
      </w:pPr>
    </w:p>
    <w:p w14:paraId="2ADB373F" w14:textId="5969CC2C" w:rsidR="00DE5E37" w:rsidRDefault="00DE5E37" w:rsidP="00D84252">
      <w:pPr>
        <w:tabs>
          <w:tab w:val="left" w:pos="6156"/>
        </w:tabs>
      </w:pPr>
      <w:proofErr w:type="gramStart"/>
      <w:r>
        <w:t xml:space="preserve">Porque el </w:t>
      </w:r>
      <w:proofErr w:type="spellStart"/>
      <w:r>
        <w:t>tranding</w:t>
      </w:r>
      <w:proofErr w:type="spellEnd"/>
      <w:r>
        <w:t xml:space="preserve"> es una actividad basada en el análisis de datos?</w:t>
      </w:r>
      <w:proofErr w:type="gramEnd"/>
    </w:p>
    <w:p w14:paraId="742F6EAA" w14:textId="77777777" w:rsidR="006812BA" w:rsidRDefault="006812BA" w:rsidP="00D84252">
      <w:pPr>
        <w:tabs>
          <w:tab w:val="left" w:pos="6156"/>
        </w:tabs>
      </w:pPr>
    </w:p>
    <w:p w14:paraId="7AA1040C" w14:textId="2688792B" w:rsidR="006812BA" w:rsidRDefault="006812BA" w:rsidP="00D84252">
      <w:pPr>
        <w:tabs>
          <w:tab w:val="left" w:pos="6156"/>
        </w:tabs>
      </w:pPr>
      <w:r>
        <w:t xml:space="preserve">Como aparecieron los programas para realizar </w:t>
      </w:r>
      <w:proofErr w:type="spellStart"/>
      <w:r>
        <w:t>tranding</w:t>
      </w:r>
      <w:proofErr w:type="spellEnd"/>
      <w:r>
        <w:t>, y como se toma las decisiones a raíz de los análisis de datos, en un entorno cambiante.</w:t>
      </w:r>
    </w:p>
    <w:p w14:paraId="272D67B6" w14:textId="2F51CCE0" w:rsidR="008F5031" w:rsidRDefault="008F5031" w:rsidP="00D84252">
      <w:pPr>
        <w:tabs>
          <w:tab w:val="left" w:pos="6156"/>
        </w:tabs>
      </w:pPr>
      <w:r>
        <w:t xml:space="preserve">Antes de que aparezca el data </w:t>
      </w:r>
      <w:proofErr w:type="spellStart"/>
      <w:proofErr w:type="gramStart"/>
      <w:r>
        <w:t>science</w:t>
      </w:r>
      <w:proofErr w:type="spellEnd"/>
      <w:r>
        <w:t xml:space="preserve">  los</w:t>
      </w:r>
      <w:proofErr w:type="gramEnd"/>
      <w:r>
        <w:t xml:space="preserve"> </w:t>
      </w:r>
      <w:proofErr w:type="gramStart"/>
      <w:r>
        <w:t xml:space="preserve">analista </w:t>
      </w:r>
      <w:r w:rsidR="00A20B7F">
        <w:t>financieros</w:t>
      </w:r>
      <w:proofErr w:type="gramEnd"/>
      <w:r w:rsidR="00A20B7F">
        <w:t xml:space="preserve"> </w:t>
      </w:r>
      <w:r>
        <w:t xml:space="preserve">hacían estadística </w:t>
      </w:r>
      <w:r w:rsidR="00A20B7F">
        <w:t>para predecir subidas y bajas de un precio para tomar decisiones.</w:t>
      </w:r>
    </w:p>
    <w:p w14:paraId="591D54D4" w14:textId="77777777" w:rsidR="00BE559D" w:rsidRDefault="00BE559D" w:rsidP="00D84252">
      <w:pPr>
        <w:tabs>
          <w:tab w:val="left" w:pos="6156"/>
        </w:tabs>
      </w:pPr>
    </w:p>
    <w:p w14:paraId="694BAA67" w14:textId="499AD3F8" w:rsidR="00BE559D" w:rsidRDefault="00BE559D" w:rsidP="00D84252">
      <w:pPr>
        <w:tabs>
          <w:tab w:val="left" w:pos="6156"/>
        </w:tabs>
      </w:pPr>
    </w:p>
    <w:p w14:paraId="6BD9FEE0" w14:textId="1FDE6699" w:rsidR="00BE559D" w:rsidRDefault="00BE559D" w:rsidP="00D84252">
      <w:pPr>
        <w:tabs>
          <w:tab w:val="left" w:pos="6156"/>
        </w:tabs>
      </w:pPr>
      <w:r>
        <w:t xml:space="preserve">En la bolsa de inversiones Quant se los llamaban a los matemáticos que hacían análisis cuantitativos para encontrar donde invertir. Desde acá sacamos la librería </w:t>
      </w:r>
      <w:proofErr w:type="spellStart"/>
      <w:r>
        <w:t>quantmod</w:t>
      </w:r>
      <w:proofErr w:type="spellEnd"/>
      <w:r>
        <w:t xml:space="preserve"> para utilizarlo en R para realizar </w:t>
      </w:r>
      <w:proofErr w:type="spellStart"/>
      <w:r>
        <w:t>tranding</w:t>
      </w:r>
      <w:proofErr w:type="spellEnd"/>
      <w:r>
        <w:t>.</w:t>
      </w:r>
    </w:p>
    <w:p w14:paraId="0D16E453" w14:textId="77777777" w:rsidR="0091128B" w:rsidRDefault="0091128B" w:rsidP="00D84252">
      <w:pPr>
        <w:tabs>
          <w:tab w:val="left" w:pos="6156"/>
        </w:tabs>
      </w:pPr>
    </w:p>
    <w:p w14:paraId="7A12F2A5" w14:textId="77777777" w:rsidR="0091128B" w:rsidRDefault="0091128B" w:rsidP="00D84252">
      <w:pPr>
        <w:tabs>
          <w:tab w:val="left" w:pos="6156"/>
        </w:tabs>
      </w:pPr>
    </w:p>
    <w:p w14:paraId="74BC1375" w14:textId="7D43EDEF" w:rsidR="0091128B" w:rsidRDefault="0091128B" w:rsidP="00D84252">
      <w:pPr>
        <w:tabs>
          <w:tab w:val="left" w:pos="6156"/>
        </w:tabs>
      </w:pPr>
      <w:r>
        <w:t xml:space="preserve">Cargamos </w:t>
      </w:r>
      <w:proofErr w:type="gramStart"/>
      <w:r>
        <w:t>la librerías</w:t>
      </w:r>
      <w:proofErr w:type="gramEnd"/>
      <w:r>
        <w:t xml:space="preserve"> que vamos a utilizar en R para </w:t>
      </w:r>
      <w:proofErr w:type="spellStart"/>
      <w:r>
        <w:t>tranding</w:t>
      </w:r>
      <w:proofErr w:type="spellEnd"/>
      <w:r>
        <w:t xml:space="preserve"> </w:t>
      </w:r>
    </w:p>
    <w:p w14:paraId="1D2BD217" w14:textId="77777777" w:rsidR="001F7897" w:rsidRDefault="001F7897" w:rsidP="001F7897">
      <w:pPr>
        <w:tabs>
          <w:tab w:val="left" w:pos="6156"/>
        </w:tabs>
      </w:pPr>
      <w:proofErr w:type="spellStart"/>
      <w:proofErr w:type="gramStart"/>
      <w:r>
        <w:lastRenderedPageBreak/>
        <w:t>install.packages</w:t>
      </w:r>
      <w:proofErr w:type="spellEnd"/>
      <w:proofErr w:type="gramEnd"/>
      <w:r>
        <w:t>("</w:t>
      </w:r>
      <w:proofErr w:type="spellStart"/>
      <w:r>
        <w:t>quantmod</w:t>
      </w:r>
      <w:proofErr w:type="spellEnd"/>
      <w:r>
        <w:t>")</w:t>
      </w:r>
    </w:p>
    <w:p w14:paraId="35278051" w14:textId="77777777" w:rsidR="001F7897" w:rsidRDefault="001F7897" w:rsidP="001F7897">
      <w:pPr>
        <w:tabs>
          <w:tab w:val="left" w:pos="6156"/>
        </w:tabs>
      </w:pPr>
      <w:proofErr w:type="spellStart"/>
      <w:proofErr w:type="gramStart"/>
      <w:r>
        <w:t>install.packages</w:t>
      </w:r>
      <w:proofErr w:type="spellEnd"/>
      <w:proofErr w:type="gramEnd"/>
      <w:r>
        <w:t>("</w:t>
      </w:r>
      <w:proofErr w:type="spellStart"/>
      <w:r>
        <w:t>PerformanceAnalytics</w:t>
      </w:r>
      <w:proofErr w:type="spellEnd"/>
      <w:r>
        <w:t>")</w:t>
      </w:r>
    </w:p>
    <w:p w14:paraId="47727399" w14:textId="77777777" w:rsidR="001F7897" w:rsidRDefault="001F7897" w:rsidP="001F7897">
      <w:pPr>
        <w:tabs>
          <w:tab w:val="left" w:pos="6156"/>
        </w:tabs>
      </w:pPr>
      <w:proofErr w:type="spellStart"/>
      <w:proofErr w:type="gramStart"/>
      <w:r>
        <w:t>install.packages</w:t>
      </w:r>
      <w:proofErr w:type="spellEnd"/>
      <w:proofErr w:type="gramEnd"/>
      <w:r>
        <w:t>("</w:t>
      </w:r>
      <w:proofErr w:type="spellStart"/>
      <w:r>
        <w:t>dplyr</w:t>
      </w:r>
      <w:proofErr w:type="spellEnd"/>
      <w:r>
        <w:t>")</w:t>
      </w:r>
    </w:p>
    <w:p w14:paraId="0CC99C10" w14:textId="77777777" w:rsidR="001F7897" w:rsidRDefault="001F7897" w:rsidP="001F7897">
      <w:pPr>
        <w:tabs>
          <w:tab w:val="left" w:pos="6156"/>
        </w:tabs>
      </w:pPr>
      <w:proofErr w:type="spellStart"/>
      <w:proofErr w:type="gramStart"/>
      <w:r>
        <w:t>install.packages</w:t>
      </w:r>
      <w:proofErr w:type="spellEnd"/>
      <w:proofErr w:type="gramEnd"/>
      <w:r>
        <w:t>("</w:t>
      </w:r>
      <w:proofErr w:type="spellStart"/>
      <w:r>
        <w:t>caret</w:t>
      </w:r>
      <w:proofErr w:type="spellEnd"/>
      <w:r>
        <w:t>")</w:t>
      </w:r>
    </w:p>
    <w:p w14:paraId="2D74BF5F" w14:textId="77777777" w:rsidR="001F7897" w:rsidRDefault="001F7897" w:rsidP="001F7897">
      <w:pPr>
        <w:tabs>
          <w:tab w:val="left" w:pos="6156"/>
        </w:tabs>
      </w:pPr>
      <w:proofErr w:type="spellStart"/>
      <w:proofErr w:type="gramStart"/>
      <w:r>
        <w:t>install.packages</w:t>
      </w:r>
      <w:proofErr w:type="spellEnd"/>
      <w:proofErr w:type="gramEnd"/>
      <w:r>
        <w:t>("</w:t>
      </w:r>
      <w:proofErr w:type="spellStart"/>
      <w:r>
        <w:t>tidyverse</w:t>
      </w:r>
      <w:proofErr w:type="spellEnd"/>
      <w:r>
        <w:t>")</w:t>
      </w:r>
    </w:p>
    <w:p w14:paraId="72DE63C5" w14:textId="77777777" w:rsidR="001F7897" w:rsidRDefault="001F7897" w:rsidP="001F7897">
      <w:pPr>
        <w:tabs>
          <w:tab w:val="left" w:pos="6156"/>
        </w:tabs>
      </w:pPr>
      <w:proofErr w:type="spellStart"/>
      <w:proofErr w:type="gramStart"/>
      <w:r>
        <w:t>install.packages</w:t>
      </w:r>
      <w:proofErr w:type="spellEnd"/>
      <w:proofErr w:type="gramEnd"/>
      <w:r>
        <w:t>(ggplot2)</w:t>
      </w:r>
    </w:p>
    <w:p w14:paraId="0308262E" w14:textId="021161B0" w:rsidR="001F7897" w:rsidRDefault="001F7897" w:rsidP="001F7897">
      <w:pPr>
        <w:tabs>
          <w:tab w:val="left" w:pos="6156"/>
        </w:tabs>
      </w:pPr>
      <w:proofErr w:type="gramStart"/>
      <w:r>
        <w:t>?</w:t>
      </w:r>
      <w:proofErr w:type="spellStart"/>
      <w:r>
        <w:t>quantmod</w:t>
      </w:r>
      <w:proofErr w:type="spellEnd"/>
      <w:proofErr w:type="gramEnd"/>
      <w:r>
        <w:t xml:space="preserve"> </w:t>
      </w:r>
      <w:proofErr w:type="gramStart"/>
      <w:r>
        <w:t># ?</w:t>
      </w:r>
      <w:proofErr w:type="gramEnd"/>
      <w:r>
        <w:t xml:space="preserve"> para obtener la información</w:t>
      </w:r>
    </w:p>
    <w:p w14:paraId="6AAD6FB3" w14:textId="77777777" w:rsidR="001F7897" w:rsidRDefault="001F7897" w:rsidP="001F7897">
      <w:pPr>
        <w:tabs>
          <w:tab w:val="left" w:pos="6156"/>
        </w:tabs>
      </w:pPr>
      <w:proofErr w:type="spellStart"/>
      <w:r>
        <w:t>library</w:t>
      </w:r>
      <w:proofErr w:type="spellEnd"/>
      <w:r>
        <w:t>(</w:t>
      </w:r>
      <w:proofErr w:type="spellStart"/>
      <w:r>
        <w:t>quantmod</w:t>
      </w:r>
      <w:proofErr w:type="spellEnd"/>
      <w:r>
        <w:t>)</w:t>
      </w:r>
    </w:p>
    <w:p w14:paraId="1AA320B1" w14:textId="77777777" w:rsidR="001F7897" w:rsidRDefault="001F7897" w:rsidP="001F7897">
      <w:pPr>
        <w:tabs>
          <w:tab w:val="left" w:pos="6156"/>
        </w:tabs>
      </w:pPr>
      <w:proofErr w:type="spellStart"/>
      <w:proofErr w:type="gramStart"/>
      <w:r>
        <w:t>library</w:t>
      </w:r>
      <w:proofErr w:type="spellEnd"/>
      <w:r>
        <w:t>(</w:t>
      </w:r>
      <w:proofErr w:type="spellStart"/>
      <w:proofErr w:type="gramEnd"/>
      <w:r>
        <w:t>PerformanceAnalytics</w:t>
      </w:r>
      <w:proofErr w:type="spellEnd"/>
      <w:r>
        <w:t>)</w:t>
      </w:r>
    </w:p>
    <w:p w14:paraId="7F29D7AD" w14:textId="77777777" w:rsidR="001F7897" w:rsidRDefault="001F7897" w:rsidP="001F7897">
      <w:pPr>
        <w:tabs>
          <w:tab w:val="left" w:pos="6156"/>
        </w:tabs>
      </w:pPr>
      <w:proofErr w:type="spellStart"/>
      <w:r>
        <w:t>library</w:t>
      </w:r>
      <w:proofErr w:type="spellEnd"/>
      <w:r>
        <w:t>(</w:t>
      </w:r>
      <w:proofErr w:type="spellStart"/>
      <w:r>
        <w:t>dplyr</w:t>
      </w:r>
      <w:proofErr w:type="spellEnd"/>
      <w:r>
        <w:t>)</w:t>
      </w:r>
    </w:p>
    <w:p w14:paraId="0343FC97" w14:textId="77777777" w:rsidR="001F7897" w:rsidRDefault="001F7897" w:rsidP="001F7897">
      <w:pPr>
        <w:tabs>
          <w:tab w:val="left" w:pos="6156"/>
        </w:tabs>
      </w:pPr>
      <w:proofErr w:type="spellStart"/>
      <w:r>
        <w:t>library</w:t>
      </w:r>
      <w:proofErr w:type="spellEnd"/>
      <w:r>
        <w:t>(</w:t>
      </w:r>
      <w:proofErr w:type="spellStart"/>
      <w:r>
        <w:t>caret</w:t>
      </w:r>
      <w:proofErr w:type="spellEnd"/>
      <w:r>
        <w:t>)</w:t>
      </w:r>
    </w:p>
    <w:p w14:paraId="623DE054" w14:textId="77777777" w:rsidR="001F7897" w:rsidRDefault="001F7897" w:rsidP="001F7897">
      <w:pPr>
        <w:tabs>
          <w:tab w:val="left" w:pos="6156"/>
        </w:tabs>
      </w:pPr>
      <w:proofErr w:type="spellStart"/>
      <w:r>
        <w:t>library</w:t>
      </w:r>
      <w:proofErr w:type="spellEnd"/>
      <w:r>
        <w:t>(</w:t>
      </w:r>
      <w:proofErr w:type="spellStart"/>
      <w:r>
        <w:t>tidyverse</w:t>
      </w:r>
      <w:proofErr w:type="spellEnd"/>
      <w:r>
        <w:t>)</w:t>
      </w:r>
    </w:p>
    <w:p w14:paraId="41AABE21" w14:textId="7AD3EE8D" w:rsidR="004B1430" w:rsidRDefault="001F7897" w:rsidP="001F7897">
      <w:pPr>
        <w:tabs>
          <w:tab w:val="left" w:pos="6156"/>
        </w:tabs>
      </w:pPr>
      <w:proofErr w:type="spellStart"/>
      <w:r>
        <w:t>library</w:t>
      </w:r>
      <w:proofErr w:type="spellEnd"/>
      <w:r>
        <w:t>(ggplot2)</w:t>
      </w:r>
      <w:r w:rsidR="004B1430" w:rsidRPr="004B1430">
        <w:drawing>
          <wp:inline distT="0" distB="0" distL="0" distR="0" wp14:anchorId="178D75CD" wp14:editId="046583A8">
            <wp:extent cx="5400040" cy="2873375"/>
            <wp:effectExtent l="0" t="0" r="0" b="3175"/>
            <wp:docPr id="1334721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21308" name=""/>
                    <pic:cNvPicPr/>
                  </pic:nvPicPr>
                  <pic:blipFill>
                    <a:blip r:embed="rId13"/>
                    <a:stretch>
                      <a:fillRect/>
                    </a:stretch>
                  </pic:blipFill>
                  <pic:spPr>
                    <a:xfrm>
                      <a:off x="0" y="0"/>
                      <a:ext cx="5400040" cy="2873375"/>
                    </a:xfrm>
                    <a:prstGeom prst="rect">
                      <a:avLst/>
                    </a:prstGeom>
                  </pic:spPr>
                </pic:pic>
              </a:graphicData>
            </a:graphic>
          </wp:inline>
        </w:drawing>
      </w:r>
    </w:p>
    <w:p w14:paraId="372F0330" w14:textId="77777777" w:rsidR="004B1430" w:rsidRDefault="004B1430" w:rsidP="0091128B">
      <w:pPr>
        <w:tabs>
          <w:tab w:val="left" w:pos="6156"/>
        </w:tabs>
      </w:pPr>
    </w:p>
    <w:p w14:paraId="2F25065B" w14:textId="6BCB65A4" w:rsidR="004B1430" w:rsidRDefault="004B1430" w:rsidP="0091128B">
      <w:pPr>
        <w:tabs>
          <w:tab w:val="left" w:pos="6156"/>
        </w:tabs>
      </w:pPr>
      <w:r>
        <w:t xml:space="preserve">Y buscamos lo </w:t>
      </w:r>
      <w:proofErr w:type="spellStart"/>
      <w:r>
        <w:t>ticker</w:t>
      </w:r>
      <w:proofErr w:type="spellEnd"/>
      <w:r>
        <w:t xml:space="preserve"> (código) de las compañías que vamos a utilizar su </w:t>
      </w:r>
      <w:proofErr w:type="spellStart"/>
      <w:r>
        <w:t>dataset</w:t>
      </w:r>
      <w:proofErr w:type="spellEnd"/>
      <w:r>
        <w:t xml:space="preserve"> y lo bajamos desde la </w:t>
      </w:r>
      <w:proofErr w:type="spellStart"/>
      <w:r>
        <w:t>pagina</w:t>
      </w:r>
      <w:proofErr w:type="spellEnd"/>
      <w:r>
        <w:t xml:space="preserve"> </w:t>
      </w:r>
      <w:proofErr w:type="spellStart"/>
      <w:r>
        <w:t>finance</w:t>
      </w:r>
      <w:proofErr w:type="spellEnd"/>
      <w:r>
        <w:t xml:space="preserve"> </w:t>
      </w:r>
      <w:proofErr w:type="spellStart"/>
      <w:r>
        <w:t>yohoo</w:t>
      </w:r>
      <w:proofErr w:type="spellEnd"/>
      <w:r>
        <w:t>.</w:t>
      </w:r>
    </w:p>
    <w:p w14:paraId="4F909626" w14:textId="07898718" w:rsidR="004B1430" w:rsidRDefault="004B1430" w:rsidP="0091128B">
      <w:pPr>
        <w:tabs>
          <w:tab w:val="left" w:pos="6156"/>
        </w:tabs>
      </w:pPr>
      <w:r>
        <w:t>Activos analizados.</w:t>
      </w:r>
    </w:p>
    <w:p w14:paraId="321D4775" w14:textId="34A74833" w:rsidR="004B1430" w:rsidRDefault="004B1430" w:rsidP="0091128B">
      <w:pPr>
        <w:tabs>
          <w:tab w:val="left" w:pos="6156"/>
        </w:tabs>
      </w:pPr>
      <w:r>
        <w:t>Apple – AAPL</w:t>
      </w:r>
    </w:p>
    <w:p w14:paraId="0AF0482E" w14:textId="532A99D7" w:rsidR="004B1430" w:rsidRDefault="004B1430" w:rsidP="0091128B">
      <w:pPr>
        <w:tabs>
          <w:tab w:val="left" w:pos="6156"/>
        </w:tabs>
      </w:pPr>
      <w:r>
        <w:t xml:space="preserve">NVIDA </w:t>
      </w:r>
      <w:proofErr w:type="gramStart"/>
      <w:r>
        <w:t xml:space="preserve">– </w:t>
      </w:r>
      <w:r w:rsidR="00FD12A1">
        <w:t xml:space="preserve"> </w:t>
      </w:r>
      <w:r w:rsidR="00FD12A1" w:rsidRPr="00FD12A1">
        <w:t>NVDA</w:t>
      </w:r>
      <w:proofErr w:type="gramEnd"/>
      <w:r w:rsidR="00A9637C">
        <w:tab/>
        <w:t xml:space="preserve"> </w:t>
      </w:r>
    </w:p>
    <w:p w14:paraId="5269F6B9" w14:textId="2FB86B35" w:rsidR="004B1430" w:rsidRDefault="004B1430" w:rsidP="0091128B">
      <w:pPr>
        <w:tabs>
          <w:tab w:val="left" w:pos="6156"/>
        </w:tabs>
      </w:pPr>
      <w:r>
        <w:lastRenderedPageBreak/>
        <w:t>Amazon - AMZN</w:t>
      </w:r>
    </w:p>
    <w:p w14:paraId="01F26E7D" w14:textId="4E992986" w:rsidR="004B1430" w:rsidRDefault="004B1430" w:rsidP="0091128B">
      <w:pPr>
        <w:tabs>
          <w:tab w:val="left" w:pos="6156"/>
        </w:tabs>
      </w:pPr>
      <w:r w:rsidRPr="004B1430">
        <w:drawing>
          <wp:inline distT="0" distB="0" distL="0" distR="0" wp14:anchorId="69DBC3BF" wp14:editId="727CF7C5">
            <wp:extent cx="3104061" cy="1844040"/>
            <wp:effectExtent l="0" t="0" r="1270" b="3810"/>
            <wp:docPr id="118791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4553" name=""/>
                    <pic:cNvPicPr/>
                  </pic:nvPicPr>
                  <pic:blipFill>
                    <a:blip r:embed="rId14"/>
                    <a:stretch>
                      <a:fillRect/>
                    </a:stretch>
                  </pic:blipFill>
                  <pic:spPr>
                    <a:xfrm>
                      <a:off x="0" y="0"/>
                      <a:ext cx="3110619" cy="1847936"/>
                    </a:xfrm>
                    <a:prstGeom prst="rect">
                      <a:avLst/>
                    </a:prstGeom>
                  </pic:spPr>
                </pic:pic>
              </a:graphicData>
            </a:graphic>
          </wp:inline>
        </w:drawing>
      </w:r>
      <w:r w:rsidRPr="004B1430">
        <w:drawing>
          <wp:inline distT="0" distB="0" distL="0" distR="0" wp14:anchorId="1D64E42F" wp14:editId="6A28CBEF">
            <wp:extent cx="3077428" cy="1478280"/>
            <wp:effectExtent l="0" t="0" r="8890" b="7620"/>
            <wp:docPr id="1792037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7723" name=""/>
                    <pic:cNvPicPr/>
                  </pic:nvPicPr>
                  <pic:blipFill>
                    <a:blip r:embed="rId15"/>
                    <a:stretch>
                      <a:fillRect/>
                    </a:stretch>
                  </pic:blipFill>
                  <pic:spPr>
                    <a:xfrm>
                      <a:off x="0" y="0"/>
                      <a:ext cx="3084492" cy="1481673"/>
                    </a:xfrm>
                    <a:prstGeom prst="rect">
                      <a:avLst/>
                    </a:prstGeom>
                  </pic:spPr>
                </pic:pic>
              </a:graphicData>
            </a:graphic>
          </wp:inline>
        </w:drawing>
      </w:r>
      <w:r w:rsidRPr="004B1430">
        <w:drawing>
          <wp:inline distT="0" distB="0" distL="0" distR="0" wp14:anchorId="64DAE653" wp14:editId="18CA00F1">
            <wp:extent cx="3124200" cy="1542628"/>
            <wp:effectExtent l="0" t="0" r="0" b="635"/>
            <wp:docPr id="1560447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47541" name=""/>
                    <pic:cNvPicPr/>
                  </pic:nvPicPr>
                  <pic:blipFill>
                    <a:blip r:embed="rId16"/>
                    <a:stretch>
                      <a:fillRect/>
                    </a:stretch>
                  </pic:blipFill>
                  <pic:spPr>
                    <a:xfrm>
                      <a:off x="0" y="0"/>
                      <a:ext cx="3143445" cy="1552130"/>
                    </a:xfrm>
                    <a:prstGeom prst="rect">
                      <a:avLst/>
                    </a:prstGeom>
                  </pic:spPr>
                </pic:pic>
              </a:graphicData>
            </a:graphic>
          </wp:inline>
        </w:drawing>
      </w:r>
    </w:p>
    <w:p w14:paraId="1AB5C9C1" w14:textId="77777777" w:rsidR="00EE2A0D" w:rsidRDefault="00EE2A0D" w:rsidP="0091128B">
      <w:pPr>
        <w:tabs>
          <w:tab w:val="left" w:pos="6156"/>
        </w:tabs>
      </w:pPr>
    </w:p>
    <w:p w14:paraId="503A95A4" w14:textId="1DAD353E" w:rsidR="00EE2A0D" w:rsidRDefault="00EE2A0D" w:rsidP="0091128B">
      <w:pPr>
        <w:tabs>
          <w:tab w:val="left" w:pos="6156"/>
        </w:tabs>
      </w:pPr>
      <w:r>
        <w:t xml:space="preserve">Vamos a utilizar la columna del precio </w:t>
      </w:r>
      <w:proofErr w:type="gramStart"/>
      <w:r>
        <w:t>ajustado(</w:t>
      </w:r>
      <w:proofErr w:type="gramEnd"/>
      <w:r>
        <w:t xml:space="preserve">esta columna significa que si el mercado </w:t>
      </w:r>
      <w:proofErr w:type="gramStart"/>
      <w:r>
        <w:t>cerro</w:t>
      </w:r>
      <w:proofErr w:type="gramEnd"/>
      <w:r>
        <w:t xml:space="preserve"> pero la empresa decidió repartir dividendo entre sus accionistas entonces el precio se ajusta, entonces tenemos un precio más real del </w:t>
      </w:r>
      <w:proofErr w:type="gramStart"/>
      <w:r>
        <w:t>cierre )</w:t>
      </w:r>
      <w:proofErr w:type="gramEnd"/>
    </w:p>
    <w:p w14:paraId="6F36A526" w14:textId="3821B0E1" w:rsidR="00EE2A0D" w:rsidRDefault="00EE2A0D" w:rsidP="0091128B">
      <w:pPr>
        <w:tabs>
          <w:tab w:val="left" w:pos="6156"/>
        </w:tabs>
      </w:pPr>
      <w:r w:rsidRPr="00EE2A0D">
        <w:lastRenderedPageBreak/>
        <w:drawing>
          <wp:inline distT="0" distB="0" distL="0" distR="0" wp14:anchorId="7F8B877E" wp14:editId="661E90D4">
            <wp:extent cx="5400040" cy="2818130"/>
            <wp:effectExtent l="0" t="0" r="0" b="1270"/>
            <wp:docPr id="1409271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1830" name=""/>
                    <pic:cNvPicPr/>
                  </pic:nvPicPr>
                  <pic:blipFill>
                    <a:blip r:embed="rId17"/>
                    <a:stretch>
                      <a:fillRect/>
                    </a:stretch>
                  </pic:blipFill>
                  <pic:spPr>
                    <a:xfrm>
                      <a:off x="0" y="0"/>
                      <a:ext cx="5400040" cy="2818130"/>
                    </a:xfrm>
                    <a:prstGeom prst="rect">
                      <a:avLst/>
                    </a:prstGeom>
                  </pic:spPr>
                </pic:pic>
              </a:graphicData>
            </a:graphic>
          </wp:inline>
        </w:drawing>
      </w:r>
    </w:p>
    <w:p w14:paraId="5EC59B1C" w14:textId="029EABFD" w:rsidR="0029331D" w:rsidRDefault="0029331D" w:rsidP="0091128B">
      <w:pPr>
        <w:tabs>
          <w:tab w:val="left" w:pos="6156"/>
        </w:tabs>
      </w:pPr>
      <w:r w:rsidRPr="0029331D">
        <w:rPr>
          <w:b/>
          <w:bCs/>
        </w:rPr>
        <w:t>los retornos diarios logarítmicos de NVIDIA</w:t>
      </w:r>
      <w:r w:rsidRPr="0029331D">
        <w:t>.</w:t>
      </w:r>
    </w:p>
    <w:p w14:paraId="0C78D0FB" w14:textId="5AF7B744" w:rsidR="0029331D" w:rsidRPr="0029331D" w:rsidRDefault="0029331D" w:rsidP="0029331D">
      <w:pPr>
        <w:tabs>
          <w:tab w:val="left" w:pos="6156"/>
        </w:tabs>
      </w:pPr>
      <m:oMathPara>
        <m:oMath>
          <m:r>
            <w:rPr>
              <w:rFonts w:ascii="Cambria Math" w:hAnsi="Cambria Math"/>
            </w:rPr>
            <m:t>Retorn</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Preci</m:t>
                  </m:r>
                  <m:sSub>
                    <m:sSubPr>
                      <m:ctrlPr>
                        <w:rPr>
                          <w:rFonts w:ascii="Cambria Math" w:hAnsi="Cambria Math"/>
                        </w:rPr>
                      </m:ctrlPr>
                    </m:sSubPr>
                    <m:e>
                      <m:r>
                        <w:rPr>
                          <w:rFonts w:ascii="Cambria Math" w:hAnsi="Cambria Math"/>
                        </w:rPr>
                        <m:t>o</m:t>
                      </m:r>
                    </m:e>
                    <m:sub>
                      <m:r>
                        <w:rPr>
                          <w:rFonts w:ascii="Cambria Math" w:hAnsi="Cambria Math"/>
                        </w:rPr>
                        <m:t>t</m:t>
                      </m:r>
                    </m:sub>
                  </m:sSub>
                </m:num>
                <m:den>
                  <m:r>
                    <w:rPr>
                      <w:rFonts w:ascii="Cambria Math" w:hAnsi="Cambria Math"/>
                    </w:rPr>
                    <m:t>Preci</m:t>
                  </m:r>
                  <m:sSub>
                    <m:sSubPr>
                      <m:ctrlPr>
                        <w:rPr>
                          <w:rFonts w:ascii="Cambria Math" w:hAnsi="Cambria Math"/>
                        </w:rPr>
                      </m:ctrlPr>
                    </m:sSubPr>
                    <m:e>
                      <m:r>
                        <w:rPr>
                          <w:rFonts w:ascii="Cambria Math" w:hAnsi="Cambria Math"/>
                        </w:rPr>
                        <m:t>o</m:t>
                      </m:r>
                    </m:e>
                    <m:sub>
                      <m:r>
                        <w:rPr>
                          <w:rFonts w:ascii="Cambria Math" w:hAnsi="Cambria Math"/>
                        </w:rPr>
                        <m:t>t-1</m:t>
                      </m:r>
                    </m:sub>
                  </m:sSub>
                </m:den>
              </m:f>
            </m:e>
          </m:d>
          <m:r>
            <w:br/>
          </m:r>
        </m:oMath>
      </m:oMathPara>
    </w:p>
    <w:p w14:paraId="11F5DB91" w14:textId="77777777" w:rsidR="0029331D" w:rsidRPr="0029331D" w:rsidRDefault="0029331D" w:rsidP="0029331D">
      <w:pPr>
        <w:tabs>
          <w:tab w:val="left" w:pos="6156"/>
        </w:tabs>
      </w:pPr>
      <w:r w:rsidRPr="0029331D">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771"/>
      </w:tblGrid>
      <w:tr w:rsidR="0029331D" w:rsidRPr="0029331D" w14:paraId="7E84591C" w14:textId="77777777">
        <w:trPr>
          <w:tblHeader/>
          <w:tblCellSpacing w:w="15" w:type="dxa"/>
        </w:trPr>
        <w:tc>
          <w:tcPr>
            <w:tcW w:w="0" w:type="auto"/>
            <w:vAlign w:val="center"/>
            <w:hideMark/>
          </w:tcPr>
          <w:p w14:paraId="1FF50DDD" w14:textId="77777777" w:rsidR="0029331D" w:rsidRPr="0029331D" w:rsidRDefault="0029331D" w:rsidP="0029331D">
            <w:pPr>
              <w:tabs>
                <w:tab w:val="left" w:pos="6156"/>
              </w:tabs>
              <w:rPr>
                <w:b/>
                <w:bCs/>
              </w:rPr>
            </w:pPr>
            <w:r w:rsidRPr="0029331D">
              <w:rPr>
                <w:b/>
                <w:bCs/>
              </w:rPr>
              <w:t>Día</w:t>
            </w:r>
          </w:p>
        </w:tc>
        <w:tc>
          <w:tcPr>
            <w:tcW w:w="0" w:type="auto"/>
            <w:vAlign w:val="center"/>
            <w:hideMark/>
          </w:tcPr>
          <w:p w14:paraId="17219601" w14:textId="77777777" w:rsidR="0029331D" w:rsidRPr="0029331D" w:rsidRDefault="0029331D" w:rsidP="0029331D">
            <w:pPr>
              <w:tabs>
                <w:tab w:val="left" w:pos="6156"/>
              </w:tabs>
              <w:rPr>
                <w:b/>
                <w:bCs/>
              </w:rPr>
            </w:pPr>
            <w:r w:rsidRPr="0029331D">
              <w:rPr>
                <w:b/>
                <w:bCs/>
              </w:rPr>
              <w:t>Precio</w:t>
            </w:r>
          </w:p>
        </w:tc>
      </w:tr>
      <w:tr w:rsidR="0029331D" w:rsidRPr="0029331D" w14:paraId="65AC1E1D" w14:textId="77777777">
        <w:trPr>
          <w:tblCellSpacing w:w="15" w:type="dxa"/>
        </w:trPr>
        <w:tc>
          <w:tcPr>
            <w:tcW w:w="0" w:type="auto"/>
            <w:vAlign w:val="center"/>
            <w:hideMark/>
          </w:tcPr>
          <w:p w14:paraId="365B8294" w14:textId="77777777" w:rsidR="0029331D" w:rsidRPr="0029331D" w:rsidRDefault="0029331D" w:rsidP="0029331D">
            <w:pPr>
              <w:tabs>
                <w:tab w:val="left" w:pos="6156"/>
              </w:tabs>
            </w:pPr>
            <w:r w:rsidRPr="0029331D">
              <w:t>Lunes</w:t>
            </w:r>
          </w:p>
        </w:tc>
        <w:tc>
          <w:tcPr>
            <w:tcW w:w="0" w:type="auto"/>
            <w:vAlign w:val="center"/>
            <w:hideMark/>
          </w:tcPr>
          <w:p w14:paraId="6FAD47E5" w14:textId="77777777" w:rsidR="0029331D" w:rsidRPr="0029331D" w:rsidRDefault="0029331D" w:rsidP="0029331D">
            <w:pPr>
              <w:tabs>
                <w:tab w:val="left" w:pos="6156"/>
              </w:tabs>
            </w:pPr>
            <w:r w:rsidRPr="0029331D">
              <w:t>100</w:t>
            </w:r>
          </w:p>
        </w:tc>
      </w:tr>
      <w:tr w:rsidR="0029331D" w:rsidRPr="0029331D" w14:paraId="145FBA05" w14:textId="77777777">
        <w:trPr>
          <w:tblCellSpacing w:w="15" w:type="dxa"/>
        </w:trPr>
        <w:tc>
          <w:tcPr>
            <w:tcW w:w="0" w:type="auto"/>
            <w:vAlign w:val="center"/>
            <w:hideMark/>
          </w:tcPr>
          <w:p w14:paraId="170C3D8B" w14:textId="77777777" w:rsidR="0029331D" w:rsidRPr="0029331D" w:rsidRDefault="0029331D" w:rsidP="0029331D">
            <w:pPr>
              <w:tabs>
                <w:tab w:val="left" w:pos="6156"/>
              </w:tabs>
            </w:pPr>
            <w:r w:rsidRPr="0029331D">
              <w:t>Martes</w:t>
            </w:r>
          </w:p>
        </w:tc>
        <w:tc>
          <w:tcPr>
            <w:tcW w:w="0" w:type="auto"/>
            <w:vAlign w:val="center"/>
            <w:hideMark/>
          </w:tcPr>
          <w:p w14:paraId="4BA1AC67" w14:textId="77777777" w:rsidR="0029331D" w:rsidRPr="0029331D" w:rsidRDefault="0029331D" w:rsidP="0029331D">
            <w:pPr>
              <w:tabs>
                <w:tab w:val="left" w:pos="6156"/>
              </w:tabs>
            </w:pPr>
            <w:r w:rsidRPr="0029331D">
              <w:t>105</w:t>
            </w:r>
          </w:p>
        </w:tc>
      </w:tr>
    </w:tbl>
    <w:p w14:paraId="37701A0C" w14:textId="77777777" w:rsidR="0029331D" w:rsidRPr="0029331D" w:rsidRDefault="0029331D" w:rsidP="0029331D">
      <w:pPr>
        <w:tabs>
          <w:tab w:val="left" w:pos="6156"/>
        </w:tabs>
      </w:pPr>
      <w:r w:rsidRPr="0029331D">
        <w:t>Retorno:</w:t>
      </w:r>
    </w:p>
    <w:p w14:paraId="62A41C18" w14:textId="5450F322" w:rsidR="0029331D" w:rsidRPr="0029331D" w:rsidRDefault="0029331D" w:rsidP="0029331D">
      <w:pPr>
        <w:tabs>
          <w:tab w:val="left" w:pos="6156"/>
        </w:tabs>
      </w:pPr>
      <m:oMathPara>
        <m:oMath>
          <m:r>
            <m:rPr>
              <m:sty m:val="p"/>
            </m:rPr>
            <w:rPr>
              <w:rFonts w:ascii="Cambria Math" w:hAnsi="Cambria Math"/>
            </w:rPr>
            <m:t>ln</m:t>
          </m:r>
          <m:r>
            <w:rPr>
              <w:rFonts w:ascii="Cambria Math" w:hAnsi="Cambria Math"/>
            </w:rPr>
            <m:t>⁡(105</m:t>
          </m:r>
          <m:r>
            <m:rPr>
              <m:sty m:val="p"/>
            </m:rPr>
            <w:rPr>
              <w:rFonts w:ascii="Cambria Math" w:hAnsi="Cambria Math"/>
            </w:rPr>
            <m:t>/</m:t>
          </m:r>
          <m:r>
            <w:rPr>
              <w:rFonts w:ascii="Cambria Math" w:hAnsi="Cambria Math"/>
            </w:rPr>
            <m:t>100)=0.0488</m:t>
          </m:r>
          <m:r>
            <w:rPr>
              <w:i/>
            </w:rPr>
            <w:br/>
          </m:r>
        </m:oMath>
      </m:oMathPara>
    </w:p>
    <w:p w14:paraId="4CD6A779" w14:textId="77777777" w:rsidR="0029331D" w:rsidRPr="0029331D" w:rsidRDefault="0029331D" w:rsidP="0029331D">
      <w:pPr>
        <w:tabs>
          <w:tab w:val="left" w:pos="6156"/>
        </w:tabs>
      </w:pPr>
      <w:r w:rsidRPr="0029331D">
        <w:t>≈ 4.88%</w:t>
      </w:r>
    </w:p>
    <w:p w14:paraId="7C15262E" w14:textId="77777777" w:rsidR="004B1430" w:rsidRDefault="004B1430" w:rsidP="0091128B">
      <w:pPr>
        <w:tabs>
          <w:tab w:val="left" w:pos="6156"/>
        </w:tabs>
      </w:pPr>
    </w:p>
    <w:p w14:paraId="5DEB8AE2" w14:textId="77777777" w:rsidR="0029331D" w:rsidRDefault="0029331D" w:rsidP="0091128B">
      <w:pPr>
        <w:tabs>
          <w:tab w:val="left" w:pos="6156"/>
        </w:tabs>
      </w:pPr>
    </w:p>
    <w:p w14:paraId="07FBAC7D" w14:textId="094115D0" w:rsidR="0029331D" w:rsidRDefault="006C3B26" w:rsidP="0091128B">
      <w:pPr>
        <w:tabs>
          <w:tab w:val="left" w:pos="6156"/>
        </w:tabs>
      </w:pPr>
      <w:r>
        <w:t>RETORNO DESDE 01/06/2025 HASTA 01/06/2026</w:t>
      </w:r>
    </w:p>
    <w:p w14:paraId="775700F3" w14:textId="7A526E04" w:rsidR="006C3B26" w:rsidRDefault="006C3B26" w:rsidP="0091128B">
      <w:pPr>
        <w:tabs>
          <w:tab w:val="left" w:pos="6156"/>
        </w:tabs>
      </w:pPr>
      <w:r>
        <w:t xml:space="preserve"> GRAFICA NVDA</w:t>
      </w:r>
    </w:p>
    <w:p w14:paraId="6A08E53B" w14:textId="2ED3CED8" w:rsidR="006C3B26" w:rsidRDefault="006C3B26" w:rsidP="0091128B">
      <w:pPr>
        <w:tabs>
          <w:tab w:val="left" w:pos="6156"/>
        </w:tabs>
      </w:pPr>
      <w:r w:rsidRPr="006C3B26">
        <w:lastRenderedPageBreak/>
        <w:drawing>
          <wp:inline distT="0" distB="0" distL="0" distR="0" wp14:anchorId="0EB2EE8B" wp14:editId="58AEA3F5">
            <wp:extent cx="5400040" cy="5883275"/>
            <wp:effectExtent l="0" t="0" r="0" b="3175"/>
            <wp:docPr id="606056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6031" name=""/>
                    <pic:cNvPicPr/>
                  </pic:nvPicPr>
                  <pic:blipFill>
                    <a:blip r:embed="rId18"/>
                    <a:stretch>
                      <a:fillRect/>
                    </a:stretch>
                  </pic:blipFill>
                  <pic:spPr>
                    <a:xfrm>
                      <a:off x="0" y="0"/>
                      <a:ext cx="5400040" cy="5883275"/>
                    </a:xfrm>
                    <a:prstGeom prst="rect">
                      <a:avLst/>
                    </a:prstGeom>
                  </pic:spPr>
                </pic:pic>
              </a:graphicData>
            </a:graphic>
          </wp:inline>
        </w:drawing>
      </w:r>
    </w:p>
    <w:p w14:paraId="06D66AA8" w14:textId="77777777" w:rsidR="006C3B26" w:rsidRDefault="006C3B26" w:rsidP="0091128B">
      <w:pPr>
        <w:tabs>
          <w:tab w:val="left" w:pos="6156"/>
        </w:tabs>
      </w:pPr>
    </w:p>
    <w:p w14:paraId="5819E2C2" w14:textId="11AE1F24" w:rsidR="006C3B26" w:rsidRDefault="006C3B26" w:rsidP="0091128B">
      <w:pPr>
        <w:tabs>
          <w:tab w:val="left" w:pos="6156"/>
        </w:tabs>
      </w:pPr>
      <w:r>
        <w:t>GRAFICA AAPL</w:t>
      </w:r>
    </w:p>
    <w:p w14:paraId="3193149A" w14:textId="27B27B04" w:rsidR="006C3B26" w:rsidRDefault="006C3B26" w:rsidP="0091128B">
      <w:pPr>
        <w:tabs>
          <w:tab w:val="left" w:pos="6156"/>
        </w:tabs>
      </w:pPr>
      <w:r w:rsidRPr="006C3B26">
        <w:lastRenderedPageBreak/>
        <w:drawing>
          <wp:inline distT="0" distB="0" distL="0" distR="0" wp14:anchorId="0526012E" wp14:editId="7C4343CA">
            <wp:extent cx="5400040" cy="5866765"/>
            <wp:effectExtent l="0" t="0" r="0" b="635"/>
            <wp:docPr id="135854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46635" name=""/>
                    <pic:cNvPicPr/>
                  </pic:nvPicPr>
                  <pic:blipFill>
                    <a:blip r:embed="rId19"/>
                    <a:stretch>
                      <a:fillRect/>
                    </a:stretch>
                  </pic:blipFill>
                  <pic:spPr>
                    <a:xfrm>
                      <a:off x="0" y="0"/>
                      <a:ext cx="5400040" cy="5866765"/>
                    </a:xfrm>
                    <a:prstGeom prst="rect">
                      <a:avLst/>
                    </a:prstGeom>
                  </pic:spPr>
                </pic:pic>
              </a:graphicData>
            </a:graphic>
          </wp:inline>
        </w:drawing>
      </w:r>
    </w:p>
    <w:p w14:paraId="1A1592A0" w14:textId="77777777" w:rsidR="006C3B26" w:rsidRDefault="006C3B26" w:rsidP="0091128B">
      <w:pPr>
        <w:tabs>
          <w:tab w:val="left" w:pos="6156"/>
        </w:tabs>
      </w:pPr>
    </w:p>
    <w:p w14:paraId="3F59FB0E" w14:textId="79BC113E" w:rsidR="006C3B26" w:rsidRDefault="006C3B26" w:rsidP="0091128B">
      <w:pPr>
        <w:tabs>
          <w:tab w:val="left" w:pos="6156"/>
        </w:tabs>
      </w:pPr>
      <w:r>
        <w:t xml:space="preserve">GRAFICA </w:t>
      </w:r>
      <w:r w:rsidR="000373FC">
        <w:t>AMZN</w:t>
      </w:r>
    </w:p>
    <w:p w14:paraId="5A604FC0" w14:textId="436E7CEB" w:rsidR="000373FC" w:rsidRDefault="000373FC" w:rsidP="0091128B">
      <w:pPr>
        <w:tabs>
          <w:tab w:val="left" w:pos="6156"/>
        </w:tabs>
      </w:pPr>
      <w:r w:rsidRPr="000373FC">
        <w:lastRenderedPageBreak/>
        <w:drawing>
          <wp:inline distT="0" distB="0" distL="0" distR="0" wp14:anchorId="00BB1F50" wp14:editId="0F26E789">
            <wp:extent cx="5400040" cy="5786755"/>
            <wp:effectExtent l="0" t="0" r="0" b="4445"/>
            <wp:docPr id="112882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2812" name=""/>
                    <pic:cNvPicPr/>
                  </pic:nvPicPr>
                  <pic:blipFill>
                    <a:blip r:embed="rId20"/>
                    <a:stretch>
                      <a:fillRect/>
                    </a:stretch>
                  </pic:blipFill>
                  <pic:spPr>
                    <a:xfrm>
                      <a:off x="0" y="0"/>
                      <a:ext cx="5400040" cy="5786755"/>
                    </a:xfrm>
                    <a:prstGeom prst="rect">
                      <a:avLst/>
                    </a:prstGeom>
                  </pic:spPr>
                </pic:pic>
              </a:graphicData>
            </a:graphic>
          </wp:inline>
        </w:drawing>
      </w:r>
    </w:p>
    <w:p w14:paraId="5AD4AE12" w14:textId="0307955E" w:rsidR="000373FC" w:rsidRDefault="000373FC" w:rsidP="0091128B">
      <w:pPr>
        <w:tabs>
          <w:tab w:val="left" w:pos="6156"/>
        </w:tabs>
      </w:pPr>
    </w:p>
    <w:p w14:paraId="14DE3474" w14:textId="14BEC056" w:rsidR="00D80AB9" w:rsidRDefault="00D80AB9" w:rsidP="0091128B">
      <w:pPr>
        <w:tabs>
          <w:tab w:val="left" w:pos="6156"/>
        </w:tabs>
      </w:pPr>
      <w:r>
        <w:t>Exploración de los datos</w:t>
      </w:r>
      <w:r w:rsidR="00E8348A">
        <w:t xml:space="preserve"> y limpieza de los datos.</w:t>
      </w:r>
    </w:p>
    <w:p w14:paraId="37AB0CEF" w14:textId="383998E5" w:rsidR="00D80AB9" w:rsidRDefault="00B80A30" w:rsidP="0091128B">
      <w:pPr>
        <w:tabs>
          <w:tab w:val="left" w:pos="6156"/>
        </w:tabs>
      </w:pPr>
      <w:r w:rsidRPr="00B80A30">
        <w:t xml:space="preserve">Se construyó un </w:t>
      </w:r>
      <w:proofErr w:type="spellStart"/>
      <w:r w:rsidRPr="00B80A30">
        <w:t>dataset</w:t>
      </w:r>
      <w:proofErr w:type="spellEnd"/>
      <w:r w:rsidRPr="00B80A30">
        <w:t xml:space="preserve"> financiero consolidado de 765 observaciones y 9 variables utilizando datos históricos de </w:t>
      </w:r>
      <w:proofErr w:type="spellStart"/>
      <w:r w:rsidRPr="00B80A30">
        <w:t>Yahoo</w:t>
      </w:r>
      <w:proofErr w:type="spellEnd"/>
      <w:r w:rsidRPr="00B80A30">
        <w:t xml:space="preserve"> </w:t>
      </w:r>
      <w:proofErr w:type="spellStart"/>
      <w:r w:rsidRPr="00B80A30">
        <w:t>Finance</w:t>
      </w:r>
      <w:proofErr w:type="spellEnd"/>
      <w:r w:rsidRPr="00B80A30">
        <w:t xml:space="preserve"> para NVIDIA, Apple y Amazon. El </w:t>
      </w:r>
      <w:proofErr w:type="spellStart"/>
      <w:r w:rsidRPr="00B80A30">
        <w:t>dataset</w:t>
      </w:r>
      <w:proofErr w:type="spellEnd"/>
      <w:r w:rsidRPr="00B80A30">
        <w:t xml:space="preserve"> incluye precios OHLC, volumen, precio ajustado e identificación de empresa para análisis cuantitativo y modelado financiero.</w:t>
      </w:r>
    </w:p>
    <w:p w14:paraId="257DA1D6" w14:textId="4E6905BF" w:rsidR="00D80AB9" w:rsidRDefault="00D80AB9" w:rsidP="0091128B">
      <w:pPr>
        <w:tabs>
          <w:tab w:val="left" w:pos="6156"/>
        </w:tabs>
      </w:pPr>
      <w:r>
        <w:t xml:space="preserve">Juntamos los tres </w:t>
      </w:r>
      <w:proofErr w:type="spellStart"/>
      <w:proofErr w:type="gramStart"/>
      <w:r>
        <w:t>dataset</w:t>
      </w:r>
      <w:proofErr w:type="spellEnd"/>
      <w:r>
        <w:t>(NVDA,AAPL</w:t>
      </w:r>
      <w:proofErr w:type="gramEnd"/>
      <w:r>
        <w:t xml:space="preserve"> y AMZN) para ver mean </w:t>
      </w:r>
      <w:proofErr w:type="spellStart"/>
      <w:r>
        <w:t>max</w:t>
      </w:r>
      <w:proofErr w:type="spellEnd"/>
      <w:r>
        <w:t xml:space="preserve"> min y desviaciones.</w:t>
      </w:r>
    </w:p>
    <w:p w14:paraId="1A9FDE93" w14:textId="77777777" w:rsidR="001F7897" w:rsidRPr="001F7897" w:rsidRDefault="001F7897" w:rsidP="001F7897">
      <w:pPr>
        <w:tabs>
          <w:tab w:val="left" w:pos="6156"/>
        </w:tabs>
      </w:pPr>
      <w:proofErr w:type="spellStart"/>
      <w:r w:rsidRPr="001F7897">
        <w:t>meanNVDA</w:t>
      </w:r>
      <w:proofErr w:type="spellEnd"/>
      <w:r w:rsidRPr="001F7897">
        <w:t xml:space="preserve"> &lt;- </w:t>
      </w:r>
      <w:proofErr w:type="gramStart"/>
      <w:r w:rsidRPr="001F7897">
        <w:t>mean(</w:t>
      </w:r>
      <w:proofErr w:type="spellStart"/>
      <w:proofErr w:type="gramEnd"/>
      <w:r w:rsidRPr="001F7897">
        <w:t>NVDA$NVDA.Adjusted</w:t>
      </w:r>
      <w:proofErr w:type="spellEnd"/>
      <w:r w:rsidRPr="001F7897">
        <w:t>)</w:t>
      </w:r>
    </w:p>
    <w:p w14:paraId="159FA400" w14:textId="77777777" w:rsidR="001F7897" w:rsidRDefault="001F7897" w:rsidP="0091128B">
      <w:pPr>
        <w:tabs>
          <w:tab w:val="left" w:pos="6156"/>
        </w:tabs>
      </w:pPr>
    </w:p>
    <w:p w14:paraId="76CAC4A1" w14:textId="717E481A" w:rsidR="00B80A30" w:rsidRDefault="00B80A30" w:rsidP="0091128B">
      <w:pPr>
        <w:tabs>
          <w:tab w:val="left" w:pos="6156"/>
        </w:tabs>
      </w:pPr>
      <w:r w:rsidRPr="00B80A30">
        <w:lastRenderedPageBreak/>
        <w:drawing>
          <wp:inline distT="0" distB="0" distL="0" distR="0" wp14:anchorId="14A10B8D" wp14:editId="4678D1E3">
            <wp:extent cx="5400040" cy="1310005"/>
            <wp:effectExtent l="0" t="0" r="0" b="4445"/>
            <wp:docPr id="157638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0212" name=""/>
                    <pic:cNvPicPr/>
                  </pic:nvPicPr>
                  <pic:blipFill>
                    <a:blip r:embed="rId21"/>
                    <a:stretch>
                      <a:fillRect/>
                    </a:stretch>
                  </pic:blipFill>
                  <pic:spPr>
                    <a:xfrm>
                      <a:off x="0" y="0"/>
                      <a:ext cx="5400040" cy="1310005"/>
                    </a:xfrm>
                    <a:prstGeom prst="rect">
                      <a:avLst/>
                    </a:prstGeom>
                  </pic:spPr>
                </pic:pic>
              </a:graphicData>
            </a:graphic>
          </wp:inline>
        </w:drawing>
      </w:r>
    </w:p>
    <w:p w14:paraId="23F9E9C8" w14:textId="1E006EFB" w:rsidR="00B80A30" w:rsidRDefault="00B80A30" w:rsidP="0091128B">
      <w:pPr>
        <w:tabs>
          <w:tab w:val="left" w:pos="6156"/>
        </w:tabs>
      </w:pPr>
      <w:r w:rsidRPr="00B80A30">
        <w:t>¿Qué empresa tuvo mayor volumen promedio?</w:t>
      </w:r>
    </w:p>
    <w:p w14:paraId="1991771F" w14:textId="77777777" w:rsidR="00B47386" w:rsidRDefault="00B47386" w:rsidP="0091128B">
      <w:pPr>
        <w:tabs>
          <w:tab w:val="left" w:pos="6156"/>
        </w:tabs>
      </w:pPr>
    </w:p>
    <w:p w14:paraId="457AA11E" w14:textId="39A87671" w:rsidR="00B47386" w:rsidRDefault="00B47386" w:rsidP="0091128B">
      <w:pPr>
        <w:tabs>
          <w:tab w:val="left" w:pos="6156"/>
        </w:tabs>
      </w:pPr>
      <w:r w:rsidRPr="00B47386">
        <w:drawing>
          <wp:inline distT="0" distB="0" distL="0" distR="0" wp14:anchorId="0ED4A7A4" wp14:editId="0F300936">
            <wp:extent cx="2057687" cy="1495634"/>
            <wp:effectExtent l="0" t="0" r="0" b="9525"/>
            <wp:docPr id="30364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40267" name=""/>
                    <pic:cNvPicPr/>
                  </pic:nvPicPr>
                  <pic:blipFill>
                    <a:blip r:embed="rId22"/>
                    <a:stretch>
                      <a:fillRect/>
                    </a:stretch>
                  </pic:blipFill>
                  <pic:spPr>
                    <a:xfrm>
                      <a:off x="0" y="0"/>
                      <a:ext cx="2057687" cy="1495634"/>
                    </a:xfrm>
                    <a:prstGeom prst="rect">
                      <a:avLst/>
                    </a:prstGeom>
                  </pic:spPr>
                </pic:pic>
              </a:graphicData>
            </a:graphic>
          </wp:inline>
        </w:drawing>
      </w:r>
    </w:p>
    <w:p w14:paraId="67880950" w14:textId="2624C41F" w:rsidR="00B80A30" w:rsidRDefault="00B47386" w:rsidP="0091128B">
      <w:pPr>
        <w:tabs>
          <w:tab w:val="left" w:pos="6156"/>
        </w:tabs>
      </w:pPr>
      <w:r w:rsidRPr="00B47386">
        <w:t>¿Qué empresa tuvo mayor precio promedio?</w:t>
      </w:r>
    </w:p>
    <w:p w14:paraId="1CD4265A" w14:textId="4F8E275E" w:rsidR="00B80A30" w:rsidRDefault="00B47386" w:rsidP="0091128B">
      <w:pPr>
        <w:tabs>
          <w:tab w:val="left" w:pos="6156"/>
        </w:tabs>
      </w:pPr>
      <w:r w:rsidRPr="00B47386">
        <w:drawing>
          <wp:inline distT="0" distB="0" distL="0" distR="0" wp14:anchorId="1B891585" wp14:editId="750B5705">
            <wp:extent cx="2010056" cy="1066949"/>
            <wp:effectExtent l="0" t="0" r="9525" b="0"/>
            <wp:docPr id="1038239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9170" name=""/>
                    <pic:cNvPicPr/>
                  </pic:nvPicPr>
                  <pic:blipFill>
                    <a:blip r:embed="rId23"/>
                    <a:stretch>
                      <a:fillRect/>
                    </a:stretch>
                  </pic:blipFill>
                  <pic:spPr>
                    <a:xfrm>
                      <a:off x="0" y="0"/>
                      <a:ext cx="2010056" cy="1066949"/>
                    </a:xfrm>
                    <a:prstGeom prst="rect">
                      <a:avLst/>
                    </a:prstGeom>
                  </pic:spPr>
                </pic:pic>
              </a:graphicData>
            </a:graphic>
          </wp:inline>
        </w:drawing>
      </w:r>
    </w:p>
    <w:p w14:paraId="7AE8A90E" w14:textId="7F18C50C" w:rsidR="00B47386" w:rsidRDefault="00B47386" w:rsidP="0091128B">
      <w:pPr>
        <w:tabs>
          <w:tab w:val="left" w:pos="6156"/>
        </w:tabs>
      </w:pPr>
      <w:r w:rsidRPr="00B47386">
        <w:t>¿Cuál fue la evolución de precios?</w:t>
      </w:r>
    </w:p>
    <w:p w14:paraId="3060B8CE" w14:textId="12629426" w:rsidR="00B47386" w:rsidRDefault="00AA44AB" w:rsidP="0091128B">
      <w:pPr>
        <w:tabs>
          <w:tab w:val="left" w:pos="6156"/>
        </w:tabs>
      </w:pPr>
      <w:r w:rsidRPr="00AA44AB">
        <w:lastRenderedPageBreak/>
        <w:drawing>
          <wp:inline distT="0" distB="0" distL="0" distR="0" wp14:anchorId="6ADA3E09" wp14:editId="3087C1F3">
            <wp:extent cx="5400040" cy="5400040"/>
            <wp:effectExtent l="0" t="0" r="0" b="0"/>
            <wp:docPr id="80732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25358" name=""/>
                    <pic:cNvPicPr/>
                  </pic:nvPicPr>
                  <pic:blipFill>
                    <a:blip r:embed="rId24"/>
                    <a:stretch>
                      <a:fillRect/>
                    </a:stretch>
                  </pic:blipFill>
                  <pic:spPr>
                    <a:xfrm>
                      <a:off x="0" y="0"/>
                      <a:ext cx="5400040" cy="5400040"/>
                    </a:xfrm>
                    <a:prstGeom prst="rect">
                      <a:avLst/>
                    </a:prstGeom>
                  </pic:spPr>
                </pic:pic>
              </a:graphicData>
            </a:graphic>
          </wp:inline>
        </w:drawing>
      </w:r>
    </w:p>
    <w:p w14:paraId="4B9B0888" w14:textId="23B04323" w:rsidR="006C3B26" w:rsidRDefault="00532330" w:rsidP="0091128B">
      <w:pPr>
        <w:tabs>
          <w:tab w:val="left" w:pos="6156"/>
        </w:tabs>
      </w:pPr>
      <w:r w:rsidRPr="00532330">
        <w:rPr>
          <w:b/>
          <w:bCs/>
        </w:rPr>
        <w:t>desviación estándar</w:t>
      </w:r>
      <w:r w:rsidRPr="00532330">
        <w:t xml:space="preserve"> de</w:t>
      </w:r>
      <w:r>
        <w:t xml:space="preserve"> la columna </w:t>
      </w:r>
      <w:proofErr w:type="spellStart"/>
      <w:r>
        <w:t>mas</w:t>
      </w:r>
      <w:proofErr w:type="spellEnd"/>
      <w:r>
        <w:t xml:space="preserve"> importante</w:t>
      </w:r>
      <w:r w:rsidRPr="00532330">
        <w:t xml:space="preserve"> precios ajustados AAPL, AMZN y NVDA.</w:t>
      </w:r>
    </w:p>
    <w:p w14:paraId="046A1683" w14:textId="5B8382E4" w:rsidR="00532330" w:rsidRDefault="00532330" w:rsidP="0091128B">
      <w:pPr>
        <w:tabs>
          <w:tab w:val="left" w:pos="6156"/>
        </w:tabs>
      </w:pPr>
      <w:r w:rsidRPr="00532330">
        <w:drawing>
          <wp:inline distT="0" distB="0" distL="0" distR="0" wp14:anchorId="023AB21D" wp14:editId="20CFB5F0">
            <wp:extent cx="1905266" cy="819264"/>
            <wp:effectExtent l="0" t="0" r="0" b="0"/>
            <wp:docPr id="105614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40029" name=""/>
                    <pic:cNvPicPr/>
                  </pic:nvPicPr>
                  <pic:blipFill>
                    <a:blip r:embed="rId25"/>
                    <a:stretch>
                      <a:fillRect/>
                    </a:stretch>
                  </pic:blipFill>
                  <pic:spPr>
                    <a:xfrm>
                      <a:off x="0" y="0"/>
                      <a:ext cx="1905266" cy="819264"/>
                    </a:xfrm>
                    <a:prstGeom prst="rect">
                      <a:avLst/>
                    </a:prstGeom>
                  </pic:spPr>
                </pic:pic>
              </a:graphicData>
            </a:graphic>
          </wp:inline>
        </w:drawing>
      </w:r>
    </w:p>
    <w:p w14:paraId="438F5050" w14:textId="3E7E42F0" w:rsidR="006C3B26" w:rsidRDefault="00532330" w:rsidP="0091128B">
      <w:pPr>
        <w:tabs>
          <w:tab w:val="left" w:pos="6156"/>
        </w:tabs>
      </w:pPr>
      <w:r>
        <w:t>AAPL</w:t>
      </w:r>
      <w:r w:rsidRPr="00532330">
        <w:t xml:space="preserve"> presenta la mayor volatilidad de precios, mostrando mayores fluctuaciones respecto a su promedio. AMZN</w:t>
      </w:r>
      <w:r>
        <w:t xml:space="preserve"> y NVDA</w:t>
      </w:r>
      <w:r w:rsidRPr="00532330">
        <w:t xml:space="preserve"> exhibe un comportamiento más estable durante el período analizado.</w:t>
      </w:r>
    </w:p>
    <w:p w14:paraId="7B00ADA4" w14:textId="09EF4C29" w:rsidR="001F7897" w:rsidRPr="001F7897" w:rsidRDefault="001F7897" w:rsidP="001F7897">
      <w:pPr>
        <w:tabs>
          <w:tab w:val="left" w:pos="6156"/>
        </w:tabs>
      </w:pPr>
      <w:r w:rsidRPr="001F7897">
        <w:rPr>
          <w:b/>
          <w:bCs/>
        </w:rPr>
        <w:t>AAPL</w:t>
      </w:r>
      <w:r w:rsidRPr="001F7897">
        <w:t xml:space="preserve"> tiene la mayor volatilidad del período analizado. </w:t>
      </w:r>
    </w:p>
    <w:p w14:paraId="64125B3F" w14:textId="53769192" w:rsidR="001F7897" w:rsidRPr="001F7897" w:rsidRDefault="001F7897" w:rsidP="001F7897">
      <w:pPr>
        <w:tabs>
          <w:tab w:val="left" w:pos="6156"/>
        </w:tabs>
      </w:pPr>
      <w:r w:rsidRPr="001F7897">
        <w:rPr>
          <w:b/>
          <w:bCs/>
        </w:rPr>
        <w:t>AMZN</w:t>
      </w:r>
      <w:r w:rsidRPr="001F7897">
        <w:t xml:space="preserve"> presenta volatilidad media. </w:t>
      </w:r>
    </w:p>
    <w:p w14:paraId="73C82D3E" w14:textId="1A10C8A2" w:rsidR="001F7897" w:rsidRDefault="001F7897" w:rsidP="001F7897">
      <w:pPr>
        <w:tabs>
          <w:tab w:val="left" w:pos="6156"/>
        </w:tabs>
      </w:pPr>
      <w:r w:rsidRPr="001F7897">
        <w:rPr>
          <w:b/>
          <w:bCs/>
        </w:rPr>
        <w:t>NVDA</w:t>
      </w:r>
      <w:r w:rsidRPr="001F7897">
        <w:t xml:space="preserve"> fue la más estable dentro de este período específico.</w:t>
      </w:r>
    </w:p>
    <w:p w14:paraId="12A63117" w14:textId="79641B66" w:rsidR="001F7897" w:rsidRDefault="001F7897" w:rsidP="001F7897">
      <w:pPr>
        <w:tabs>
          <w:tab w:val="left" w:pos="6156"/>
        </w:tabs>
      </w:pPr>
      <w:r w:rsidRPr="001F7897">
        <w:lastRenderedPageBreak/>
        <w:t xml:space="preserve">Apple mostró la mayor dispersión de precios ajustados (σ = 28.75), mientras que Amazon y </w:t>
      </w:r>
      <w:proofErr w:type="spellStart"/>
      <w:r w:rsidRPr="001F7897">
        <w:t>Nvidia</w:t>
      </w:r>
      <w:proofErr w:type="spellEnd"/>
      <w:r w:rsidRPr="001F7897">
        <w:t xml:space="preserve"> exhibieron menor volatilidad relativa durante el período analizado.</w:t>
      </w:r>
    </w:p>
    <w:p w14:paraId="1E5FEC3F" w14:textId="361A5BDB" w:rsidR="00532330" w:rsidRDefault="001F7897" w:rsidP="0091128B">
      <w:pPr>
        <w:tabs>
          <w:tab w:val="left" w:pos="6156"/>
        </w:tabs>
      </w:pPr>
      <w:r w:rsidRPr="001F7897">
        <w:drawing>
          <wp:inline distT="0" distB="0" distL="0" distR="0" wp14:anchorId="2C42BC92" wp14:editId="5DD26121">
            <wp:extent cx="3282950" cy="3414592"/>
            <wp:effectExtent l="0" t="0" r="0" b="0"/>
            <wp:docPr id="167078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8216" name=""/>
                    <pic:cNvPicPr/>
                  </pic:nvPicPr>
                  <pic:blipFill>
                    <a:blip r:embed="rId26"/>
                    <a:stretch>
                      <a:fillRect/>
                    </a:stretch>
                  </pic:blipFill>
                  <pic:spPr>
                    <a:xfrm>
                      <a:off x="0" y="0"/>
                      <a:ext cx="3288811" cy="3420688"/>
                    </a:xfrm>
                    <a:prstGeom prst="rect">
                      <a:avLst/>
                    </a:prstGeom>
                  </pic:spPr>
                </pic:pic>
              </a:graphicData>
            </a:graphic>
          </wp:inline>
        </w:drawing>
      </w:r>
    </w:p>
    <w:p w14:paraId="714EFE6E" w14:textId="77777777" w:rsidR="004D620E" w:rsidRDefault="004D620E" w:rsidP="0091128B">
      <w:pPr>
        <w:tabs>
          <w:tab w:val="left" w:pos="6156"/>
        </w:tabs>
      </w:pPr>
    </w:p>
    <w:p w14:paraId="1FA2B83F" w14:textId="65C8695F" w:rsidR="004D620E" w:rsidRDefault="004D620E" w:rsidP="0091128B">
      <w:pPr>
        <w:tabs>
          <w:tab w:val="left" w:pos="6156"/>
        </w:tabs>
      </w:pPr>
      <w:r w:rsidRPr="004D620E">
        <w:t xml:space="preserve">Durante el período analizado, Amazon presentó el mayor precio promedio ajustado, seguido por Apple y </w:t>
      </w:r>
      <w:proofErr w:type="spellStart"/>
      <w:r w:rsidRPr="004D620E">
        <w:t>Nvidia</w:t>
      </w:r>
      <w:proofErr w:type="spellEnd"/>
      <w:r w:rsidRPr="004D620E">
        <w:t>.</w:t>
      </w:r>
    </w:p>
    <w:p w14:paraId="1CD90B11" w14:textId="4D8A4446" w:rsidR="00053FC4" w:rsidRDefault="004D620E" w:rsidP="0091128B">
      <w:pPr>
        <w:tabs>
          <w:tab w:val="left" w:pos="6156"/>
        </w:tabs>
      </w:pPr>
      <w:r w:rsidRPr="004D620E">
        <w:drawing>
          <wp:inline distT="0" distB="0" distL="0" distR="0" wp14:anchorId="73D0AA5F" wp14:editId="2724E6F7">
            <wp:extent cx="1781424" cy="838317"/>
            <wp:effectExtent l="0" t="0" r="9525" b="0"/>
            <wp:docPr id="212612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0308" name=""/>
                    <pic:cNvPicPr/>
                  </pic:nvPicPr>
                  <pic:blipFill>
                    <a:blip r:embed="rId27"/>
                    <a:stretch>
                      <a:fillRect/>
                    </a:stretch>
                  </pic:blipFill>
                  <pic:spPr>
                    <a:xfrm>
                      <a:off x="0" y="0"/>
                      <a:ext cx="1781424" cy="838317"/>
                    </a:xfrm>
                    <a:prstGeom prst="rect">
                      <a:avLst/>
                    </a:prstGeom>
                  </pic:spPr>
                </pic:pic>
              </a:graphicData>
            </a:graphic>
          </wp:inline>
        </w:drawing>
      </w:r>
    </w:p>
    <w:p w14:paraId="4CD896DB" w14:textId="1FC26B8D" w:rsidR="004D620E" w:rsidRPr="004D620E" w:rsidRDefault="004D620E" w:rsidP="0091128B">
      <w:pPr>
        <w:tabs>
          <w:tab w:val="left" w:pos="6156"/>
        </w:tabs>
        <w:rPr>
          <w:b/>
          <w:bCs/>
        </w:rPr>
      </w:pPr>
      <w:r w:rsidRPr="004D620E">
        <w:rPr>
          <w:b/>
          <w:bCs/>
        </w:rPr>
        <w:t>Coeficiente de variación (CV)</w:t>
      </w:r>
    </w:p>
    <w:p w14:paraId="5C9A50FD" w14:textId="77777777" w:rsidR="004D620E" w:rsidRPr="004D620E" w:rsidRDefault="004D620E" w:rsidP="004D620E">
      <w:pPr>
        <w:tabs>
          <w:tab w:val="left" w:pos="6156"/>
        </w:tabs>
        <w:rPr>
          <w:sz w:val="20"/>
          <w:szCs w:val="20"/>
        </w:rPr>
      </w:pPr>
      <w:r w:rsidRPr="004D620E">
        <w:rPr>
          <w:sz w:val="20"/>
          <w:szCs w:val="20"/>
        </w:rPr>
        <w:t>Es mucho más interesante porque combina:</w:t>
      </w:r>
    </w:p>
    <w:p w14:paraId="2721F3D2" w14:textId="77777777" w:rsidR="004D620E" w:rsidRPr="004D620E" w:rsidRDefault="004D620E" w:rsidP="004D620E">
      <w:pPr>
        <w:numPr>
          <w:ilvl w:val="0"/>
          <w:numId w:val="3"/>
        </w:numPr>
        <w:tabs>
          <w:tab w:val="left" w:pos="6156"/>
        </w:tabs>
        <w:rPr>
          <w:sz w:val="20"/>
          <w:szCs w:val="20"/>
        </w:rPr>
      </w:pPr>
      <w:r w:rsidRPr="004D620E">
        <w:rPr>
          <w:sz w:val="20"/>
          <w:szCs w:val="20"/>
        </w:rPr>
        <w:t xml:space="preserve">Media (rendimiento promedio) </w:t>
      </w:r>
    </w:p>
    <w:p w14:paraId="5C938712" w14:textId="77777777" w:rsidR="004D620E" w:rsidRPr="004D620E" w:rsidRDefault="004D620E" w:rsidP="004D620E">
      <w:pPr>
        <w:numPr>
          <w:ilvl w:val="0"/>
          <w:numId w:val="3"/>
        </w:numPr>
        <w:tabs>
          <w:tab w:val="left" w:pos="6156"/>
        </w:tabs>
        <w:rPr>
          <w:sz w:val="20"/>
          <w:szCs w:val="20"/>
        </w:rPr>
      </w:pPr>
      <w:r w:rsidRPr="004D620E">
        <w:rPr>
          <w:sz w:val="20"/>
          <w:szCs w:val="20"/>
        </w:rPr>
        <w:t xml:space="preserve">Desviación estándar (riesgo) </w:t>
      </w:r>
    </w:p>
    <w:p w14:paraId="22B197D4" w14:textId="77777777" w:rsidR="004D620E" w:rsidRPr="004D620E" w:rsidRDefault="004D620E" w:rsidP="004D620E">
      <w:pPr>
        <w:tabs>
          <w:tab w:val="left" w:pos="6156"/>
        </w:tabs>
        <w:rPr>
          <w:sz w:val="20"/>
          <w:szCs w:val="20"/>
        </w:rPr>
      </w:pPr>
      <w:r w:rsidRPr="004D620E">
        <w:rPr>
          <w:sz w:val="20"/>
          <w:szCs w:val="20"/>
        </w:rPr>
        <w:t>Fórmula:</w:t>
      </w:r>
    </w:p>
    <w:p w14:paraId="121A7523" w14:textId="10C210C6" w:rsidR="004D620E" w:rsidRPr="004D620E" w:rsidRDefault="004D620E" w:rsidP="004D620E">
      <w:pPr>
        <w:tabs>
          <w:tab w:val="left" w:pos="6156"/>
        </w:tabs>
        <w:rPr>
          <w:sz w:val="20"/>
          <w:szCs w:val="20"/>
        </w:rPr>
      </w:pPr>
      <m:oMathPara>
        <m:oMath>
          <m:r>
            <w:rPr>
              <w:rFonts w:ascii="Cambria Math" w:hAnsi="Cambria Math"/>
              <w:sz w:val="20"/>
              <w:szCs w:val="20"/>
            </w:rPr>
            <m:t>CV=</m:t>
          </m:r>
          <m:f>
            <m:fPr>
              <m:ctrlPr>
                <w:rPr>
                  <w:rFonts w:ascii="Cambria Math" w:hAnsi="Cambria Math"/>
                  <w:sz w:val="20"/>
                  <w:szCs w:val="20"/>
                </w:rPr>
              </m:ctrlPr>
            </m:fPr>
            <m:num>
              <m:r>
                <w:rPr>
                  <w:rFonts w:ascii="Cambria Math" w:hAnsi="Cambria Math"/>
                  <w:sz w:val="20"/>
                  <w:szCs w:val="20"/>
                </w:rPr>
                <m:t>σ</m:t>
              </m:r>
            </m:num>
            <m:den>
              <m:r>
                <w:rPr>
                  <w:rFonts w:ascii="Cambria Math" w:hAnsi="Cambria Math"/>
                  <w:sz w:val="20"/>
                  <w:szCs w:val="20"/>
                </w:rPr>
                <m:t>μ</m:t>
              </m:r>
            </m:den>
          </m:f>
        </m:oMath>
      </m:oMathPara>
    </w:p>
    <w:p w14:paraId="1C0C8061" w14:textId="77777777" w:rsidR="004D620E" w:rsidRPr="004D620E" w:rsidRDefault="004D620E" w:rsidP="004D620E">
      <w:pPr>
        <w:tabs>
          <w:tab w:val="left" w:pos="6156"/>
        </w:tabs>
        <w:rPr>
          <w:sz w:val="20"/>
          <w:szCs w:val="20"/>
        </w:rPr>
      </w:pPr>
      <w:r w:rsidRPr="004D620E">
        <w:rPr>
          <w:sz w:val="20"/>
          <w:szCs w:val="20"/>
        </w:rPr>
        <w:t>Donde:</w:t>
      </w:r>
    </w:p>
    <w:p w14:paraId="26A5D9B7" w14:textId="77777777" w:rsidR="004D620E" w:rsidRPr="004D620E" w:rsidRDefault="004D620E" w:rsidP="004D620E">
      <w:pPr>
        <w:numPr>
          <w:ilvl w:val="0"/>
          <w:numId w:val="4"/>
        </w:numPr>
        <w:tabs>
          <w:tab w:val="left" w:pos="6156"/>
        </w:tabs>
        <w:rPr>
          <w:sz w:val="20"/>
          <w:szCs w:val="20"/>
        </w:rPr>
      </w:pPr>
      <w:r w:rsidRPr="004D620E">
        <w:rPr>
          <w:sz w:val="20"/>
          <w:szCs w:val="20"/>
        </w:rPr>
        <w:t xml:space="preserve">σ = desviación estándar </w:t>
      </w:r>
    </w:p>
    <w:p w14:paraId="439DF81A" w14:textId="77777777" w:rsidR="004D620E" w:rsidRDefault="004D620E" w:rsidP="004D620E">
      <w:pPr>
        <w:numPr>
          <w:ilvl w:val="0"/>
          <w:numId w:val="4"/>
        </w:numPr>
        <w:tabs>
          <w:tab w:val="left" w:pos="6156"/>
        </w:tabs>
        <w:rPr>
          <w:sz w:val="20"/>
          <w:szCs w:val="20"/>
        </w:rPr>
      </w:pPr>
      <w:r w:rsidRPr="004D620E">
        <w:rPr>
          <w:sz w:val="20"/>
          <w:szCs w:val="20"/>
        </w:rPr>
        <w:t>μ = media</w:t>
      </w:r>
    </w:p>
    <w:p w14:paraId="1B4D8718" w14:textId="360B8FCF" w:rsidR="00053FC4" w:rsidRPr="004D620E" w:rsidRDefault="00053FC4" w:rsidP="00053FC4">
      <w:pPr>
        <w:tabs>
          <w:tab w:val="left" w:pos="6156"/>
        </w:tabs>
        <w:ind w:left="720"/>
        <w:rPr>
          <w:sz w:val="20"/>
          <w:szCs w:val="20"/>
        </w:rPr>
      </w:pPr>
      <w:r w:rsidRPr="00053FC4">
        <w:rPr>
          <w:sz w:val="20"/>
          <w:szCs w:val="20"/>
        </w:rPr>
        <w:lastRenderedPageBreak/>
        <w:drawing>
          <wp:inline distT="0" distB="0" distL="0" distR="0" wp14:anchorId="7498CBBE" wp14:editId="24CD262C">
            <wp:extent cx="1743318" cy="876422"/>
            <wp:effectExtent l="0" t="0" r="9525" b="0"/>
            <wp:docPr id="1049417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17459" name=""/>
                    <pic:cNvPicPr/>
                  </pic:nvPicPr>
                  <pic:blipFill>
                    <a:blip r:embed="rId28"/>
                    <a:stretch>
                      <a:fillRect/>
                    </a:stretch>
                  </pic:blipFill>
                  <pic:spPr>
                    <a:xfrm>
                      <a:off x="0" y="0"/>
                      <a:ext cx="1743318" cy="876422"/>
                    </a:xfrm>
                    <a:prstGeom prst="rect">
                      <a:avLst/>
                    </a:prstGeom>
                  </pic:spPr>
                </pic:pic>
              </a:graphicData>
            </a:graphic>
          </wp:inline>
        </w:drawing>
      </w:r>
    </w:p>
    <w:p w14:paraId="4D811837" w14:textId="20371CDF" w:rsidR="004D620E" w:rsidRDefault="00053FC4" w:rsidP="0091128B">
      <w:pPr>
        <w:tabs>
          <w:tab w:val="left" w:pos="6156"/>
        </w:tabs>
      </w:pPr>
      <w:r w:rsidRPr="00053FC4">
        <w:t>AAPL 15.7</w:t>
      </w:r>
      <w:r>
        <w:t>%</w:t>
      </w:r>
      <w:r w:rsidRPr="00053FC4">
        <w:br/>
        <w:t>AMZN 7.8</w:t>
      </w:r>
      <w:r>
        <w:t>%</w:t>
      </w:r>
      <w:r w:rsidRPr="00053FC4">
        <w:br/>
        <w:t>NVDA 9.4</w:t>
      </w:r>
      <w:r>
        <w:t>%</w:t>
      </w:r>
    </w:p>
    <w:p w14:paraId="1E03BE77" w14:textId="0FA7407A" w:rsidR="00053FC4" w:rsidRDefault="00053FC4" w:rsidP="0091128B">
      <w:pPr>
        <w:tabs>
          <w:tab w:val="left" w:pos="6156"/>
        </w:tabs>
      </w:pPr>
      <w:r w:rsidRPr="00053FC4">
        <w:t>Apple presenta el mayor coeficiente de variación, indicando una mayor volatilidad relativa respecto a su precio promedio. Amazon exhibe la menor variabilidad relativa, sugiriendo un comportamiento más estable.</w:t>
      </w:r>
    </w:p>
    <w:p w14:paraId="4D139B92" w14:textId="77777777" w:rsidR="005D0E1C" w:rsidRPr="004D620E" w:rsidRDefault="005D0E1C" w:rsidP="0091128B">
      <w:pPr>
        <w:tabs>
          <w:tab w:val="left" w:pos="6156"/>
        </w:tabs>
        <w:rPr>
          <w:b/>
          <w:bCs/>
          <w:sz w:val="44"/>
          <w:szCs w:val="44"/>
        </w:rPr>
      </w:pPr>
    </w:p>
    <w:p w14:paraId="3F0AA6AF" w14:textId="64D437DA" w:rsidR="005D0E1C" w:rsidRDefault="005D0E1C" w:rsidP="0091128B">
      <w:pPr>
        <w:tabs>
          <w:tab w:val="left" w:pos="6156"/>
        </w:tabs>
        <w:rPr>
          <w:b/>
          <w:bCs/>
          <w:sz w:val="44"/>
          <w:szCs w:val="44"/>
        </w:rPr>
      </w:pPr>
      <w:r w:rsidRPr="004D620E">
        <w:rPr>
          <w:b/>
          <w:bCs/>
          <w:sz w:val="44"/>
          <w:szCs w:val="44"/>
        </w:rPr>
        <w:t>Matriz de correlación</w:t>
      </w:r>
    </w:p>
    <w:p w14:paraId="724B45F5" w14:textId="77777777" w:rsidR="004D620E" w:rsidRPr="004D620E" w:rsidRDefault="004D620E" w:rsidP="0091128B">
      <w:pPr>
        <w:tabs>
          <w:tab w:val="left" w:pos="6156"/>
        </w:tabs>
        <w:rPr>
          <w:b/>
          <w:bCs/>
          <w:sz w:val="44"/>
          <w:szCs w:val="44"/>
        </w:rPr>
      </w:pPr>
    </w:p>
    <w:p w14:paraId="085909F0" w14:textId="45AC8146" w:rsidR="005D0E1C" w:rsidRDefault="005D0E1C" w:rsidP="0091128B">
      <w:pPr>
        <w:tabs>
          <w:tab w:val="left" w:pos="6156"/>
        </w:tabs>
      </w:pPr>
      <w:r w:rsidRPr="005D0E1C">
        <w:drawing>
          <wp:inline distT="0" distB="0" distL="0" distR="0" wp14:anchorId="05E8248A" wp14:editId="35CE67E6">
            <wp:extent cx="3153215" cy="762106"/>
            <wp:effectExtent l="0" t="0" r="9525" b="0"/>
            <wp:docPr id="22296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8876" name=""/>
                    <pic:cNvPicPr/>
                  </pic:nvPicPr>
                  <pic:blipFill>
                    <a:blip r:embed="rId29"/>
                    <a:stretch>
                      <a:fillRect/>
                    </a:stretch>
                  </pic:blipFill>
                  <pic:spPr>
                    <a:xfrm>
                      <a:off x="0" y="0"/>
                      <a:ext cx="3153215" cy="762106"/>
                    </a:xfrm>
                    <a:prstGeom prst="rect">
                      <a:avLst/>
                    </a:prstGeom>
                  </pic:spPr>
                </pic:pic>
              </a:graphicData>
            </a:graphic>
          </wp:inline>
        </w:drawing>
      </w:r>
    </w:p>
    <w:p w14:paraId="23D1D39C" w14:textId="77777777" w:rsidR="004D620E" w:rsidRDefault="004D620E" w:rsidP="005D0E1C">
      <w:pPr>
        <w:tabs>
          <w:tab w:val="left" w:pos="6156"/>
        </w:tabs>
        <w:rPr>
          <w:b/>
          <w:bCs/>
        </w:rPr>
      </w:pPr>
    </w:p>
    <w:p w14:paraId="36F1F57B" w14:textId="4CC7B0AE" w:rsidR="005D0E1C" w:rsidRPr="005D0E1C" w:rsidRDefault="005D0E1C" w:rsidP="005D0E1C">
      <w:pPr>
        <w:tabs>
          <w:tab w:val="left" w:pos="6156"/>
        </w:tabs>
        <w:rPr>
          <w:b/>
          <w:bCs/>
        </w:rPr>
      </w:pPr>
      <w:r w:rsidRPr="005D0E1C">
        <w:rPr>
          <w:b/>
          <w:bCs/>
        </w:rPr>
        <w:t>Interpretación financiera</w:t>
      </w:r>
    </w:p>
    <w:p w14:paraId="7B634852" w14:textId="77777777" w:rsidR="005D0E1C" w:rsidRPr="005D0E1C" w:rsidRDefault="005D0E1C" w:rsidP="005D0E1C">
      <w:pPr>
        <w:numPr>
          <w:ilvl w:val="0"/>
          <w:numId w:val="2"/>
        </w:numPr>
        <w:tabs>
          <w:tab w:val="left" w:pos="6156"/>
        </w:tabs>
      </w:pPr>
      <w:r w:rsidRPr="005D0E1C">
        <w:t xml:space="preserve">Correlación cercana a </w:t>
      </w:r>
      <w:r w:rsidRPr="005D0E1C">
        <w:rPr>
          <w:b/>
          <w:bCs/>
        </w:rPr>
        <w:t>1</w:t>
      </w:r>
      <w:r w:rsidRPr="005D0E1C">
        <w:t xml:space="preserve"> → se mueven juntas. </w:t>
      </w:r>
    </w:p>
    <w:p w14:paraId="2ADA6D6C" w14:textId="77777777" w:rsidR="005D0E1C" w:rsidRPr="005D0E1C" w:rsidRDefault="005D0E1C" w:rsidP="005D0E1C">
      <w:pPr>
        <w:numPr>
          <w:ilvl w:val="0"/>
          <w:numId w:val="2"/>
        </w:numPr>
        <w:tabs>
          <w:tab w:val="left" w:pos="6156"/>
        </w:tabs>
      </w:pPr>
      <w:r w:rsidRPr="005D0E1C">
        <w:t xml:space="preserve">Correlación cercana a </w:t>
      </w:r>
      <w:r w:rsidRPr="005D0E1C">
        <w:rPr>
          <w:b/>
          <w:bCs/>
        </w:rPr>
        <w:t>0</w:t>
      </w:r>
      <w:r w:rsidRPr="005D0E1C">
        <w:t xml:space="preserve"> → movimientos independientes. </w:t>
      </w:r>
    </w:p>
    <w:p w14:paraId="18A496FD" w14:textId="77777777" w:rsidR="005D0E1C" w:rsidRPr="005D0E1C" w:rsidRDefault="005D0E1C" w:rsidP="005D0E1C">
      <w:pPr>
        <w:numPr>
          <w:ilvl w:val="0"/>
          <w:numId w:val="2"/>
        </w:numPr>
        <w:tabs>
          <w:tab w:val="left" w:pos="6156"/>
        </w:tabs>
      </w:pPr>
      <w:r w:rsidRPr="005D0E1C">
        <w:t>Correlación negativa → se mueven en sentido opuesto.</w:t>
      </w:r>
    </w:p>
    <w:p w14:paraId="78D15E5D" w14:textId="5B2CE977" w:rsidR="005D0E1C" w:rsidRDefault="005D0E1C" w:rsidP="0091128B">
      <w:pPr>
        <w:tabs>
          <w:tab w:val="left" w:pos="6156"/>
        </w:tabs>
      </w:pPr>
      <w:r w:rsidRPr="005D0E1C">
        <w:t>Apple y Amazon presentan una relación positiva fuerte, por lo que tienden a moverse en la misma dirección.</w:t>
      </w:r>
    </w:p>
    <w:p w14:paraId="31D1814F" w14:textId="537488EF" w:rsidR="004D620E" w:rsidRDefault="004D620E" w:rsidP="0091128B">
      <w:pPr>
        <w:tabs>
          <w:tab w:val="left" w:pos="6156"/>
        </w:tabs>
      </w:pPr>
      <w:r w:rsidRPr="004D620E">
        <w:lastRenderedPageBreak/>
        <w:drawing>
          <wp:inline distT="0" distB="0" distL="0" distR="0" wp14:anchorId="38B6222D" wp14:editId="77DC2E05">
            <wp:extent cx="5400040" cy="5479415"/>
            <wp:effectExtent l="0" t="0" r="0" b="6985"/>
            <wp:docPr id="442253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53916" name=""/>
                    <pic:cNvPicPr/>
                  </pic:nvPicPr>
                  <pic:blipFill>
                    <a:blip r:embed="rId30"/>
                    <a:stretch>
                      <a:fillRect/>
                    </a:stretch>
                  </pic:blipFill>
                  <pic:spPr>
                    <a:xfrm>
                      <a:off x="0" y="0"/>
                      <a:ext cx="5400040" cy="5479415"/>
                    </a:xfrm>
                    <a:prstGeom prst="rect">
                      <a:avLst/>
                    </a:prstGeom>
                  </pic:spPr>
                </pic:pic>
              </a:graphicData>
            </a:graphic>
          </wp:inline>
        </w:drawing>
      </w:r>
    </w:p>
    <w:p w14:paraId="212060B8" w14:textId="77777777" w:rsidR="00092F5E" w:rsidRDefault="00092F5E" w:rsidP="0091128B">
      <w:pPr>
        <w:tabs>
          <w:tab w:val="left" w:pos="6156"/>
        </w:tabs>
      </w:pPr>
    </w:p>
    <w:p w14:paraId="6B4F704E" w14:textId="217609DD" w:rsidR="00092F5E" w:rsidRDefault="00092F5E" w:rsidP="0091128B">
      <w:pPr>
        <w:tabs>
          <w:tab w:val="left" w:pos="6156"/>
        </w:tabs>
        <w:rPr>
          <w:b/>
          <w:bCs/>
        </w:rPr>
      </w:pPr>
      <w:r w:rsidRPr="00092F5E">
        <w:rPr>
          <w:b/>
          <w:bCs/>
        </w:rPr>
        <w:t>Con el análisis descriptivo completado, se obtiene una primera visión del comportamiento del mercado mediante métricas como media, desviación estándar, correlación y coeficiente de variación. Estos indicadores son ampliamente utilizados en trading cuantitativo, análisis financiero y modelos de optimización de carteras.</w:t>
      </w:r>
      <w:r>
        <w:rPr>
          <w:b/>
          <w:bCs/>
        </w:rPr>
        <w:t xml:space="preserve"> </w:t>
      </w:r>
      <w:r w:rsidRPr="00092F5E">
        <w:rPr>
          <w:b/>
          <w:bCs/>
        </w:rPr>
        <w:t>Una vez comprendidas las características individuales de los activos, el siguiente paso consiste en combinarlos estratégicamente para construir una cartera eficiente. Para ello utilizaremos la teoría moderna de portafolios de Markowitz, que busca maximizar el rendimiento esperado para un nivel determinado de riesgo.</w:t>
      </w:r>
    </w:p>
    <w:p w14:paraId="21DD34B6" w14:textId="02E2E5D1" w:rsidR="00B54F61" w:rsidRDefault="00B54F61" w:rsidP="0091128B">
      <w:pPr>
        <w:tabs>
          <w:tab w:val="left" w:pos="6156"/>
        </w:tabs>
        <w:rPr>
          <w:b/>
          <w:bCs/>
        </w:rPr>
      </w:pPr>
      <w:r w:rsidRPr="00B54F61">
        <w:rPr>
          <w:b/>
          <w:bCs/>
        </w:rPr>
        <w:t xml:space="preserve">A partir de los retornos de AAPL, NVDA y AMZN se construyeron 5000 portafolios aleatorios utilizando el modelo de Markowitz. Para cada portafolio se calculó el retorno esperado, el riesgo (desviación estándar) y </w:t>
      </w:r>
      <w:proofErr w:type="gramStart"/>
      <w:r w:rsidRPr="00B54F61">
        <w:rPr>
          <w:b/>
          <w:bCs/>
        </w:rPr>
        <w:t>el ratio</w:t>
      </w:r>
      <w:proofErr w:type="gramEnd"/>
      <w:r w:rsidRPr="00B54F61">
        <w:rPr>
          <w:b/>
          <w:bCs/>
        </w:rPr>
        <w:t xml:space="preserve"> de Sharpe. Esto permitió identificar la combinación de activos que ofrece la </w:t>
      </w:r>
      <w:r w:rsidRPr="00B54F61">
        <w:rPr>
          <w:b/>
          <w:bCs/>
        </w:rPr>
        <w:lastRenderedPageBreak/>
        <w:t>mejor relación entre rendimiento y riesgo, mostrando cómo los indicadores estadísticos y financieros pueden utilizarse para apoyar la toma de decisiones de inversión.</w:t>
      </w:r>
    </w:p>
    <w:p w14:paraId="76C3E4D4" w14:textId="609C2B62" w:rsidR="008734DF" w:rsidRDefault="00B54F61" w:rsidP="0091128B">
      <w:pPr>
        <w:tabs>
          <w:tab w:val="left" w:pos="6156"/>
        </w:tabs>
      </w:pPr>
      <w:r w:rsidRPr="00B54F61">
        <w:drawing>
          <wp:inline distT="0" distB="0" distL="0" distR="0" wp14:anchorId="623933AE" wp14:editId="5FB295A8">
            <wp:extent cx="5400040" cy="4889500"/>
            <wp:effectExtent l="0" t="0" r="0" b="6350"/>
            <wp:docPr id="137082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26495" name=""/>
                    <pic:cNvPicPr/>
                  </pic:nvPicPr>
                  <pic:blipFill>
                    <a:blip r:embed="rId31"/>
                    <a:stretch>
                      <a:fillRect/>
                    </a:stretch>
                  </pic:blipFill>
                  <pic:spPr>
                    <a:xfrm>
                      <a:off x="0" y="0"/>
                      <a:ext cx="5400040" cy="4889500"/>
                    </a:xfrm>
                    <a:prstGeom prst="rect">
                      <a:avLst/>
                    </a:prstGeom>
                  </pic:spPr>
                </pic:pic>
              </a:graphicData>
            </a:graphic>
          </wp:inline>
        </w:drawing>
      </w:r>
    </w:p>
    <w:p w14:paraId="74A181CA" w14:textId="77777777" w:rsidR="00B54F61" w:rsidRPr="00B54F61" w:rsidRDefault="00B54F61" w:rsidP="00B54F61">
      <w:pPr>
        <w:tabs>
          <w:tab w:val="left" w:pos="6156"/>
        </w:tabs>
        <w:rPr>
          <w:b/>
          <w:bCs/>
        </w:rPr>
      </w:pPr>
      <w:r w:rsidRPr="00B54F61">
        <w:rPr>
          <w:b/>
          <w:bCs/>
        </w:rPr>
        <w:t>Aplicación del Modelo de Markowitz y Ratio de Sharpe</w:t>
      </w:r>
    </w:p>
    <w:p w14:paraId="72FD158B" w14:textId="77777777" w:rsidR="00B54F61" w:rsidRPr="00B54F61" w:rsidRDefault="00B54F61" w:rsidP="00B54F61">
      <w:pPr>
        <w:tabs>
          <w:tab w:val="left" w:pos="6156"/>
        </w:tabs>
      </w:pPr>
      <w:r w:rsidRPr="00B54F61">
        <w:t xml:space="preserve">Para analizar las acciones de </w:t>
      </w:r>
      <w:r w:rsidRPr="00B54F61">
        <w:rPr>
          <w:b/>
          <w:bCs/>
        </w:rPr>
        <w:t xml:space="preserve">Apple (AAPL), </w:t>
      </w:r>
      <w:proofErr w:type="spellStart"/>
      <w:r w:rsidRPr="00B54F61">
        <w:rPr>
          <w:b/>
          <w:bCs/>
        </w:rPr>
        <w:t>Nvidia</w:t>
      </w:r>
      <w:proofErr w:type="spellEnd"/>
      <w:r w:rsidRPr="00B54F61">
        <w:rPr>
          <w:b/>
          <w:bCs/>
        </w:rPr>
        <w:t xml:space="preserve"> (NVDA) y Amazon (AMZN)</w:t>
      </w:r>
      <w:r w:rsidRPr="00B54F61">
        <w:t>, primero se obtuvieron sus precios históricos ajustados y se calcularon los retornos diarios.</w:t>
      </w:r>
    </w:p>
    <w:p w14:paraId="72307CBD" w14:textId="77777777" w:rsidR="00B54F61" w:rsidRPr="00B54F61" w:rsidRDefault="00B54F61" w:rsidP="00B54F61">
      <w:pPr>
        <w:tabs>
          <w:tab w:val="left" w:pos="6156"/>
        </w:tabs>
      </w:pPr>
      <w:r w:rsidRPr="00B54F61">
        <w:t>Posteriormente se construyó una matriz de retornos que permitió calcular dos elementos fundamentales del modelo de Markowitz:</w:t>
      </w:r>
    </w:p>
    <w:p w14:paraId="492E599E" w14:textId="77777777" w:rsidR="00B54F61" w:rsidRPr="00B54F61" w:rsidRDefault="00B54F61" w:rsidP="00B54F61">
      <w:pPr>
        <w:numPr>
          <w:ilvl w:val="0"/>
          <w:numId w:val="5"/>
        </w:numPr>
        <w:tabs>
          <w:tab w:val="left" w:pos="6156"/>
        </w:tabs>
      </w:pPr>
      <w:r w:rsidRPr="00B54F61">
        <w:rPr>
          <w:b/>
          <w:bCs/>
        </w:rPr>
        <w:t>Retorno esperado</w:t>
      </w:r>
      <w:r w:rsidRPr="00B54F61">
        <w:t xml:space="preserve"> de cada activo (</w:t>
      </w:r>
      <w:proofErr w:type="spellStart"/>
      <w:r w:rsidRPr="00B54F61">
        <w:t>mean_returns</w:t>
      </w:r>
      <w:proofErr w:type="spellEnd"/>
      <w:r w:rsidRPr="00B54F61">
        <w:t xml:space="preserve">). </w:t>
      </w:r>
    </w:p>
    <w:p w14:paraId="1230DF16" w14:textId="77777777" w:rsidR="00B54F61" w:rsidRPr="00B54F61" w:rsidRDefault="00B54F61" w:rsidP="00B54F61">
      <w:pPr>
        <w:numPr>
          <w:ilvl w:val="0"/>
          <w:numId w:val="5"/>
        </w:numPr>
        <w:tabs>
          <w:tab w:val="left" w:pos="6156"/>
        </w:tabs>
      </w:pPr>
      <w:r w:rsidRPr="00B54F61">
        <w:rPr>
          <w:b/>
          <w:bCs/>
        </w:rPr>
        <w:t>Matriz de covarianzas</w:t>
      </w:r>
      <w:r w:rsidRPr="00B54F61">
        <w:t xml:space="preserve"> (</w:t>
      </w:r>
      <w:proofErr w:type="spellStart"/>
      <w:r w:rsidRPr="00B54F61">
        <w:t>cov_matrix</w:t>
      </w:r>
      <w:proofErr w:type="spellEnd"/>
      <w:r w:rsidRPr="00B54F61">
        <w:t xml:space="preserve">), que mide cómo se mueven conjuntamente los activos y permite estimar el riesgo de un portafolio. </w:t>
      </w:r>
    </w:p>
    <w:p w14:paraId="77EB1CEA" w14:textId="77777777" w:rsidR="00B54F61" w:rsidRPr="00B54F61" w:rsidRDefault="00B54F61" w:rsidP="00B54F61">
      <w:pPr>
        <w:tabs>
          <w:tab w:val="left" w:pos="6156"/>
        </w:tabs>
      </w:pPr>
      <w:r w:rsidRPr="00B54F61">
        <w:t xml:space="preserve">A partir de estos datos se generaron </w:t>
      </w:r>
      <w:r w:rsidRPr="00B54F61">
        <w:rPr>
          <w:b/>
          <w:bCs/>
        </w:rPr>
        <w:t>5000 portafolios aleatorios</w:t>
      </w:r>
      <w:r w:rsidRPr="00B54F61">
        <w:t>, asignando diferentes proporciones de inversión entre las tres acciones.</w:t>
      </w:r>
    </w:p>
    <w:p w14:paraId="11C1399E" w14:textId="77777777" w:rsidR="00B54F61" w:rsidRPr="00B54F61" w:rsidRDefault="00B54F61" w:rsidP="00B54F61">
      <w:pPr>
        <w:tabs>
          <w:tab w:val="left" w:pos="6156"/>
        </w:tabs>
      </w:pPr>
      <w:r w:rsidRPr="00B54F61">
        <w:lastRenderedPageBreak/>
        <w:t>Para cada portafolio se calcularon:</w:t>
      </w:r>
    </w:p>
    <w:p w14:paraId="3CCC1892" w14:textId="77777777" w:rsidR="00B54F61" w:rsidRPr="00B54F61" w:rsidRDefault="00B54F61" w:rsidP="00B54F61">
      <w:pPr>
        <w:tabs>
          <w:tab w:val="left" w:pos="6156"/>
        </w:tabs>
        <w:rPr>
          <w:b/>
          <w:bCs/>
        </w:rPr>
      </w:pPr>
      <w:r w:rsidRPr="00B54F61">
        <w:rPr>
          <w:b/>
          <w:bCs/>
        </w:rPr>
        <w:t>Retorno esperado</w:t>
      </w:r>
    </w:p>
    <w:p w14:paraId="7CD77F63" w14:textId="77777777" w:rsidR="00B54F61" w:rsidRPr="00B54F61" w:rsidRDefault="00B54F61" w:rsidP="00B54F61">
      <w:pPr>
        <w:tabs>
          <w:tab w:val="left" w:pos="6156"/>
        </w:tabs>
      </w:pPr>
      <w:r w:rsidRPr="00B54F61">
        <w:t>Representa la ganancia promedio esperada del portafolio:</w:t>
      </w:r>
    </w:p>
    <w:p w14:paraId="723EFDCF" w14:textId="2E79B8A7" w:rsidR="00B54F61" w:rsidRPr="00B54F61" w:rsidRDefault="00B54F61" w:rsidP="00B54F61">
      <w:pPr>
        <w:tabs>
          <w:tab w:val="left" w:pos="6156"/>
        </w:tabs>
      </w:pPr>
      <m:oMathPara>
        <m:oMath>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i/>
            </w:rPr>
            <w:br/>
          </m:r>
        </m:oMath>
      </m:oMathPara>
    </w:p>
    <w:p w14:paraId="759BF059" w14:textId="77777777" w:rsidR="00B54F61" w:rsidRPr="00B54F61" w:rsidRDefault="00B54F61" w:rsidP="00B54F61">
      <w:pPr>
        <w:tabs>
          <w:tab w:val="left" w:pos="6156"/>
        </w:tabs>
      </w:pPr>
      <w:r w:rsidRPr="00B54F61">
        <w:t>donde:</w:t>
      </w:r>
    </w:p>
    <w:p w14:paraId="7A6073CD" w14:textId="2C0809B7" w:rsidR="00B54F61" w:rsidRPr="00B54F61" w:rsidRDefault="00B54F61" w:rsidP="00B54F61">
      <w:pPr>
        <w:numPr>
          <w:ilvl w:val="0"/>
          <w:numId w:val="6"/>
        </w:numPr>
        <w:tabs>
          <w:tab w:val="left" w:pos="6156"/>
        </w:tabs>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B54F61">
        <w:t xml:space="preserve">= peso de cada activo. </w:t>
      </w:r>
    </w:p>
    <w:p w14:paraId="614767D9" w14:textId="57F6D9D0" w:rsidR="00B54F61" w:rsidRPr="00B54F61" w:rsidRDefault="00B54F61" w:rsidP="00B54F61">
      <w:pPr>
        <w:numPr>
          <w:ilvl w:val="0"/>
          <w:numId w:val="6"/>
        </w:numPr>
        <w:tabs>
          <w:tab w:val="left" w:pos="6156"/>
        </w:tabs>
      </w:pPr>
      <m:oMath>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sidRPr="00B54F61">
        <w:t xml:space="preserve">= retorno esperado de cada acción. </w:t>
      </w:r>
    </w:p>
    <w:p w14:paraId="0B67CAB9" w14:textId="77777777" w:rsidR="00B54F61" w:rsidRPr="00B54F61" w:rsidRDefault="00B54F61" w:rsidP="00B54F61">
      <w:pPr>
        <w:tabs>
          <w:tab w:val="left" w:pos="6156"/>
        </w:tabs>
        <w:rPr>
          <w:b/>
          <w:bCs/>
        </w:rPr>
      </w:pPr>
      <w:r w:rsidRPr="00B54F61">
        <w:rPr>
          <w:b/>
          <w:bCs/>
        </w:rPr>
        <w:t>Riesgo del portafolio</w:t>
      </w:r>
    </w:p>
    <w:p w14:paraId="27D8DB59" w14:textId="77777777" w:rsidR="00B54F61" w:rsidRPr="00B54F61" w:rsidRDefault="00B54F61" w:rsidP="00B54F61">
      <w:pPr>
        <w:tabs>
          <w:tab w:val="left" w:pos="6156"/>
        </w:tabs>
      </w:pPr>
      <w:r w:rsidRPr="00B54F61">
        <w:t>Se calculó mediante la desviación estándar obtenida de la matriz de covarianzas:</w:t>
      </w:r>
    </w:p>
    <w:p w14:paraId="4563AB64" w14:textId="551F376B" w:rsidR="00B54F61" w:rsidRPr="00B54F61" w:rsidRDefault="00B54F61" w:rsidP="00B54F61">
      <w:pPr>
        <w:tabs>
          <w:tab w:val="left" w:pos="6156"/>
        </w:tabs>
      </w:pPr>
      <m:oMathPara>
        <m:oMath>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w</m:t>
                  </m:r>
                </m:e>
                <m:sup>
                  <m:r>
                    <w:rPr>
                      <w:rFonts w:ascii="Cambria Math" w:hAnsi="Cambria Math"/>
                    </w:rPr>
                    <m:t>T</m:t>
                  </m:r>
                </m:sup>
              </m:sSup>
              <m:r>
                <m:rPr>
                  <m:sty m:val="p"/>
                </m:rPr>
                <w:rPr>
                  <w:rFonts w:ascii="Cambria Math" w:hAnsi="Cambria Math"/>
                </w:rPr>
                <m:t>Σ</m:t>
              </m:r>
              <m:r>
                <w:rPr>
                  <w:rFonts w:ascii="Cambria Math" w:hAnsi="Cambria Math"/>
                </w:rPr>
                <m:t>w</m:t>
              </m:r>
            </m:e>
          </m:rad>
          <m:r>
            <w:br/>
          </m:r>
        </m:oMath>
      </m:oMathPara>
    </w:p>
    <w:p w14:paraId="1BB2EECD" w14:textId="77777777" w:rsidR="00B54F61" w:rsidRPr="00B54F61" w:rsidRDefault="00B54F61" w:rsidP="00B54F61">
      <w:pPr>
        <w:tabs>
          <w:tab w:val="left" w:pos="6156"/>
        </w:tabs>
      </w:pPr>
      <w:r w:rsidRPr="00B54F61">
        <w:t>donde:</w:t>
      </w:r>
    </w:p>
    <w:p w14:paraId="3A7FEF49" w14:textId="27696B23" w:rsidR="00B54F61" w:rsidRPr="00B54F61" w:rsidRDefault="00B54F61" w:rsidP="00B54F61">
      <w:pPr>
        <w:numPr>
          <w:ilvl w:val="0"/>
          <w:numId w:val="7"/>
        </w:numPr>
        <w:tabs>
          <w:tab w:val="left" w:pos="6156"/>
        </w:tabs>
      </w:pPr>
      <m:oMath>
        <m:r>
          <w:rPr>
            <w:rFonts w:ascii="Cambria Math" w:hAnsi="Cambria Math"/>
          </w:rPr>
          <m:t>w</m:t>
        </m:r>
      </m:oMath>
      <w:r w:rsidRPr="00B54F61">
        <w:t xml:space="preserve">= vector de pesos. </w:t>
      </w:r>
    </w:p>
    <w:p w14:paraId="590BA1EE" w14:textId="38A1AFEF" w:rsidR="00B54F61" w:rsidRPr="00B54F61" w:rsidRDefault="00B54F61" w:rsidP="00B54F61">
      <w:pPr>
        <w:numPr>
          <w:ilvl w:val="0"/>
          <w:numId w:val="7"/>
        </w:numPr>
        <w:tabs>
          <w:tab w:val="left" w:pos="6156"/>
        </w:tabs>
      </w:pPr>
      <m:oMath>
        <m:r>
          <m:rPr>
            <m:sty m:val="p"/>
          </m:rPr>
          <w:rPr>
            <w:rFonts w:ascii="Cambria Math" w:hAnsi="Cambria Math"/>
          </w:rPr>
          <m:t>Σ</m:t>
        </m:r>
      </m:oMath>
      <w:r w:rsidRPr="00B54F61">
        <w:t xml:space="preserve">= matriz de covarianzas. </w:t>
      </w:r>
    </w:p>
    <w:p w14:paraId="2E4FFC35" w14:textId="77777777" w:rsidR="00B54F61" w:rsidRPr="00B54F61" w:rsidRDefault="00B54F61" w:rsidP="00B54F61">
      <w:pPr>
        <w:tabs>
          <w:tab w:val="left" w:pos="6156"/>
        </w:tabs>
      </w:pPr>
      <w:r w:rsidRPr="00B54F61">
        <w:pict w14:anchorId="6ABEF1D6">
          <v:rect id="_x0000_i1049" style="width:0;height:1.5pt" o:hralign="center" o:hrstd="t" o:hr="t" fillcolor="#a0a0a0" stroked="f"/>
        </w:pict>
      </w:r>
    </w:p>
    <w:p w14:paraId="4D8B4170" w14:textId="77777777" w:rsidR="00B54F61" w:rsidRPr="00B54F61" w:rsidRDefault="00B54F61" w:rsidP="00B54F61">
      <w:pPr>
        <w:tabs>
          <w:tab w:val="left" w:pos="6156"/>
        </w:tabs>
        <w:rPr>
          <w:b/>
          <w:bCs/>
        </w:rPr>
      </w:pPr>
      <w:r w:rsidRPr="00B54F61">
        <w:rPr>
          <w:b/>
          <w:bCs/>
        </w:rPr>
        <w:t>Interpretación de la gráfica</w:t>
      </w:r>
    </w:p>
    <w:p w14:paraId="725A4AC3" w14:textId="77777777" w:rsidR="00B54F61" w:rsidRPr="00B54F61" w:rsidRDefault="00B54F61" w:rsidP="00B54F61">
      <w:pPr>
        <w:tabs>
          <w:tab w:val="left" w:pos="6156"/>
        </w:tabs>
      </w:pPr>
      <w:r w:rsidRPr="00B54F61">
        <w:t xml:space="preserve">La gráfica de dispersión representa los </w:t>
      </w:r>
      <w:r w:rsidRPr="00B54F61">
        <w:rPr>
          <w:b/>
          <w:bCs/>
        </w:rPr>
        <w:t>5000 portafolios simulados</w:t>
      </w:r>
      <w:r w:rsidRPr="00B54F61">
        <w:t>.</w:t>
      </w:r>
    </w:p>
    <w:p w14:paraId="0CF31C52" w14:textId="77777777" w:rsidR="00B54F61" w:rsidRPr="00B54F61" w:rsidRDefault="00B54F61" w:rsidP="00B54F61">
      <w:pPr>
        <w:numPr>
          <w:ilvl w:val="0"/>
          <w:numId w:val="8"/>
        </w:numPr>
        <w:tabs>
          <w:tab w:val="left" w:pos="6156"/>
        </w:tabs>
      </w:pPr>
      <w:r w:rsidRPr="00B54F61">
        <w:t xml:space="preserve">Eje X: Riesgo (volatilidad). </w:t>
      </w:r>
    </w:p>
    <w:p w14:paraId="65922478" w14:textId="77777777" w:rsidR="00B54F61" w:rsidRPr="00B54F61" w:rsidRDefault="00B54F61" w:rsidP="00B54F61">
      <w:pPr>
        <w:numPr>
          <w:ilvl w:val="0"/>
          <w:numId w:val="8"/>
        </w:numPr>
        <w:tabs>
          <w:tab w:val="left" w:pos="6156"/>
        </w:tabs>
      </w:pPr>
      <w:r w:rsidRPr="00B54F61">
        <w:t xml:space="preserve">Eje Y: Retorno esperado. </w:t>
      </w:r>
    </w:p>
    <w:p w14:paraId="328DEFA7" w14:textId="77777777" w:rsidR="00B54F61" w:rsidRPr="00B54F61" w:rsidRDefault="00B54F61" w:rsidP="00B54F61">
      <w:pPr>
        <w:numPr>
          <w:ilvl w:val="0"/>
          <w:numId w:val="8"/>
        </w:numPr>
        <w:tabs>
          <w:tab w:val="left" w:pos="6156"/>
        </w:tabs>
      </w:pPr>
      <w:r w:rsidRPr="00B54F61">
        <w:t xml:space="preserve">Color: Ratio de Sharpe. </w:t>
      </w:r>
    </w:p>
    <w:p w14:paraId="0A2FAE44" w14:textId="77777777" w:rsidR="00B54F61" w:rsidRPr="00B54F61" w:rsidRDefault="00B54F61" w:rsidP="00B54F61">
      <w:pPr>
        <w:tabs>
          <w:tab w:val="left" w:pos="6156"/>
        </w:tabs>
      </w:pPr>
      <w:r w:rsidRPr="00B54F61">
        <w:t>Cada punto representa una combinación diferente de inversión entre AAPL, NVDA y AMZN.</w:t>
      </w:r>
    </w:p>
    <w:p w14:paraId="623D1CF3" w14:textId="77777777" w:rsidR="00B54F61" w:rsidRPr="00B54F61" w:rsidRDefault="00B54F61" w:rsidP="00B54F61">
      <w:pPr>
        <w:tabs>
          <w:tab w:val="left" w:pos="6156"/>
        </w:tabs>
      </w:pPr>
      <w:r w:rsidRPr="00B54F61">
        <w:t>Los portafolios ubicados más arriba ofrecen mayores retornos, mientras que los ubicados más a la izquierda presentan menor riesgo.</w:t>
      </w:r>
    </w:p>
    <w:p w14:paraId="5D8C8399" w14:textId="77777777" w:rsidR="00B54F61" w:rsidRPr="00B54F61" w:rsidRDefault="00B54F61" w:rsidP="00B54F61">
      <w:pPr>
        <w:tabs>
          <w:tab w:val="left" w:pos="6156"/>
        </w:tabs>
      </w:pPr>
      <w:r w:rsidRPr="00B54F61">
        <w:t xml:space="preserve">La forma curva observada corresponde a la </w:t>
      </w:r>
      <w:r w:rsidRPr="00B54F61">
        <w:rPr>
          <w:b/>
          <w:bCs/>
        </w:rPr>
        <w:t>frontera eficiente de Markowitz</w:t>
      </w:r>
      <w:r w:rsidRPr="00B54F61">
        <w:t>, que muestra las mejores combinaciones posibles entre riesgo y rendimiento.</w:t>
      </w:r>
    </w:p>
    <w:p w14:paraId="72A15EF1" w14:textId="77777777" w:rsidR="00B54F61" w:rsidRPr="00B54F61" w:rsidRDefault="00B54F61" w:rsidP="00B54F61">
      <w:pPr>
        <w:tabs>
          <w:tab w:val="left" w:pos="6156"/>
        </w:tabs>
      </w:pPr>
      <w:r w:rsidRPr="00B54F61">
        <w:pict w14:anchorId="3A50859F">
          <v:rect id="_x0000_i1050" style="width:0;height:1.5pt" o:hralign="center" o:hrstd="t" o:hr="t" fillcolor="#a0a0a0" stroked="f"/>
        </w:pict>
      </w:r>
    </w:p>
    <w:p w14:paraId="33C44601" w14:textId="77777777" w:rsidR="00B54F61" w:rsidRPr="00B54F61" w:rsidRDefault="00B54F61" w:rsidP="00B54F61">
      <w:pPr>
        <w:tabs>
          <w:tab w:val="left" w:pos="6156"/>
        </w:tabs>
        <w:rPr>
          <w:b/>
          <w:bCs/>
        </w:rPr>
      </w:pPr>
      <w:r w:rsidRPr="00B54F61">
        <w:rPr>
          <w:b/>
          <w:bCs/>
        </w:rPr>
        <w:lastRenderedPageBreak/>
        <w:t>Incorporación del Ratio de Sharpe</w:t>
      </w:r>
    </w:p>
    <w:p w14:paraId="0BBE50FC" w14:textId="77777777" w:rsidR="00B54F61" w:rsidRPr="00B54F61" w:rsidRDefault="00B54F61" w:rsidP="00B54F61">
      <w:pPr>
        <w:tabs>
          <w:tab w:val="left" w:pos="6156"/>
        </w:tabs>
      </w:pPr>
      <w:r w:rsidRPr="00B54F61">
        <w:t xml:space="preserve">Después se calculó el </w:t>
      </w:r>
      <w:r w:rsidRPr="00B54F61">
        <w:rPr>
          <w:b/>
          <w:bCs/>
        </w:rPr>
        <w:t>Ratio de Sharpe</w:t>
      </w:r>
      <w:r w:rsidRPr="00B54F61">
        <w:t>:</w:t>
      </w:r>
    </w:p>
    <w:p w14:paraId="1F358500" w14:textId="42BC4706" w:rsidR="00B54F61" w:rsidRPr="00B54F61" w:rsidRDefault="00B54F61" w:rsidP="00B54F61">
      <w:pPr>
        <w:tabs>
          <w:tab w:val="left" w:pos="6156"/>
        </w:tabs>
      </w:pPr>
      <m:oMathPara>
        <m:oMath>
          <m:r>
            <w:rPr>
              <w:rFonts w:ascii="Cambria Math" w:hAnsi="Cambria Math"/>
            </w:rPr>
            <m:t>Sharpe=</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num>
            <m:den>
              <m:sSub>
                <m:sSubPr>
                  <m:ctrlPr>
                    <w:rPr>
                      <w:rFonts w:ascii="Cambria Math" w:hAnsi="Cambria Math"/>
                    </w:rPr>
                  </m:ctrlPr>
                </m:sSubPr>
                <m:e>
                  <m:r>
                    <w:rPr>
                      <w:rFonts w:ascii="Cambria Math" w:hAnsi="Cambria Math"/>
                    </w:rPr>
                    <m:t>σ</m:t>
                  </m:r>
                </m:e>
                <m:sub>
                  <m:r>
                    <w:rPr>
                      <w:rFonts w:ascii="Cambria Math" w:hAnsi="Cambria Math"/>
                    </w:rPr>
                    <m:t>p</m:t>
                  </m:r>
                </m:sub>
              </m:sSub>
            </m:den>
          </m:f>
          <m:r>
            <w:br/>
          </m:r>
        </m:oMath>
      </m:oMathPara>
    </w:p>
    <w:p w14:paraId="633C2657" w14:textId="77777777" w:rsidR="00B54F61" w:rsidRPr="00B54F61" w:rsidRDefault="00B54F61" w:rsidP="00B54F61">
      <w:pPr>
        <w:tabs>
          <w:tab w:val="left" w:pos="6156"/>
        </w:tabs>
      </w:pPr>
      <w:r w:rsidRPr="00B54F61">
        <w:t>Este indicador mide cuánto retorno obtiene el inversionista por cada unidad de riesgo asumido.</w:t>
      </w:r>
    </w:p>
    <w:p w14:paraId="1597D38A" w14:textId="77777777" w:rsidR="00B54F61" w:rsidRPr="00B54F61" w:rsidRDefault="00B54F61" w:rsidP="00B54F61">
      <w:pPr>
        <w:tabs>
          <w:tab w:val="left" w:pos="6156"/>
        </w:tabs>
      </w:pPr>
      <w:r w:rsidRPr="00B54F61">
        <w:t>Un valor más alto indica una mejor relación riesgo-rendimiento.</w:t>
      </w:r>
    </w:p>
    <w:p w14:paraId="7C9B193D" w14:textId="77777777" w:rsidR="00B54F61" w:rsidRPr="00B54F61" w:rsidRDefault="00B54F61" w:rsidP="00B54F61">
      <w:pPr>
        <w:tabs>
          <w:tab w:val="left" w:pos="6156"/>
        </w:tabs>
      </w:pPr>
      <w:r w:rsidRPr="00B54F61">
        <w:t>Por esta razón se utilizó para seleccionar el mejor portafolio dentro de las 5000 simulaciones.</w:t>
      </w:r>
    </w:p>
    <w:p w14:paraId="65243DA2" w14:textId="77777777" w:rsidR="00B54F61" w:rsidRPr="00B54F61" w:rsidRDefault="00B54F61" w:rsidP="00B54F61">
      <w:pPr>
        <w:tabs>
          <w:tab w:val="left" w:pos="6156"/>
        </w:tabs>
      </w:pPr>
      <w:r w:rsidRPr="00B54F61">
        <w:pict w14:anchorId="3E22E74C">
          <v:rect id="_x0000_i1051" style="width:0;height:1.5pt" o:hralign="center" o:hrstd="t" o:hr="t" fillcolor="#a0a0a0" stroked="f"/>
        </w:pict>
      </w:r>
    </w:p>
    <w:p w14:paraId="3A5D4F16" w14:textId="77777777" w:rsidR="00B54F61" w:rsidRPr="00B54F61" w:rsidRDefault="00B54F61" w:rsidP="00B54F61">
      <w:pPr>
        <w:tabs>
          <w:tab w:val="left" w:pos="6156"/>
        </w:tabs>
        <w:rPr>
          <w:b/>
          <w:bCs/>
        </w:rPr>
      </w:pPr>
      <w:r w:rsidRPr="00B54F61">
        <w:rPr>
          <w:b/>
          <w:bCs/>
        </w:rPr>
        <w:t>Resultado obtenido</w:t>
      </w:r>
    </w:p>
    <w:p w14:paraId="28AFD3AA" w14:textId="77777777" w:rsidR="00B54F61" w:rsidRPr="00B54F61" w:rsidRDefault="00B54F61" w:rsidP="00B54F61">
      <w:pPr>
        <w:tabs>
          <w:tab w:val="left" w:pos="6156"/>
        </w:tabs>
      </w:pPr>
      <w:r w:rsidRPr="00B54F61">
        <w:t>El portafolio con mayor Ratio de Sharpe fue:</w:t>
      </w:r>
    </w:p>
    <w:p w14:paraId="7C57DDF9" w14:textId="77777777" w:rsidR="00B54F61" w:rsidRPr="00B54F61" w:rsidRDefault="00B54F61" w:rsidP="00B54F61">
      <w:pPr>
        <w:numPr>
          <w:ilvl w:val="0"/>
          <w:numId w:val="9"/>
        </w:numPr>
        <w:tabs>
          <w:tab w:val="left" w:pos="6156"/>
        </w:tabs>
      </w:pPr>
      <w:r w:rsidRPr="00B54F61">
        <w:t xml:space="preserve">Retorno esperado: </w:t>
      </w:r>
      <w:r w:rsidRPr="00B54F61">
        <w:rPr>
          <w:b/>
          <w:bCs/>
        </w:rPr>
        <w:t>0.001642508</w:t>
      </w:r>
      <w:r w:rsidRPr="00B54F61">
        <w:t xml:space="preserve"> </w:t>
      </w:r>
    </w:p>
    <w:p w14:paraId="51EB82A8" w14:textId="77777777" w:rsidR="00B54F61" w:rsidRPr="00B54F61" w:rsidRDefault="00B54F61" w:rsidP="00B54F61">
      <w:pPr>
        <w:numPr>
          <w:ilvl w:val="0"/>
          <w:numId w:val="9"/>
        </w:numPr>
        <w:tabs>
          <w:tab w:val="left" w:pos="6156"/>
        </w:tabs>
      </w:pPr>
      <w:r w:rsidRPr="00B54F61">
        <w:t xml:space="preserve">Riesgo: </w:t>
      </w:r>
      <w:r w:rsidRPr="00B54F61">
        <w:rPr>
          <w:b/>
          <w:bCs/>
        </w:rPr>
        <w:t>0.01274118</w:t>
      </w:r>
      <w:r w:rsidRPr="00B54F61">
        <w:t xml:space="preserve"> </w:t>
      </w:r>
    </w:p>
    <w:p w14:paraId="530041C5" w14:textId="77777777" w:rsidR="00B54F61" w:rsidRPr="00B54F61" w:rsidRDefault="00B54F61" w:rsidP="00B54F61">
      <w:pPr>
        <w:numPr>
          <w:ilvl w:val="0"/>
          <w:numId w:val="9"/>
        </w:numPr>
        <w:tabs>
          <w:tab w:val="left" w:pos="6156"/>
        </w:tabs>
      </w:pPr>
      <w:r w:rsidRPr="00B54F61">
        <w:t xml:space="preserve">Sharpe: </w:t>
      </w:r>
      <w:r w:rsidRPr="00B54F61">
        <w:rPr>
          <w:b/>
          <w:bCs/>
        </w:rPr>
        <w:t>0.1289134</w:t>
      </w:r>
      <w:r w:rsidRPr="00B54F61">
        <w:t xml:space="preserve"> </w:t>
      </w:r>
    </w:p>
    <w:p w14:paraId="4BE7FB22" w14:textId="77777777" w:rsidR="00B54F61" w:rsidRPr="00B54F61" w:rsidRDefault="00B54F61" w:rsidP="00B54F61">
      <w:pPr>
        <w:tabs>
          <w:tab w:val="left" w:pos="6156"/>
        </w:tabs>
      </w:pPr>
      <w:r w:rsidRPr="00B54F61">
        <w:t>Con la siguiente distribución de inversión:</w:t>
      </w:r>
    </w:p>
    <w:p w14:paraId="1D9A15A7" w14:textId="77777777" w:rsidR="00B54F61" w:rsidRPr="00B54F61" w:rsidRDefault="00B54F61" w:rsidP="00B54F61">
      <w:pPr>
        <w:numPr>
          <w:ilvl w:val="0"/>
          <w:numId w:val="10"/>
        </w:numPr>
        <w:tabs>
          <w:tab w:val="left" w:pos="6156"/>
        </w:tabs>
      </w:pPr>
      <w:r w:rsidRPr="00B54F61">
        <w:t xml:space="preserve">AAPL: </w:t>
      </w:r>
      <w:r w:rsidRPr="00B54F61">
        <w:rPr>
          <w:b/>
          <w:bCs/>
        </w:rPr>
        <w:t>77.93 %</w:t>
      </w:r>
      <w:r w:rsidRPr="00B54F61">
        <w:t xml:space="preserve"> </w:t>
      </w:r>
    </w:p>
    <w:p w14:paraId="3B3D7A64" w14:textId="77777777" w:rsidR="00B54F61" w:rsidRPr="00B54F61" w:rsidRDefault="00B54F61" w:rsidP="00B54F61">
      <w:pPr>
        <w:numPr>
          <w:ilvl w:val="0"/>
          <w:numId w:val="10"/>
        </w:numPr>
        <w:tabs>
          <w:tab w:val="left" w:pos="6156"/>
        </w:tabs>
      </w:pPr>
      <w:r w:rsidRPr="00B54F61">
        <w:t xml:space="preserve">NVDA: </w:t>
      </w:r>
      <w:r w:rsidRPr="00B54F61">
        <w:rPr>
          <w:b/>
          <w:bCs/>
        </w:rPr>
        <w:t>21.54 %</w:t>
      </w:r>
      <w:r w:rsidRPr="00B54F61">
        <w:t xml:space="preserve"> </w:t>
      </w:r>
    </w:p>
    <w:p w14:paraId="408D162F" w14:textId="77777777" w:rsidR="00B54F61" w:rsidRPr="00B54F61" w:rsidRDefault="00B54F61" w:rsidP="00B54F61">
      <w:pPr>
        <w:numPr>
          <w:ilvl w:val="0"/>
          <w:numId w:val="10"/>
        </w:numPr>
        <w:tabs>
          <w:tab w:val="left" w:pos="6156"/>
        </w:tabs>
      </w:pPr>
      <w:r w:rsidRPr="00B54F61">
        <w:t xml:space="preserve">AMZN: </w:t>
      </w:r>
      <w:r w:rsidRPr="00B54F61">
        <w:rPr>
          <w:b/>
          <w:bCs/>
        </w:rPr>
        <w:t>0.54 %</w:t>
      </w:r>
      <w:r w:rsidRPr="00B54F61">
        <w:t xml:space="preserve"> </w:t>
      </w:r>
    </w:p>
    <w:p w14:paraId="7F98EA54" w14:textId="77777777" w:rsidR="00B54F61" w:rsidRPr="00B54F61" w:rsidRDefault="00B54F61" w:rsidP="00B54F61">
      <w:pPr>
        <w:tabs>
          <w:tab w:val="left" w:pos="6156"/>
        </w:tabs>
      </w:pPr>
      <w:r w:rsidRPr="00B54F61">
        <w:t xml:space="preserve">Esto indica que, según los datos analizados, Apple aporta la mayor parte de la rentabilidad ajustada por riesgo, mientras que </w:t>
      </w:r>
      <w:proofErr w:type="spellStart"/>
      <w:r w:rsidRPr="00B54F61">
        <w:t>Nvidia</w:t>
      </w:r>
      <w:proofErr w:type="spellEnd"/>
      <w:r w:rsidRPr="00B54F61">
        <w:t xml:space="preserve"> complementa el rendimiento y Amazon recibe una participación mínima dentro de la cartera óptima.</w:t>
      </w:r>
    </w:p>
    <w:p w14:paraId="28628FE1" w14:textId="77777777" w:rsidR="00B54F61" w:rsidRPr="00B54F61" w:rsidRDefault="00B54F61" w:rsidP="00B54F61">
      <w:pPr>
        <w:tabs>
          <w:tab w:val="left" w:pos="6156"/>
        </w:tabs>
      </w:pPr>
      <w:r w:rsidRPr="00B54F61">
        <w:pict w14:anchorId="5C1033D6">
          <v:rect id="_x0000_i1052" style="width:0;height:1.5pt" o:hralign="center" o:hrstd="t" o:hr="t" fillcolor="#a0a0a0" stroked="f"/>
        </w:pict>
      </w:r>
    </w:p>
    <w:p w14:paraId="68366BD9" w14:textId="77777777" w:rsidR="00B54F61" w:rsidRPr="00B54F61" w:rsidRDefault="00B54F61" w:rsidP="00B54F61">
      <w:pPr>
        <w:tabs>
          <w:tab w:val="left" w:pos="6156"/>
        </w:tabs>
        <w:rPr>
          <w:b/>
          <w:bCs/>
        </w:rPr>
      </w:pPr>
      <w:r w:rsidRPr="00B54F61">
        <w:rPr>
          <w:b/>
          <w:bCs/>
        </w:rPr>
        <w:t>Conclusión</w:t>
      </w:r>
    </w:p>
    <w:p w14:paraId="0AD45E1E" w14:textId="77777777" w:rsidR="00B54F61" w:rsidRPr="00B54F61" w:rsidRDefault="00B54F61" w:rsidP="00B54F61">
      <w:pPr>
        <w:tabs>
          <w:tab w:val="left" w:pos="6156"/>
        </w:tabs>
      </w:pPr>
      <w:r w:rsidRPr="00B54F61">
        <w:t>Mediante el modelo de Markowitz fue posible construir miles de portafolios y analizar la relación entre riesgo y retorno utilizando datos históricos de AAPL, NVDA y AMZN. La incorporación del Ratio de Sharpe permitió identificar el portafolio con la mejor eficiencia riesgo-rendimiento. Los resultados muestran que la diversificación entre activos permite optimizar las decisiones de inversión y seleccionar combinaciones que maximizan el retorno esperado para un nivel de riesgo determinado.</w:t>
      </w:r>
    </w:p>
    <w:p w14:paraId="102B6929" w14:textId="77777777" w:rsidR="00B54F61" w:rsidRPr="00B54F61" w:rsidRDefault="00B54F61" w:rsidP="00B54F61">
      <w:pPr>
        <w:tabs>
          <w:tab w:val="left" w:pos="6156"/>
        </w:tabs>
      </w:pPr>
      <w:r w:rsidRPr="00B54F61">
        <w:lastRenderedPageBreak/>
        <w:t xml:space="preserve">Con eso tienes una narrativa completa: </w:t>
      </w:r>
      <w:r w:rsidRPr="00B54F61">
        <w:rPr>
          <w:b/>
          <w:bCs/>
        </w:rPr>
        <w:t>datos → retornos → covarianza → Markowitz → frontera eficiente → Sharpe → portafolio óptimo → conclusión</w:t>
      </w:r>
      <w:r w:rsidRPr="00B54F61">
        <w:t>. Es exactamente la secuencia que se suele presentar en un trabajo de trading cuantitativo introductorio.</w:t>
      </w:r>
    </w:p>
    <w:p w14:paraId="47111A08" w14:textId="77777777" w:rsidR="00B54F61" w:rsidRPr="00092F5E" w:rsidRDefault="00B54F61" w:rsidP="0091128B">
      <w:pPr>
        <w:tabs>
          <w:tab w:val="left" w:pos="6156"/>
        </w:tabs>
      </w:pPr>
    </w:p>
    <w:p w14:paraId="2F405AB7" w14:textId="58DA4F7F" w:rsidR="00092F5E" w:rsidRDefault="00092F5E" w:rsidP="0091128B">
      <w:pPr>
        <w:tabs>
          <w:tab w:val="left" w:pos="6156"/>
        </w:tabs>
      </w:pPr>
    </w:p>
    <w:p w14:paraId="05E27615" w14:textId="3BEEC3DD" w:rsidR="00092F5E" w:rsidRDefault="00092F5E" w:rsidP="0091128B">
      <w:pPr>
        <w:tabs>
          <w:tab w:val="left" w:pos="6156"/>
        </w:tabs>
      </w:pPr>
    </w:p>
    <w:p w14:paraId="7F1C0D3B" w14:textId="03F767D1" w:rsidR="00092F5E" w:rsidRDefault="00092F5E" w:rsidP="0091128B">
      <w:pPr>
        <w:tabs>
          <w:tab w:val="left" w:pos="6156"/>
        </w:tabs>
      </w:pPr>
    </w:p>
    <w:p w14:paraId="254D45F1" w14:textId="77777777" w:rsidR="00092F5E" w:rsidRPr="00D84252" w:rsidRDefault="00092F5E" w:rsidP="0091128B">
      <w:pPr>
        <w:tabs>
          <w:tab w:val="left" w:pos="6156"/>
        </w:tabs>
      </w:pPr>
    </w:p>
    <w:sectPr w:rsidR="00092F5E" w:rsidRPr="00D842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3A5"/>
    <w:multiLevelType w:val="multilevel"/>
    <w:tmpl w:val="4F2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82A"/>
    <w:multiLevelType w:val="multilevel"/>
    <w:tmpl w:val="628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73E2"/>
    <w:multiLevelType w:val="multilevel"/>
    <w:tmpl w:val="D772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26073"/>
    <w:multiLevelType w:val="multilevel"/>
    <w:tmpl w:val="D89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C4CAB"/>
    <w:multiLevelType w:val="multilevel"/>
    <w:tmpl w:val="E25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1782F"/>
    <w:multiLevelType w:val="multilevel"/>
    <w:tmpl w:val="F5D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B1AE8"/>
    <w:multiLevelType w:val="multilevel"/>
    <w:tmpl w:val="F41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F331D"/>
    <w:multiLevelType w:val="multilevel"/>
    <w:tmpl w:val="4B18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6105D"/>
    <w:multiLevelType w:val="multilevel"/>
    <w:tmpl w:val="F12C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012A2"/>
    <w:multiLevelType w:val="hybridMultilevel"/>
    <w:tmpl w:val="F740E9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04004875">
    <w:abstractNumId w:val="9"/>
  </w:num>
  <w:num w:numId="2" w16cid:durableId="878250412">
    <w:abstractNumId w:val="4"/>
  </w:num>
  <w:num w:numId="3" w16cid:durableId="660962651">
    <w:abstractNumId w:val="1"/>
  </w:num>
  <w:num w:numId="4" w16cid:durableId="985669752">
    <w:abstractNumId w:val="5"/>
  </w:num>
  <w:num w:numId="5" w16cid:durableId="1902785359">
    <w:abstractNumId w:val="7"/>
  </w:num>
  <w:num w:numId="6" w16cid:durableId="554894460">
    <w:abstractNumId w:val="2"/>
  </w:num>
  <w:num w:numId="7" w16cid:durableId="729379915">
    <w:abstractNumId w:val="8"/>
  </w:num>
  <w:num w:numId="8" w16cid:durableId="967324272">
    <w:abstractNumId w:val="0"/>
  </w:num>
  <w:num w:numId="9" w16cid:durableId="1307591535">
    <w:abstractNumId w:val="3"/>
  </w:num>
  <w:num w:numId="10" w16cid:durableId="375160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C44"/>
    <w:rsid w:val="000373FC"/>
    <w:rsid w:val="00053FC4"/>
    <w:rsid w:val="00092F5E"/>
    <w:rsid w:val="001F7897"/>
    <w:rsid w:val="002546EA"/>
    <w:rsid w:val="0029331D"/>
    <w:rsid w:val="004B1430"/>
    <w:rsid w:val="004D620E"/>
    <w:rsid w:val="00532330"/>
    <w:rsid w:val="005D0E1C"/>
    <w:rsid w:val="006812BA"/>
    <w:rsid w:val="006A5204"/>
    <w:rsid w:val="006C3B26"/>
    <w:rsid w:val="008734DF"/>
    <w:rsid w:val="008F5031"/>
    <w:rsid w:val="0091128B"/>
    <w:rsid w:val="00A20B7F"/>
    <w:rsid w:val="00A9637C"/>
    <w:rsid w:val="00AA44AB"/>
    <w:rsid w:val="00B47386"/>
    <w:rsid w:val="00B54F61"/>
    <w:rsid w:val="00B80A30"/>
    <w:rsid w:val="00BE559D"/>
    <w:rsid w:val="00C97E47"/>
    <w:rsid w:val="00D80AB9"/>
    <w:rsid w:val="00D84252"/>
    <w:rsid w:val="00DE5E37"/>
    <w:rsid w:val="00E47E49"/>
    <w:rsid w:val="00E8348A"/>
    <w:rsid w:val="00E85C44"/>
    <w:rsid w:val="00EE2A0D"/>
    <w:rsid w:val="00FD12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3053"/>
  <w15:chartTrackingRefBased/>
  <w15:docId w15:val="{CA8FD5C8-5523-4D23-8970-0944471B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5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5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5C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5C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5C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5C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5C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5C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5C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C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5C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5C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5C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5C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5C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5C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5C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5C44"/>
    <w:rPr>
      <w:rFonts w:eastAsiaTheme="majorEastAsia" w:cstheme="majorBidi"/>
      <w:color w:val="272727" w:themeColor="text1" w:themeTint="D8"/>
    </w:rPr>
  </w:style>
  <w:style w:type="paragraph" w:styleId="Ttulo">
    <w:name w:val="Title"/>
    <w:basedOn w:val="Normal"/>
    <w:next w:val="Normal"/>
    <w:link w:val="TtuloCar"/>
    <w:uiPriority w:val="10"/>
    <w:qFormat/>
    <w:rsid w:val="00E8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5C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5C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5C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5C44"/>
    <w:pPr>
      <w:spacing w:before="160"/>
      <w:jc w:val="center"/>
    </w:pPr>
    <w:rPr>
      <w:i/>
      <w:iCs/>
      <w:color w:val="404040" w:themeColor="text1" w:themeTint="BF"/>
    </w:rPr>
  </w:style>
  <w:style w:type="character" w:customStyle="1" w:styleId="CitaCar">
    <w:name w:val="Cita Car"/>
    <w:basedOn w:val="Fuentedeprrafopredeter"/>
    <w:link w:val="Cita"/>
    <w:uiPriority w:val="29"/>
    <w:rsid w:val="00E85C44"/>
    <w:rPr>
      <w:i/>
      <w:iCs/>
      <w:color w:val="404040" w:themeColor="text1" w:themeTint="BF"/>
    </w:rPr>
  </w:style>
  <w:style w:type="paragraph" w:styleId="Prrafodelista">
    <w:name w:val="List Paragraph"/>
    <w:basedOn w:val="Normal"/>
    <w:uiPriority w:val="34"/>
    <w:qFormat/>
    <w:rsid w:val="00E85C44"/>
    <w:pPr>
      <w:ind w:left="720"/>
      <w:contextualSpacing/>
    </w:pPr>
  </w:style>
  <w:style w:type="character" w:styleId="nfasisintenso">
    <w:name w:val="Intense Emphasis"/>
    <w:basedOn w:val="Fuentedeprrafopredeter"/>
    <w:uiPriority w:val="21"/>
    <w:qFormat/>
    <w:rsid w:val="00E85C44"/>
    <w:rPr>
      <w:i/>
      <w:iCs/>
      <w:color w:val="0F4761" w:themeColor="accent1" w:themeShade="BF"/>
    </w:rPr>
  </w:style>
  <w:style w:type="paragraph" w:styleId="Citadestacada">
    <w:name w:val="Intense Quote"/>
    <w:basedOn w:val="Normal"/>
    <w:next w:val="Normal"/>
    <w:link w:val="CitadestacadaCar"/>
    <w:uiPriority w:val="30"/>
    <w:qFormat/>
    <w:rsid w:val="00E85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5C44"/>
    <w:rPr>
      <w:i/>
      <w:iCs/>
      <w:color w:val="0F4761" w:themeColor="accent1" w:themeShade="BF"/>
    </w:rPr>
  </w:style>
  <w:style w:type="character" w:styleId="Referenciaintensa">
    <w:name w:val="Intense Reference"/>
    <w:basedOn w:val="Fuentedeprrafopredeter"/>
    <w:uiPriority w:val="32"/>
    <w:qFormat/>
    <w:rsid w:val="00E85C44"/>
    <w:rPr>
      <w:b/>
      <w:bCs/>
      <w:smallCaps/>
      <w:color w:val="0F4761" w:themeColor="accent1" w:themeShade="BF"/>
      <w:spacing w:val="5"/>
    </w:rPr>
  </w:style>
  <w:style w:type="paragraph" w:styleId="NormalWeb">
    <w:name w:val="Normal (Web)"/>
    <w:basedOn w:val="Normal"/>
    <w:uiPriority w:val="99"/>
    <w:semiHidden/>
    <w:unhideWhenUsed/>
    <w:rsid w:val="00FD12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2188</TotalTime>
  <Pages>20</Pages>
  <Words>1462</Words>
  <Characters>8042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25860</dc:creator>
  <cp:keywords/>
  <dc:description/>
  <cp:lastModifiedBy>ji 25860</cp:lastModifiedBy>
  <cp:revision>1</cp:revision>
  <cp:lastPrinted>2026-06-09T03:28:00Z</cp:lastPrinted>
  <dcterms:created xsi:type="dcterms:W3CDTF">2026-06-07T15:05:00Z</dcterms:created>
  <dcterms:modified xsi:type="dcterms:W3CDTF">2026-06-09T03:33:00Z</dcterms:modified>
</cp:coreProperties>
</file>